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6B60" w:rsidRPr="000C321E" w:rsidRDefault="00A86B60">
      <w:pPr>
        <w:pStyle w:val="ZA"/>
        <w:framePr w:wrap="notBeside"/>
        <w:rPr>
          <w:noProof w:val="0"/>
        </w:rPr>
      </w:pPr>
      <w:bookmarkStart w:id="0" w:name="page1"/>
      <w:r w:rsidRPr="000C321E">
        <w:rPr>
          <w:noProof w:val="0"/>
          <w:sz w:val="64"/>
        </w:rPr>
        <w:t xml:space="preserve">3GPP TS 29.060 </w:t>
      </w:r>
      <w:r w:rsidR="00083E94" w:rsidRPr="000C321E">
        <w:rPr>
          <w:noProof w:val="0"/>
        </w:rPr>
        <w:t>V</w:t>
      </w:r>
      <w:r w:rsidR="009E0238" w:rsidRPr="000C321E">
        <w:rPr>
          <w:noProof w:val="0"/>
        </w:rPr>
        <w:t>1</w:t>
      </w:r>
      <w:r w:rsidR="00D35D11" w:rsidRPr="000C321E">
        <w:rPr>
          <w:noProof w:val="0"/>
        </w:rPr>
        <w:t>5</w:t>
      </w:r>
      <w:r w:rsidR="00894DFD" w:rsidRPr="000C321E">
        <w:rPr>
          <w:noProof w:val="0"/>
        </w:rPr>
        <w:t>.</w:t>
      </w:r>
      <w:r w:rsidR="00E8705A">
        <w:rPr>
          <w:noProof w:val="0"/>
        </w:rPr>
        <w:t>5</w:t>
      </w:r>
      <w:r w:rsidRPr="000C321E">
        <w:rPr>
          <w:noProof w:val="0"/>
        </w:rPr>
        <w:t>.</w:t>
      </w:r>
      <w:r w:rsidR="00C34B69" w:rsidRPr="000C321E">
        <w:rPr>
          <w:noProof w:val="0"/>
        </w:rPr>
        <w:t>0</w:t>
      </w:r>
      <w:r w:rsidR="00460754" w:rsidRPr="000C321E">
        <w:rPr>
          <w:noProof w:val="0"/>
        </w:rPr>
        <w:t xml:space="preserve"> </w:t>
      </w:r>
      <w:r w:rsidR="005B0568" w:rsidRPr="000C321E">
        <w:rPr>
          <w:noProof w:val="0"/>
          <w:sz w:val="32"/>
        </w:rPr>
        <w:t>(201</w:t>
      </w:r>
      <w:r w:rsidR="00BF4C9E">
        <w:rPr>
          <w:noProof w:val="0"/>
          <w:sz w:val="32"/>
        </w:rPr>
        <w:t>9</w:t>
      </w:r>
      <w:r w:rsidR="00894DFD" w:rsidRPr="000C321E">
        <w:rPr>
          <w:noProof w:val="0"/>
          <w:sz w:val="32"/>
        </w:rPr>
        <w:t>-</w:t>
      </w:r>
      <w:r w:rsidR="00BF4C9E">
        <w:rPr>
          <w:noProof w:val="0"/>
          <w:sz w:val="32"/>
        </w:rPr>
        <w:t>0</w:t>
      </w:r>
      <w:r w:rsidR="00E8705A">
        <w:rPr>
          <w:noProof w:val="0"/>
          <w:sz w:val="32"/>
        </w:rPr>
        <w:t>6</w:t>
      </w:r>
      <w:r w:rsidRPr="000C321E">
        <w:rPr>
          <w:noProof w:val="0"/>
          <w:sz w:val="32"/>
        </w:rPr>
        <w:t>)</w:t>
      </w:r>
    </w:p>
    <w:p w:rsidR="00A86B60" w:rsidRPr="000C321E" w:rsidRDefault="00A86B60">
      <w:pPr>
        <w:pStyle w:val="ZB"/>
        <w:framePr w:wrap="notBeside"/>
        <w:rPr>
          <w:noProof w:val="0"/>
        </w:rPr>
      </w:pPr>
      <w:r w:rsidRPr="000C321E">
        <w:rPr>
          <w:noProof w:val="0"/>
        </w:rPr>
        <w:t>Technical Specification</w:t>
      </w:r>
    </w:p>
    <w:p w:rsidR="00A86B60" w:rsidRPr="000C321E" w:rsidRDefault="00A86B60">
      <w:pPr>
        <w:pStyle w:val="ZT"/>
        <w:framePr w:wrap="notBeside"/>
      </w:pPr>
      <w:r w:rsidRPr="000C321E">
        <w:t>3rd Generation Partnership Project;</w:t>
      </w:r>
    </w:p>
    <w:p w:rsidR="00A86B60" w:rsidRPr="000C321E" w:rsidRDefault="00A86B60">
      <w:pPr>
        <w:pStyle w:val="ZT"/>
        <w:framePr w:wrap="notBeside"/>
      </w:pPr>
      <w:r w:rsidRPr="000C321E">
        <w:t>Technical Specification Group Core Network</w:t>
      </w:r>
      <w:r w:rsidR="00FB6964" w:rsidRPr="000C321E">
        <w:t xml:space="preserve"> and Terminals</w:t>
      </w:r>
      <w:r w:rsidRPr="000C321E">
        <w:t>;</w:t>
      </w:r>
    </w:p>
    <w:p w:rsidR="00A86B60" w:rsidRPr="000C321E" w:rsidRDefault="00A86B60">
      <w:pPr>
        <w:pStyle w:val="ZT"/>
        <w:framePr w:wrap="notBeside"/>
      </w:pPr>
      <w:r w:rsidRPr="000C321E">
        <w:t>General Packet Radio Service (GPRS);</w:t>
      </w:r>
    </w:p>
    <w:p w:rsidR="00A86B60" w:rsidRPr="000C321E" w:rsidRDefault="00A86B60">
      <w:pPr>
        <w:pStyle w:val="ZT"/>
        <w:framePr w:wrap="notBeside"/>
      </w:pPr>
      <w:r w:rsidRPr="000C321E">
        <w:t>GPRS Tunnelling Protocol (GTP)</w:t>
      </w:r>
    </w:p>
    <w:p w:rsidR="00A86B60" w:rsidRPr="000C321E" w:rsidRDefault="00A86B60">
      <w:pPr>
        <w:pStyle w:val="ZT"/>
        <w:framePr w:wrap="notBeside"/>
      </w:pPr>
      <w:r w:rsidRPr="000C321E">
        <w:t>across the Gn and Gp interface</w:t>
      </w:r>
    </w:p>
    <w:p w:rsidR="00A86B60" w:rsidRPr="000C321E" w:rsidRDefault="00A86B60">
      <w:pPr>
        <w:pStyle w:val="ZT"/>
        <w:framePr w:wrap="notBeside"/>
      </w:pPr>
      <w:r w:rsidRPr="000C321E">
        <w:t>(</w:t>
      </w:r>
      <w:r w:rsidRPr="000C321E">
        <w:rPr>
          <w:rStyle w:val="ZGSM"/>
        </w:rPr>
        <w:t>Relea</w:t>
      </w:r>
      <w:r w:rsidR="00245BB6" w:rsidRPr="000C321E">
        <w:rPr>
          <w:rStyle w:val="ZGSM"/>
        </w:rPr>
        <w:t>s</w:t>
      </w:r>
      <w:r w:rsidR="00083E94" w:rsidRPr="000C321E">
        <w:rPr>
          <w:rStyle w:val="ZGSM"/>
        </w:rPr>
        <w:t xml:space="preserve">e </w:t>
      </w:r>
      <w:r w:rsidR="00A60497" w:rsidRPr="000C321E">
        <w:rPr>
          <w:rStyle w:val="ZGSM"/>
        </w:rPr>
        <w:t>1</w:t>
      </w:r>
      <w:r w:rsidR="00D35D11" w:rsidRPr="000C321E">
        <w:rPr>
          <w:rStyle w:val="ZGSM"/>
        </w:rPr>
        <w:t>5</w:t>
      </w:r>
      <w:r w:rsidRPr="000C321E">
        <w:t>)</w:t>
      </w:r>
    </w:p>
    <w:p w:rsidR="00A86B60" w:rsidRPr="000C321E" w:rsidRDefault="00A86B60">
      <w:pPr>
        <w:pStyle w:val="ZT"/>
        <w:framePr w:wrap="notBeside"/>
        <w:rPr>
          <w:i/>
          <w:sz w:val="28"/>
        </w:rPr>
      </w:pPr>
    </w:p>
    <w:p w:rsidR="00A86B60" w:rsidRPr="000C321E" w:rsidRDefault="00A86B60">
      <w:pPr>
        <w:pStyle w:val="ZT"/>
        <w:framePr w:wrap="notBeside"/>
        <w:rPr>
          <w:i/>
          <w:sz w:val="28"/>
        </w:rPr>
      </w:pPr>
    </w:p>
    <w:p w:rsidR="00A82AAB" w:rsidRPr="000C321E" w:rsidRDefault="00E8705A" w:rsidP="00A82AAB">
      <w:pPr>
        <w:pStyle w:val="ZU"/>
        <w:framePr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82.2pt">
            <v:imagedata r:id="rId9" o:title="LTE-AdvancedPro_largerTM_cropped"/>
          </v:shape>
        </w:pict>
      </w:r>
      <w:r w:rsidR="00A82AAB" w:rsidRPr="000C321E">
        <w:rPr>
          <w:color w:val="0000FF"/>
        </w:rPr>
        <w:tab/>
      </w:r>
      <w:r w:rsidR="00FA5FD8">
        <w:pict>
          <v:shape id="_x0000_i1026" type="#_x0000_t75" style="width:127.9pt;height:74.7pt">
            <v:imagedata r:id="rId10" o:title="3GPP-logo_web"/>
          </v:shape>
        </w:pict>
      </w:r>
    </w:p>
    <w:p w:rsidR="00A86B60" w:rsidRPr="000C321E" w:rsidRDefault="00A86B60">
      <w:pPr>
        <w:framePr w:h="1636" w:hRule="exact" w:wrap="notBeside" w:vAnchor="page" w:hAnchor="margin" w:y="15121"/>
        <w:rPr>
          <w:sz w:val="16"/>
        </w:rPr>
      </w:pPr>
      <w:r w:rsidRPr="000C321E">
        <w:rPr>
          <w:sz w:val="16"/>
        </w:rPr>
        <w:t>The present document has been developed within the 3</w:t>
      </w:r>
      <w:r w:rsidRPr="000C321E">
        <w:rPr>
          <w:sz w:val="16"/>
          <w:vertAlign w:val="superscript"/>
        </w:rPr>
        <w:t>rd</w:t>
      </w:r>
      <w:r w:rsidRPr="000C321E">
        <w:rPr>
          <w:sz w:val="16"/>
        </w:rPr>
        <w:t xml:space="preserve"> Generation Partnership Project (3GPP</w:t>
      </w:r>
      <w:r w:rsidRPr="000C321E">
        <w:rPr>
          <w:sz w:val="16"/>
          <w:vertAlign w:val="superscript"/>
        </w:rPr>
        <w:t xml:space="preserve"> TM</w:t>
      </w:r>
      <w:r w:rsidRPr="000C321E">
        <w:rPr>
          <w:sz w:val="16"/>
        </w:rPr>
        <w:t>) and may be further elaborated for the purposes of 3GPP.</w:t>
      </w:r>
      <w:r w:rsidRPr="000C321E">
        <w:rPr>
          <w:sz w:val="16"/>
        </w:rPr>
        <w:br/>
        <w:t>The present document has not been subject to any approval process by the 3GPP</w:t>
      </w:r>
      <w:r w:rsidRPr="000C321E">
        <w:rPr>
          <w:sz w:val="16"/>
          <w:vertAlign w:val="superscript"/>
        </w:rPr>
        <w:t xml:space="preserve"> </w:t>
      </w:r>
      <w:r w:rsidRPr="000C321E">
        <w:rPr>
          <w:sz w:val="16"/>
        </w:rPr>
        <w:t>Organisational Partners and shall not be implemented.</w:t>
      </w:r>
      <w:r w:rsidRPr="000C321E">
        <w:rPr>
          <w:sz w:val="16"/>
        </w:rPr>
        <w:br/>
        <w:t>This Specification is provided for future development work within 3GPP</w:t>
      </w:r>
      <w:r w:rsidRPr="000C321E">
        <w:rPr>
          <w:sz w:val="16"/>
          <w:vertAlign w:val="superscript"/>
        </w:rPr>
        <w:t xml:space="preserve"> </w:t>
      </w:r>
      <w:r w:rsidRPr="000C321E">
        <w:rPr>
          <w:sz w:val="16"/>
        </w:rPr>
        <w:t>only. The Organisational Partners accept no liability for any use of this Specification.</w:t>
      </w:r>
      <w:r w:rsidRPr="000C321E">
        <w:rPr>
          <w:sz w:val="16"/>
        </w:rPr>
        <w:br/>
        <w:t>Specifications and reports for implementation of the 3GPP</w:t>
      </w:r>
      <w:r w:rsidRPr="000C321E">
        <w:rPr>
          <w:sz w:val="16"/>
          <w:vertAlign w:val="superscript"/>
        </w:rPr>
        <w:t xml:space="preserve"> TM</w:t>
      </w:r>
      <w:r w:rsidRPr="000C321E">
        <w:rPr>
          <w:sz w:val="16"/>
        </w:rPr>
        <w:t xml:space="preserve"> system should be obtained via the 3GPP Organisational Partners' Publications Offices.</w:t>
      </w:r>
    </w:p>
    <w:p w:rsidR="00A86B60" w:rsidRPr="000C321E" w:rsidRDefault="00A86B60">
      <w:pPr>
        <w:pStyle w:val="ZV"/>
        <w:framePr w:wrap="notBeside"/>
        <w:rPr>
          <w:noProof w:val="0"/>
        </w:rPr>
      </w:pPr>
    </w:p>
    <w:p w:rsidR="00A86B60" w:rsidRPr="000C321E" w:rsidRDefault="00A86B60">
      <w:pPr>
        <w:pStyle w:val="CommentText"/>
        <w:sectPr w:rsidR="00A86B60" w:rsidRPr="000C321E">
          <w:footnotePr>
            <w:numRestart w:val="eachPage"/>
          </w:footnotePr>
          <w:pgSz w:w="11907" w:h="16840"/>
          <w:pgMar w:top="2268" w:right="851" w:bottom="10773" w:left="851" w:header="0" w:footer="0" w:gutter="0"/>
          <w:cols w:space="720"/>
        </w:sectPr>
      </w:pPr>
    </w:p>
    <w:p w:rsidR="00A86B60" w:rsidRPr="000C321E" w:rsidRDefault="00A86B60">
      <w:pPr>
        <w:pStyle w:val="FP"/>
        <w:framePr w:wrap="notBeside" w:hAnchor="margin" w:y="1419"/>
        <w:pBdr>
          <w:bottom w:val="single" w:sz="6" w:space="1" w:color="auto"/>
        </w:pBdr>
        <w:spacing w:before="240"/>
        <w:ind w:left="2835" w:right="2835"/>
        <w:jc w:val="center"/>
      </w:pPr>
      <w:bookmarkStart w:id="1" w:name="page2"/>
      <w:bookmarkEnd w:id="0"/>
      <w:r w:rsidRPr="000C321E">
        <w:lastRenderedPageBreak/>
        <w:t>Keywords</w:t>
      </w:r>
    </w:p>
    <w:p w:rsidR="00A86B60" w:rsidRPr="000C321E" w:rsidRDefault="005E6A93">
      <w:pPr>
        <w:pStyle w:val="FP"/>
        <w:framePr w:wrap="notBeside" w:hAnchor="margin" w:y="1419"/>
        <w:ind w:left="2835" w:right="2835"/>
        <w:jc w:val="center"/>
        <w:rPr>
          <w:rFonts w:ascii="Arial" w:hAnsi="Arial"/>
          <w:sz w:val="18"/>
        </w:rPr>
      </w:pPr>
      <w:r w:rsidRPr="000C321E">
        <w:rPr>
          <w:rFonts w:ascii="Arial" w:hAnsi="Arial"/>
          <w:sz w:val="18"/>
        </w:rPr>
        <w:t xml:space="preserve">LTE, </w:t>
      </w:r>
      <w:r w:rsidR="00A86B60" w:rsidRPr="000C321E">
        <w:rPr>
          <w:rFonts w:ascii="Arial" w:hAnsi="Arial"/>
          <w:sz w:val="18"/>
        </w:rPr>
        <w:t>GSM, UMTS, packet mode, GPRS</w:t>
      </w:r>
    </w:p>
    <w:p w:rsidR="00A86B60" w:rsidRPr="000C321E" w:rsidRDefault="00A86B60"/>
    <w:p w:rsidR="00A86B60" w:rsidRPr="000C321E" w:rsidRDefault="00A86B60">
      <w:pPr>
        <w:pStyle w:val="FP"/>
        <w:framePr w:wrap="notBeside" w:hAnchor="margin" w:yAlign="center"/>
        <w:spacing w:after="240"/>
        <w:ind w:left="2835" w:right="2835"/>
        <w:jc w:val="center"/>
        <w:rPr>
          <w:rFonts w:ascii="Arial" w:hAnsi="Arial"/>
          <w:b/>
          <w:i/>
        </w:rPr>
      </w:pPr>
      <w:r w:rsidRPr="000C321E">
        <w:rPr>
          <w:rFonts w:ascii="Arial" w:hAnsi="Arial"/>
          <w:b/>
          <w:i/>
        </w:rPr>
        <w:t>3GPP</w:t>
      </w:r>
    </w:p>
    <w:p w:rsidR="00A86B60" w:rsidRPr="000C321E" w:rsidRDefault="00A86B60">
      <w:pPr>
        <w:pStyle w:val="FP"/>
        <w:framePr w:wrap="notBeside" w:hAnchor="margin" w:yAlign="center"/>
        <w:pBdr>
          <w:bottom w:val="single" w:sz="6" w:space="1" w:color="auto"/>
        </w:pBdr>
        <w:ind w:left="2835" w:right="2835"/>
        <w:jc w:val="center"/>
      </w:pPr>
      <w:r w:rsidRPr="000C321E">
        <w:t>Postal address</w:t>
      </w:r>
    </w:p>
    <w:p w:rsidR="00A86B60" w:rsidRPr="000C321E" w:rsidRDefault="00A86B60">
      <w:pPr>
        <w:pStyle w:val="FP"/>
        <w:framePr w:wrap="notBeside" w:hAnchor="margin" w:yAlign="center"/>
        <w:ind w:left="2835" w:right="2835"/>
        <w:jc w:val="center"/>
        <w:rPr>
          <w:rFonts w:ascii="Arial" w:hAnsi="Arial"/>
          <w:sz w:val="18"/>
        </w:rPr>
      </w:pPr>
    </w:p>
    <w:p w:rsidR="00A86B60" w:rsidRPr="000C321E" w:rsidRDefault="00A86B60">
      <w:pPr>
        <w:pStyle w:val="FP"/>
        <w:framePr w:wrap="notBeside" w:hAnchor="margin" w:yAlign="center"/>
        <w:pBdr>
          <w:bottom w:val="single" w:sz="6" w:space="1" w:color="auto"/>
        </w:pBdr>
        <w:spacing w:before="240"/>
        <w:ind w:left="2835" w:right="2835"/>
        <w:jc w:val="center"/>
        <w:rPr>
          <w:lang w:val="fr-FR"/>
        </w:rPr>
      </w:pPr>
      <w:r w:rsidRPr="000C321E">
        <w:rPr>
          <w:lang w:val="fr-FR"/>
        </w:rPr>
        <w:t>3GPP support office address</w:t>
      </w:r>
    </w:p>
    <w:p w:rsidR="00A86B60" w:rsidRPr="000C321E" w:rsidRDefault="00A86B60">
      <w:pPr>
        <w:pStyle w:val="FP"/>
        <w:framePr w:wrap="notBeside" w:hAnchor="margin" w:yAlign="center"/>
        <w:ind w:left="2835" w:right="2835"/>
        <w:jc w:val="center"/>
        <w:rPr>
          <w:rFonts w:ascii="Arial" w:hAnsi="Arial"/>
          <w:sz w:val="18"/>
          <w:lang w:val="fr-FR"/>
        </w:rPr>
      </w:pPr>
      <w:r w:rsidRPr="000C321E">
        <w:rPr>
          <w:rFonts w:ascii="Arial" w:hAnsi="Arial"/>
          <w:sz w:val="18"/>
          <w:lang w:val="fr-FR"/>
        </w:rPr>
        <w:t>650 Route des Lucioles - Sophia Antipolis</w:t>
      </w:r>
    </w:p>
    <w:p w:rsidR="00A86B60" w:rsidRPr="000C321E" w:rsidRDefault="00A86B60">
      <w:pPr>
        <w:pStyle w:val="FP"/>
        <w:framePr w:wrap="notBeside" w:hAnchor="margin" w:yAlign="center"/>
        <w:ind w:left="2835" w:right="2835"/>
        <w:jc w:val="center"/>
        <w:rPr>
          <w:rFonts w:ascii="Arial" w:hAnsi="Arial"/>
          <w:sz w:val="18"/>
          <w:lang w:val="fr-FR"/>
        </w:rPr>
      </w:pPr>
      <w:r w:rsidRPr="000C321E">
        <w:rPr>
          <w:rFonts w:ascii="Arial" w:hAnsi="Arial"/>
          <w:sz w:val="18"/>
          <w:lang w:val="fr-FR"/>
        </w:rPr>
        <w:t>Valbonne - FRANCE</w:t>
      </w:r>
    </w:p>
    <w:p w:rsidR="00A86B60" w:rsidRPr="000C321E" w:rsidRDefault="00A86B60">
      <w:pPr>
        <w:pStyle w:val="FP"/>
        <w:framePr w:wrap="notBeside" w:hAnchor="margin" w:yAlign="center"/>
        <w:spacing w:after="20"/>
        <w:ind w:left="2835" w:right="2835"/>
        <w:jc w:val="center"/>
        <w:rPr>
          <w:rFonts w:ascii="Arial" w:hAnsi="Arial"/>
          <w:sz w:val="18"/>
        </w:rPr>
      </w:pPr>
      <w:r w:rsidRPr="000C321E">
        <w:rPr>
          <w:rFonts w:ascii="Arial" w:hAnsi="Arial"/>
          <w:sz w:val="18"/>
        </w:rPr>
        <w:t>Tel.: +33 4 92 94 42 00 Fax: +33 4 93 65 47 16</w:t>
      </w:r>
    </w:p>
    <w:p w:rsidR="00A86B60" w:rsidRPr="000C321E" w:rsidRDefault="00A86B60">
      <w:pPr>
        <w:pStyle w:val="FP"/>
        <w:framePr w:wrap="notBeside" w:hAnchor="margin" w:yAlign="center"/>
        <w:pBdr>
          <w:bottom w:val="single" w:sz="6" w:space="1" w:color="auto"/>
        </w:pBdr>
        <w:spacing w:before="240"/>
        <w:ind w:left="2835" w:right="2835"/>
        <w:jc w:val="center"/>
      </w:pPr>
      <w:r w:rsidRPr="000C321E">
        <w:t>Internet</w:t>
      </w:r>
    </w:p>
    <w:p w:rsidR="00A86B60" w:rsidRPr="000C321E" w:rsidRDefault="00A86B60">
      <w:pPr>
        <w:pStyle w:val="FP"/>
        <w:framePr w:wrap="notBeside" w:hAnchor="margin" w:yAlign="center"/>
        <w:ind w:left="2835" w:right="2835"/>
        <w:jc w:val="center"/>
        <w:rPr>
          <w:rFonts w:ascii="Arial" w:hAnsi="Arial"/>
          <w:sz w:val="18"/>
        </w:rPr>
      </w:pPr>
      <w:r w:rsidRPr="000C321E">
        <w:rPr>
          <w:rFonts w:ascii="Arial" w:hAnsi="Arial"/>
          <w:sz w:val="18"/>
        </w:rPr>
        <w:t>http://www.3gpp.org</w:t>
      </w:r>
    </w:p>
    <w:p w:rsidR="00A86B60" w:rsidRPr="000C321E" w:rsidRDefault="00A86B60"/>
    <w:p w:rsidR="00A86B60" w:rsidRPr="000C321E" w:rsidRDefault="00A86B60">
      <w:pPr>
        <w:pStyle w:val="FP"/>
        <w:framePr w:wrap="notBeside" w:hAnchor="margin" w:yAlign="bottom"/>
        <w:pBdr>
          <w:bottom w:val="single" w:sz="6" w:space="1" w:color="auto"/>
        </w:pBdr>
        <w:spacing w:after="240"/>
        <w:jc w:val="center"/>
        <w:rPr>
          <w:rFonts w:ascii="Arial" w:hAnsi="Arial"/>
          <w:b/>
          <w:i/>
        </w:rPr>
      </w:pPr>
      <w:r w:rsidRPr="000C321E">
        <w:rPr>
          <w:rFonts w:ascii="Arial" w:hAnsi="Arial"/>
          <w:b/>
          <w:i/>
        </w:rPr>
        <w:t>Copyright Notification</w:t>
      </w:r>
    </w:p>
    <w:p w:rsidR="00006BD4" w:rsidRPr="000C321E" w:rsidRDefault="00006BD4" w:rsidP="00006BD4">
      <w:pPr>
        <w:pStyle w:val="FP"/>
        <w:framePr w:wrap="notBeside" w:hAnchor="margin" w:yAlign="bottom"/>
        <w:jc w:val="center"/>
        <w:rPr>
          <w:noProof/>
        </w:rPr>
      </w:pPr>
      <w:r w:rsidRPr="000C321E">
        <w:rPr>
          <w:noProof/>
        </w:rPr>
        <w:t>No part may be reproduced except as authorized by written permission.</w:t>
      </w:r>
      <w:r w:rsidRPr="000C321E">
        <w:rPr>
          <w:noProof/>
        </w:rPr>
        <w:br/>
        <w:t>The copyright and the foregoing restriction extend to reproduction in all media.</w:t>
      </w:r>
    </w:p>
    <w:p w:rsidR="00006BD4" w:rsidRPr="000C321E" w:rsidRDefault="00006BD4" w:rsidP="00006BD4">
      <w:pPr>
        <w:pStyle w:val="FP"/>
        <w:framePr w:wrap="notBeside" w:hAnchor="margin" w:yAlign="bottom"/>
        <w:jc w:val="center"/>
        <w:rPr>
          <w:noProof/>
        </w:rPr>
      </w:pPr>
    </w:p>
    <w:p w:rsidR="00006BD4" w:rsidRPr="000C321E" w:rsidRDefault="00006BD4" w:rsidP="00006BD4">
      <w:pPr>
        <w:pStyle w:val="FP"/>
        <w:framePr w:wrap="notBeside" w:hAnchor="margin" w:yAlign="bottom"/>
        <w:jc w:val="center"/>
        <w:rPr>
          <w:noProof/>
          <w:sz w:val="18"/>
        </w:rPr>
      </w:pPr>
      <w:r w:rsidRPr="000C321E">
        <w:rPr>
          <w:noProof/>
          <w:sz w:val="18"/>
        </w:rPr>
        <w:t>© 201</w:t>
      </w:r>
      <w:r w:rsidR="009A014E">
        <w:rPr>
          <w:noProof/>
          <w:sz w:val="18"/>
        </w:rPr>
        <w:t>9</w:t>
      </w:r>
      <w:r w:rsidRPr="000C321E">
        <w:rPr>
          <w:noProof/>
          <w:sz w:val="18"/>
        </w:rPr>
        <w:t>, 3GPP Organizational Partners (ARIB, ATIS, CCSA, ETSI, TSDSI, TTA, TTC).</w:t>
      </w:r>
      <w:bookmarkStart w:id="2" w:name="copyrightaddon"/>
      <w:bookmarkEnd w:id="2"/>
    </w:p>
    <w:p w:rsidR="00006BD4" w:rsidRPr="000C321E" w:rsidRDefault="00006BD4" w:rsidP="00006BD4">
      <w:pPr>
        <w:pStyle w:val="FP"/>
        <w:framePr w:wrap="notBeside" w:hAnchor="margin" w:yAlign="bottom"/>
        <w:jc w:val="center"/>
        <w:rPr>
          <w:noProof/>
          <w:sz w:val="18"/>
        </w:rPr>
      </w:pPr>
      <w:r w:rsidRPr="000C321E">
        <w:rPr>
          <w:noProof/>
          <w:sz w:val="18"/>
        </w:rPr>
        <w:t>All rights reserved.</w:t>
      </w:r>
    </w:p>
    <w:p w:rsidR="00006BD4" w:rsidRPr="000C321E" w:rsidRDefault="00006BD4" w:rsidP="00006BD4">
      <w:pPr>
        <w:pStyle w:val="FP"/>
        <w:framePr w:wrap="notBeside" w:hAnchor="margin" w:yAlign="bottom"/>
        <w:rPr>
          <w:noProof/>
          <w:sz w:val="18"/>
        </w:rPr>
      </w:pPr>
    </w:p>
    <w:p w:rsidR="00006BD4" w:rsidRPr="000C321E" w:rsidRDefault="00006BD4" w:rsidP="00006BD4">
      <w:pPr>
        <w:pStyle w:val="FP"/>
        <w:framePr w:wrap="notBeside" w:hAnchor="margin" w:yAlign="bottom"/>
        <w:rPr>
          <w:noProof/>
          <w:sz w:val="18"/>
        </w:rPr>
      </w:pPr>
      <w:r w:rsidRPr="000C321E">
        <w:rPr>
          <w:noProof/>
          <w:sz w:val="18"/>
        </w:rPr>
        <w:t>UMTS™ is a Trade Mark of ETSI registered for the benefit of its members</w:t>
      </w:r>
    </w:p>
    <w:p w:rsidR="00006BD4" w:rsidRPr="000C321E" w:rsidRDefault="00006BD4" w:rsidP="00006BD4">
      <w:pPr>
        <w:pStyle w:val="FP"/>
        <w:framePr w:wrap="notBeside" w:hAnchor="margin" w:yAlign="bottom"/>
        <w:rPr>
          <w:noProof/>
          <w:sz w:val="18"/>
        </w:rPr>
      </w:pPr>
      <w:r w:rsidRPr="000C321E">
        <w:rPr>
          <w:noProof/>
          <w:sz w:val="18"/>
        </w:rPr>
        <w:t>3GPP™ is a Trade Mark of ETSI registered for the benefit of its Members and of the 3GPP Organizational Partners</w:t>
      </w:r>
      <w:r w:rsidRPr="000C321E">
        <w:rPr>
          <w:noProof/>
          <w:sz w:val="18"/>
        </w:rPr>
        <w:br/>
        <w:t>LTE™ is a Trade Mark of ETSI registered for the benefit of its Members and of the 3GPP Organizational Partners</w:t>
      </w:r>
    </w:p>
    <w:p w:rsidR="000952D9" w:rsidRPr="000C321E" w:rsidRDefault="00006BD4" w:rsidP="00006BD4">
      <w:pPr>
        <w:pStyle w:val="FP"/>
        <w:framePr w:wrap="notBeside" w:hAnchor="margin" w:yAlign="bottom"/>
        <w:rPr>
          <w:noProof/>
          <w:sz w:val="18"/>
        </w:rPr>
      </w:pPr>
      <w:r w:rsidRPr="000C321E">
        <w:rPr>
          <w:noProof/>
          <w:sz w:val="18"/>
        </w:rPr>
        <w:t>GSM® and the GSM logo are registered and owned by the GSM Association</w:t>
      </w:r>
    </w:p>
    <w:p w:rsidR="00A725D7" w:rsidRPr="000C321E" w:rsidRDefault="00A725D7" w:rsidP="00A725D7">
      <w:pPr>
        <w:rPr>
          <w:noProof/>
        </w:rPr>
      </w:pPr>
    </w:p>
    <w:p w:rsidR="00A86B60" w:rsidRPr="000C321E" w:rsidRDefault="00A86B60">
      <w:pPr>
        <w:pStyle w:val="TT"/>
      </w:pPr>
      <w:r w:rsidRPr="000C321E">
        <w:br w:type="page"/>
      </w:r>
      <w:bookmarkEnd w:id="1"/>
      <w:r w:rsidRPr="000C321E">
        <w:lastRenderedPageBreak/>
        <w:t>Contents</w:t>
      </w:r>
    </w:p>
    <w:p w:rsidR="00D578AA" w:rsidRPr="00FA5FD8" w:rsidRDefault="00D578AA">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_Toc9597795 \h </w:instrText>
      </w:r>
      <w:r>
        <w:fldChar w:fldCharType="separate"/>
      </w:r>
      <w:r>
        <w:t>9</w:t>
      </w:r>
      <w:r>
        <w:fldChar w:fldCharType="end"/>
      </w:r>
    </w:p>
    <w:p w:rsidR="00D578AA" w:rsidRPr="00FA5FD8" w:rsidRDefault="00D578AA">
      <w:pPr>
        <w:pStyle w:val="TOC1"/>
        <w:rPr>
          <w:rFonts w:ascii="Calibri" w:hAnsi="Calibri"/>
          <w:szCs w:val="22"/>
          <w:lang w:eastAsia="en-GB"/>
        </w:rPr>
      </w:pPr>
      <w:r>
        <w:t>1</w:t>
      </w:r>
      <w:r w:rsidRPr="00FA5FD8">
        <w:rPr>
          <w:rFonts w:ascii="Calibri" w:hAnsi="Calibri"/>
          <w:szCs w:val="22"/>
          <w:lang w:eastAsia="en-GB"/>
        </w:rPr>
        <w:tab/>
      </w:r>
      <w:r>
        <w:t>Scope</w:t>
      </w:r>
      <w:r>
        <w:tab/>
      </w:r>
      <w:r>
        <w:fldChar w:fldCharType="begin" w:fldLock="1"/>
      </w:r>
      <w:r>
        <w:instrText xml:space="preserve"> PAGEREF _Toc9597796 \h </w:instrText>
      </w:r>
      <w:r>
        <w:fldChar w:fldCharType="separate"/>
      </w:r>
      <w:r>
        <w:t>10</w:t>
      </w:r>
      <w:r>
        <w:fldChar w:fldCharType="end"/>
      </w:r>
    </w:p>
    <w:p w:rsidR="00D578AA" w:rsidRPr="00FA5FD8" w:rsidRDefault="00D578AA">
      <w:pPr>
        <w:pStyle w:val="TOC1"/>
        <w:rPr>
          <w:rFonts w:ascii="Calibri" w:hAnsi="Calibri"/>
          <w:szCs w:val="22"/>
          <w:lang w:eastAsia="en-GB"/>
        </w:rPr>
      </w:pPr>
      <w:r>
        <w:t>2</w:t>
      </w:r>
      <w:r w:rsidRPr="00FA5FD8">
        <w:rPr>
          <w:rFonts w:ascii="Calibri" w:hAnsi="Calibri"/>
          <w:szCs w:val="22"/>
          <w:lang w:eastAsia="en-GB"/>
        </w:rPr>
        <w:tab/>
      </w:r>
      <w:r>
        <w:t>References</w:t>
      </w:r>
      <w:r>
        <w:tab/>
      </w:r>
      <w:r>
        <w:fldChar w:fldCharType="begin" w:fldLock="1"/>
      </w:r>
      <w:r>
        <w:instrText xml:space="preserve"> PAGEREF _Toc9597797 \h </w:instrText>
      </w:r>
      <w:r>
        <w:fldChar w:fldCharType="separate"/>
      </w:r>
      <w:r>
        <w:t>10</w:t>
      </w:r>
      <w:r>
        <w:fldChar w:fldCharType="end"/>
      </w:r>
    </w:p>
    <w:p w:rsidR="00D578AA" w:rsidRPr="00FA5FD8" w:rsidRDefault="00D578AA">
      <w:pPr>
        <w:pStyle w:val="TOC1"/>
        <w:rPr>
          <w:rFonts w:ascii="Calibri" w:hAnsi="Calibri"/>
          <w:szCs w:val="22"/>
          <w:lang w:eastAsia="en-GB"/>
        </w:rPr>
      </w:pPr>
      <w:r>
        <w:t>3</w:t>
      </w:r>
      <w:r w:rsidRPr="00FA5FD8">
        <w:rPr>
          <w:rFonts w:ascii="Calibri" w:hAnsi="Calibri"/>
          <w:szCs w:val="22"/>
          <w:lang w:eastAsia="en-GB"/>
        </w:rPr>
        <w:tab/>
      </w:r>
      <w:r>
        <w:t>Definitions and abbreviations</w:t>
      </w:r>
      <w:r>
        <w:tab/>
      </w:r>
      <w:r>
        <w:fldChar w:fldCharType="begin" w:fldLock="1"/>
      </w:r>
      <w:r>
        <w:instrText xml:space="preserve"> PAGEREF _Toc9597798 \h </w:instrText>
      </w:r>
      <w:r>
        <w:fldChar w:fldCharType="separate"/>
      </w:r>
      <w:r>
        <w:t>12</w:t>
      </w:r>
      <w:r>
        <w:fldChar w:fldCharType="end"/>
      </w:r>
    </w:p>
    <w:p w:rsidR="00D578AA" w:rsidRPr="00FA5FD8" w:rsidRDefault="00D578AA">
      <w:pPr>
        <w:pStyle w:val="TOC2"/>
        <w:rPr>
          <w:rFonts w:ascii="Calibri" w:hAnsi="Calibri"/>
          <w:sz w:val="22"/>
          <w:szCs w:val="22"/>
          <w:lang w:eastAsia="en-GB"/>
        </w:rPr>
      </w:pPr>
      <w:r>
        <w:t>3.1</w:t>
      </w:r>
      <w:r w:rsidRPr="00FA5FD8">
        <w:rPr>
          <w:rFonts w:ascii="Calibri" w:hAnsi="Calibri"/>
          <w:sz w:val="22"/>
          <w:szCs w:val="22"/>
          <w:lang w:eastAsia="en-GB"/>
        </w:rPr>
        <w:tab/>
      </w:r>
      <w:r>
        <w:t>Definitions</w:t>
      </w:r>
      <w:r>
        <w:tab/>
      </w:r>
      <w:r>
        <w:fldChar w:fldCharType="begin" w:fldLock="1"/>
      </w:r>
      <w:r>
        <w:instrText xml:space="preserve"> PAGEREF _Toc9597799 \h </w:instrText>
      </w:r>
      <w:r>
        <w:fldChar w:fldCharType="separate"/>
      </w:r>
      <w:r>
        <w:t>12</w:t>
      </w:r>
      <w:r>
        <w:fldChar w:fldCharType="end"/>
      </w:r>
    </w:p>
    <w:p w:rsidR="00D578AA" w:rsidRPr="00FA5FD8" w:rsidRDefault="00D578AA">
      <w:pPr>
        <w:pStyle w:val="TOC2"/>
        <w:rPr>
          <w:rFonts w:ascii="Calibri" w:hAnsi="Calibri"/>
          <w:sz w:val="22"/>
          <w:szCs w:val="22"/>
          <w:lang w:eastAsia="en-GB"/>
        </w:rPr>
      </w:pPr>
      <w:r>
        <w:t>3.2</w:t>
      </w:r>
      <w:r w:rsidRPr="00FA5FD8">
        <w:rPr>
          <w:rFonts w:ascii="Calibri" w:hAnsi="Calibri"/>
          <w:sz w:val="22"/>
          <w:szCs w:val="22"/>
          <w:lang w:eastAsia="en-GB"/>
        </w:rPr>
        <w:tab/>
      </w:r>
      <w:r>
        <w:t>Abbreviations</w:t>
      </w:r>
      <w:r>
        <w:tab/>
      </w:r>
      <w:r>
        <w:fldChar w:fldCharType="begin" w:fldLock="1"/>
      </w:r>
      <w:r>
        <w:instrText xml:space="preserve"> PAGEREF _Toc9597800 \h </w:instrText>
      </w:r>
      <w:r>
        <w:fldChar w:fldCharType="separate"/>
      </w:r>
      <w:r>
        <w:t>14</w:t>
      </w:r>
      <w:r>
        <w:fldChar w:fldCharType="end"/>
      </w:r>
    </w:p>
    <w:p w:rsidR="00D578AA" w:rsidRPr="00FA5FD8" w:rsidRDefault="00D578AA">
      <w:pPr>
        <w:pStyle w:val="TOC1"/>
        <w:rPr>
          <w:rFonts w:ascii="Calibri" w:hAnsi="Calibri"/>
          <w:szCs w:val="22"/>
          <w:lang w:eastAsia="en-GB"/>
        </w:rPr>
      </w:pPr>
      <w:r>
        <w:t>4</w:t>
      </w:r>
      <w:r w:rsidRPr="00FA5FD8">
        <w:rPr>
          <w:rFonts w:ascii="Calibri" w:hAnsi="Calibri"/>
          <w:szCs w:val="22"/>
          <w:lang w:eastAsia="en-GB"/>
        </w:rPr>
        <w:tab/>
      </w:r>
      <w:r>
        <w:t>General</w:t>
      </w:r>
      <w:r>
        <w:tab/>
      </w:r>
      <w:r>
        <w:fldChar w:fldCharType="begin" w:fldLock="1"/>
      </w:r>
      <w:r>
        <w:instrText xml:space="preserve"> PAGEREF _Toc9597801 \h </w:instrText>
      </w:r>
      <w:r>
        <w:fldChar w:fldCharType="separate"/>
      </w:r>
      <w:r>
        <w:t>14</w:t>
      </w:r>
      <w:r>
        <w:fldChar w:fldCharType="end"/>
      </w:r>
    </w:p>
    <w:p w:rsidR="00D578AA" w:rsidRPr="00FA5FD8" w:rsidRDefault="00D578AA">
      <w:pPr>
        <w:pStyle w:val="TOC2"/>
        <w:rPr>
          <w:rFonts w:ascii="Calibri" w:hAnsi="Calibri"/>
          <w:sz w:val="22"/>
          <w:szCs w:val="22"/>
          <w:lang w:eastAsia="en-GB"/>
        </w:rPr>
      </w:pPr>
      <w:r>
        <w:t>4.1</w:t>
      </w:r>
      <w:r w:rsidRPr="00FA5FD8">
        <w:rPr>
          <w:rFonts w:ascii="Calibri" w:hAnsi="Calibri"/>
          <w:sz w:val="22"/>
          <w:szCs w:val="22"/>
          <w:lang w:eastAsia="en-GB"/>
        </w:rPr>
        <w:tab/>
      </w:r>
      <w:r>
        <w:t>General Description</w:t>
      </w:r>
      <w:r>
        <w:tab/>
      </w:r>
      <w:r>
        <w:fldChar w:fldCharType="begin" w:fldLock="1"/>
      </w:r>
      <w:r>
        <w:instrText xml:space="preserve"> PAGEREF _Toc9597802 \h </w:instrText>
      </w:r>
      <w:r>
        <w:fldChar w:fldCharType="separate"/>
      </w:r>
      <w:r>
        <w:t>14</w:t>
      </w:r>
      <w:r>
        <w:fldChar w:fldCharType="end"/>
      </w:r>
    </w:p>
    <w:p w:rsidR="00D578AA" w:rsidRPr="00FA5FD8" w:rsidRDefault="00D578AA">
      <w:pPr>
        <w:pStyle w:val="TOC2"/>
        <w:rPr>
          <w:rFonts w:ascii="Calibri" w:hAnsi="Calibri"/>
          <w:sz w:val="22"/>
          <w:szCs w:val="22"/>
          <w:lang w:eastAsia="en-GB"/>
        </w:rPr>
      </w:pPr>
      <w:r w:rsidRPr="00D578AA">
        <w:t>4.2</w:t>
      </w:r>
      <w:r w:rsidRPr="00FA5FD8">
        <w:rPr>
          <w:rFonts w:ascii="Calibri" w:hAnsi="Calibri"/>
          <w:sz w:val="22"/>
          <w:szCs w:val="22"/>
          <w:lang w:eastAsia="en-GB"/>
        </w:rPr>
        <w:tab/>
      </w:r>
      <w:r w:rsidRPr="007560CE">
        <w:rPr>
          <w:lang w:val="en-US"/>
        </w:rPr>
        <w:t>Removing support for GTPv1 to GTPv0 interworking</w:t>
      </w:r>
      <w:r>
        <w:tab/>
      </w:r>
      <w:r>
        <w:fldChar w:fldCharType="begin" w:fldLock="1"/>
      </w:r>
      <w:r>
        <w:instrText xml:space="preserve"> PAGEREF _Toc9597803 \h </w:instrText>
      </w:r>
      <w:r>
        <w:fldChar w:fldCharType="separate"/>
      </w:r>
      <w:r>
        <w:t>16</w:t>
      </w:r>
      <w:r>
        <w:fldChar w:fldCharType="end"/>
      </w:r>
    </w:p>
    <w:p w:rsidR="00D578AA" w:rsidRPr="00FA5FD8" w:rsidRDefault="00D578AA">
      <w:pPr>
        <w:pStyle w:val="TOC1"/>
        <w:rPr>
          <w:rFonts w:ascii="Calibri" w:hAnsi="Calibri"/>
          <w:szCs w:val="22"/>
          <w:lang w:eastAsia="en-GB"/>
        </w:rPr>
      </w:pPr>
      <w:r>
        <w:t>5</w:t>
      </w:r>
      <w:r w:rsidRPr="00FA5FD8">
        <w:rPr>
          <w:rFonts w:ascii="Calibri" w:hAnsi="Calibri"/>
          <w:szCs w:val="22"/>
          <w:lang w:eastAsia="en-GB"/>
        </w:rPr>
        <w:tab/>
      </w:r>
      <w:r>
        <w:t>Transmission Order and Bit Definitions</w:t>
      </w:r>
      <w:r>
        <w:tab/>
      </w:r>
      <w:r>
        <w:fldChar w:fldCharType="begin" w:fldLock="1"/>
      </w:r>
      <w:r>
        <w:instrText xml:space="preserve"> PAGEREF _Toc9597804 \h </w:instrText>
      </w:r>
      <w:r>
        <w:fldChar w:fldCharType="separate"/>
      </w:r>
      <w:r>
        <w:t>16</w:t>
      </w:r>
      <w:r>
        <w:fldChar w:fldCharType="end"/>
      </w:r>
    </w:p>
    <w:p w:rsidR="00D578AA" w:rsidRPr="00FA5FD8" w:rsidRDefault="00D578AA">
      <w:pPr>
        <w:pStyle w:val="TOC1"/>
        <w:rPr>
          <w:rFonts w:ascii="Calibri" w:hAnsi="Calibri"/>
          <w:szCs w:val="22"/>
          <w:lang w:eastAsia="en-GB"/>
        </w:rPr>
      </w:pPr>
      <w:r>
        <w:t>6</w:t>
      </w:r>
      <w:r w:rsidRPr="00FA5FD8">
        <w:rPr>
          <w:rFonts w:ascii="Calibri" w:hAnsi="Calibri"/>
          <w:szCs w:val="22"/>
          <w:lang w:eastAsia="en-GB"/>
        </w:rPr>
        <w:tab/>
      </w:r>
      <w:r>
        <w:t>GTP Header</w:t>
      </w:r>
      <w:r>
        <w:tab/>
      </w:r>
      <w:r>
        <w:fldChar w:fldCharType="begin" w:fldLock="1"/>
      </w:r>
      <w:r>
        <w:instrText xml:space="preserve"> PAGEREF _Toc9597805 \h </w:instrText>
      </w:r>
      <w:r>
        <w:fldChar w:fldCharType="separate"/>
      </w:r>
      <w:r>
        <w:t>16</w:t>
      </w:r>
      <w:r>
        <w:fldChar w:fldCharType="end"/>
      </w:r>
    </w:p>
    <w:p w:rsidR="00D578AA" w:rsidRPr="00FA5FD8" w:rsidRDefault="00D578AA">
      <w:pPr>
        <w:pStyle w:val="TOC2"/>
        <w:rPr>
          <w:rFonts w:ascii="Calibri" w:hAnsi="Calibri"/>
          <w:sz w:val="22"/>
          <w:szCs w:val="22"/>
          <w:lang w:eastAsia="en-GB"/>
        </w:rPr>
      </w:pPr>
      <w:r>
        <w:t>6.1</w:t>
      </w:r>
      <w:r w:rsidRPr="00FA5FD8">
        <w:rPr>
          <w:rFonts w:ascii="Calibri" w:hAnsi="Calibri"/>
          <w:sz w:val="22"/>
          <w:szCs w:val="22"/>
          <w:lang w:eastAsia="en-GB"/>
        </w:rPr>
        <w:tab/>
      </w:r>
      <w:r>
        <w:t>Extension headers</w:t>
      </w:r>
      <w:r>
        <w:tab/>
      </w:r>
      <w:r>
        <w:fldChar w:fldCharType="begin" w:fldLock="1"/>
      </w:r>
      <w:r>
        <w:instrText xml:space="preserve"> PAGEREF _Toc9597806 \h </w:instrText>
      </w:r>
      <w:r>
        <w:fldChar w:fldCharType="separate"/>
      </w:r>
      <w:r>
        <w:t>19</w:t>
      </w:r>
      <w:r>
        <w:fldChar w:fldCharType="end"/>
      </w:r>
    </w:p>
    <w:p w:rsidR="00D578AA" w:rsidRPr="00FA5FD8" w:rsidRDefault="00D578AA">
      <w:pPr>
        <w:pStyle w:val="TOC3"/>
        <w:rPr>
          <w:rFonts w:ascii="Calibri" w:hAnsi="Calibri"/>
          <w:sz w:val="22"/>
          <w:szCs w:val="22"/>
          <w:lang w:eastAsia="en-GB"/>
        </w:rPr>
      </w:pPr>
      <w:r>
        <w:t>6.1.1</w:t>
      </w:r>
      <w:r w:rsidRPr="00FA5FD8">
        <w:rPr>
          <w:rFonts w:ascii="Calibri" w:hAnsi="Calibri"/>
          <w:sz w:val="22"/>
          <w:szCs w:val="22"/>
          <w:lang w:eastAsia="en-GB"/>
        </w:rPr>
        <w:tab/>
      </w:r>
      <w:r>
        <w:t>PDCP PDU Number</w:t>
      </w:r>
      <w:r>
        <w:tab/>
      </w:r>
      <w:r>
        <w:fldChar w:fldCharType="begin" w:fldLock="1"/>
      </w:r>
      <w:r>
        <w:instrText xml:space="preserve"> PAGEREF _Toc9597807 \h </w:instrText>
      </w:r>
      <w:r>
        <w:fldChar w:fldCharType="separate"/>
      </w:r>
      <w:r>
        <w:t>19</w:t>
      </w:r>
      <w:r>
        <w:fldChar w:fldCharType="end"/>
      </w:r>
    </w:p>
    <w:p w:rsidR="00D578AA" w:rsidRPr="00FA5FD8" w:rsidRDefault="00D578AA">
      <w:pPr>
        <w:pStyle w:val="TOC3"/>
        <w:rPr>
          <w:rFonts w:ascii="Calibri" w:hAnsi="Calibri"/>
          <w:sz w:val="22"/>
          <w:szCs w:val="22"/>
          <w:lang w:eastAsia="en-GB"/>
        </w:rPr>
      </w:pPr>
      <w:r>
        <w:t>6.1.2</w:t>
      </w:r>
      <w:r w:rsidRPr="00FA5FD8">
        <w:rPr>
          <w:rFonts w:ascii="Calibri" w:hAnsi="Calibri"/>
          <w:sz w:val="22"/>
          <w:szCs w:val="22"/>
          <w:lang w:eastAsia="en-GB"/>
        </w:rPr>
        <w:tab/>
      </w:r>
      <w:r>
        <w:t>Suspend Request</w:t>
      </w:r>
      <w:r>
        <w:tab/>
      </w:r>
      <w:r>
        <w:fldChar w:fldCharType="begin" w:fldLock="1"/>
      </w:r>
      <w:r>
        <w:instrText xml:space="preserve"> PAGEREF _Toc9597808 \h </w:instrText>
      </w:r>
      <w:r>
        <w:fldChar w:fldCharType="separate"/>
      </w:r>
      <w:r>
        <w:t>19</w:t>
      </w:r>
      <w:r>
        <w:fldChar w:fldCharType="end"/>
      </w:r>
    </w:p>
    <w:p w:rsidR="00D578AA" w:rsidRPr="00FA5FD8" w:rsidRDefault="00D578AA">
      <w:pPr>
        <w:pStyle w:val="TOC3"/>
        <w:rPr>
          <w:rFonts w:ascii="Calibri" w:hAnsi="Calibri"/>
          <w:sz w:val="22"/>
          <w:szCs w:val="22"/>
          <w:lang w:eastAsia="en-GB"/>
        </w:rPr>
      </w:pPr>
      <w:r>
        <w:t>6.1.3</w:t>
      </w:r>
      <w:r w:rsidRPr="00FA5FD8">
        <w:rPr>
          <w:rFonts w:ascii="Calibri" w:hAnsi="Calibri"/>
          <w:sz w:val="22"/>
          <w:szCs w:val="22"/>
          <w:lang w:eastAsia="en-GB"/>
        </w:rPr>
        <w:tab/>
      </w:r>
      <w:r>
        <w:t>Suspend Response</w:t>
      </w:r>
      <w:r>
        <w:tab/>
      </w:r>
      <w:r>
        <w:fldChar w:fldCharType="begin" w:fldLock="1"/>
      </w:r>
      <w:r>
        <w:instrText xml:space="preserve"> PAGEREF _Toc9597809 \h </w:instrText>
      </w:r>
      <w:r>
        <w:fldChar w:fldCharType="separate"/>
      </w:r>
      <w:r>
        <w:t>19</w:t>
      </w:r>
      <w:r>
        <w:fldChar w:fldCharType="end"/>
      </w:r>
    </w:p>
    <w:p w:rsidR="00D578AA" w:rsidRPr="00FA5FD8" w:rsidRDefault="00D578AA">
      <w:pPr>
        <w:pStyle w:val="TOC3"/>
        <w:rPr>
          <w:rFonts w:ascii="Calibri" w:hAnsi="Calibri"/>
          <w:sz w:val="22"/>
          <w:szCs w:val="22"/>
          <w:lang w:eastAsia="en-GB"/>
        </w:rPr>
      </w:pPr>
      <w:r>
        <w:t>6.1.4</w:t>
      </w:r>
      <w:r w:rsidRPr="00FA5FD8">
        <w:rPr>
          <w:rFonts w:ascii="Calibri" w:hAnsi="Calibri"/>
          <w:sz w:val="22"/>
          <w:szCs w:val="22"/>
          <w:lang w:eastAsia="en-GB"/>
        </w:rPr>
        <w:tab/>
      </w:r>
      <w:r>
        <w:t>MBMS support indication</w:t>
      </w:r>
      <w:r>
        <w:tab/>
      </w:r>
      <w:r>
        <w:fldChar w:fldCharType="begin" w:fldLock="1"/>
      </w:r>
      <w:r>
        <w:instrText xml:space="preserve"> PAGEREF _Toc9597810 \h </w:instrText>
      </w:r>
      <w:r>
        <w:fldChar w:fldCharType="separate"/>
      </w:r>
      <w:r>
        <w:t>20</w:t>
      </w:r>
      <w:r>
        <w:fldChar w:fldCharType="end"/>
      </w:r>
    </w:p>
    <w:p w:rsidR="00D578AA" w:rsidRPr="00FA5FD8" w:rsidRDefault="00D578AA">
      <w:pPr>
        <w:pStyle w:val="TOC3"/>
        <w:rPr>
          <w:rFonts w:ascii="Calibri" w:hAnsi="Calibri"/>
          <w:sz w:val="22"/>
          <w:szCs w:val="22"/>
          <w:lang w:eastAsia="en-GB"/>
        </w:rPr>
      </w:pPr>
      <w:r>
        <w:t>6.1.5</w:t>
      </w:r>
      <w:r w:rsidRPr="00FA5FD8">
        <w:rPr>
          <w:rFonts w:ascii="Calibri" w:hAnsi="Calibri"/>
          <w:sz w:val="22"/>
          <w:szCs w:val="22"/>
          <w:lang w:eastAsia="en-GB"/>
        </w:rPr>
        <w:tab/>
      </w:r>
      <w:r>
        <w:t>MS Info Change Reporting support indication</w:t>
      </w:r>
      <w:r>
        <w:tab/>
      </w:r>
      <w:r>
        <w:fldChar w:fldCharType="begin" w:fldLock="1"/>
      </w:r>
      <w:r>
        <w:instrText xml:space="preserve"> PAGEREF _Toc9597811 \h </w:instrText>
      </w:r>
      <w:r>
        <w:fldChar w:fldCharType="separate"/>
      </w:r>
      <w:r>
        <w:t>20</w:t>
      </w:r>
      <w:r>
        <w:fldChar w:fldCharType="end"/>
      </w:r>
    </w:p>
    <w:p w:rsidR="00D578AA" w:rsidRPr="00FA5FD8" w:rsidRDefault="00D578AA">
      <w:pPr>
        <w:pStyle w:val="TOC1"/>
        <w:rPr>
          <w:rFonts w:ascii="Calibri" w:hAnsi="Calibri"/>
          <w:szCs w:val="22"/>
          <w:lang w:eastAsia="en-GB"/>
        </w:rPr>
      </w:pPr>
      <w:r>
        <w:t>7</w:t>
      </w:r>
      <w:r w:rsidRPr="00FA5FD8">
        <w:rPr>
          <w:rFonts w:ascii="Calibri" w:hAnsi="Calibri"/>
          <w:szCs w:val="22"/>
          <w:lang w:eastAsia="en-GB"/>
        </w:rPr>
        <w:tab/>
      </w:r>
      <w:r>
        <w:t>GTP Messages and Message Formats</w:t>
      </w:r>
      <w:r>
        <w:tab/>
      </w:r>
      <w:r>
        <w:fldChar w:fldCharType="begin" w:fldLock="1"/>
      </w:r>
      <w:r>
        <w:instrText xml:space="preserve"> PAGEREF _Toc9597812 \h </w:instrText>
      </w:r>
      <w:r>
        <w:fldChar w:fldCharType="separate"/>
      </w:r>
      <w:r>
        <w:t>21</w:t>
      </w:r>
      <w:r>
        <w:fldChar w:fldCharType="end"/>
      </w:r>
    </w:p>
    <w:p w:rsidR="00D578AA" w:rsidRPr="00FA5FD8" w:rsidRDefault="00D578AA">
      <w:pPr>
        <w:pStyle w:val="TOC2"/>
        <w:rPr>
          <w:rFonts w:ascii="Calibri" w:hAnsi="Calibri"/>
          <w:sz w:val="22"/>
          <w:szCs w:val="22"/>
          <w:lang w:eastAsia="en-GB"/>
        </w:rPr>
      </w:pPr>
      <w:r>
        <w:t>7.1</w:t>
      </w:r>
      <w:r w:rsidRPr="00FA5FD8">
        <w:rPr>
          <w:rFonts w:ascii="Calibri" w:hAnsi="Calibri"/>
          <w:sz w:val="22"/>
          <w:szCs w:val="22"/>
          <w:lang w:eastAsia="en-GB"/>
        </w:rPr>
        <w:tab/>
      </w:r>
      <w:r>
        <w:t>Message Formats</w:t>
      </w:r>
      <w:r>
        <w:tab/>
      </w:r>
      <w:r>
        <w:fldChar w:fldCharType="begin" w:fldLock="1"/>
      </w:r>
      <w:r>
        <w:instrText xml:space="preserve"> PAGEREF _Toc9597813 \h </w:instrText>
      </w:r>
      <w:r>
        <w:fldChar w:fldCharType="separate"/>
      </w:r>
      <w:r>
        <w:t>21</w:t>
      </w:r>
      <w:r>
        <w:fldChar w:fldCharType="end"/>
      </w:r>
    </w:p>
    <w:p w:rsidR="00D578AA" w:rsidRPr="00FA5FD8" w:rsidRDefault="00D578AA">
      <w:pPr>
        <w:pStyle w:val="TOC3"/>
        <w:rPr>
          <w:rFonts w:ascii="Calibri" w:hAnsi="Calibri"/>
          <w:sz w:val="22"/>
          <w:szCs w:val="22"/>
          <w:lang w:eastAsia="en-GB"/>
        </w:rPr>
      </w:pPr>
      <w:r>
        <w:t>7.1.1</w:t>
      </w:r>
      <w:r w:rsidRPr="00FA5FD8">
        <w:rPr>
          <w:rFonts w:ascii="Calibri" w:hAnsi="Calibri"/>
          <w:sz w:val="22"/>
          <w:szCs w:val="22"/>
          <w:lang w:eastAsia="en-GB"/>
        </w:rPr>
        <w:tab/>
      </w:r>
      <w:r>
        <w:t>Presence requirements of Information Elements</w:t>
      </w:r>
      <w:r>
        <w:tab/>
      </w:r>
      <w:r>
        <w:fldChar w:fldCharType="begin" w:fldLock="1"/>
      </w:r>
      <w:r>
        <w:instrText xml:space="preserve"> PAGEREF _Toc9597814 \h </w:instrText>
      </w:r>
      <w:r>
        <w:fldChar w:fldCharType="separate"/>
      </w:r>
      <w:r>
        <w:t>23</w:t>
      </w:r>
      <w:r>
        <w:fldChar w:fldCharType="end"/>
      </w:r>
    </w:p>
    <w:p w:rsidR="00D578AA" w:rsidRPr="00FA5FD8" w:rsidRDefault="00D578AA">
      <w:pPr>
        <w:pStyle w:val="TOC2"/>
        <w:rPr>
          <w:rFonts w:ascii="Calibri" w:hAnsi="Calibri"/>
          <w:sz w:val="22"/>
          <w:szCs w:val="22"/>
          <w:lang w:eastAsia="en-GB"/>
        </w:rPr>
      </w:pPr>
      <w:r>
        <w:t>7.2</w:t>
      </w:r>
      <w:r w:rsidRPr="00FA5FD8">
        <w:rPr>
          <w:rFonts w:ascii="Calibri" w:hAnsi="Calibri"/>
          <w:sz w:val="22"/>
          <w:szCs w:val="22"/>
          <w:lang w:eastAsia="en-GB"/>
        </w:rPr>
        <w:tab/>
      </w:r>
      <w:r>
        <w:t>Path Management Messages</w:t>
      </w:r>
      <w:r>
        <w:tab/>
      </w:r>
      <w:r>
        <w:fldChar w:fldCharType="begin" w:fldLock="1"/>
      </w:r>
      <w:r>
        <w:instrText xml:space="preserve"> PAGEREF _Toc9597815 \h </w:instrText>
      </w:r>
      <w:r>
        <w:fldChar w:fldCharType="separate"/>
      </w:r>
      <w:r>
        <w:t>23</w:t>
      </w:r>
      <w:r>
        <w:fldChar w:fldCharType="end"/>
      </w:r>
    </w:p>
    <w:p w:rsidR="00D578AA" w:rsidRPr="00FA5FD8" w:rsidRDefault="00D578AA">
      <w:pPr>
        <w:pStyle w:val="TOC3"/>
        <w:rPr>
          <w:rFonts w:ascii="Calibri" w:hAnsi="Calibri"/>
          <w:sz w:val="22"/>
          <w:szCs w:val="22"/>
          <w:lang w:eastAsia="en-GB"/>
        </w:rPr>
      </w:pPr>
      <w:r>
        <w:t>7.2.0</w:t>
      </w:r>
      <w:r w:rsidRPr="00FA5FD8">
        <w:rPr>
          <w:rFonts w:ascii="Calibri" w:hAnsi="Calibri"/>
          <w:sz w:val="22"/>
          <w:szCs w:val="22"/>
        </w:rPr>
        <w:tab/>
      </w:r>
      <w:r>
        <w:rPr>
          <w:lang w:eastAsia="zh-CN"/>
        </w:rPr>
        <w:t>General</w:t>
      </w:r>
      <w:r>
        <w:tab/>
      </w:r>
      <w:r>
        <w:fldChar w:fldCharType="begin" w:fldLock="1"/>
      </w:r>
      <w:r>
        <w:instrText xml:space="preserve"> PAGEREF _Toc9597816 \h </w:instrText>
      </w:r>
      <w:r>
        <w:fldChar w:fldCharType="separate"/>
      </w:r>
      <w:r>
        <w:t>23</w:t>
      </w:r>
      <w:r>
        <w:fldChar w:fldCharType="end"/>
      </w:r>
    </w:p>
    <w:p w:rsidR="00D578AA" w:rsidRPr="00FA5FD8" w:rsidRDefault="00D578AA">
      <w:pPr>
        <w:pStyle w:val="TOC3"/>
        <w:rPr>
          <w:rFonts w:ascii="Calibri" w:hAnsi="Calibri"/>
          <w:sz w:val="22"/>
          <w:szCs w:val="22"/>
          <w:lang w:eastAsia="en-GB"/>
        </w:rPr>
      </w:pPr>
      <w:r>
        <w:t>7.2.1</w:t>
      </w:r>
      <w:r w:rsidRPr="00FA5FD8">
        <w:rPr>
          <w:rFonts w:ascii="Calibri" w:hAnsi="Calibri"/>
          <w:sz w:val="22"/>
          <w:szCs w:val="22"/>
          <w:lang w:eastAsia="en-GB"/>
        </w:rPr>
        <w:tab/>
      </w:r>
      <w:r>
        <w:t>Echo Request</w:t>
      </w:r>
      <w:r>
        <w:tab/>
      </w:r>
      <w:r>
        <w:fldChar w:fldCharType="begin" w:fldLock="1"/>
      </w:r>
      <w:r>
        <w:instrText xml:space="preserve"> PAGEREF _Toc9597817 \h </w:instrText>
      </w:r>
      <w:r>
        <w:fldChar w:fldCharType="separate"/>
      </w:r>
      <w:r>
        <w:t>23</w:t>
      </w:r>
      <w:r>
        <w:fldChar w:fldCharType="end"/>
      </w:r>
    </w:p>
    <w:p w:rsidR="00D578AA" w:rsidRPr="00FA5FD8" w:rsidRDefault="00D578AA">
      <w:pPr>
        <w:pStyle w:val="TOC3"/>
        <w:rPr>
          <w:rFonts w:ascii="Calibri" w:hAnsi="Calibri"/>
          <w:sz w:val="22"/>
          <w:szCs w:val="22"/>
          <w:lang w:eastAsia="en-GB"/>
        </w:rPr>
      </w:pPr>
      <w:r>
        <w:t>7.2.2</w:t>
      </w:r>
      <w:r w:rsidRPr="00FA5FD8">
        <w:rPr>
          <w:rFonts w:ascii="Calibri" w:hAnsi="Calibri"/>
          <w:sz w:val="22"/>
          <w:szCs w:val="22"/>
          <w:lang w:eastAsia="en-GB"/>
        </w:rPr>
        <w:tab/>
      </w:r>
      <w:r>
        <w:t>Echo Response</w:t>
      </w:r>
      <w:r>
        <w:tab/>
      </w:r>
      <w:r>
        <w:fldChar w:fldCharType="begin" w:fldLock="1"/>
      </w:r>
      <w:r>
        <w:instrText xml:space="preserve"> PAGEREF _Toc9597818 \h </w:instrText>
      </w:r>
      <w:r>
        <w:fldChar w:fldCharType="separate"/>
      </w:r>
      <w:r>
        <w:t>23</w:t>
      </w:r>
      <w:r>
        <w:fldChar w:fldCharType="end"/>
      </w:r>
    </w:p>
    <w:p w:rsidR="00D578AA" w:rsidRPr="00FA5FD8" w:rsidRDefault="00D578AA">
      <w:pPr>
        <w:pStyle w:val="TOC3"/>
        <w:rPr>
          <w:rFonts w:ascii="Calibri" w:hAnsi="Calibri"/>
          <w:sz w:val="22"/>
          <w:szCs w:val="22"/>
          <w:lang w:eastAsia="en-GB"/>
        </w:rPr>
      </w:pPr>
      <w:r>
        <w:t>7.2.3</w:t>
      </w:r>
      <w:r w:rsidRPr="00FA5FD8">
        <w:rPr>
          <w:rFonts w:ascii="Calibri" w:hAnsi="Calibri"/>
          <w:sz w:val="22"/>
          <w:szCs w:val="22"/>
          <w:lang w:eastAsia="en-GB"/>
        </w:rPr>
        <w:tab/>
      </w:r>
      <w:r>
        <w:t>Version Not Supported</w:t>
      </w:r>
      <w:r>
        <w:tab/>
      </w:r>
      <w:r>
        <w:fldChar w:fldCharType="begin" w:fldLock="1"/>
      </w:r>
      <w:r>
        <w:instrText xml:space="preserve"> PAGEREF _Toc9597819 \h </w:instrText>
      </w:r>
      <w:r>
        <w:fldChar w:fldCharType="separate"/>
      </w:r>
      <w:r>
        <w:t>24</w:t>
      </w:r>
      <w:r>
        <w:fldChar w:fldCharType="end"/>
      </w:r>
    </w:p>
    <w:p w:rsidR="00D578AA" w:rsidRPr="00FA5FD8" w:rsidRDefault="00D578AA">
      <w:pPr>
        <w:pStyle w:val="TOC3"/>
        <w:rPr>
          <w:rFonts w:ascii="Calibri" w:hAnsi="Calibri"/>
          <w:sz w:val="22"/>
          <w:szCs w:val="22"/>
          <w:lang w:eastAsia="en-GB"/>
        </w:rPr>
      </w:pPr>
      <w:r>
        <w:t>7.2.4</w:t>
      </w:r>
      <w:r w:rsidRPr="00FA5FD8">
        <w:rPr>
          <w:rFonts w:ascii="Calibri" w:hAnsi="Calibri"/>
          <w:sz w:val="22"/>
          <w:szCs w:val="22"/>
          <w:lang w:eastAsia="en-GB"/>
        </w:rPr>
        <w:tab/>
      </w:r>
      <w:r>
        <w:t>Supported Extension Headers Notification</w:t>
      </w:r>
      <w:r>
        <w:tab/>
      </w:r>
      <w:r>
        <w:fldChar w:fldCharType="begin" w:fldLock="1"/>
      </w:r>
      <w:r>
        <w:instrText xml:space="preserve"> PAGEREF _Toc9597820 \h </w:instrText>
      </w:r>
      <w:r>
        <w:fldChar w:fldCharType="separate"/>
      </w:r>
      <w:r>
        <w:t>24</w:t>
      </w:r>
      <w:r>
        <w:fldChar w:fldCharType="end"/>
      </w:r>
    </w:p>
    <w:p w:rsidR="00D578AA" w:rsidRPr="00FA5FD8" w:rsidRDefault="00D578AA">
      <w:pPr>
        <w:pStyle w:val="TOC2"/>
        <w:rPr>
          <w:rFonts w:ascii="Calibri" w:hAnsi="Calibri"/>
          <w:sz w:val="22"/>
          <w:szCs w:val="22"/>
          <w:lang w:eastAsia="en-GB"/>
        </w:rPr>
      </w:pPr>
      <w:r>
        <w:t>7.3</w:t>
      </w:r>
      <w:r w:rsidRPr="00FA5FD8">
        <w:rPr>
          <w:rFonts w:ascii="Calibri" w:hAnsi="Calibri"/>
          <w:sz w:val="22"/>
          <w:szCs w:val="22"/>
          <w:lang w:eastAsia="en-GB"/>
        </w:rPr>
        <w:tab/>
      </w:r>
      <w:r>
        <w:t>Tunnel Management Messages</w:t>
      </w:r>
      <w:r>
        <w:tab/>
      </w:r>
      <w:r>
        <w:fldChar w:fldCharType="begin" w:fldLock="1"/>
      </w:r>
      <w:r>
        <w:instrText xml:space="preserve"> PAGEREF _Toc9597821 \h </w:instrText>
      </w:r>
      <w:r>
        <w:fldChar w:fldCharType="separate"/>
      </w:r>
      <w:r>
        <w:t>24</w:t>
      </w:r>
      <w:r>
        <w:fldChar w:fldCharType="end"/>
      </w:r>
    </w:p>
    <w:p w:rsidR="00D578AA" w:rsidRPr="00FA5FD8" w:rsidRDefault="00D578AA">
      <w:pPr>
        <w:pStyle w:val="TOC3"/>
        <w:rPr>
          <w:rFonts w:ascii="Calibri" w:hAnsi="Calibri"/>
          <w:sz w:val="22"/>
          <w:szCs w:val="22"/>
          <w:lang w:eastAsia="en-GB"/>
        </w:rPr>
      </w:pPr>
      <w:r>
        <w:t>7.3.1</w:t>
      </w:r>
      <w:r w:rsidRPr="00FA5FD8">
        <w:rPr>
          <w:rFonts w:ascii="Calibri" w:hAnsi="Calibri"/>
          <w:sz w:val="22"/>
          <w:szCs w:val="22"/>
          <w:lang w:eastAsia="en-GB"/>
        </w:rPr>
        <w:tab/>
      </w:r>
      <w:r>
        <w:t>Create PDP Context Request</w:t>
      </w:r>
      <w:r>
        <w:tab/>
      </w:r>
      <w:r>
        <w:fldChar w:fldCharType="begin" w:fldLock="1"/>
      </w:r>
      <w:r>
        <w:instrText xml:space="preserve"> PAGEREF _Toc9597822 \h </w:instrText>
      </w:r>
      <w:r>
        <w:fldChar w:fldCharType="separate"/>
      </w:r>
      <w:r>
        <w:t>24</w:t>
      </w:r>
      <w:r>
        <w:fldChar w:fldCharType="end"/>
      </w:r>
    </w:p>
    <w:p w:rsidR="00D578AA" w:rsidRPr="00FA5FD8" w:rsidRDefault="00D578AA">
      <w:pPr>
        <w:pStyle w:val="TOC3"/>
        <w:rPr>
          <w:rFonts w:ascii="Calibri" w:hAnsi="Calibri"/>
          <w:sz w:val="22"/>
          <w:szCs w:val="22"/>
          <w:lang w:eastAsia="en-GB"/>
        </w:rPr>
      </w:pPr>
      <w:r>
        <w:t>7.3.2</w:t>
      </w:r>
      <w:r w:rsidRPr="00FA5FD8">
        <w:rPr>
          <w:rFonts w:ascii="Calibri" w:hAnsi="Calibri"/>
          <w:sz w:val="22"/>
          <w:szCs w:val="22"/>
          <w:lang w:eastAsia="en-GB"/>
        </w:rPr>
        <w:tab/>
      </w:r>
      <w:r>
        <w:t>Create PDP Context Response</w:t>
      </w:r>
      <w:r>
        <w:tab/>
      </w:r>
      <w:r>
        <w:fldChar w:fldCharType="begin" w:fldLock="1"/>
      </w:r>
      <w:r>
        <w:instrText xml:space="preserve"> PAGEREF _Toc9597823 \h </w:instrText>
      </w:r>
      <w:r>
        <w:fldChar w:fldCharType="separate"/>
      </w:r>
      <w:r>
        <w:t>28</w:t>
      </w:r>
      <w:r>
        <w:fldChar w:fldCharType="end"/>
      </w:r>
    </w:p>
    <w:p w:rsidR="00D578AA" w:rsidRPr="00FA5FD8" w:rsidRDefault="00D578AA">
      <w:pPr>
        <w:pStyle w:val="TOC3"/>
        <w:rPr>
          <w:rFonts w:ascii="Calibri" w:hAnsi="Calibri"/>
          <w:sz w:val="22"/>
          <w:szCs w:val="22"/>
          <w:lang w:eastAsia="en-GB"/>
        </w:rPr>
      </w:pPr>
      <w:r>
        <w:t>7.3.3</w:t>
      </w:r>
      <w:r w:rsidRPr="00FA5FD8">
        <w:rPr>
          <w:rFonts w:ascii="Calibri" w:hAnsi="Calibri"/>
          <w:sz w:val="22"/>
          <w:szCs w:val="22"/>
          <w:lang w:eastAsia="en-GB"/>
        </w:rPr>
        <w:tab/>
      </w:r>
      <w:r>
        <w:t>Update PDP Context Request</w:t>
      </w:r>
      <w:r>
        <w:tab/>
      </w:r>
      <w:r>
        <w:fldChar w:fldCharType="begin" w:fldLock="1"/>
      </w:r>
      <w:r>
        <w:instrText xml:space="preserve"> PAGEREF _Toc9597824 \h </w:instrText>
      </w:r>
      <w:r>
        <w:fldChar w:fldCharType="separate"/>
      </w:r>
      <w:r>
        <w:t>32</w:t>
      </w:r>
      <w:r>
        <w:fldChar w:fldCharType="end"/>
      </w:r>
    </w:p>
    <w:p w:rsidR="00D578AA" w:rsidRPr="00FA5FD8" w:rsidRDefault="00D578AA">
      <w:pPr>
        <w:pStyle w:val="TOC3"/>
        <w:rPr>
          <w:rFonts w:ascii="Calibri" w:hAnsi="Calibri"/>
          <w:sz w:val="22"/>
          <w:szCs w:val="22"/>
          <w:lang w:eastAsia="en-GB"/>
        </w:rPr>
      </w:pPr>
      <w:r>
        <w:t>7.3.4</w:t>
      </w:r>
      <w:r w:rsidRPr="00FA5FD8">
        <w:rPr>
          <w:rFonts w:ascii="Calibri" w:hAnsi="Calibri"/>
          <w:sz w:val="22"/>
          <w:szCs w:val="22"/>
          <w:lang w:eastAsia="en-GB"/>
        </w:rPr>
        <w:tab/>
      </w:r>
      <w:r>
        <w:t>Update PDP Context Response</w:t>
      </w:r>
      <w:r>
        <w:tab/>
      </w:r>
      <w:r>
        <w:fldChar w:fldCharType="begin" w:fldLock="1"/>
      </w:r>
      <w:r>
        <w:instrText xml:space="preserve"> PAGEREF _Toc9597825 \h </w:instrText>
      </w:r>
      <w:r>
        <w:fldChar w:fldCharType="separate"/>
      </w:r>
      <w:r>
        <w:t>38</w:t>
      </w:r>
      <w:r>
        <w:fldChar w:fldCharType="end"/>
      </w:r>
    </w:p>
    <w:p w:rsidR="00D578AA" w:rsidRPr="00FA5FD8" w:rsidRDefault="00D578AA">
      <w:pPr>
        <w:pStyle w:val="TOC3"/>
        <w:rPr>
          <w:rFonts w:ascii="Calibri" w:hAnsi="Calibri"/>
          <w:sz w:val="22"/>
          <w:szCs w:val="22"/>
          <w:lang w:eastAsia="en-GB"/>
        </w:rPr>
      </w:pPr>
      <w:r>
        <w:t>7.3.5</w:t>
      </w:r>
      <w:r w:rsidRPr="00FA5FD8">
        <w:rPr>
          <w:rFonts w:ascii="Calibri" w:hAnsi="Calibri"/>
          <w:sz w:val="22"/>
          <w:szCs w:val="22"/>
          <w:lang w:eastAsia="en-GB"/>
        </w:rPr>
        <w:tab/>
      </w:r>
      <w:r>
        <w:t>Delete PDP Context Request</w:t>
      </w:r>
      <w:r>
        <w:tab/>
      </w:r>
      <w:r>
        <w:fldChar w:fldCharType="begin" w:fldLock="1"/>
      </w:r>
      <w:r>
        <w:instrText xml:space="preserve"> PAGEREF _Toc9597826 \h </w:instrText>
      </w:r>
      <w:r>
        <w:fldChar w:fldCharType="separate"/>
      </w:r>
      <w:r>
        <w:t>42</w:t>
      </w:r>
      <w:r>
        <w:fldChar w:fldCharType="end"/>
      </w:r>
    </w:p>
    <w:p w:rsidR="00D578AA" w:rsidRPr="00FA5FD8" w:rsidRDefault="00D578AA">
      <w:pPr>
        <w:pStyle w:val="TOC3"/>
        <w:rPr>
          <w:rFonts w:ascii="Calibri" w:hAnsi="Calibri"/>
          <w:sz w:val="22"/>
          <w:szCs w:val="22"/>
          <w:lang w:eastAsia="en-GB"/>
        </w:rPr>
      </w:pPr>
      <w:r>
        <w:t>7.3.6</w:t>
      </w:r>
      <w:r w:rsidRPr="00FA5FD8">
        <w:rPr>
          <w:rFonts w:ascii="Calibri" w:hAnsi="Calibri"/>
          <w:sz w:val="22"/>
          <w:szCs w:val="22"/>
          <w:lang w:eastAsia="en-GB"/>
        </w:rPr>
        <w:tab/>
      </w:r>
      <w:r>
        <w:t>Delete PDP Context Response</w:t>
      </w:r>
      <w:r>
        <w:tab/>
      </w:r>
      <w:r>
        <w:fldChar w:fldCharType="begin" w:fldLock="1"/>
      </w:r>
      <w:r>
        <w:instrText xml:space="preserve"> PAGEREF _Toc9597827 \h </w:instrText>
      </w:r>
      <w:r>
        <w:fldChar w:fldCharType="separate"/>
      </w:r>
      <w:r>
        <w:t>44</w:t>
      </w:r>
      <w:r>
        <w:fldChar w:fldCharType="end"/>
      </w:r>
    </w:p>
    <w:p w:rsidR="00D578AA" w:rsidRPr="00FA5FD8" w:rsidRDefault="00D578AA">
      <w:pPr>
        <w:pStyle w:val="TOC3"/>
        <w:rPr>
          <w:rFonts w:ascii="Calibri" w:hAnsi="Calibri"/>
          <w:sz w:val="22"/>
          <w:szCs w:val="22"/>
          <w:lang w:eastAsia="en-GB"/>
        </w:rPr>
      </w:pPr>
      <w:r>
        <w:t>7.3.7</w:t>
      </w:r>
      <w:r w:rsidRPr="00FA5FD8">
        <w:rPr>
          <w:rFonts w:ascii="Calibri" w:hAnsi="Calibri"/>
          <w:sz w:val="22"/>
          <w:szCs w:val="22"/>
          <w:lang w:eastAsia="en-GB"/>
        </w:rPr>
        <w:tab/>
      </w:r>
      <w:r>
        <w:t>Error Indication</w:t>
      </w:r>
      <w:r>
        <w:tab/>
      </w:r>
      <w:r>
        <w:fldChar w:fldCharType="begin" w:fldLock="1"/>
      </w:r>
      <w:r>
        <w:instrText xml:space="preserve"> PAGEREF _Toc9597828 \h </w:instrText>
      </w:r>
      <w:r>
        <w:fldChar w:fldCharType="separate"/>
      </w:r>
      <w:r>
        <w:t>45</w:t>
      </w:r>
      <w:r>
        <w:fldChar w:fldCharType="end"/>
      </w:r>
    </w:p>
    <w:p w:rsidR="00D578AA" w:rsidRPr="00FA5FD8" w:rsidRDefault="00D578AA">
      <w:pPr>
        <w:pStyle w:val="TOC3"/>
        <w:rPr>
          <w:rFonts w:ascii="Calibri" w:hAnsi="Calibri"/>
          <w:sz w:val="22"/>
          <w:szCs w:val="22"/>
          <w:lang w:eastAsia="en-GB"/>
        </w:rPr>
      </w:pPr>
      <w:r>
        <w:t>7.3.8</w:t>
      </w:r>
      <w:r w:rsidRPr="00FA5FD8">
        <w:rPr>
          <w:rFonts w:ascii="Calibri" w:hAnsi="Calibri"/>
          <w:sz w:val="22"/>
          <w:szCs w:val="22"/>
          <w:lang w:eastAsia="en-GB"/>
        </w:rPr>
        <w:tab/>
      </w:r>
      <w:r>
        <w:t>PDU Notification Request</w:t>
      </w:r>
      <w:r>
        <w:tab/>
      </w:r>
      <w:r>
        <w:fldChar w:fldCharType="begin" w:fldLock="1"/>
      </w:r>
      <w:r>
        <w:instrText xml:space="preserve"> PAGEREF _Toc9597829 \h </w:instrText>
      </w:r>
      <w:r>
        <w:fldChar w:fldCharType="separate"/>
      </w:r>
      <w:r>
        <w:t>45</w:t>
      </w:r>
      <w:r>
        <w:fldChar w:fldCharType="end"/>
      </w:r>
    </w:p>
    <w:p w:rsidR="00D578AA" w:rsidRPr="00FA5FD8" w:rsidRDefault="00D578AA">
      <w:pPr>
        <w:pStyle w:val="TOC3"/>
        <w:rPr>
          <w:rFonts w:ascii="Calibri" w:hAnsi="Calibri"/>
          <w:sz w:val="22"/>
          <w:szCs w:val="22"/>
          <w:lang w:eastAsia="en-GB"/>
        </w:rPr>
      </w:pPr>
      <w:r>
        <w:t>7.3.9</w:t>
      </w:r>
      <w:r w:rsidRPr="00FA5FD8">
        <w:rPr>
          <w:rFonts w:ascii="Calibri" w:hAnsi="Calibri"/>
          <w:sz w:val="22"/>
          <w:szCs w:val="22"/>
          <w:lang w:eastAsia="en-GB"/>
        </w:rPr>
        <w:tab/>
      </w:r>
      <w:r>
        <w:t>PDU Notification Response</w:t>
      </w:r>
      <w:r>
        <w:tab/>
      </w:r>
      <w:r>
        <w:fldChar w:fldCharType="begin" w:fldLock="1"/>
      </w:r>
      <w:r>
        <w:instrText xml:space="preserve"> PAGEREF _Toc9597830 \h </w:instrText>
      </w:r>
      <w:r>
        <w:fldChar w:fldCharType="separate"/>
      </w:r>
      <w:r>
        <w:t>46</w:t>
      </w:r>
      <w:r>
        <w:fldChar w:fldCharType="end"/>
      </w:r>
    </w:p>
    <w:p w:rsidR="00D578AA" w:rsidRPr="00FA5FD8" w:rsidRDefault="00D578AA">
      <w:pPr>
        <w:pStyle w:val="TOC3"/>
        <w:rPr>
          <w:rFonts w:ascii="Calibri" w:hAnsi="Calibri"/>
          <w:sz w:val="22"/>
          <w:szCs w:val="22"/>
          <w:lang w:eastAsia="en-GB"/>
        </w:rPr>
      </w:pPr>
      <w:r>
        <w:t>7.3.10</w:t>
      </w:r>
      <w:r w:rsidRPr="00FA5FD8">
        <w:rPr>
          <w:rFonts w:ascii="Calibri" w:hAnsi="Calibri"/>
          <w:sz w:val="22"/>
          <w:szCs w:val="22"/>
          <w:lang w:eastAsia="en-GB"/>
        </w:rPr>
        <w:tab/>
      </w:r>
      <w:r>
        <w:t>PDU Notification Reject Request</w:t>
      </w:r>
      <w:r>
        <w:tab/>
      </w:r>
      <w:r>
        <w:fldChar w:fldCharType="begin" w:fldLock="1"/>
      </w:r>
      <w:r>
        <w:instrText xml:space="preserve"> PAGEREF _Toc9597831 \h </w:instrText>
      </w:r>
      <w:r>
        <w:fldChar w:fldCharType="separate"/>
      </w:r>
      <w:r>
        <w:t>47</w:t>
      </w:r>
      <w:r>
        <w:fldChar w:fldCharType="end"/>
      </w:r>
    </w:p>
    <w:p w:rsidR="00D578AA" w:rsidRPr="00FA5FD8" w:rsidRDefault="00D578AA">
      <w:pPr>
        <w:pStyle w:val="TOC3"/>
        <w:rPr>
          <w:rFonts w:ascii="Calibri" w:hAnsi="Calibri"/>
          <w:sz w:val="22"/>
          <w:szCs w:val="22"/>
          <w:lang w:eastAsia="en-GB"/>
        </w:rPr>
      </w:pPr>
      <w:r>
        <w:t>7.3.11</w:t>
      </w:r>
      <w:r w:rsidRPr="00FA5FD8">
        <w:rPr>
          <w:rFonts w:ascii="Calibri" w:hAnsi="Calibri"/>
          <w:sz w:val="22"/>
          <w:szCs w:val="22"/>
          <w:lang w:eastAsia="en-GB"/>
        </w:rPr>
        <w:tab/>
      </w:r>
      <w:r>
        <w:t>PDU Notification Reject Response</w:t>
      </w:r>
      <w:r>
        <w:tab/>
      </w:r>
      <w:r>
        <w:fldChar w:fldCharType="begin" w:fldLock="1"/>
      </w:r>
      <w:r>
        <w:instrText xml:space="preserve"> PAGEREF _Toc9597832 \h </w:instrText>
      </w:r>
      <w:r>
        <w:fldChar w:fldCharType="separate"/>
      </w:r>
      <w:r>
        <w:t>48</w:t>
      </w:r>
      <w:r>
        <w:fldChar w:fldCharType="end"/>
      </w:r>
    </w:p>
    <w:p w:rsidR="00D578AA" w:rsidRPr="00FA5FD8" w:rsidRDefault="00D578AA">
      <w:pPr>
        <w:pStyle w:val="TOC3"/>
        <w:rPr>
          <w:rFonts w:ascii="Calibri" w:hAnsi="Calibri"/>
          <w:sz w:val="22"/>
          <w:szCs w:val="22"/>
          <w:lang w:eastAsia="en-GB"/>
        </w:rPr>
      </w:pPr>
      <w:r w:rsidRPr="00D578AA">
        <w:t>7.3.12</w:t>
      </w:r>
      <w:r w:rsidRPr="00FA5FD8">
        <w:rPr>
          <w:rFonts w:ascii="Calibri" w:hAnsi="Calibri"/>
          <w:sz w:val="22"/>
          <w:szCs w:val="22"/>
          <w:lang w:eastAsia="en-GB"/>
        </w:rPr>
        <w:tab/>
      </w:r>
      <w:r w:rsidRPr="007560CE">
        <w:rPr>
          <w:lang w:val="fr-FR"/>
        </w:rPr>
        <w:t>Initiate PDP Context Activation Request</w:t>
      </w:r>
      <w:r>
        <w:tab/>
      </w:r>
      <w:r>
        <w:fldChar w:fldCharType="begin" w:fldLock="1"/>
      </w:r>
      <w:r>
        <w:instrText xml:space="preserve"> PAGEREF _Toc9597833 \h </w:instrText>
      </w:r>
      <w:r>
        <w:fldChar w:fldCharType="separate"/>
      </w:r>
      <w:r>
        <w:t>48</w:t>
      </w:r>
      <w:r>
        <w:fldChar w:fldCharType="end"/>
      </w:r>
    </w:p>
    <w:p w:rsidR="00D578AA" w:rsidRPr="00FA5FD8" w:rsidRDefault="00D578AA">
      <w:pPr>
        <w:pStyle w:val="TOC3"/>
        <w:rPr>
          <w:rFonts w:ascii="Calibri" w:hAnsi="Calibri"/>
          <w:sz w:val="22"/>
          <w:szCs w:val="22"/>
          <w:lang w:eastAsia="en-GB"/>
        </w:rPr>
      </w:pPr>
      <w:r w:rsidRPr="00D578AA">
        <w:t>7.3.13</w:t>
      </w:r>
      <w:r w:rsidRPr="00FA5FD8">
        <w:rPr>
          <w:rFonts w:ascii="Calibri" w:hAnsi="Calibri"/>
          <w:sz w:val="22"/>
          <w:szCs w:val="22"/>
          <w:lang w:eastAsia="en-GB"/>
        </w:rPr>
        <w:tab/>
      </w:r>
      <w:r w:rsidRPr="007560CE">
        <w:rPr>
          <w:lang w:val="fr-FR"/>
        </w:rPr>
        <w:t>Initiate PDP Context Activation Response</w:t>
      </w:r>
      <w:r>
        <w:tab/>
      </w:r>
      <w:r>
        <w:fldChar w:fldCharType="begin" w:fldLock="1"/>
      </w:r>
      <w:r>
        <w:instrText xml:space="preserve"> PAGEREF _Toc9597834 \h </w:instrText>
      </w:r>
      <w:r>
        <w:fldChar w:fldCharType="separate"/>
      </w:r>
      <w:r>
        <w:t>49</w:t>
      </w:r>
      <w:r>
        <w:fldChar w:fldCharType="end"/>
      </w:r>
    </w:p>
    <w:p w:rsidR="00D578AA" w:rsidRPr="00FA5FD8" w:rsidRDefault="00D578AA">
      <w:pPr>
        <w:pStyle w:val="TOC2"/>
        <w:rPr>
          <w:rFonts w:ascii="Calibri" w:hAnsi="Calibri"/>
          <w:sz w:val="22"/>
          <w:szCs w:val="22"/>
          <w:lang w:eastAsia="en-GB"/>
        </w:rPr>
      </w:pPr>
      <w:r>
        <w:t>7.4</w:t>
      </w:r>
      <w:r w:rsidRPr="00FA5FD8">
        <w:rPr>
          <w:rFonts w:ascii="Calibri" w:hAnsi="Calibri"/>
          <w:sz w:val="22"/>
          <w:szCs w:val="22"/>
          <w:lang w:eastAsia="en-GB"/>
        </w:rPr>
        <w:tab/>
      </w:r>
      <w:r>
        <w:t>Location Management Messages</w:t>
      </w:r>
      <w:r>
        <w:tab/>
      </w:r>
      <w:r>
        <w:fldChar w:fldCharType="begin" w:fldLock="1"/>
      </w:r>
      <w:r>
        <w:instrText xml:space="preserve"> PAGEREF _Toc9597835 \h </w:instrText>
      </w:r>
      <w:r>
        <w:fldChar w:fldCharType="separate"/>
      </w:r>
      <w:r>
        <w:t>50</w:t>
      </w:r>
      <w:r>
        <w:fldChar w:fldCharType="end"/>
      </w:r>
    </w:p>
    <w:p w:rsidR="00D578AA" w:rsidRPr="00FA5FD8" w:rsidRDefault="00D578AA">
      <w:pPr>
        <w:pStyle w:val="TOC3"/>
        <w:rPr>
          <w:rFonts w:ascii="Calibri" w:hAnsi="Calibri"/>
          <w:sz w:val="22"/>
          <w:szCs w:val="22"/>
          <w:lang w:eastAsia="en-GB"/>
        </w:rPr>
      </w:pPr>
      <w:r>
        <w:t>7.4.0</w:t>
      </w:r>
      <w:r w:rsidRPr="00FA5FD8">
        <w:rPr>
          <w:rFonts w:ascii="Calibri" w:hAnsi="Calibri"/>
          <w:sz w:val="22"/>
          <w:szCs w:val="22"/>
        </w:rPr>
        <w:tab/>
      </w:r>
      <w:r>
        <w:rPr>
          <w:lang w:eastAsia="zh-CN"/>
        </w:rPr>
        <w:t>General</w:t>
      </w:r>
      <w:r>
        <w:tab/>
      </w:r>
      <w:r>
        <w:fldChar w:fldCharType="begin" w:fldLock="1"/>
      </w:r>
      <w:r>
        <w:instrText xml:space="preserve"> PAGEREF _Toc9597836 \h </w:instrText>
      </w:r>
      <w:r>
        <w:fldChar w:fldCharType="separate"/>
      </w:r>
      <w:r>
        <w:t>50</w:t>
      </w:r>
      <w:r>
        <w:fldChar w:fldCharType="end"/>
      </w:r>
    </w:p>
    <w:p w:rsidR="00D578AA" w:rsidRPr="00FA5FD8" w:rsidRDefault="00D578AA">
      <w:pPr>
        <w:pStyle w:val="TOC3"/>
        <w:rPr>
          <w:rFonts w:ascii="Calibri" w:hAnsi="Calibri"/>
          <w:sz w:val="22"/>
          <w:szCs w:val="22"/>
          <w:lang w:eastAsia="en-GB"/>
        </w:rPr>
      </w:pPr>
      <w:r>
        <w:t>7.4.1</w:t>
      </w:r>
      <w:r w:rsidRPr="00FA5FD8">
        <w:rPr>
          <w:rFonts w:ascii="Calibri" w:hAnsi="Calibri"/>
          <w:sz w:val="22"/>
          <w:szCs w:val="22"/>
          <w:lang w:eastAsia="en-GB"/>
        </w:rPr>
        <w:tab/>
      </w:r>
      <w:r>
        <w:t>Send Routeing Information for GPRS Request</w:t>
      </w:r>
      <w:r>
        <w:tab/>
      </w:r>
      <w:r>
        <w:fldChar w:fldCharType="begin" w:fldLock="1"/>
      </w:r>
      <w:r>
        <w:instrText xml:space="preserve"> PAGEREF _Toc9597837 \h </w:instrText>
      </w:r>
      <w:r>
        <w:fldChar w:fldCharType="separate"/>
      </w:r>
      <w:r>
        <w:t>50</w:t>
      </w:r>
      <w:r>
        <w:fldChar w:fldCharType="end"/>
      </w:r>
    </w:p>
    <w:p w:rsidR="00D578AA" w:rsidRPr="00FA5FD8" w:rsidRDefault="00D578AA">
      <w:pPr>
        <w:pStyle w:val="TOC3"/>
        <w:rPr>
          <w:rFonts w:ascii="Calibri" w:hAnsi="Calibri"/>
          <w:sz w:val="22"/>
          <w:szCs w:val="22"/>
          <w:lang w:eastAsia="en-GB"/>
        </w:rPr>
      </w:pPr>
      <w:r>
        <w:t>7.4.2</w:t>
      </w:r>
      <w:r w:rsidRPr="00FA5FD8">
        <w:rPr>
          <w:rFonts w:ascii="Calibri" w:hAnsi="Calibri"/>
          <w:sz w:val="22"/>
          <w:szCs w:val="22"/>
          <w:lang w:eastAsia="en-GB"/>
        </w:rPr>
        <w:tab/>
      </w:r>
      <w:r>
        <w:t>Send Routeing Information for GPRS Response</w:t>
      </w:r>
      <w:r>
        <w:tab/>
      </w:r>
      <w:r>
        <w:fldChar w:fldCharType="begin" w:fldLock="1"/>
      </w:r>
      <w:r>
        <w:instrText xml:space="preserve"> PAGEREF _Toc9597838 \h </w:instrText>
      </w:r>
      <w:r>
        <w:fldChar w:fldCharType="separate"/>
      </w:r>
      <w:r>
        <w:t>51</w:t>
      </w:r>
      <w:r>
        <w:fldChar w:fldCharType="end"/>
      </w:r>
    </w:p>
    <w:p w:rsidR="00D578AA" w:rsidRPr="00FA5FD8" w:rsidRDefault="00D578AA">
      <w:pPr>
        <w:pStyle w:val="TOC3"/>
        <w:rPr>
          <w:rFonts w:ascii="Calibri" w:hAnsi="Calibri"/>
          <w:sz w:val="22"/>
          <w:szCs w:val="22"/>
          <w:lang w:eastAsia="en-GB"/>
        </w:rPr>
      </w:pPr>
      <w:r>
        <w:t>7.4.3</w:t>
      </w:r>
      <w:r w:rsidRPr="00FA5FD8">
        <w:rPr>
          <w:rFonts w:ascii="Calibri" w:hAnsi="Calibri"/>
          <w:sz w:val="22"/>
          <w:szCs w:val="22"/>
          <w:lang w:eastAsia="en-GB"/>
        </w:rPr>
        <w:tab/>
      </w:r>
      <w:r>
        <w:t>Failure Report Request</w:t>
      </w:r>
      <w:r>
        <w:tab/>
      </w:r>
      <w:r>
        <w:fldChar w:fldCharType="begin" w:fldLock="1"/>
      </w:r>
      <w:r>
        <w:instrText xml:space="preserve"> PAGEREF _Toc9597839 \h </w:instrText>
      </w:r>
      <w:r>
        <w:fldChar w:fldCharType="separate"/>
      </w:r>
      <w:r>
        <w:t>51</w:t>
      </w:r>
      <w:r>
        <w:fldChar w:fldCharType="end"/>
      </w:r>
    </w:p>
    <w:p w:rsidR="00D578AA" w:rsidRPr="00FA5FD8" w:rsidRDefault="00D578AA">
      <w:pPr>
        <w:pStyle w:val="TOC3"/>
        <w:rPr>
          <w:rFonts w:ascii="Calibri" w:hAnsi="Calibri"/>
          <w:sz w:val="22"/>
          <w:szCs w:val="22"/>
          <w:lang w:eastAsia="en-GB"/>
        </w:rPr>
      </w:pPr>
      <w:r>
        <w:t>7.4.4</w:t>
      </w:r>
      <w:r w:rsidRPr="00FA5FD8">
        <w:rPr>
          <w:rFonts w:ascii="Calibri" w:hAnsi="Calibri"/>
          <w:sz w:val="22"/>
          <w:szCs w:val="22"/>
          <w:lang w:eastAsia="en-GB"/>
        </w:rPr>
        <w:tab/>
      </w:r>
      <w:r>
        <w:t>Failure Report Response</w:t>
      </w:r>
      <w:r>
        <w:tab/>
      </w:r>
      <w:r>
        <w:fldChar w:fldCharType="begin" w:fldLock="1"/>
      </w:r>
      <w:r>
        <w:instrText xml:space="preserve"> PAGEREF _Toc9597840 \h </w:instrText>
      </w:r>
      <w:r>
        <w:fldChar w:fldCharType="separate"/>
      </w:r>
      <w:r>
        <w:t>52</w:t>
      </w:r>
      <w:r>
        <w:fldChar w:fldCharType="end"/>
      </w:r>
    </w:p>
    <w:p w:rsidR="00D578AA" w:rsidRPr="00FA5FD8" w:rsidRDefault="00D578AA">
      <w:pPr>
        <w:pStyle w:val="TOC3"/>
        <w:rPr>
          <w:rFonts w:ascii="Calibri" w:hAnsi="Calibri"/>
          <w:sz w:val="22"/>
          <w:szCs w:val="22"/>
          <w:lang w:eastAsia="en-GB"/>
        </w:rPr>
      </w:pPr>
      <w:r>
        <w:t>7.4.5</w:t>
      </w:r>
      <w:r w:rsidRPr="00FA5FD8">
        <w:rPr>
          <w:rFonts w:ascii="Calibri" w:hAnsi="Calibri"/>
          <w:sz w:val="22"/>
          <w:szCs w:val="22"/>
          <w:lang w:eastAsia="en-GB"/>
        </w:rPr>
        <w:tab/>
      </w:r>
      <w:r>
        <w:t>Note MS GPRS Present Request</w:t>
      </w:r>
      <w:r>
        <w:tab/>
      </w:r>
      <w:r>
        <w:fldChar w:fldCharType="begin" w:fldLock="1"/>
      </w:r>
      <w:r>
        <w:instrText xml:space="preserve"> PAGEREF _Toc9597841 \h </w:instrText>
      </w:r>
      <w:r>
        <w:fldChar w:fldCharType="separate"/>
      </w:r>
      <w:r>
        <w:t>52</w:t>
      </w:r>
      <w:r>
        <w:fldChar w:fldCharType="end"/>
      </w:r>
    </w:p>
    <w:p w:rsidR="00D578AA" w:rsidRPr="00FA5FD8" w:rsidRDefault="00D578AA">
      <w:pPr>
        <w:pStyle w:val="TOC3"/>
        <w:rPr>
          <w:rFonts w:ascii="Calibri" w:hAnsi="Calibri"/>
          <w:sz w:val="22"/>
          <w:szCs w:val="22"/>
          <w:lang w:eastAsia="en-GB"/>
        </w:rPr>
      </w:pPr>
      <w:r>
        <w:t>7.4.6</w:t>
      </w:r>
      <w:r w:rsidRPr="00FA5FD8">
        <w:rPr>
          <w:rFonts w:ascii="Calibri" w:hAnsi="Calibri"/>
          <w:sz w:val="22"/>
          <w:szCs w:val="22"/>
          <w:lang w:eastAsia="en-GB"/>
        </w:rPr>
        <w:tab/>
      </w:r>
      <w:r>
        <w:t>Note MS GPRS Present Response</w:t>
      </w:r>
      <w:r>
        <w:tab/>
      </w:r>
      <w:r>
        <w:fldChar w:fldCharType="begin" w:fldLock="1"/>
      </w:r>
      <w:r>
        <w:instrText xml:space="preserve"> PAGEREF _Toc9597842 \h </w:instrText>
      </w:r>
      <w:r>
        <w:fldChar w:fldCharType="separate"/>
      </w:r>
      <w:r>
        <w:t>53</w:t>
      </w:r>
      <w:r>
        <w:fldChar w:fldCharType="end"/>
      </w:r>
    </w:p>
    <w:p w:rsidR="00D578AA" w:rsidRPr="00FA5FD8" w:rsidRDefault="00D578AA">
      <w:pPr>
        <w:pStyle w:val="TOC2"/>
        <w:rPr>
          <w:rFonts w:ascii="Calibri" w:hAnsi="Calibri"/>
          <w:sz w:val="22"/>
          <w:szCs w:val="22"/>
          <w:lang w:eastAsia="en-GB"/>
        </w:rPr>
      </w:pPr>
      <w:r>
        <w:t>7.5</w:t>
      </w:r>
      <w:r w:rsidRPr="00FA5FD8">
        <w:rPr>
          <w:rFonts w:ascii="Calibri" w:hAnsi="Calibri"/>
          <w:sz w:val="22"/>
          <w:szCs w:val="22"/>
          <w:lang w:eastAsia="en-GB"/>
        </w:rPr>
        <w:tab/>
      </w:r>
      <w:r>
        <w:t>Mobility Management Messages</w:t>
      </w:r>
      <w:r>
        <w:tab/>
      </w:r>
      <w:r>
        <w:fldChar w:fldCharType="begin" w:fldLock="1"/>
      </w:r>
      <w:r>
        <w:instrText xml:space="preserve"> PAGEREF _Toc9597843 \h </w:instrText>
      </w:r>
      <w:r>
        <w:fldChar w:fldCharType="separate"/>
      </w:r>
      <w:r>
        <w:t>53</w:t>
      </w:r>
      <w:r>
        <w:fldChar w:fldCharType="end"/>
      </w:r>
    </w:p>
    <w:p w:rsidR="00D578AA" w:rsidRPr="00FA5FD8" w:rsidRDefault="00D578AA">
      <w:pPr>
        <w:pStyle w:val="TOC3"/>
        <w:rPr>
          <w:rFonts w:ascii="Calibri" w:hAnsi="Calibri"/>
          <w:sz w:val="22"/>
          <w:szCs w:val="22"/>
          <w:lang w:eastAsia="en-GB"/>
        </w:rPr>
      </w:pPr>
      <w:r>
        <w:t>7.5.0</w:t>
      </w:r>
      <w:r w:rsidRPr="00FA5FD8">
        <w:rPr>
          <w:rFonts w:ascii="Calibri" w:hAnsi="Calibri"/>
          <w:sz w:val="22"/>
          <w:szCs w:val="22"/>
          <w:lang w:eastAsia="en-GB"/>
        </w:rPr>
        <w:tab/>
      </w:r>
      <w:r>
        <w:t>General</w:t>
      </w:r>
      <w:r>
        <w:tab/>
      </w:r>
      <w:r>
        <w:fldChar w:fldCharType="begin" w:fldLock="1"/>
      </w:r>
      <w:r>
        <w:instrText xml:space="preserve"> PAGEREF _Toc9597844 \h </w:instrText>
      </w:r>
      <w:r>
        <w:fldChar w:fldCharType="separate"/>
      </w:r>
      <w:r>
        <w:t>53</w:t>
      </w:r>
      <w:r>
        <w:fldChar w:fldCharType="end"/>
      </w:r>
    </w:p>
    <w:p w:rsidR="00D578AA" w:rsidRPr="00FA5FD8" w:rsidRDefault="00D578AA">
      <w:pPr>
        <w:pStyle w:val="TOC3"/>
        <w:rPr>
          <w:rFonts w:ascii="Calibri" w:hAnsi="Calibri"/>
          <w:sz w:val="22"/>
          <w:szCs w:val="22"/>
          <w:lang w:eastAsia="en-GB"/>
        </w:rPr>
      </w:pPr>
      <w:r>
        <w:t>7.5.1</w:t>
      </w:r>
      <w:r w:rsidRPr="00FA5FD8">
        <w:rPr>
          <w:rFonts w:ascii="Calibri" w:hAnsi="Calibri"/>
          <w:sz w:val="22"/>
          <w:szCs w:val="22"/>
          <w:lang w:eastAsia="en-GB"/>
        </w:rPr>
        <w:tab/>
      </w:r>
      <w:r>
        <w:t>Identification Request</w:t>
      </w:r>
      <w:r>
        <w:tab/>
      </w:r>
      <w:r>
        <w:fldChar w:fldCharType="begin" w:fldLock="1"/>
      </w:r>
      <w:r>
        <w:instrText xml:space="preserve"> PAGEREF _Toc9597845 \h </w:instrText>
      </w:r>
      <w:r>
        <w:fldChar w:fldCharType="separate"/>
      </w:r>
      <w:r>
        <w:t>53</w:t>
      </w:r>
      <w:r>
        <w:fldChar w:fldCharType="end"/>
      </w:r>
    </w:p>
    <w:p w:rsidR="00D578AA" w:rsidRPr="00FA5FD8" w:rsidRDefault="00D578AA">
      <w:pPr>
        <w:pStyle w:val="TOC3"/>
        <w:rPr>
          <w:rFonts w:ascii="Calibri" w:hAnsi="Calibri"/>
          <w:sz w:val="22"/>
          <w:szCs w:val="22"/>
          <w:lang w:eastAsia="en-GB"/>
        </w:rPr>
      </w:pPr>
      <w:r>
        <w:t>7.5.2</w:t>
      </w:r>
      <w:r w:rsidRPr="00FA5FD8">
        <w:rPr>
          <w:rFonts w:ascii="Calibri" w:hAnsi="Calibri"/>
          <w:sz w:val="22"/>
          <w:szCs w:val="22"/>
          <w:lang w:eastAsia="en-GB"/>
        </w:rPr>
        <w:tab/>
      </w:r>
      <w:r>
        <w:t>Identification Response</w:t>
      </w:r>
      <w:r>
        <w:tab/>
      </w:r>
      <w:r>
        <w:fldChar w:fldCharType="begin" w:fldLock="1"/>
      </w:r>
      <w:r>
        <w:instrText xml:space="preserve"> PAGEREF _Toc9597846 \h </w:instrText>
      </w:r>
      <w:r>
        <w:fldChar w:fldCharType="separate"/>
      </w:r>
      <w:r>
        <w:t>54</w:t>
      </w:r>
      <w:r>
        <w:fldChar w:fldCharType="end"/>
      </w:r>
    </w:p>
    <w:p w:rsidR="00D578AA" w:rsidRPr="00FA5FD8" w:rsidRDefault="00D578AA">
      <w:pPr>
        <w:pStyle w:val="TOC3"/>
        <w:rPr>
          <w:rFonts w:ascii="Calibri" w:hAnsi="Calibri"/>
          <w:sz w:val="22"/>
          <w:szCs w:val="22"/>
          <w:lang w:eastAsia="en-GB"/>
        </w:rPr>
      </w:pPr>
      <w:r>
        <w:t>7.5.3</w:t>
      </w:r>
      <w:r w:rsidRPr="00FA5FD8">
        <w:rPr>
          <w:rFonts w:ascii="Calibri" w:hAnsi="Calibri"/>
          <w:sz w:val="22"/>
          <w:szCs w:val="22"/>
          <w:lang w:eastAsia="en-GB"/>
        </w:rPr>
        <w:tab/>
      </w:r>
      <w:r>
        <w:t>SGSN Context Request</w:t>
      </w:r>
      <w:r>
        <w:tab/>
      </w:r>
      <w:r>
        <w:fldChar w:fldCharType="begin" w:fldLock="1"/>
      </w:r>
      <w:r>
        <w:instrText xml:space="preserve"> PAGEREF _Toc9597847 \h </w:instrText>
      </w:r>
      <w:r>
        <w:fldChar w:fldCharType="separate"/>
      </w:r>
      <w:r>
        <w:t>55</w:t>
      </w:r>
      <w:r>
        <w:fldChar w:fldCharType="end"/>
      </w:r>
    </w:p>
    <w:p w:rsidR="00D578AA" w:rsidRPr="00FA5FD8" w:rsidRDefault="00D578AA">
      <w:pPr>
        <w:pStyle w:val="TOC3"/>
        <w:rPr>
          <w:rFonts w:ascii="Calibri" w:hAnsi="Calibri"/>
          <w:sz w:val="22"/>
          <w:szCs w:val="22"/>
          <w:lang w:eastAsia="en-GB"/>
        </w:rPr>
      </w:pPr>
      <w:r>
        <w:lastRenderedPageBreak/>
        <w:t>7.5.4</w:t>
      </w:r>
      <w:r w:rsidRPr="00FA5FD8">
        <w:rPr>
          <w:rFonts w:ascii="Calibri" w:hAnsi="Calibri"/>
          <w:sz w:val="22"/>
          <w:szCs w:val="22"/>
          <w:lang w:eastAsia="en-GB"/>
        </w:rPr>
        <w:tab/>
      </w:r>
      <w:r>
        <w:t>SGSN Context Response</w:t>
      </w:r>
      <w:r>
        <w:tab/>
      </w:r>
      <w:r>
        <w:fldChar w:fldCharType="begin" w:fldLock="1"/>
      </w:r>
      <w:r>
        <w:instrText xml:space="preserve"> PAGEREF _Toc9597848 \h </w:instrText>
      </w:r>
      <w:r>
        <w:fldChar w:fldCharType="separate"/>
      </w:r>
      <w:r>
        <w:t>56</w:t>
      </w:r>
      <w:r>
        <w:fldChar w:fldCharType="end"/>
      </w:r>
    </w:p>
    <w:p w:rsidR="00D578AA" w:rsidRPr="00FA5FD8" w:rsidRDefault="00D578AA">
      <w:pPr>
        <w:pStyle w:val="TOC3"/>
        <w:rPr>
          <w:rFonts w:ascii="Calibri" w:hAnsi="Calibri"/>
          <w:sz w:val="22"/>
          <w:szCs w:val="22"/>
          <w:lang w:eastAsia="en-GB"/>
        </w:rPr>
      </w:pPr>
      <w:r>
        <w:t>7.5.5</w:t>
      </w:r>
      <w:r w:rsidRPr="00FA5FD8">
        <w:rPr>
          <w:rFonts w:ascii="Calibri" w:hAnsi="Calibri"/>
          <w:sz w:val="22"/>
          <w:szCs w:val="22"/>
          <w:lang w:eastAsia="en-GB"/>
        </w:rPr>
        <w:tab/>
      </w:r>
      <w:r>
        <w:t>SGSN Context Acknowledge</w:t>
      </w:r>
      <w:r>
        <w:tab/>
      </w:r>
      <w:r>
        <w:fldChar w:fldCharType="begin" w:fldLock="1"/>
      </w:r>
      <w:r>
        <w:instrText xml:space="preserve"> PAGEREF _Toc9597849 \h </w:instrText>
      </w:r>
      <w:r>
        <w:fldChar w:fldCharType="separate"/>
      </w:r>
      <w:r>
        <w:t>61</w:t>
      </w:r>
      <w:r>
        <w:fldChar w:fldCharType="end"/>
      </w:r>
    </w:p>
    <w:p w:rsidR="00D578AA" w:rsidRPr="00FA5FD8" w:rsidRDefault="00D578AA">
      <w:pPr>
        <w:pStyle w:val="TOC3"/>
        <w:rPr>
          <w:rFonts w:ascii="Calibri" w:hAnsi="Calibri"/>
          <w:sz w:val="22"/>
          <w:szCs w:val="22"/>
          <w:lang w:eastAsia="en-GB"/>
        </w:rPr>
      </w:pPr>
      <w:r>
        <w:t>7.5.6</w:t>
      </w:r>
      <w:r w:rsidRPr="00FA5FD8">
        <w:rPr>
          <w:rFonts w:ascii="Calibri" w:hAnsi="Calibri"/>
          <w:sz w:val="22"/>
          <w:szCs w:val="22"/>
          <w:lang w:eastAsia="en-GB"/>
        </w:rPr>
        <w:tab/>
      </w:r>
      <w:r>
        <w:rPr>
          <w:lang w:eastAsia="ja-JP"/>
        </w:rPr>
        <w:t>Forward Relocation Request</w:t>
      </w:r>
      <w:r>
        <w:tab/>
      </w:r>
      <w:r>
        <w:fldChar w:fldCharType="begin" w:fldLock="1"/>
      </w:r>
      <w:r>
        <w:instrText xml:space="preserve"> PAGEREF _Toc9597850 \h </w:instrText>
      </w:r>
      <w:r>
        <w:fldChar w:fldCharType="separate"/>
      </w:r>
      <w:r>
        <w:t>62</w:t>
      </w:r>
      <w:r>
        <w:fldChar w:fldCharType="end"/>
      </w:r>
    </w:p>
    <w:p w:rsidR="00D578AA" w:rsidRPr="00FA5FD8" w:rsidRDefault="00D578AA">
      <w:pPr>
        <w:pStyle w:val="TOC3"/>
        <w:rPr>
          <w:rFonts w:ascii="Calibri" w:hAnsi="Calibri"/>
          <w:sz w:val="22"/>
          <w:szCs w:val="22"/>
          <w:lang w:eastAsia="en-GB"/>
        </w:rPr>
      </w:pPr>
      <w:r>
        <w:t>7.5.7</w:t>
      </w:r>
      <w:r w:rsidRPr="00FA5FD8">
        <w:rPr>
          <w:rFonts w:ascii="Calibri" w:hAnsi="Calibri"/>
          <w:sz w:val="22"/>
          <w:szCs w:val="22"/>
        </w:rPr>
        <w:tab/>
      </w:r>
      <w:r>
        <w:t>Forward Relocation</w:t>
      </w:r>
      <w:r>
        <w:rPr>
          <w:lang w:eastAsia="ja-JP"/>
        </w:rPr>
        <w:t xml:space="preserve"> Response</w:t>
      </w:r>
      <w:r>
        <w:tab/>
      </w:r>
      <w:r>
        <w:fldChar w:fldCharType="begin" w:fldLock="1"/>
      </w:r>
      <w:r>
        <w:instrText xml:space="preserve"> PAGEREF _Toc9597851 \h </w:instrText>
      </w:r>
      <w:r>
        <w:fldChar w:fldCharType="separate"/>
      </w:r>
      <w:r>
        <w:t>67</w:t>
      </w:r>
      <w:r>
        <w:fldChar w:fldCharType="end"/>
      </w:r>
    </w:p>
    <w:p w:rsidR="00D578AA" w:rsidRPr="00FA5FD8" w:rsidRDefault="00D578AA">
      <w:pPr>
        <w:pStyle w:val="TOC3"/>
        <w:rPr>
          <w:rFonts w:ascii="Calibri" w:hAnsi="Calibri"/>
          <w:sz w:val="22"/>
          <w:szCs w:val="22"/>
          <w:lang w:eastAsia="en-GB"/>
        </w:rPr>
      </w:pPr>
      <w:r>
        <w:t>7.5.8</w:t>
      </w:r>
      <w:r w:rsidRPr="00FA5FD8">
        <w:rPr>
          <w:rFonts w:ascii="Calibri" w:hAnsi="Calibri"/>
          <w:sz w:val="22"/>
          <w:szCs w:val="22"/>
          <w:lang w:eastAsia="en-GB"/>
        </w:rPr>
        <w:tab/>
      </w:r>
      <w:r>
        <w:rPr>
          <w:lang w:eastAsia="ja-JP"/>
        </w:rPr>
        <w:t xml:space="preserve">Forward </w:t>
      </w:r>
      <w:r>
        <w:t>Relocation</w:t>
      </w:r>
      <w:r>
        <w:rPr>
          <w:lang w:eastAsia="ja-JP"/>
        </w:rPr>
        <w:t xml:space="preserve"> Complete</w:t>
      </w:r>
      <w:r>
        <w:tab/>
      </w:r>
      <w:r>
        <w:fldChar w:fldCharType="begin" w:fldLock="1"/>
      </w:r>
      <w:r>
        <w:instrText xml:space="preserve"> PAGEREF _Toc9597852 \h </w:instrText>
      </w:r>
      <w:r>
        <w:fldChar w:fldCharType="separate"/>
      </w:r>
      <w:r>
        <w:t>69</w:t>
      </w:r>
      <w:r>
        <w:fldChar w:fldCharType="end"/>
      </w:r>
    </w:p>
    <w:p w:rsidR="00D578AA" w:rsidRPr="00FA5FD8" w:rsidRDefault="00D578AA">
      <w:pPr>
        <w:pStyle w:val="TOC3"/>
        <w:rPr>
          <w:rFonts w:ascii="Calibri" w:hAnsi="Calibri"/>
          <w:sz w:val="22"/>
          <w:szCs w:val="22"/>
          <w:lang w:eastAsia="en-GB"/>
        </w:rPr>
      </w:pPr>
      <w:r>
        <w:t>7.5.</w:t>
      </w:r>
      <w:r>
        <w:rPr>
          <w:lang w:eastAsia="ja-JP"/>
        </w:rPr>
        <w:t>9</w:t>
      </w:r>
      <w:r w:rsidRPr="00FA5FD8">
        <w:rPr>
          <w:rFonts w:ascii="Calibri" w:hAnsi="Calibri"/>
          <w:sz w:val="22"/>
          <w:szCs w:val="22"/>
          <w:lang w:eastAsia="en-GB"/>
        </w:rPr>
        <w:tab/>
      </w:r>
      <w:r>
        <w:t>Relocation</w:t>
      </w:r>
      <w:r>
        <w:rPr>
          <w:lang w:eastAsia="ja-JP"/>
        </w:rPr>
        <w:t xml:space="preserve"> Cancel Request</w:t>
      </w:r>
      <w:r>
        <w:tab/>
      </w:r>
      <w:r>
        <w:fldChar w:fldCharType="begin" w:fldLock="1"/>
      </w:r>
      <w:r>
        <w:instrText xml:space="preserve"> PAGEREF _Toc9597853 \h </w:instrText>
      </w:r>
      <w:r>
        <w:fldChar w:fldCharType="separate"/>
      </w:r>
      <w:r>
        <w:t>69</w:t>
      </w:r>
      <w:r>
        <w:fldChar w:fldCharType="end"/>
      </w:r>
    </w:p>
    <w:p w:rsidR="00D578AA" w:rsidRPr="00FA5FD8" w:rsidRDefault="00D578AA">
      <w:pPr>
        <w:pStyle w:val="TOC3"/>
        <w:rPr>
          <w:rFonts w:ascii="Calibri" w:hAnsi="Calibri"/>
          <w:sz w:val="22"/>
          <w:szCs w:val="22"/>
          <w:lang w:eastAsia="en-GB"/>
        </w:rPr>
      </w:pPr>
      <w:r>
        <w:t>7.5.</w:t>
      </w:r>
      <w:r>
        <w:rPr>
          <w:lang w:eastAsia="ja-JP"/>
        </w:rPr>
        <w:t>10</w:t>
      </w:r>
      <w:r w:rsidRPr="00FA5FD8">
        <w:rPr>
          <w:rFonts w:ascii="Calibri" w:hAnsi="Calibri"/>
          <w:sz w:val="22"/>
          <w:szCs w:val="22"/>
          <w:lang w:eastAsia="en-GB"/>
        </w:rPr>
        <w:tab/>
      </w:r>
      <w:r>
        <w:t>Relocation</w:t>
      </w:r>
      <w:r>
        <w:rPr>
          <w:lang w:eastAsia="ja-JP"/>
        </w:rPr>
        <w:t xml:space="preserve"> Cancel Response</w:t>
      </w:r>
      <w:r>
        <w:tab/>
      </w:r>
      <w:r>
        <w:fldChar w:fldCharType="begin" w:fldLock="1"/>
      </w:r>
      <w:r>
        <w:instrText xml:space="preserve"> PAGEREF _Toc9597854 \h </w:instrText>
      </w:r>
      <w:r>
        <w:fldChar w:fldCharType="separate"/>
      </w:r>
      <w:r>
        <w:t>70</w:t>
      </w:r>
      <w:r>
        <w:fldChar w:fldCharType="end"/>
      </w:r>
    </w:p>
    <w:p w:rsidR="00D578AA" w:rsidRPr="00FA5FD8" w:rsidRDefault="00D578AA">
      <w:pPr>
        <w:pStyle w:val="TOC3"/>
        <w:rPr>
          <w:rFonts w:ascii="Calibri" w:hAnsi="Calibri"/>
          <w:sz w:val="22"/>
          <w:szCs w:val="22"/>
          <w:lang w:eastAsia="en-GB"/>
        </w:rPr>
      </w:pPr>
      <w:r>
        <w:t>7.5.11</w:t>
      </w:r>
      <w:r w:rsidRPr="00FA5FD8">
        <w:rPr>
          <w:rFonts w:ascii="Calibri" w:hAnsi="Calibri"/>
          <w:sz w:val="22"/>
          <w:szCs w:val="22"/>
          <w:lang w:eastAsia="en-GB"/>
        </w:rPr>
        <w:tab/>
      </w:r>
      <w:r>
        <w:rPr>
          <w:lang w:eastAsia="ja-JP"/>
        </w:rPr>
        <w:t xml:space="preserve">Forward </w:t>
      </w:r>
      <w:r>
        <w:t>Relocation</w:t>
      </w:r>
      <w:r>
        <w:rPr>
          <w:lang w:eastAsia="ja-JP"/>
        </w:rPr>
        <w:t xml:space="preserve"> Complete Acknowledge</w:t>
      </w:r>
      <w:r>
        <w:tab/>
      </w:r>
      <w:r>
        <w:fldChar w:fldCharType="begin" w:fldLock="1"/>
      </w:r>
      <w:r>
        <w:instrText xml:space="preserve"> PAGEREF _Toc9597855 \h </w:instrText>
      </w:r>
      <w:r>
        <w:fldChar w:fldCharType="separate"/>
      </w:r>
      <w:r>
        <w:t>70</w:t>
      </w:r>
      <w:r>
        <w:fldChar w:fldCharType="end"/>
      </w:r>
    </w:p>
    <w:p w:rsidR="00D578AA" w:rsidRPr="00FA5FD8" w:rsidRDefault="00D578AA">
      <w:pPr>
        <w:pStyle w:val="TOC3"/>
        <w:rPr>
          <w:rFonts w:ascii="Calibri" w:hAnsi="Calibri"/>
          <w:sz w:val="22"/>
          <w:szCs w:val="22"/>
          <w:lang w:eastAsia="en-GB"/>
        </w:rPr>
      </w:pPr>
      <w:r>
        <w:t>7.5.12</w:t>
      </w:r>
      <w:r w:rsidRPr="00FA5FD8">
        <w:rPr>
          <w:rFonts w:ascii="Calibri" w:hAnsi="Calibri"/>
          <w:sz w:val="22"/>
          <w:szCs w:val="22"/>
          <w:lang w:eastAsia="en-GB"/>
        </w:rPr>
        <w:tab/>
      </w:r>
      <w:r>
        <w:t>Forward SRNS Context Acknowledge</w:t>
      </w:r>
      <w:r>
        <w:tab/>
      </w:r>
      <w:r>
        <w:fldChar w:fldCharType="begin" w:fldLock="1"/>
      </w:r>
      <w:r>
        <w:instrText xml:space="preserve"> PAGEREF _Toc9597856 \h </w:instrText>
      </w:r>
      <w:r>
        <w:fldChar w:fldCharType="separate"/>
      </w:r>
      <w:r>
        <w:t>70</w:t>
      </w:r>
      <w:r>
        <w:fldChar w:fldCharType="end"/>
      </w:r>
    </w:p>
    <w:p w:rsidR="00D578AA" w:rsidRPr="00FA5FD8" w:rsidRDefault="00D578AA">
      <w:pPr>
        <w:pStyle w:val="TOC3"/>
        <w:rPr>
          <w:rFonts w:ascii="Calibri" w:hAnsi="Calibri"/>
          <w:sz w:val="22"/>
          <w:szCs w:val="22"/>
          <w:lang w:eastAsia="en-GB"/>
        </w:rPr>
      </w:pPr>
      <w:r>
        <w:t>7.5.13</w:t>
      </w:r>
      <w:r w:rsidRPr="00FA5FD8">
        <w:rPr>
          <w:rFonts w:ascii="Calibri" w:hAnsi="Calibri"/>
          <w:sz w:val="22"/>
          <w:szCs w:val="22"/>
          <w:lang w:eastAsia="en-GB"/>
        </w:rPr>
        <w:tab/>
      </w:r>
      <w:r>
        <w:t>Forward SRNS Context</w:t>
      </w:r>
      <w:r>
        <w:tab/>
      </w:r>
      <w:r>
        <w:fldChar w:fldCharType="begin" w:fldLock="1"/>
      </w:r>
      <w:r>
        <w:instrText xml:space="preserve"> PAGEREF _Toc9597857 \h </w:instrText>
      </w:r>
      <w:r>
        <w:fldChar w:fldCharType="separate"/>
      </w:r>
      <w:r>
        <w:t>71</w:t>
      </w:r>
      <w:r>
        <w:fldChar w:fldCharType="end"/>
      </w:r>
    </w:p>
    <w:p w:rsidR="00D578AA" w:rsidRPr="00FA5FD8" w:rsidRDefault="00D578AA">
      <w:pPr>
        <w:pStyle w:val="TOC3"/>
        <w:rPr>
          <w:rFonts w:ascii="Calibri" w:hAnsi="Calibri"/>
          <w:sz w:val="22"/>
          <w:szCs w:val="22"/>
          <w:lang w:eastAsia="en-GB"/>
        </w:rPr>
      </w:pPr>
      <w:r>
        <w:t>7.5.14</w:t>
      </w:r>
      <w:r w:rsidRPr="00FA5FD8">
        <w:rPr>
          <w:rFonts w:ascii="Calibri" w:hAnsi="Calibri"/>
          <w:sz w:val="22"/>
          <w:szCs w:val="22"/>
          <w:lang w:eastAsia="en-GB"/>
        </w:rPr>
        <w:tab/>
      </w:r>
      <w:r>
        <w:t>RAN Information Management Messages</w:t>
      </w:r>
      <w:r>
        <w:tab/>
      </w:r>
      <w:r>
        <w:fldChar w:fldCharType="begin" w:fldLock="1"/>
      </w:r>
      <w:r>
        <w:instrText xml:space="preserve"> PAGEREF _Toc9597858 \h </w:instrText>
      </w:r>
      <w:r>
        <w:fldChar w:fldCharType="separate"/>
      </w:r>
      <w:r>
        <w:t>71</w:t>
      </w:r>
      <w:r>
        <w:fldChar w:fldCharType="end"/>
      </w:r>
    </w:p>
    <w:p w:rsidR="00D578AA" w:rsidRPr="00FA5FD8" w:rsidRDefault="00D578AA">
      <w:pPr>
        <w:pStyle w:val="TOC4"/>
        <w:rPr>
          <w:rFonts w:ascii="Calibri" w:hAnsi="Calibri"/>
          <w:sz w:val="22"/>
          <w:szCs w:val="22"/>
          <w:lang w:eastAsia="en-GB"/>
        </w:rPr>
      </w:pPr>
      <w:r>
        <w:t>7.5.14.0</w:t>
      </w:r>
      <w:r w:rsidRPr="00FA5FD8">
        <w:rPr>
          <w:rFonts w:ascii="Calibri" w:hAnsi="Calibri"/>
          <w:sz w:val="22"/>
          <w:szCs w:val="22"/>
        </w:rPr>
        <w:tab/>
      </w:r>
      <w:r>
        <w:rPr>
          <w:lang w:eastAsia="zh-CN"/>
        </w:rPr>
        <w:t>General</w:t>
      </w:r>
      <w:r>
        <w:tab/>
      </w:r>
      <w:r>
        <w:fldChar w:fldCharType="begin" w:fldLock="1"/>
      </w:r>
      <w:r>
        <w:instrText xml:space="preserve"> PAGEREF _Toc9597859 \h </w:instrText>
      </w:r>
      <w:r>
        <w:fldChar w:fldCharType="separate"/>
      </w:r>
      <w:r>
        <w:t>71</w:t>
      </w:r>
      <w:r>
        <w:fldChar w:fldCharType="end"/>
      </w:r>
    </w:p>
    <w:p w:rsidR="00D578AA" w:rsidRPr="00FA5FD8" w:rsidRDefault="00D578AA">
      <w:pPr>
        <w:pStyle w:val="TOC4"/>
        <w:rPr>
          <w:rFonts w:ascii="Calibri" w:hAnsi="Calibri"/>
          <w:sz w:val="22"/>
          <w:szCs w:val="22"/>
          <w:lang w:eastAsia="en-GB"/>
        </w:rPr>
      </w:pPr>
      <w:r>
        <w:t>7.5.14.1</w:t>
      </w:r>
      <w:r w:rsidRPr="00FA5FD8">
        <w:rPr>
          <w:rFonts w:ascii="Calibri" w:hAnsi="Calibri"/>
          <w:sz w:val="22"/>
          <w:szCs w:val="22"/>
          <w:lang w:eastAsia="en-GB"/>
        </w:rPr>
        <w:tab/>
      </w:r>
      <w:r>
        <w:t>RAN Information Relay</w:t>
      </w:r>
      <w:r>
        <w:tab/>
      </w:r>
      <w:r>
        <w:fldChar w:fldCharType="begin" w:fldLock="1"/>
      </w:r>
      <w:r>
        <w:instrText xml:space="preserve"> PAGEREF _Toc9597860 \h </w:instrText>
      </w:r>
      <w:r>
        <w:fldChar w:fldCharType="separate"/>
      </w:r>
      <w:r>
        <w:t>71</w:t>
      </w:r>
      <w:r>
        <w:fldChar w:fldCharType="end"/>
      </w:r>
    </w:p>
    <w:p w:rsidR="00D578AA" w:rsidRPr="00FA5FD8" w:rsidRDefault="00D578AA">
      <w:pPr>
        <w:pStyle w:val="TOC3"/>
        <w:rPr>
          <w:rFonts w:ascii="Calibri" w:hAnsi="Calibri"/>
          <w:sz w:val="22"/>
          <w:szCs w:val="22"/>
          <w:lang w:eastAsia="en-GB"/>
        </w:rPr>
      </w:pPr>
      <w:r>
        <w:t>7.5.15</w:t>
      </w:r>
      <w:r w:rsidRPr="00FA5FD8">
        <w:rPr>
          <w:rFonts w:ascii="Calibri" w:hAnsi="Calibri"/>
          <w:sz w:val="22"/>
          <w:szCs w:val="22"/>
          <w:lang w:eastAsia="en-GB"/>
        </w:rPr>
        <w:tab/>
      </w:r>
      <w:r>
        <w:rPr>
          <w:lang w:eastAsia="zh-CN"/>
        </w:rPr>
        <w:t>UE Registration Query Request</w:t>
      </w:r>
      <w:r>
        <w:tab/>
      </w:r>
      <w:r>
        <w:fldChar w:fldCharType="begin" w:fldLock="1"/>
      </w:r>
      <w:r>
        <w:instrText xml:space="preserve"> PAGEREF _Toc9597861 \h </w:instrText>
      </w:r>
      <w:r>
        <w:fldChar w:fldCharType="separate"/>
      </w:r>
      <w:r>
        <w:t>72</w:t>
      </w:r>
      <w:r>
        <w:fldChar w:fldCharType="end"/>
      </w:r>
    </w:p>
    <w:p w:rsidR="00D578AA" w:rsidRPr="00FA5FD8" w:rsidRDefault="00D578AA">
      <w:pPr>
        <w:pStyle w:val="TOC3"/>
        <w:rPr>
          <w:rFonts w:ascii="Calibri" w:hAnsi="Calibri"/>
          <w:sz w:val="22"/>
          <w:szCs w:val="22"/>
          <w:lang w:eastAsia="en-GB"/>
        </w:rPr>
      </w:pPr>
      <w:r>
        <w:t>7.5.16</w:t>
      </w:r>
      <w:r w:rsidRPr="00FA5FD8">
        <w:rPr>
          <w:rFonts w:ascii="Calibri" w:hAnsi="Calibri"/>
          <w:sz w:val="22"/>
          <w:szCs w:val="22"/>
          <w:lang w:eastAsia="en-GB"/>
        </w:rPr>
        <w:tab/>
      </w:r>
      <w:r>
        <w:rPr>
          <w:lang w:eastAsia="zh-CN"/>
        </w:rPr>
        <w:t>UE Registration Query Response</w:t>
      </w:r>
      <w:r>
        <w:tab/>
      </w:r>
      <w:r>
        <w:fldChar w:fldCharType="begin" w:fldLock="1"/>
      </w:r>
      <w:r>
        <w:instrText xml:space="preserve"> PAGEREF _Toc9597862 \h </w:instrText>
      </w:r>
      <w:r>
        <w:fldChar w:fldCharType="separate"/>
      </w:r>
      <w:r>
        <w:t>72</w:t>
      </w:r>
      <w:r>
        <w:fldChar w:fldCharType="end"/>
      </w:r>
    </w:p>
    <w:p w:rsidR="00D578AA" w:rsidRPr="00FA5FD8" w:rsidRDefault="00D578AA">
      <w:pPr>
        <w:pStyle w:val="TOC2"/>
        <w:rPr>
          <w:rFonts w:ascii="Calibri" w:hAnsi="Calibri"/>
          <w:sz w:val="22"/>
          <w:szCs w:val="22"/>
          <w:lang w:eastAsia="en-GB"/>
        </w:rPr>
      </w:pPr>
      <w:r>
        <w:t>7.5A</w:t>
      </w:r>
      <w:r w:rsidRPr="00FA5FD8">
        <w:rPr>
          <w:rFonts w:ascii="Calibri" w:hAnsi="Calibri"/>
          <w:sz w:val="22"/>
          <w:szCs w:val="22"/>
          <w:lang w:eastAsia="en-GB"/>
        </w:rPr>
        <w:tab/>
      </w:r>
      <w:r>
        <w:t>MBMS Messages</w:t>
      </w:r>
      <w:r>
        <w:tab/>
      </w:r>
      <w:r>
        <w:fldChar w:fldCharType="begin" w:fldLock="1"/>
      </w:r>
      <w:r>
        <w:instrText xml:space="preserve"> PAGEREF _Toc9597863 \h </w:instrText>
      </w:r>
      <w:r>
        <w:fldChar w:fldCharType="separate"/>
      </w:r>
      <w:r>
        <w:t>73</w:t>
      </w:r>
      <w:r>
        <w:fldChar w:fldCharType="end"/>
      </w:r>
    </w:p>
    <w:p w:rsidR="00D578AA" w:rsidRPr="00FA5FD8" w:rsidRDefault="00D578AA">
      <w:pPr>
        <w:pStyle w:val="TOC3"/>
        <w:rPr>
          <w:rFonts w:ascii="Calibri" w:hAnsi="Calibri"/>
          <w:sz w:val="22"/>
          <w:szCs w:val="22"/>
          <w:lang w:eastAsia="en-GB"/>
        </w:rPr>
      </w:pPr>
      <w:r>
        <w:t>7.5A.0</w:t>
      </w:r>
      <w:r w:rsidRPr="00FA5FD8">
        <w:rPr>
          <w:rFonts w:ascii="Calibri" w:hAnsi="Calibri"/>
          <w:sz w:val="22"/>
          <w:szCs w:val="22"/>
        </w:rPr>
        <w:tab/>
      </w:r>
      <w:r>
        <w:rPr>
          <w:lang w:eastAsia="zh-CN"/>
        </w:rPr>
        <w:t>General</w:t>
      </w:r>
      <w:r>
        <w:tab/>
      </w:r>
      <w:r>
        <w:fldChar w:fldCharType="begin" w:fldLock="1"/>
      </w:r>
      <w:r>
        <w:instrText xml:space="preserve"> PAGEREF _Toc9597864 \h </w:instrText>
      </w:r>
      <w:r>
        <w:fldChar w:fldCharType="separate"/>
      </w:r>
      <w:r>
        <w:t>73</w:t>
      </w:r>
      <w:r>
        <w:fldChar w:fldCharType="end"/>
      </w:r>
    </w:p>
    <w:p w:rsidR="00D578AA" w:rsidRPr="00FA5FD8" w:rsidRDefault="00D578AA">
      <w:pPr>
        <w:pStyle w:val="TOC3"/>
        <w:rPr>
          <w:rFonts w:ascii="Calibri" w:hAnsi="Calibri"/>
          <w:sz w:val="22"/>
          <w:szCs w:val="22"/>
          <w:lang w:eastAsia="en-GB"/>
        </w:rPr>
      </w:pPr>
      <w:r>
        <w:t>7.5A.1</w:t>
      </w:r>
      <w:r w:rsidRPr="00FA5FD8">
        <w:rPr>
          <w:rFonts w:ascii="Calibri" w:hAnsi="Calibri"/>
          <w:sz w:val="22"/>
          <w:szCs w:val="22"/>
          <w:lang w:eastAsia="en-GB"/>
        </w:rPr>
        <w:tab/>
      </w:r>
      <w:r>
        <w:t>UE Specific MBMS Messages</w:t>
      </w:r>
      <w:r>
        <w:tab/>
      </w:r>
      <w:r>
        <w:fldChar w:fldCharType="begin" w:fldLock="1"/>
      </w:r>
      <w:r>
        <w:instrText xml:space="preserve"> PAGEREF _Toc9597865 \h </w:instrText>
      </w:r>
      <w:r>
        <w:fldChar w:fldCharType="separate"/>
      </w:r>
      <w:r>
        <w:t>73</w:t>
      </w:r>
      <w:r>
        <w:fldChar w:fldCharType="end"/>
      </w:r>
    </w:p>
    <w:p w:rsidR="00D578AA" w:rsidRPr="00FA5FD8" w:rsidRDefault="00D578AA">
      <w:pPr>
        <w:pStyle w:val="TOC4"/>
        <w:rPr>
          <w:rFonts w:ascii="Calibri" w:hAnsi="Calibri"/>
          <w:sz w:val="22"/>
          <w:szCs w:val="22"/>
          <w:lang w:eastAsia="en-GB"/>
        </w:rPr>
      </w:pPr>
      <w:r>
        <w:t>7.5A.1.1</w:t>
      </w:r>
      <w:r w:rsidRPr="00FA5FD8">
        <w:rPr>
          <w:rFonts w:ascii="Calibri" w:hAnsi="Calibri"/>
          <w:sz w:val="22"/>
          <w:szCs w:val="22"/>
          <w:lang w:eastAsia="en-GB"/>
        </w:rPr>
        <w:tab/>
      </w:r>
      <w:r>
        <w:t>MBMS Notification Request</w:t>
      </w:r>
      <w:r>
        <w:tab/>
      </w:r>
      <w:r>
        <w:fldChar w:fldCharType="begin" w:fldLock="1"/>
      </w:r>
      <w:r>
        <w:instrText xml:space="preserve"> PAGEREF _Toc9597866 \h </w:instrText>
      </w:r>
      <w:r>
        <w:fldChar w:fldCharType="separate"/>
      </w:r>
      <w:r>
        <w:t>73</w:t>
      </w:r>
      <w:r>
        <w:fldChar w:fldCharType="end"/>
      </w:r>
    </w:p>
    <w:p w:rsidR="00D578AA" w:rsidRPr="00FA5FD8" w:rsidRDefault="00D578AA">
      <w:pPr>
        <w:pStyle w:val="TOC4"/>
        <w:rPr>
          <w:rFonts w:ascii="Calibri" w:hAnsi="Calibri"/>
          <w:sz w:val="22"/>
          <w:szCs w:val="22"/>
          <w:lang w:eastAsia="en-GB"/>
        </w:rPr>
      </w:pPr>
      <w:r>
        <w:t>7.5A.1.2</w:t>
      </w:r>
      <w:r w:rsidRPr="00FA5FD8">
        <w:rPr>
          <w:rFonts w:ascii="Calibri" w:hAnsi="Calibri"/>
          <w:sz w:val="22"/>
          <w:szCs w:val="22"/>
          <w:lang w:eastAsia="en-GB"/>
        </w:rPr>
        <w:tab/>
      </w:r>
      <w:r>
        <w:t>MBMS Notification Response</w:t>
      </w:r>
      <w:r>
        <w:tab/>
      </w:r>
      <w:r>
        <w:fldChar w:fldCharType="begin" w:fldLock="1"/>
      </w:r>
      <w:r>
        <w:instrText xml:space="preserve"> PAGEREF _Toc9597867 \h </w:instrText>
      </w:r>
      <w:r>
        <w:fldChar w:fldCharType="separate"/>
      </w:r>
      <w:r>
        <w:t>74</w:t>
      </w:r>
      <w:r>
        <w:fldChar w:fldCharType="end"/>
      </w:r>
    </w:p>
    <w:p w:rsidR="00D578AA" w:rsidRPr="00FA5FD8" w:rsidRDefault="00D578AA">
      <w:pPr>
        <w:pStyle w:val="TOC4"/>
        <w:rPr>
          <w:rFonts w:ascii="Calibri" w:hAnsi="Calibri"/>
          <w:sz w:val="22"/>
          <w:szCs w:val="22"/>
          <w:lang w:eastAsia="en-GB"/>
        </w:rPr>
      </w:pPr>
      <w:r>
        <w:t>7.5A.1.3</w:t>
      </w:r>
      <w:r w:rsidRPr="00FA5FD8">
        <w:rPr>
          <w:rFonts w:ascii="Calibri" w:hAnsi="Calibri"/>
          <w:sz w:val="22"/>
          <w:szCs w:val="22"/>
          <w:lang w:eastAsia="en-GB"/>
        </w:rPr>
        <w:tab/>
      </w:r>
      <w:r>
        <w:t>MBMS Notification Reject Request</w:t>
      </w:r>
      <w:r>
        <w:tab/>
      </w:r>
      <w:r>
        <w:fldChar w:fldCharType="begin" w:fldLock="1"/>
      </w:r>
      <w:r>
        <w:instrText xml:space="preserve"> PAGEREF _Toc9597868 \h </w:instrText>
      </w:r>
      <w:r>
        <w:fldChar w:fldCharType="separate"/>
      </w:r>
      <w:r>
        <w:t>74</w:t>
      </w:r>
      <w:r>
        <w:fldChar w:fldCharType="end"/>
      </w:r>
    </w:p>
    <w:p w:rsidR="00D578AA" w:rsidRPr="00FA5FD8" w:rsidRDefault="00D578AA">
      <w:pPr>
        <w:pStyle w:val="TOC4"/>
        <w:rPr>
          <w:rFonts w:ascii="Calibri" w:hAnsi="Calibri"/>
          <w:sz w:val="22"/>
          <w:szCs w:val="22"/>
          <w:lang w:eastAsia="en-GB"/>
        </w:rPr>
      </w:pPr>
      <w:r>
        <w:t>7.5A.1.4</w:t>
      </w:r>
      <w:r w:rsidRPr="00FA5FD8">
        <w:rPr>
          <w:rFonts w:ascii="Calibri" w:hAnsi="Calibri"/>
          <w:sz w:val="22"/>
          <w:szCs w:val="22"/>
          <w:lang w:eastAsia="en-GB"/>
        </w:rPr>
        <w:tab/>
      </w:r>
      <w:r>
        <w:t>MBMS Notification Reject Response</w:t>
      </w:r>
      <w:r>
        <w:tab/>
      </w:r>
      <w:r>
        <w:fldChar w:fldCharType="begin" w:fldLock="1"/>
      </w:r>
      <w:r>
        <w:instrText xml:space="preserve"> PAGEREF _Toc9597869 \h </w:instrText>
      </w:r>
      <w:r>
        <w:fldChar w:fldCharType="separate"/>
      </w:r>
      <w:r>
        <w:t>75</w:t>
      </w:r>
      <w:r>
        <w:fldChar w:fldCharType="end"/>
      </w:r>
    </w:p>
    <w:p w:rsidR="00D578AA" w:rsidRPr="00FA5FD8" w:rsidRDefault="00D578AA">
      <w:pPr>
        <w:pStyle w:val="TOC4"/>
        <w:rPr>
          <w:rFonts w:ascii="Calibri" w:hAnsi="Calibri"/>
          <w:sz w:val="22"/>
          <w:szCs w:val="22"/>
          <w:lang w:eastAsia="en-GB"/>
        </w:rPr>
      </w:pPr>
      <w:r>
        <w:t>7.5A.1.5</w:t>
      </w:r>
      <w:r w:rsidRPr="00FA5FD8">
        <w:rPr>
          <w:rFonts w:ascii="Calibri" w:hAnsi="Calibri"/>
          <w:sz w:val="22"/>
          <w:szCs w:val="22"/>
          <w:lang w:eastAsia="en-GB"/>
        </w:rPr>
        <w:tab/>
      </w:r>
      <w:r>
        <w:t>Create MBMS Context Request</w:t>
      </w:r>
      <w:r>
        <w:tab/>
      </w:r>
      <w:r>
        <w:fldChar w:fldCharType="begin" w:fldLock="1"/>
      </w:r>
      <w:r>
        <w:instrText xml:space="preserve"> PAGEREF _Toc9597870 \h </w:instrText>
      </w:r>
      <w:r>
        <w:fldChar w:fldCharType="separate"/>
      </w:r>
      <w:r>
        <w:t>76</w:t>
      </w:r>
      <w:r>
        <w:fldChar w:fldCharType="end"/>
      </w:r>
    </w:p>
    <w:p w:rsidR="00D578AA" w:rsidRPr="00FA5FD8" w:rsidRDefault="00D578AA">
      <w:pPr>
        <w:pStyle w:val="TOC4"/>
        <w:rPr>
          <w:rFonts w:ascii="Calibri" w:hAnsi="Calibri"/>
          <w:sz w:val="22"/>
          <w:szCs w:val="22"/>
          <w:lang w:eastAsia="en-GB"/>
        </w:rPr>
      </w:pPr>
      <w:r>
        <w:t>7.5A.1.6</w:t>
      </w:r>
      <w:r w:rsidRPr="00FA5FD8">
        <w:rPr>
          <w:rFonts w:ascii="Calibri" w:hAnsi="Calibri"/>
          <w:sz w:val="22"/>
          <w:szCs w:val="22"/>
          <w:lang w:eastAsia="en-GB"/>
        </w:rPr>
        <w:tab/>
      </w:r>
      <w:r>
        <w:t>Create MBMS Context Response</w:t>
      </w:r>
      <w:r>
        <w:tab/>
      </w:r>
      <w:r>
        <w:fldChar w:fldCharType="begin" w:fldLock="1"/>
      </w:r>
      <w:r>
        <w:instrText xml:space="preserve"> PAGEREF _Toc9597871 \h </w:instrText>
      </w:r>
      <w:r>
        <w:fldChar w:fldCharType="separate"/>
      </w:r>
      <w:r>
        <w:t>78</w:t>
      </w:r>
      <w:r>
        <w:fldChar w:fldCharType="end"/>
      </w:r>
    </w:p>
    <w:p w:rsidR="00D578AA" w:rsidRPr="00FA5FD8" w:rsidRDefault="00D578AA">
      <w:pPr>
        <w:pStyle w:val="TOC4"/>
        <w:rPr>
          <w:rFonts w:ascii="Calibri" w:hAnsi="Calibri"/>
          <w:sz w:val="22"/>
          <w:szCs w:val="22"/>
          <w:lang w:eastAsia="en-GB"/>
        </w:rPr>
      </w:pPr>
      <w:r>
        <w:t>7.5A.1.7</w:t>
      </w:r>
      <w:r w:rsidRPr="00FA5FD8">
        <w:rPr>
          <w:rFonts w:ascii="Calibri" w:hAnsi="Calibri"/>
          <w:sz w:val="22"/>
          <w:szCs w:val="22"/>
          <w:lang w:eastAsia="en-GB"/>
        </w:rPr>
        <w:tab/>
      </w:r>
      <w:r>
        <w:t>Update MBMS Context Request</w:t>
      </w:r>
      <w:r>
        <w:tab/>
      </w:r>
      <w:r>
        <w:fldChar w:fldCharType="begin" w:fldLock="1"/>
      </w:r>
      <w:r>
        <w:instrText xml:space="preserve"> PAGEREF _Toc9597872 \h </w:instrText>
      </w:r>
      <w:r>
        <w:fldChar w:fldCharType="separate"/>
      </w:r>
      <w:r>
        <w:t>79</w:t>
      </w:r>
      <w:r>
        <w:fldChar w:fldCharType="end"/>
      </w:r>
    </w:p>
    <w:p w:rsidR="00D578AA" w:rsidRPr="00FA5FD8" w:rsidRDefault="00D578AA">
      <w:pPr>
        <w:pStyle w:val="TOC4"/>
        <w:rPr>
          <w:rFonts w:ascii="Calibri" w:hAnsi="Calibri"/>
          <w:sz w:val="22"/>
          <w:szCs w:val="22"/>
          <w:lang w:eastAsia="en-GB"/>
        </w:rPr>
      </w:pPr>
      <w:r>
        <w:t>7.5A.1.8</w:t>
      </w:r>
      <w:r w:rsidRPr="00FA5FD8">
        <w:rPr>
          <w:rFonts w:ascii="Calibri" w:hAnsi="Calibri"/>
          <w:sz w:val="22"/>
          <w:szCs w:val="22"/>
          <w:lang w:eastAsia="en-GB"/>
        </w:rPr>
        <w:tab/>
      </w:r>
      <w:r>
        <w:t>Update MBMS Context Response</w:t>
      </w:r>
      <w:r>
        <w:tab/>
      </w:r>
      <w:r>
        <w:fldChar w:fldCharType="begin" w:fldLock="1"/>
      </w:r>
      <w:r>
        <w:instrText xml:space="preserve"> PAGEREF _Toc9597873 \h </w:instrText>
      </w:r>
      <w:r>
        <w:fldChar w:fldCharType="separate"/>
      </w:r>
      <w:r>
        <w:t>81</w:t>
      </w:r>
      <w:r>
        <w:fldChar w:fldCharType="end"/>
      </w:r>
    </w:p>
    <w:p w:rsidR="00D578AA" w:rsidRPr="00FA5FD8" w:rsidRDefault="00D578AA">
      <w:pPr>
        <w:pStyle w:val="TOC4"/>
        <w:rPr>
          <w:rFonts w:ascii="Calibri" w:hAnsi="Calibri"/>
          <w:sz w:val="22"/>
          <w:szCs w:val="22"/>
          <w:lang w:eastAsia="en-GB"/>
        </w:rPr>
      </w:pPr>
      <w:r>
        <w:t>7.5A.1.9</w:t>
      </w:r>
      <w:r w:rsidRPr="00FA5FD8">
        <w:rPr>
          <w:rFonts w:ascii="Calibri" w:hAnsi="Calibri"/>
          <w:sz w:val="22"/>
          <w:szCs w:val="22"/>
          <w:lang w:eastAsia="en-GB"/>
        </w:rPr>
        <w:tab/>
      </w:r>
      <w:r>
        <w:t>Delete MBMS Context Request</w:t>
      </w:r>
      <w:r>
        <w:tab/>
      </w:r>
      <w:r>
        <w:fldChar w:fldCharType="begin" w:fldLock="1"/>
      </w:r>
      <w:r>
        <w:instrText xml:space="preserve"> PAGEREF _Toc9597874 \h </w:instrText>
      </w:r>
      <w:r>
        <w:fldChar w:fldCharType="separate"/>
      </w:r>
      <w:r>
        <w:t>82</w:t>
      </w:r>
      <w:r>
        <w:fldChar w:fldCharType="end"/>
      </w:r>
    </w:p>
    <w:p w:rsidR="00D578AA" w:rsidRPr="00FA5FD8" w:rsidRDefault="00D578AA">
      <w:pPr>
        <w:pStyle w:val="TOC4"/>
        <w:rPr>
          <w:rFonts w:ascii="Calibri" w:hAnsi="Calibri"/>
          <w:sz w:val="22"/>
          <w:szCs w:val="22"/>
          <w:lang w:eastAsia="en-GB"/>
        </w:rPr>
      </w:pPr>
      <w:r>
        <w:t>7.5A.1.10</w:t>
      </w:r>
      <w:r w:rsidRPr="00FA5FD8">
        <w:rPr>
          <w:rFonts w:ascii="Calibri" w:hAnsi="Calibri"/>
          <w:sz w:val="22"/>
          <w:szCs w:val="22"/>
          <w:lang w:eastAsia="en-GB"/>
        </w:rPr>
        <w:tab/>
      </w:r>
      <w:r>
        <w:t>Delete MBMS Context Response</w:t>
      </w:r>
      <w:r>
        <w:tab/>
      </w:r>
      <w:r>
        <w:fldChar w:fldCharType="begin" w:fldLock="1"/>
      </w:r>
      <w:r>
        <w:instrText xml:space="preserve"> PAGEREF _Toc9597875 \h </w:instrText>
      </w:r>
      <w:r>
        <w:fldChar w:fldCharType="separate"/>
      </w:r>
      <w:r>
        <w:t>83</w:t>
      </w:r>
      <w:r>
        <w:fldChar w:fldCharType="end"/>
      </w:r>
    </w:p>
    <w:p w:rsidR="00D578AA" w:rsidRPr="00FA5FD8" w:rsidRDefault="00D578AA">
      <w:pPr>
        <w:pStyle w:val="TOC3"/>
        <w:rPr>
          <w:rFonts w:ascii="Calibri" w:hAnsi="Calibri"/>
          <w:sz w:val="22"/>
          <w:szCs w:val="22"/>
          <w:lang w:eastAsia="en-GB"/>
        </w:rPr>
      </w:pPr>
      <w:r>
        <w:t>7.5A.2</w:t>
      </w:r>
      <w:r w:rsidRPr="00FA5FD8">
        <w:rPr>
          <w:rFonts w:ascii="Calibri" w:hAnsi="Calibri"/>
          <w:sz w:val="22"/>
          <w:szCs w:val="22"/>
          <w:lang w:eastAsia="en-GB"/>
        </w:rPr>
        <w:tab/>
      </w:r>
      <w:r>
        <w:t>Service Specific MBMS Messages</w:t>
      </w:r>
      <w:r>
        <w:tab/>
      </w:r>
      <w:r>
        <w:fldChar w:fldCharType="begin" w:fldLock="1"/>
      </w:r>
      <w:r>
        <w:instrText xml:space="preserve"> PAGEREF _Toc9597876 \h </w:instrText>
      </w:r>
      <w:r>
        <w:fldChar w:fldCharType="separate"/>
      </w:r>
      <w:r>
        <w:t>84</w:t>
      </w:r>
      <w:r>
        <w:fldChar w:fldCharType="end"/>
      </w:r>
    </w:p>
    <w:p w:rsidR="00D578AA" w:rsidRPr="00FA5FD8" w:rsidRDefault="00D578AA">
      <w:pPr>
        <w:pStyle w:val="TOC4"/>
        <w:rPr>
          <w:rFonts w:ascii="Calibri" w:hAnsi="Calibri"/>
          <w:sz w:val="22"/>
          <w:szCs w:val="22"/>
          <w:lang w:eastAsia="en-GB"/>
        </w:rPr>
      </w:pPr>
      <w:r>
        <w:t>7.5A.2.1</w:t>
      </w:r>
      <w:r w:rsidRPr="00FA5FD8">
        <w:rPr>
          <w:rFonts w:ascii="Calibri" w:hAnsi="Calibri"/>
          <w:sz w:val="22"/>
          <w:szCs w:val="22"/>
          <w:lang w:eastAsia="en-GB"/>
        </w:rPr>
        <w:tab/>
      </w:r>
      <w:r>
        <w:t>MBMS Registration Request</w:t>
      </w:r>
      <w:r>
        <w:tab/>
      </w:r>
      <w:r>
        <w:fldChar w:fldCharType="begin" w:fldLock="1"/>
      </w:r>
      <w:r>
        <w:instrText xml:space="preserve"> PAGEREF _Toc9597877 \h </w:instrText>
      </w:r>
      <w:r>
        <w:fldChar w:fldCharType="separate"/>
      </w:r>
      <w:r>
        <w:t>84</w:t>
      </w:r>
      <w:r>
        <w:fldChar w:fldCharType="end"/>
      </w:r>
    </w:p>
    <w:p w:rsidR="00D578AA" w:rsidRPr="00FA5FD8" w:rsidRDefault="00D578AA">
      <w:pPr>
        <w:pStyle w:val="TOC4"/>
        <w:rPr>
          <w:rFonts w:ascii="Calibri" w:hAnsi="Calibri"/>
          <w:sz w:val="22"/>
          <w:szCs w:val="22"/>
          <w:lang w:eastAsia="en-GB"/>
        </w:rPr>
      </w:pPr>
      <w:r>
        <w:t>7.5A.2.2</w:t>
      </w:r>
      <w:r w:rsidRPr="00FA5FD8">
        <w:rPr>
          <w:rFonts w:ascii="Calibri" w:hAnsi="Calibri"/>
          <w:sz w:val="22"/>
          <w:szCs w:val="22"/>
          <w:lang w:eastAsia="en-GB"/>
        </w:rPr>
        <w:tab/>
      </w:r>
      <w:r>
        <w:t>MBMS Registration Response</w:t>
      </w:r>
      <w:r>
        <w:tab/>
      </w:r>
      <w:r>
        <w:fldChar w:fldCharType="begin" w:fldLock="1"/>
      </w:r>
      <w:r>
        <w:instrText xml:space="preserve"> PAGEREF _Toc9597878 \h </w:instrText>
      </w:r>
      <w:r>
        <w:fldChar w:fldCharType="separate"/>
      </w:r>
      <w:r>
        <w:t>85</w:t>
      </w:r>
      <w:r>
        <w:fldChar w:fldCharType="end"/>
      </w:r>
    </w:p>
    <w:p w:rsidR="00D578AA" w:rsidRPr="00FA5FD8" w:rsidRDefault="00D578AA">
      <w:pPr>
        <w:pStyle w:val="TOC4"/>
        <w:rPr>
          <w:rFonts w:ascii="Calibri" w:hAnsi="Calibri"/>
          <w:sz w:val="22"/>
          <w:szCs w:val="22"/>
          <w:lang w:eastAsia="en-GB"/>
        </w:rPr>
      </w:pPr>
      <w:r>
        <w:t>7.5A.2.3</w:t>
      </w:r>
      <w:r w:rsidRPr="00FA5FD8">
        <w:rPr>
          <w:rFonts w:ascii="Calibri" w:hAnsi="Calibri"/>
          <w:sz w:val="22"/>
          <w:szCs w:val="22"/>
          <w:lang w:eastAsia="en-GB"/>
        </w:rPr>
        <w:tab/>
      </w:r>
      <w:r>
        <w:t>MBMS De-registration Request</w:t>
      </w:r>
      <w:r>
        <w:tab/>
      </w:r>
      <w:r>
        <w:fldChar w:fldCharType="begin" w:fldLock="1"/>
      </w:r>
      <w:r>
        <w:instrText xml:space="preserve"> PAGEREF _Toc9597879 \h </w:instrText>
      </w:r>
      <w:r>
        <w:fldChar w:fldCharType="separate"/>
      </w:r>
      <w:r>
        <w:t>86</w:t>
      </w:r>
      <w:r>
        <w:fldChar w:fldCharType="end"/>
      </w:r>
    </w:p>
    <w:p w:rsidR="00D578AA" w:rsidRPr="00FA5FD8" w:rsidRDefault="00D578AA">
      <w:pPr>
        <w:pStyle w:val="TOC4"/>
        <w:rPr>
          <w:rFonts w:ascii="Calibri" w:hAnsi="Calibri"/>
          <w:sz w:val="22"/>
          <w:szCs w:val="22"/>
          <w:lang w:eastAsia="en-GB"/>
        </w:rPr>
      </w:pPr>
      <w:r>
        <w:t>7.5A.2.4</w:t>
      </w:r>
      <w:r w:rsidRPr="00FA5FD8">
        <w:rPr>
          <w:rFonts w:ascii="Calibri" w:hAnsi="Calibri"/>
          <w:sz w:val="22"/>
          <w:szCs w:val="22"/>
          <w:lang w:eastAsia="en-GB"/>
        </w:rPr>
        <w:tab/>
      </w:r>
      <w:r>
        <w:t>MBMS De-Registration Response</w:t>
      </w:r>
      <w:r>
        <w:tab/>
      </w:r>
      <w:r>
        <w:fldChar w:fldCharType="begin" w:fldLock="1"/>
      </w:r>
      <w:r>
        <w:instrText xml:space="preserve"> PAGEREF _Toc9597880 \h </w:instrText>
      </w:r>
      <w:r>
        <w:fldChar w:fldCharType="separate"/>
      </w:r>
      <w:r>
        <w:t>87</w:t>
      </w:r>
      <w:r>
        <w:fldChar w:fldCharType="end"/>
      </w:r>
    </w:p>
    <w:p w:rsidR="00D578AA" w:rsidRPr="00FA5FD8" w:rsidRDefault="00D578AA">
      <w:pPr>
        <w:pStyle w:val="TOC4"/>
        <w:rPr>
          <w:rFonts w:ascii="Calibri" w:hAnsi="Calibri"/>
          <w:sz w:val="22"/>
          <w:szCs w:val="22"/>
          <w:lang w:eastAsia="en-GB"/>
        </w:rPr>
      </w:pPr>
      <w:r>
        <w:t>7.5A.2.5</w:t>
      </w:r>
      <w:r w:rsidRPr="00FA5FD8">
        <w:rPr>
          <w:rFonts w:ascii="Calibri" w:hAnsi="Calibri"/>
          <w:sz w:val="22"/>
          <w:szCs w:val="22"/>
          <w:lang w:eastAsia="en-GB"/>
        </w:rPr>
        <w:tab/>
      </w:r>
      <w:r>
        <w:t>MBMS Session Start Request</w:t>
      </w:r>
      <w:r>
        <w:tab/>
      </w:r>
      <w:r>
        <w:fldChar w:fldCharType="begin" w:fldLock="1"/>
      </w:r>
      <w:r>
        <w:instrText xml:space="preserve"> PAGEREF _Toc9597881 \h </w:instrText>
      </w:r>
      <w:r>
        <w:fldChar w:fldCharType="separate"/>
      </w:r>
      <w:r>
        <w:t>87</w:t>
      </w:r>
      <w:r>
        <w:fldChar w:fldCharType="end"/>
      </w:r>
    </w:p>
    <w:p w:rsidR="00D578AA" w:rsidRPr="00FA5FD8" w:rsidRDefault="00D578AA">
      <w:pPr>
        <w:pStyle w:val="TOC4"/>
        <w:rPr>
          <w:rFonts w:ascii="Calibri" w:hAnsi="Calibri"/>
          <w:sz w:val="22"/>
          <w:szCs w:val="22"/>
          <w:lang w:eastAsia="en-GB"/>
        </w:rPr>
      </w:pPr>
      <w:r>
        <w:t>7.5A.2.6</w:t>
      </w:r>
      <w:r w:rsidRPr="00FA5FD8">
        <w:rPr>
          <w:rFonts w:ascii="Calibri" w:hAnsi="Calibri"/>
          <w:sz w:val="22"/>
          <w:szCs w:val="22"/>
          <w:lang w:eastAsia="en-GB"/>
        </w:rPr>
        <w:tab/>
      </w:r>
      <w:r>
        <w:t>MBMS Session Start Response</w:t>
      </w:r>
      <w:r>
        <w:tab/>
      </w:r>
      <w:r>
        <w:fldChar w:fldCharType="begin" w:fldLock="1"/>
      </w:r>
      <w:r>
        <w:instrText xml:space="preserve"> PAGEREF _Toc9597882 \h </w:instrText>
      </w:r>
      <w:r>
        <w:fldChar w:fldCharType="separate"/>
      </w:r>
      <w:r>
        <w:t>89</w:t>
      </w:r>
      <w:r>
        <w:fldChar w:fldCharType="end"/>
      </w:r>
    </w:p>
    <w:p w:rsidR="00D578AA" w:rsidRPr="00FA5FD8" w:rsidRDefault="00D578AA">
      <w:pPr>
        <w:pStyle w:val="TOC4"/>
        <w:rPr>
          <w:rFonts w:ascii="Calibri" w:hAnsi="Calibri"/>
          <w:sz w:val="22"/>
          <w:szCs w:val="22"/>
          <w:lang w:eastAsia="en-GB"/>
        </w:rPr>
      </w:pPr>
      <w:r>
        <w:t>7.5A.2.7</w:t>
      </w:r>
      <w:r w:rsidRPr="00FA5FD8">
        <w:rPr>
          <w:rFonts w:ascii="Calibri" w:hAnsi="Calibri"/>
          <w:sz w:val="22"/>
          <w:szCs w:val="22"/>
          <w:lang w:eastAsia="en-GB"/>
        </w:rPr>
        <w:tab/>
      </w:r>
      <w:r>
        <w:t>MBMS Session Stop Request</w:t>
      </w:r>
      <w:r>
        <w:tab/>
      </w:r>
      <w:r>
        <w:fldChar w:fldCharType="begin" w:fldLock="1"/>
      </w:r>
      <w:r>
        <w:instrText xml:space="preserve"> PAGEREF _Toc9597883 \h </w:instrText>
      </w:r>
      <w:r>
        <w:fldChar w:fldCharType="separate"/>
      </w:r>
      <w:r>
        <w:t>90</w:t>
      </w:r>
      <w:r>
        <w:fldChar w:fldCharType="end"/>
      </w:r>
    </w:p>
    <w:p w:rsidR="00D578AA" w:rsidRPr="00FA5FD8" w:rsidRDefault="00D578AA">
      <w:pPr>
        <w:pStyle w:val="TOC4"/>
        <w:rPr>
          <w:rFonts w:ascii="Calibri" w:hAnsi="Calibri"/>
          <w:sz w:val="22"/>
          <w:szCs w:val="22"/>
          <w:lang w:eastAsia="en-GB"/>
        </w:rPr>
      </w:pPr>
      <w:r>
        <w:t>7.5A.2.8</w:t>
      </w:r>
      <w:r w:rsidRPr="00FA5FD8">
        <w:rPr>
          <w:rFonts w:ascii="Calibri" w:hAnsi="Calibri"/>
          <w:sz w:val="22"/>
          <w:szCs w:val="22"/>
          <w:lang w:eastAsia="en-GB"/>
        </w:rPr>
        <w:tab/>
      </w:r>
      <w:r>
        <w:t>MBMS Session Stop Response</w:t>
      </w:r>
      <w:r>
        <w:tab/>
      </w:r>
      <w:r>
        <w:fldChar w:fldCharType="begin" w:fldLock="1"/>
      </w:r>
      <w:r>
        <w:instrText xml:space="preserve"> PAGEREF _Toc9597884 \h </w:instrText>
      </w:r>
      <w:r>
        <w:fldChar w:fldCharType="separate"/>
      </w:r>
      <w:r>
        <w:t>91</w:t>
      </w:r>
      <w:r>
        <w:fldChar w:fldCharType="end"/>
      </w:r>
    </w:p>
    <w:p w:rsidR="00D578AA" w:rsidRPr="00FA5FD8" w:rsidRDefault="00D578AA">
      <w:pPr>
        <w:pStyle w:val="TOC4"/>
        <w:rPr>
          <w:rFonts w:ascii="Calibri" w:hAnsi="Calibri"/>
          <w:sz w:val="22"/>
          <w:szCs w:val="22"/>
          <w:lang w:eastAsia="en-GB"/>
        </w:rPr>
      </w:pPr>
      <w:r>
        <w:t>7.5A.2.9</w:t>
      </w:r>
      <w:r w:rsidRPr="00FA5FD8">
        <w:rPr>
          <w:rFonts w:ascii="Calibri" w:hAnsi="Calibri"/>
          <w:sz w:val="22"/>
          <w:szCs w:val="22"/>
          <w:lang w:eastAsia="en-GB"/>
        </w:rPr>
        <w:tab/>
      </w:r>
      <w:r>
        <w:t>MBMS Session Update Request</w:t>
      </w:r>
      <w:r>
        <w:tab/>
      </w:r>
      <w:r>
        <w:fldChar w:fldCharType="begin" w:fldLock="1"/>
      </w:r>
      <w:r>
        <w:instrText xml:space="preserve"> PAGEREF _Toc9597885 \h </w:instrText>
      </w:r>
      <w:r>
        <w:fldChar w:fldCharType="separate"/>
      </w:r>
      <w:r>
        <w:t>91</w:t>
      </w:r>
      <w:r>
        <w:fldChar w:fldCharType="end"/>
      </w:r>
    </w:p>
    <w:p w:rsidR="00D578AA" w:rsidRPr="00FA5FD8" w:rsidRDefault="00D578AA">
      <w:pPr>
        <w:pStyle w:val="TOC4"/>
        <w:rPr>
          <w:rFonts w:ascii="Calibri" w:hAnsi="Calibri"/>
          <w:sz w:val="22"/>
          <w:szCs w:val="22"/>
          <w:lang w:eastAsia="en-GB"/>
        </w:rPr>
      </w:pPr>
      <w:r w:rsidRPr="00D578AA">
        <w:t>7.5A.2.10</w:t>
      </w:r>
      <w:r w:rsidRPr="00FA5FD8">
        <w:rPr>
          <w:rFonts w:ascii="Calibri" w:hAnsi="Calibri"/>
          <w:sz w:val="22"/>
          <w:szCs w:val="22"/>
          <w:lang w:eastAsia="en-GB"/>
        </w:rPr>
        <w:tab/>
      </w:r>
      <w:r w:rsidRPr="007560CE">
        <w:rPr>
          <w:lang w:val="fr-FR"/>
        </w:rPr>
        <w:t>MBMS Session Update Response</w:t>
      </w:r>
      <w:r>
        <w:tab/>
      </w:r>
      <w:r>
        <w:fldChar w:fldCharType="begin" w:fldLock="1"/>
      </w:r>
      <w:r>
        <w:instrText xml:space="preserve"> PAGEREF _Toc9597886 \h </w:instrText>
      </w:r>
      <w:r>
        <w:fldChar w:fldCharType="separate"/>
      </w:r>
      <w:r>
        <w:t>92</w:t>
      </w:r>
      <w:r>
        <w:fldChar w:fldCharType="end"/>
      </w:r>
    </w:p>
    <w:p w:rsidR="00D578AA" w:rsidRPr="00FA5FD8" w:rsidRDefault="00D578AA">
      <w:pPr>
        <w:pStyle w:val="TOC2"/>
        <w:rPr>
          <w:rFonts w:ascii="Calibri" w:hAnsi="Calibri"/>
          <w:sz w:val="22"/>
          <w:szCs w:val="22"/>
          <w:lang w:eastAsia="en-GB"/>
        </w:rPr>
      </w:pPr>
      <w:r>
        <w:t>7.5B.1</w:t>
      </w:r>
      <w:r w:rsidRPr="00FA5FD8">
        <w:rPr>
          <w:rFonts w:ascii="Calibri" w:hAnsi="Calibri"/>
          <w:sz w:val="22"/>
          <w:szCs w:val="22"/>
          <w:lang w:eastAsia="en-GB"/>
        </w:rPr>
        <w:tab/>
      </w:r>
      <w:r>
        <w:t>MS Info Change Reporting Messages</w:t>
      </w:r>
      <w:r>
        <w:tab/>
      </w:r>
      <w:r>
        <w:fldChar w:fldCharType="begin" w:fldLock="1"/>
      </w:r>
      <w:r>
        <w:instrText xml:space="preserve"> PAGEREF _Toc9597887 \h </w:instrText>
      </w:r>
      <w:r>
        <w:fldChar w:fldCharType="separate"/>
      </w:r>
      <w:r>
        <w:t>93</w:t>
      </w:r>
      <w:r>
        <w:fldChar w:fldCharType="end"/>
      </w:r>
    </w:p>
    <w:p w:rsidR="00D578AA" w:rsidRPr="00FA5FD8" w:rsidRDefault="00D578AA">
      <w:pPr>
        <w:pStyle w:val="TOC4"/>
        <w:rPr>
          <w:rFonts w:ascii="Calibri" w:hAnsi="Calibri"/>
          <w:sz w:val="22"/>
          <w:szCs w:val="22"/>
          <w:lang w:eastAsia="en-GB"/>
        </w:rPr>
      </w:pPr>
      <w:r>
        <w:t>7.5B.1.0</w:t>
      </w:r>
      <w:r w:rsidRPr="00FA5FD8">
        <w:rPr>
          <w:rFonts w:ascii="Calibri" w:hAnsi="Calibri"/>
          <w:sz w:val="22"/>
          <w:szCs w:val="22"/>
        </w:rPr>
        <w:tab/>
      </w:r>
      <w:r>
        <w:rPr>
          <w:lang w:eastAsia="zh-CN"/>
        </w:rPr>
        <w:t>General</w:t>
      </w:r>
      <w:r>
        <w:tab/>
      </w:r>
      <w:r>
        <w:fldChar w:fldCharType="begin" w:fldLock="1"/>
      </w:r>
      <w:r>
        <w:instrText xml:space="preserve"> PAGEREF _Toc9597888 \h </w:instrText>
      </w:r>
      <w:r>
        <w:fldChar w:fldCharType="separate"/>
      </w:r>
      <w:r>
        <w:t>93</w:t>
      </w:r>
      <w:r>
        <w:fldChar w:fldCharType="end"/>
      </w:r>
    </w:p>
    <w:p w:rsidR="00D578AA" w:rsidRPr="00FA5FD8" w:rsidRDefault="00D578AA">
      <w:pPr>
        <w:pStyle w:val="TOC4"/>
        <w:rPr>
          <w:rFonts w:ascii="Calibri" w:hAnsi="Calibri"/>
          <w:sz w:val="22"/>
          <w:szCs w:val="22"/>
          <w:lang w:eastAsia="en-GB"/>
        </w:rPr>
      </w:pPr>
      <w:r>
        <w:t>7.5B.1.1</w:t>
      </w:r>
      <w:r w:rsidRPr="00FA5FD8">
        <w:rPr>
          <w:rFonts w:ascii="Calibri" w:hAnsi="Calibri"/>
          <w:sz w:val="22"/>
          <w:szCs w:val="22"/>
          <w:lang w:eastAsia="en-GB"/>
        </w:rPr>
        <w:tab/>
      </w:r>
      <w:r>
        <w:t>MS Info Change Notification Request</w:t>
      </w:r>
      <w:r>
        <w:tab/>
      </w:r>
      <w:r>
        <w:fldChar w:fldCharType="begin" w:fldLock="1"/>
      </w:r>
      <w:r>
        <w:instrText xml:space="preserve"> PAGEREF _Toc9597889 \h </w:instrText>
      </w:r>
      <w:r>
        <w:fldChar w:fldCharType="separate"/>
      </w:r>
      <w:r>
        <w:t>93</w:t>
      </w:r>
      <w:r>
        <w:fldChar w:fldCharType="end"/>
      </w:r>
    </w:p>
    <w:p w:rsidR="00D578AA" w:rsidRPr="00FA5FD8" w:rsidRDefault="00D578AA">
      <w:pPr>
        <w:pStyle w:val="TOC4"/>
        <w:rPr>
          <w:rFonts w:ascii="Calibri" w:hAnsi="Calibri"/>
          <w:sz w:val="22"/>
          <w:szCs w:val="22"/>
          <w:lang w:eastAsia="en-GB"/>
        </w:rPr>
      </w:pPr>
      <w:r>
        <w:t>7.5B.1.2</w:t>
      </w:r>
      <w:r w:rsidRPr="00FA5FD8">
        <w:rPr>
          <w:rFonts w:ascii="Calibri" w:hAnsi="Calibri"/>
          <w:sz w:val="22"/>
          <w:szCs w:val="22"/>
          <w:lang w:eastAsia="en-GB"/>
        </w:rPr>
        <w:tab/>
      </w:r>
      <w:r>
        <w:t>MS Info Change Notification Response</w:t>
      </w:r>
      <w:r>
        <w:tab/>
      </w:r>
      <w:r>
        <w:fldChar w:fldCharType="begin" w:fldLock="1"/>
      </w:r>
      <w:r>
        <w:instrText xml:space="preserve"> PAGEREF _Toc9597890 \h </w:instrText>
      </w:r>
      <w:r>
        <w:fldChar w:fldCharType="separate"/>
      </w:r>
      <w:r>
        <w:t>95</w:t>
      </w:r>
      <w:r>
        <w:fldChar w:fldCharType="end"/>
      </w:r>
    </w:p>
    <w:p w:rsidR="00D578AA" w:rsidRPr="00FA5FD8" w:rsidRDefault="00D578AA">
      <w:pPr>
        <w:pStyle w:val="TOC2"/>
        <w:rPr>
          <w:rFonts w:ascii="Calibri" w:hAnsi="Calibri"/>
          <w:sz w:val="22"/>
          <w:szCs w:val="22"/>
          <w:lang w:eastAsia="en-GB"/>
        </w:rPr>
      </w:pPr>
      <w:r>
        <w:t>7.6</w:t>
      </w:r>
      <w:r w:rsidRPr="00FA5FD8">
        <w:rPr>
          <w:rFonts w:ascii="Calibri" w:hAnsi="Calibri"/>
          <w:sz w:val="22"/>
          <w:szCs w:val="22"/>
          <w:lang w:eastAsia="en-GB"/>
        </w:rPr>
        <w:tab/>
      </w:r>
      <w:r>
        <w:t>Reliable Delivery of Signalling Messages</w:t>
      </w:r>
      <w:r>
        <w:tab/>
      </w:r>
      <w:r>
        <w:fldChar w:fldCharType="begin" w:fldLock="1"/>
      </w:r>
      <w:r>
        <w:instrText xml:space="preserve"> PAGEREF _Toc9597891 \h </w:instrText>
      </w:r>
      <w:r>
        <w:fldChar w:fldCharType="separate"/>
      </w:r>
      <w:r>
        <w:t>96</w:t>
      </w:r>
      <w:r>
        <w:fldChar w:fldCharType="end"/>
      </w:r>
    </w:p>
    <w:p w:rsidR="00D578AA" w:rsidRPr="00FA5FD8" w:rsidRDefault="00D578AA">
      <w:pPr>
        <w:pStyle w:val="TOC2"/>
        <w:rPr>
          <w:rFonts w:ascii="Calibri" w:hAnsi="Calibri"/>
          <w:sz w:val="22"/>
          <w:szCs w:val="22"/>
          <w:lang w:eastAsia="en-GB"/>
        </w:rPr>
      </w:pPr>
      <w:r>
        <w:t>7.7</w:t>
      </w:r>
      <w:r w:rsidRPr="00FA5FD8">
        <w:rPr>
          <w:rFonts w:ascii="Calibri" w:hAnsi="Calibri"/>
          <w:sz w:val="22"/>
          <w:szCs w:val="22"/>
          <w:lang w:eastAsia="en-GB"/>
        </w:rPr>
        <w:tab/>
      </w:r>
      <w:r>
        <w:t>Information Elements</w:t>
      </w:r>
      <w:r>
        <w:tab/>
      </w:r>
      <w:r>
        <w:fldChar w:fldCharType="begin" w:fldLock="1"/>
      </w:r>
      <w:r>
        <w:instrText xml:space="preserve"> PAGEREF _Toc9597892 \h </w:instrText>
      </w:r>
      <w:r>
        <w:fldChar w:fldCharType="separate"/>
      </w:r>
      <w:r>
        <w:t>97</w:t>
      </w:r>
      <w:r>
        <w:fldChar w:fldCharType="end"/>
      </w:r>
    </w:p>
    <w:p w:rsidR="00D578AA" w:rsidRPr="00FA5FD8" w:rsidRDefault="00D578AA">
      <w:pPr>
        <w:pStyle w:val="TOC3"/>
        <w:rPr>
          <w:rFonts w:ascii="Calibri" w:hAnsi="Calibri"/>
          <w:sz w:val="22"/>
          <w:szCs w:val="22"/>
          <w:lang w:eastAsia="en-GB"/>
        </w:rPr>
      </w:pPr>
      <w:r>
        <w:t>7.7.0</w:t>
      </w:r>
      <w:r w:rsidRPr="00FA5FD8">
        <w:rPr>
          <w:rFonts w:ascii="Calibri" w:hAnsi="Calibri"/>
          <w:sz w:val="22"/>
          <w:szCs w:val="22"/>
          <w:lang w:eastAsia="en-GB"/>
        </w:rPr>
        <w:tab/>
      </w:r>
      <w:r>
        <w:t>General</w:t>
      </w:r>
      <w:r>
        <w:tab/>
      </w:r>
      <w:r>
        <w:fldChar w:fldCharType="begin" w:fldLock="1"/>
      </w:r>
      <w:r>
        <w:instrText xml:space="preserve"> PAGEREF _Toc9597893 \h </w:instrText>
      </w:r>
      <w:r>
        <w:fldChar w:fldCharType="separate"/>
      </w:r>
      <w:r>
        <w:t>97</w:t>
      </w:r>
      <w:r>
        <w:fldChar w:fldCharType="end"/>
      </w:r>
    </w:p>
    <w:p w:rsidR="00D578AA" w:rsidRPr="00FA5FD8" w:rsidRDefault="00D578AA">
      <w:pPr>
        <w:pStyle w:val="TOC3"/>
        <w:rPr>
          <w:rFonts w:ascii="Calibri" w:hAnsi="Calibri"/>
          <w:sz w:val="22"/>
          <w:szCs w:val="22"/>
          <w:lang w:eastAsia="en-GB"/>
        </w:rPr>
      </w:pPr>
      <w:r w:rsidRPr="00D578AA">
        <w:t>7.7.0A Information Element with an IE Type Extension field</w:t>
      </w:r>
      <w:r w:rsidRPr="00D578AA">
        <w:tab/>
      </w:r>
      <w:r>
        <w:fldChar w:fldCharType="begin" w:fldLock="1"/>
      </w:r>
      <w:r>
        <w:instrText xml:space="preserve"> PAGEREF _Toc9597894 \h </w:instrText>
      </w:r>
      <w:r>
        <w:fldChar w:fldCharType="separate"/>
      </w:r>
      <w:r>
        <w:t>101</w:t>
      </w:r>
      <w:r>
        <w:fldChar w:fldCharType="end"/>
      </w:r>
    </w:p>
    <w:p w:rsidR="00D578AA" w:rsidRPr="00FA5FD8" w:rsidRDefault="00D578AA">
      <w:pPr>
        <w:pStyle w:val="TOC3"/>
        <w:rPr>
          <w:rFonts w:ascii="Calibri" w:hAnsi="Calibri"/>
          <w:sz w:val="22"/>
          <w:szCs w:val="22"/>
          <w:lang w:eastAsia="en-GB"/>
        </w:rPr>
      </w:pPr>
      <w:r>
        <w:t>7.7.A</w:t>
      </w:r>
      <w:r w:rsidRPr="00FA5FD8">
        <w:rPr>
          <w:rFonts w:ascii="Calibri" w:hAnsi="Calibri"/>
          <w:sz w:val="22"/>
          <w:szCs w:val="22"/>
          <w:lang w:eastAsia="en-GB"/>
        </w:rPr>
        <w:tab/>
      </w:r>
      <w:r>
        <w:t>Handling ASN.1/PER encoded parameters</w:t>
      </w:r>
      <w:r>
        <w:tab/>
      </w:r>
      <w:r>
        <w:fldChar w:fldCharType="begin" w:fldLock="1"/>
      </w:r>
      <w:r>
        <w:instrText xml:space="preserve"> PAGEREF _Toc9597895 \h </w:instrText>
      </w:r>
      <w:r>
        <w:fldChar w:fldCharType="separate"/>
      </w:r>
      <w:r>
        <w:t>101</w:t>
      </w:r>
      <w:r>
        <w:fldChar w:fldCharType="end"/>
      </w:r>
    </w:p>
    <w:p w:rsidR="00D578AA" w:rsidRPr="00FA5FD8" w:rsidRDefault="00D578AA">
      <w:pPr>
        <w:pStyle w:val="TOC3"/>
        <w:rPr>
          <w:rFonts w:ascii="Calibri" w:hAnsi="Calibri"/>
          <w:sz w:val="22"/>
          <w:szCs w:val="22"/>
          <w:lang w:eastAsia="en-GB"/>
        </w:rPr>
      </w:pPr>
      <w:r>
        <w:t>7.7.1</w:t>
      </w:r>
      <w:r w:rsidRPr="00FA5FD8">
        <w:rPr>
          <w:rFonts w:ascii="Calibri" w:hAnsi="Calibri"/>
          <w:sz w:val="22"/>
          <w:szCs w:val="22"/>
          <w:lang w:eastAsia="en-GB"/>
        </w:rPr>
        <w:tab/>
      </w:r>
      <w:r>
        <w:t>Cause</w:t>
      </w:r>
      <w:r>
        <w:tab/>
      </w:r>
      <w:r>
        <w:fldChar w:fldCharType="begin" w:fldLock="1"/>
      </w:r>
      <w:r>
        <w:instrText xml:space="preserve"> PAGEREF _Toc9597896 \h </w:instrText>
      </w:r>
      <w:r>
        <w:fldChar w:fldCharType="separate"/>
      </w:r>
      <w:r>
        <w:t>102</w:t>
      </w:r>
      <w:r>
        <w:fldChar w:fldCharType="end"/>
      </w:r>
    </w:p>
    <w:p w:rsidR="00D578AA" w:rsidRPr="00FA5FD8" w:rsidRDefault="00D578AA">
      <w:pPr>
        <w:pStyle w:val="TOC3"/>
        <w:rPr>
          <w:rFonts w:ascii="Calibri" w:hAnsi="Calibri"/>
          <w:sz w:val="22"/>
          <w:szCs w:val="22"/>
          <w:lang w:eastAsia="en-GB"/>
        </w:rPr>
      </w:pPr>
      <w:r>
        <w:t>7.7.2</w:t>
      </w:r>
      <w:r w:rsidRPr="00FA5FD8">
        <w:rPr>
          <w:rFonts w:ascii="Calibri" w:hAnsi="Calibri"/>
          <w:sz w:val="22"/>
          <w:szCs w:val="22"/>
          <w:lang w:eastAsia="en-GB"/>
        </w:rPr>
        <w:tab/>
      </w:r>
      <w:r>
        <w:t>International Mobile Subscriber Identity (IMSI)</w:t>
      </w:r>
      <w:r>
        <w:tab/>
      </w:r>
      <w:r>
        <w:fldChar w:fldCharType="begin" w:fldLock="1"/>
      </w:r>
      <w:r>
        <w:instrText xml:space="preserve"> PAGEREF _Toc9597897 \h </w:instrText>
      </w:r>
      <w:r>
        <w:fldChar w:fldCharType="separate"/>
      </w:r>
      <w:r>
        <w:t>105</w:t>
      </w:r>
      <w:r>
        <w:fldChar w:fldCharType="end"/>
      </w:r>
    </w:p>
    <w:p w:rsidR="00D578AA" w:rsidRPr="00FA5FD8" w:rsidRDefault="00D578AA">
      <w:pPr>
        <w:pStyle w:val="TOC3"/>
        <w:rPr>
          <w:rFonts w:ascii="Calibri" w:hAnsi="Calibri"/>
          <w:sz w:val="22"/>
          <w:szCs w:val="22"/>
          <w:lang w:eastAsia="en-GB"/>
        </w:rPr>
      </w:pPr>
      <w:r>
        <w:t>7.7.3</w:t>
      </w:r>
      <w:r w:rsidRPr="00FA5FD8">
        <w:rPr>
          <w:rFonts w:ascii="Calibri" w:hAnsi="Calibri"/>
          <w:sz w:val="22"/>
          <w:szCs w:val="22"/>
          <w:lang w:eastAsia="en-GB"/>
        </w:rPr>
        <w:tab/>
      </w:r>
      <w:r>
        <w:t>Routeing Area Identity (RAI)</w:t>
      </w:r>
      <w:r>
        <w:tab/>
      </w:r>
      <w:r>
        <w:fldChar w:fldCharType="begin" w:fldLock="1"/>
      </w:r>
      <w:r>
        <w:instrText xml:space="preserve"> PAGEREF _Toc9597898 \h </w:instrText>
      </w:r>
      <w:r>
        <w:fldChar w:fldCharType="separate"/>
      </w:r>
      <w:r>
        <w:t>106</w:t>
      </w:r>
      <w:r>
        <w:fldChar w:fldCharType="end"/>
      </w:r>
    </w:p>
    <w:p w:rsidR="00D578AA" w:rsidRPr="00FA5FD8" w:rsidRDefault="00D578AA">
      <w:pPr>
        <w:pStyle w:val="TOC3"/>
        <w:rPr>
          <w:rFonts w:ascii="Calibri" w:hAnsi="Calibri"/>
          <w:sz w:val="22"/>
          <w:szCs w:val="22"/>
          <w:lang w:eastAsia="en-GB"/>
        </w:rPr>
      </w:pPr>
      <w:r>
        <w:t>7.7.4</w:t>
      </w:r>
      <w:r w:rsidRPr="00FA5FD8">
        <w:rPr>
          <w:rFonts w:ascii="Calibri" w:hAnsi="Calibri"/>
          <w:sz w:val="22"/>
          <w:szCs w:val="22"/>
          <w:lang w:eastAsia="en-GB"/>
        </w:rPr>
        <w:tab/>
      </w:r>
      <w:r>
        <w:t>Temporary Logical Link Identity (TLLI)</w:t>
      </w:r>
      <w:r>
        <w:tab/>
      </w:r>
      <w:r>
        <w:fldChar w:fldCharType="begin" w:fldLock="1"/>
      </w:r>
      <w:r>
        <w:instrText xml:space="preserve"> PAGEREF _Toc9597899 \h </w:instrText>
      </w:r>
      <w:r>
        <w:fldChar w:fldCharType="separate"/>
      </w:r>
      <w:r>
        <w:t>106</w:t>
      </w:r>
      <w:r>
        <w:fldChar w:fldCharType="end"/>
      </w:r>
    </w:p>
    <w:p w:rsidR="00D578AA" w:rsidRPr="00FA5FD8" w:rsidRDefault="00D578AA">
      <w:pPr>
        <w:pStyle w:val="TOC3"/>
        <w:rPr>
          <w:rFonts w:ascii="Calibri" w:hAnsi="Calibri"/>
          <w:sz w:val="22"/>
          <w:szCs w:val="22"/>
          <w:lang w:eastAsia="en-GB"/>
        </w:rPr>
      </w:pPr>
      <w:r>
        <w:t>7.7.5</w:t>
      </w:r>
      <w:r w:rsidRPr="00FA5FD8">
        <w:rPr>
          <w:rFonts w:ascii="Calibri" w:hAnsi="Calibri"/>
          <w:sz w:val="22"/>
          <w:szCs w:val="22"/>
          <w:lang w:eastAsia="en-GB"/>
        </w:rPr>
        <w:tab/>
      </w:r>
      <w:r>
        <w:t>Packet TMSI (P-TMSI)</w:t>
      </w:r>
      <w:r>
        <w:tab/>
      </w:r>
      <w:r>
        <w:fldChar w:fldCharType="begin" w:fldLock="1"/>
      </w:r>
      <w:r>
        <w:instrText xml:space="preserve"> PAGEREF _Toc9597900 \h </w:instrText>
      </w:r>
      <w:r>
        <w:fldChar w:fldCharType="separate"/>
      </w:r>
      <w:r>
        <w:t>106</w:t>
      </w:r>
      <w:r>
        <w:fldChar w:fldCharType="end"/>
      </w:r>
    </w:p>
    <w:p w:rsidR="00D578AA" w:rsidRPr="00FA5FD8" w:rsidRDefault="00D578AA">
      <w:pPr>
        <w:pStyle w:val="TOC3"/>
        <w:rPr>
          <w:rFonts w:ascii="Calibri" w:hAnsi="Calibri"/>
          <w:sz w:val="22"/>
          <w:szCs w:val="22"/>
          <w:lang w:eastAsia="en-GB"/>
        </w:rPr>
      </w:pPr>
      <w:r>
        <w:t>7.7.6</w:t>
      </w:r>
      <w:r w:rsidRPr="00FA5FD8">
        <w:rPr>
          <w:rFonts w:ascii="Calibri" w:hAnsi="Calibri"/>
          <w:sz w:val="22"/>
          <w:szCs w:val="22"/>
          <w:lang w:eastAsia="en-GB"/>
        </w:rPr>
        <w:tab/>
      </w:r>
      <w:r>
        <w:t>Reordering Required</w:t>
      </w:r>
      <w:r>
        <w:tab/>
      </w:r>
      <w:r>
        <w:fldChar w:fldCharType="begin" w:fldLock="1"/>
      </w:r>
      <w:r>
        <w:instrText xml:space="preserve"> PAGEREF _Toc9597901 \h </w:instrText>
      </w:r>
      <w:r>
        <w:fldChar w:fldCharType="separate"/>
      </w:r>
      <w:r>
        <w:t>107</w:t>
      </w:r>
      <w:r>
        <w:fldChar w:fldCharType="end"/>
      </w:r>
    </w:p>
    <w:p w:rsidR="00D578AA" w:rsidRPr="00FA5FD8" w:rsidRDefault="00D578AA">
      <w:pPr>
        <w:pStyle w:val="TOC3"/>
        <w:rPr>
          <w:rFonts w:ascii="Calibri" w:hAnsi="Calibri"/>
          <w:sz w:val="22"/>
          <w:szCs w:val="22"/>
          <w:lang w:eastAsia="en-GB"/>
        </w:rPr>
      </w:pPr>
      <w:r>
        <w:t>7.7.7</w:t>
      </w:r>
      <w:r w:rsidRPr="00FA5FD8">
        <w:rPr>
          <w:rFonts w:ascii="Calibri" w:hAnsi="Calibri"/>
          <w:sz w:val="22"/>
          <w:szCs w:val="22"/>
          <w:lang w:eastAsia="en-GB"/>
        </w:rPr>
        <w:tab/>
      </w:r>
      <w:r>
        <w:t>Authentication Triplet</w:t>
      </w:r>
      <w:r>
        <w:tab/>
      </w:r>
      <w:r>
        <w:fldChar w:fldCharType="begin" w:fldLock="1"/>
      </w:r>
      <w:r>
        <w:instrText xml:space="preserve"> PAGEREF _Toc9597902 \h </w:instrText>
      </w:r>
      <w:r>
        <w:fldChar w:fldCharType="separate"/>
      </w:r>
      <w:r>
        <w:t>107</w:t>
      </w:r>
      <w:r>
        <w:fldChar w:fldCharType="end"/>
      </w:r>
    </w:p>
    <w:p w:rsidR="00D578AA" w:rsidRPr="00FA5FD8" w:rsidRDefault="00D578AA">
      <w:pPr>
        <w:pStyle w:val="TOC3"/>
        <w:rPr>
          <w:rFonts w:ascii="Calibri" w:hAnsi="Calibri"/>
          <w:sz w:val="22"/>
          <w:szCs w:val="22"/>
          <w:lang w:eastAsia="en-GB"/>
        </w:rPr>
      </w:pPr>
      <w:r>
        <w:t>7.7.8</w:t>
      </w:r>
      <w:r w:rsidRPr="00FA5FD8">
        <w:rPr>
          <w:rFonts w:ascii="Calibri" w:hAnsi="Calibri"/>
          <w:sz w:val="22"/>
          <w:szCs w:val="22"/>
          <w:lang w:eastAsia="en-GB"/>
        </w:rPr>
        <w:tab/>
      </w:r>
      <w:r>
        <w:t>MAP Cause</w:t>
      </w:r>
      <w:r>
        <w:tab/>
      </w:r>
      <w:r>
        <w:fldChar w:fldCharType="begin" w:fldLock="1"/>
      </w:r>
      <w:r>
        <w:instrText xml:space="preserve"> PAGEREF _Toc9597903 \h </w:instrText>
      </w:r>
      <w:r>
        <w:fldChar w:fldCharType="separate"/>
      </w:r>
      <w:r>
        <w:t>107</w:t>
      </w:r>
      <w:r>
        <w:fldChar w:fldCharType="end"/>
      </w:r>
    </w:p>
    <w:p w:rsidR="00D578AA" w:rsidRPr="00FA5FD8" w:rsidRDefault="00D578AA">
      <w:pPr>
        <w:pStyle w:val="TOC3"/>
        <w:rPr>
          <w:rFonts w:ascii="Calibri" w:hAnsi="Calibri"/>
          <w:sz w:val="22"/>
          <w:szCs w:val="22"/>
          <w:lang w:eastAsia="en-GB"/>
        </w:rPr>
      </w:pPr>
      <w:r w:rsidRPr="00D578AA">
        <w:t>7.7.9</w:t>
      </w:r>
      <w:r w:rsidRPr="00FA5FD8">
        <w:rPr>
          <w:rFonts w:ascii="Calibri" w:hAnsi="Calibri"/>
          <w:sz w:val="22"/>
          <w:szCs w:val="22"/>
          <w:lang w:eastAsia="en-GB"/>
        </w:rPr>
        <w:tab/>
      </w:r>
      <w:r w:rsidRPr="007560CE">
        <w:rPr>
          <w:lang w:val="fr-FR"/>
        </w:rPr>
        <w:t>P-TMSI Signature</w:t>
      </w:r>
      <w:r>
        <w:tab/>
      </w:r>
      <w:r>
        <w:fldChar w:fldCharType="begin" w:fldLock="1"/>
      </w:r>
      <w:r>
        <w:instrText xml:space="preserve"> PAGEREF _Toc9597904 \h </w:instrText>
      </w:r>
      <w:r>
        <w:fldChar w:fldCharType="separate"/>
      </w:r>
      <w:r>
        <w:t>108</w:t>
      </w:r>
      <w:r>
        <w:fldChar w:fldCharType="end"/>
      </w:r>
    </w:p>
    <w:p w:rsidR="00D578AA" w:rsidRPr="00FA5FD8" w:rsidRDefault="00D578AA">
      <w:pPr>
        <w:pStyle w:val="TOC3"/>
        <w:rPr>
          <w:rFonts w:ascii="Calibri" w:hAnsi="Calibri"/>
          <w:sz w:val="22"/>
          <w:szCs w:val="22"/>
          <w:lang w:eastAsia="en-GB"/>
        </w:rPr>
      </w:pPr>
      <w:r>
        <w:t>7.7.10</w:t>
      </w:r>
      <w:r w:rsidRPr="00FA5FD8">
        <w:rPr>
          <w:rFonts w:ascii="Calibri" w:hAnsi="Calibri"/>
          <w:sz w:val="22"/>
          <w:szCs w:val="22"/>
          <w:lang w:eastAsia="en-GB"/>
        </w:rPr>
        <w:tab/>
      </w:r>
      <w:r>
        <w:t>MS Validated</w:t>
      </w:r>
      <w:r>
        <w:tab/>
      </w:r>
      <w:r>
        <w:fldChar w:fldCharType="begin" w:fldLock="1"/>
      </w:r>
      <w:r>
        <w:instrText xml:space="preserve"> PAGEREF _Toc9597905 \h </w:instrText>
      </w:r>
      <w:r>
        <w:fldChar w:fldCharType="separate"/>
      </w:r>
      <w:r>
        <w:t>108</w:t>
      </w:r>
      <w:r>
        <w:fldChar w:fldCharType="end"/>
      </w:r>
    </w:p>
    <w:p w:rsidR="00D578AA" w:rsidRPr="00FA5FD8" w:rsidRDefault="00D578AA">
      <w:pPr>
        <w:pStyle w:val="TOC3"/>
        <w:rPr>
          <w:rFonts w:ascii="Calibri" w:hAnsi="Calibri"/>
          <w:sz w:val="22"/>
          <w:szCs w:val="22"/>
          <w:lang w:eastAsia="en-GB"/>
        </w:rPr>
      </w:pPr>
      <w:r>
        <w:t>7.7.11</w:t>
      </w:r>
      <w:r w:rsidRPr="00FA5FD8">
        <w:rPr>
          <w:rFonts w:ascii="Calibri" w:hAnsi="Calibri"/>
          <w:sz w:val="22"/>
          <w:szCs w:val="22"/>
          <w:lang w:eastAsia="en-GB"/>
        </w:rPr>
        <w:tab/>
      </w:r>
      <w:r>
        <w:t>Recovery</w:t>
      </w:r>
      <w:r>
        <w:tab/>
      </w:r>
      <w:r>
        <w:fldChar w:fldCharType="begin" w:fldLock="1"/>
      </w:r>
      <w:r>
        <w:instrText xml:space="preserve"> PAGEREF _Toc9597906 \h </w:instrText>
      </w:r>
      <w:r>
        <w:fldChar w:fldCharType="separate"/>
      </w:r>
      <w:r>
        <w:t>108</w:t>
      </w:r>
      <w:r>
        <w:fldChar w:fldCharType="end"/>
      </w:r>
    </w:p>
    <w:p w:rsidR="00D578AA" w:rsidRPr="00FA5FD8" w:rsidRDefault="00D578AA">
      <w:pPr>
        <w:pStyle w:val="TOC3"/>
        <w:rPr>
          <w:rFonts w:ascii="Calibri" w:hAnsi="Calibri"/>
          <w:sz w:val="22"/>
          <w:szCs w:val="22"/>
          <w:lang w:eastAsia="en-GB"/>
        </w:rPr>
      </w:pPr>
      <w:r>
        <w:t>7.7.12</w:t>
      </w:r>
      <w:r w:rsidRPr="00FA5FD8">
        <w:rPr>
          <w:rFonts w:ascii="Calibri" w:hAnsi="Calibri"/>
          <w:sz w:val="22"/>
          <w:szCs w:val="22"/>
          <w:lang w:eastAsia="en-GB"/>
        </w:rPr>
        <w:tab/>
      </w:r>
      <w:r>
        <w:t>Selection Mode</w:t>
      </w:r>
      <w:r>
        <w:tab/>
      </w:r>
      <w:r>
        <w:fldChar w:fldCharType="begin" w:fldLock="1"/>
      </w:r>
      <w:r>
        <w:instrText xml:space="preserve"> PAGEREF _Toc9597907 \h </w:instrText>
      </w:r>
      <w:r>
        <w:fldChar w:fldCharType="separate"/>
      </w:r>
      <w:r>
        <w:t>108</w:t>
      </w:r>
      <w:r>
        <w:fldChar w:fldCharType="end"/>
      </w:r>
    </w:p>
    <w:p w:rsidR="00D578AA" w:rsidRPr="00FA5FD8" w:rsidRDefault="00D578AA">
      <w:pPr>
        <w:pStyle w:val="TOC3"/>
        <w:rPr>
          <w:rFonts w:ascii="Calibri" w:hAnsi="Calibri"/>
          <w:sz w:val="22"/>
          <w:szCs w:val="22"/>
          <w:lang w:eastAsia="en-GB"/>
        </w:rPr>
      </w:pPr>
      <w:r>
        <w:t>7.7.13</w:t>
      </w:r>
      <w:r w:rsidRPr="00FA5FD8">
        <w:rPr>
          <w:rFonts w:ascii="Calibri" w:hAnsi="Calibri"/>
          <w:sz w:val="22"/>
          <w:szCs w:val="22"/>
          <w:lang w:eastAsia="en-GB"/>
        </w:rPr>
        <w:tab/>
      </w:r>
      <w:r>
        <w:t>Tunnel Endpoint Identifier Data I</w:t>
      </w:r>
      <w:r>
        <w:tab/>
      </w:r>
      <w:r>
        <w:fldChar w:fldCharType="begin" w:fldLock="1"/>
      </w:r>
      <w:r>
        <w:instrText xml:space="preserve"> PAGEREF _Toc9597908 \h </w:instrText>
      </w:r>
      <w:r>
        <w:fldChar w:fldCharType="separate"/>
      </w:r>
      <w:r>
        <w:t>109</w:t>
      </w:r>
      <w:r>
        <w:fldChar w:fldCharType="end"/>
      </w:r>
    </w:p>
    <w:p w:rsidR="00D578AA" w:rsidRPr="00FA5FD8" w:rsidRDefault="00D578AA">
      <w:pPr>
        <w:pStyle w:val="TOC3"/>
        <w:rPr>
          <w:rFonts w:ascii="Calibri" w:hAnsi="Calibri"/>
          <w:sz w:val="22"/>
          <w:szCs w:val="22"/>
          <w:lang w:eastAsia="en-GB"/>
        </w:rPr>
      </w:pPr>
      <w:r>
        <w:t>7.7.14</w:t>
      </w:r>
      <w:r w:rsidRPr="00FA5FD8">
        <w:rPr>
          <w:rFonts w:ascii="Calibri" w:hAnsi="Calibri"/>
          <w:sz w:val="22"/>
          <w:szCs w:val="22"/>
          <w:lang w:eastAsia="en-GB"/>
        </w:rPr>
        <w:tab/>
      </w:r>
      <w:r>
        <w:t>Tunnel Endpoint Identifier Control Plane</w:t>
      </w:r>
      <w:r>
        <w:tab/>
      </w:r>
      <w:r>
        <w:fldChar w:fldCharType="begin" w:fldLock="1"/>
      </w:r>
      <w:r>
        <w:instrText xml:space="preserve"> PAGEREF _Toc9597909 \h </w:instrText>
      </w:r>
      <w:r>
        <w:fldChar w:fldCharType="separate"/>
      </w:r>
      <w:r>
        <w:t>109</w:t>
      </w:r>
      <w:r>
        <w:fldChar w:fldCharType="end"/>
      </w:r>
    </w:p>
    <w:p w:rsidR="00D578AA" w:rsidRPr="00FA5FD8" w:rsidRDefault="00D578AA">
      <w:pPr>
        <w:pStyle w:val="TOC3"/>
        <w:rPr>
          <w:rFonts w:ascii="Calibri" w:hAnsi="Calibri"/>
          <w:sz w:val="22"/>
          <w:szCs w:val="22"/>
          <w:lang w:eastAsia="en-GB"/>
        </w:rPr>
      </w:pPr>
      <w:r>
        <w:lastRenderedPageBreak/>
        <w:t>7.7.15</w:t>
      </w:r>
      <w:r w:rsidRPr="00FA5FD8">
        <w:rPr>
          <w:rFonts w:ascii="Calibri" w:hAnsi="Calibri"/>
          <w:sz w:val="22"/>
          <w:szCs w:val="22"/>
          <w:lang w:eastAsia="en-GB"/>
        </w:rPr>
        <w:tab/>
      </w:r>
      <w:r>
        <w:t>Tunnel Endpoint Identifier Data II</w:t>
      </w:r>
      <w:r>
        <w:tab/>
      </w:r>
      <w:r>
        <w:fldChar w:fldCharType="begin" w:fldLock="1"/>
      </w:r>
      <w:r>
        <w:instrText xml:space="preserve"> PAGEREF _Toc9597910 \h </w:instrText>
      </w:r>
      <w:r>
        <w:fldChar w:fldCharType="separate"/>
      </w:r>
      <w:r>
        <w:t>110</w:t>
      </w:r>
      <w:r>
        <w:fldChar w:fldCharType="end"/>
      </w:r>
    </w:p>
    <w:p w:rsidR="00D578AA" w:rsidRPr="00FA5FD8" w:rsidRDefault="00D578AA">
      <w:pPr>
        <w:pStyle w:val="TOC3"/>
        <w:rPr>
          <w:rFonts w:ascii="Calibri" w:hAnsi="Calibri"/>
          <w:sz w:val="22"/>
          <w:szCs w:val="22"/>
          <w:lang w:eastAsia="en-GB"/>
        </w:rPr>
      </w:pPr>
      <w:r>
        <w:t>7.7.16</w:t>
      </w:r>
      <w:r w:rsidRPr="00FA5FD8">
        <w:rPr>
          <w:rFonts w:ascii="Calibri" w:hAnsi="Calibri"/>
          <w:sz w:val="22"/>
          <w:szCs w:val="22"/>
          <w:lang w:eastAsia="en-GB"/>
        </w:rPr>
        <w:tab/>
      </w:r>
      <w:r>
        <w:t>Teardown Ind</w:t>
      </w:r>
      <w:r>
        <w:tab/>
      </w:r>
      <w:r>
        <w:fldChar w:fldCharType="begin" w:fldLock="1"/>
      </w:r>
      <w:r>
        <w:instrText xml:space="preserve"> PAGEREF _Toc9597911 \h </w:instrText>
      </w:r>
      <w:r>
        <w:fldChar w:fldCharType="separate"/>
      </w:r>
      <w:r>
        <w:t>110</w:t>
      </w:r>
      <w:r>
        <w:fldChar w:fldCharType="end"/>
      </w:r>
    </w:p>
    <w:p w:rsidR="00D578AA" w:rsidRPr="00FA5FD8" w:rsidRDefault="00D578AA">
      <w:pPr>
        <w:pStyle w:val="TOC3"/>
        <w:rPr>
          <w:rFonts w:ascii="Calibri" w:hAnsi="Calibri"/>
          <w:sz w:val="22"/>
          <w:szCs w:val="22"/>
          <w:lang w:eastAsia="en-GB"/>
        </w:rPr>
      </w:pPr>
      <w:r>
        <w:t>7.7.17</w:t>
      </w:r>
      <w:r w:rsidRPr="00FA5FD8">
        <w:rPr>
          <w:rFonts w:ascii="Calibri" w:hAnsi="Calibri"/>
          <w:sz w:val="22"/>
          <w:szCs w:val="22"/>
          <w:lang w:eastAsia="en-GB"/>
        </w:rPr>
        <w:tab/>
      </w:r>
      <w:r>
        <w:t>NSAPI</w:t>
      </w:r>
      <w:r>
        <w:tab/>
      </w:r>
      <w:r>
        <w:fldChar w:fldCharType="begin" w:fldLock="1"/>
      </w:r>
      <w:r>
        <w:instrText xml:space="preserve"> PAGEREF _Toc9597912 \h </w:instrText>
      </w:r>
      <w:r>
        <w:fldChar w:fldCharType="separate"/>
      </w:r>
      <w:r>
        <w:t>111</w:t>
      </w:r>
      <w:r>
        <w:fldChar w:fldCharType="end"/>
      </w:r>
    </w:p>
    <w:p w:rsidR="00D578AA" w:rsidRPr="00FA5FD8" w:rsidRDefault="00D578AA">
      <w:pPr>
        <w:pStyle w:val="TOC3"/>
        <w:rPr>
          <w:rFonts w:ascii="Calibri" w:hAnsi="Calibri"/>
          <w:sz w:val="22"/>
          <w:szCs w:val="22"/>
          <w:lang w:eastAsia="en-GB"/>
        </w:rPr>
      </w:pPr>
      <w:r w:rsidRPr="00D578AA">
        <w:t>7.7.18</w:t>
      </w:r>
      <w:r w:rsidRPr="00FA5FD8">
        <w:rPr>
          <w:rFonts w:ascii="Calibri" w:hAnsi="Calibri"/>
          <w:sz w:val="22"/>
          <w:szCs w:val="22"/>
          <w:lang w:eastAsia="en-GB"/>
        </w:rPr>
        <w:tab/>
      </w:r>
      <w:r w:rsidRPr="007560CE">
        <w:rPr>
          <w:lang w:val="fr-FR" w:eastAsia="ja-JP"/>
        </w:rPr>
        <w:t>RANAP Cause</w:t>
      </w:r>
      <w:r>
        <w:tab/>
      </w:r>
      <w:r>
        <w:fldChar w:fldCharType="begin" w:fldLock="1"/>
      </w:r>
      <w:r>
        <w:instrText xml:space="preserve"> PAGEREF _Toc9597913 \h </w:instrText>
      </w:r>
      <w:r>
        <w:fldChar w:fldCharType="separate"/>
      </w:r>
      <w:r>
        <w:t>111</w:t>
      </w:r>
      <w:r>
        <w:fldChar w:fldCharType="end"/>
      </w:r>
    </w:p>
    <w:p w:rsidR="00D578AA" w:rsidRPr="00FA5FD8" w:rsidRDefault="00D578AA">
      <w:pPr>
        <w:pStyle w:val="TOC3"/>
        <w:rPr>
          <w:rFonts w:ascii="Calibri" w:hAnsi="Calibri"/>
          <w:sz w:val="22"/>
          <w:szCs w:val="22"/>
          <w:lang w:eastAsia="en-GB"/>
        </w:rPr>
      </w:pPr>
      <w:r w:rsidRPr="00D578AA">
        <w:t>7.7.19</w:t>
      </w:r>
      <w:r w:rsidRPr="00FA5FD8">
        <w:rPr>
          <w:rFonts w:ascii="Calibri" w:hAnsi="Calibri"/>
          <w:sz w:val="22"/>
          <w:szCs w:val="22"/>
          <w:lang w:eastAsia="en-GB"/>
        </w:rPr>
        <w:tab/>
      </w:r>
      <w:r w:rsidRPr="007560CE">
        <w:rPr>
          <w:lang w:val="fr-FR"/>
        </w:rPr>
        <w:t>RAB Context</w:t>
      </w:r>
      <w:r>
        <w:tab/>
      </w:r>
      <w:r>
        <w:fldChar w:fldCharType="begin" w:fldLock="1"/>
      </w:r>
      <w:r>
        <w:instrText xml:space="preserve"> PAGEREF _Toc9597914 \h </w:instrText>
      </w:r>
      <w:r>
        <w:fldChar w:fldCharType="separate"/>
      </w:r>
      <w:r>
        <w:t>111</w:t>
      </w:r>
      <w:r>
        <w:fldChar w:fldCharType="end"/>
      </w:r>
    </w:p>
    <w:p w:rsidR="00D578AA" w:rsidRPr="00FA5FD8" w:rsidRDefault="00D578AA">
      <w:pPr>
        <w:pStyle w:val="TOC3"/>
        <w:rPr>
          <w:rFonts w:ascii="Calibri" w:hAnsi="Calibri"/>
          <w:sz w:val="22"/>
          <w:szCs w:val="22"/>
          <w:lang w:eastAsia="en-GB"/>
        </w:rPr>
      </w:pPr>
      <w:r>
        <w:t>7.7.20</w:t>
      </w:r>
      <w:r w:rsidRPr="00FA5FD8">
        <w:rPr>
          <w:rFonts w:ascii="Calibri" w:hAnsi="Calibri"/>
          <w:sz w:val="22"/>
          <w:szCs w:val="22"/>
          <w:lang w:eastAsia="en-GB"/>
        </w:rPr>
        <w:tab/>
      </w:r>
      <w:r>
        <w:t>Radio Priority SMS</w:t>
      </w:r>
      <w:r>
        <w:tab/>
      </w:r>
      <w:r>
        <w:fldChar w:fldCharType="begin" w:fldLock="1"/>
      </w:r>
      <w:r>
        <w:instrText xml:space="preserve"> PAGEREF _Toc9597915 \h </w:instrText>
      </w:r>
      <w:r>
        <w:fldChar w:fldCharType="separate"/>
      </w:r>
      <w:r>
        <w:t>112</w:t>
      </w:r>
      <w:r>
        <w:fldChar w:fldCharType="end"/>
      </w:r>
    </w:p>
    <w:p w:rsidR="00D578AA" w:rsidRPr="00FA5FD8" w:rsidRDefault="00D578AA">
      <w:pPr>
        <w:pStyle w:val="TOC3"/>
        <w:rPr>
          <w:rFonts w:ascii="Calibri" w:hAnsi="Calibri"/>
          <w:sz w:val="22"/>
          <w:szCs w:val="22"/>
          <w:lang w:eastAsia="en-GB"/>
        </w:rPr>
      </w:pPr>
      <w:r>
        <w:t>7.7.21</w:t>
      </w:r>
      <w:r w:rsidRPr="00FA5FD8">
        <w:rPr>
          <w:rFonts w:ascii="Calibri" w:hAnsi="Calibri"/>
          <w:sz w:val="22"/>
          <w:szCs w:val="22"/>
          <w:lang w:eastAsia="en-GB"/>
        </w:rPr>
        <w:tab/>
      </w:r>
      <w:r>
        <w:t>Radio Priority</w:t>
      </w:r>
      <w:r>
        <w:tab/>
      </w:r>
      <w:r>
        <w:fldChar w:fldCharType="begin" w:fldLock="1"/>
      </w:r>
      <w:r>
        <w:instrText xml:space="preserve"> PAGEREF _Toc9597916 \h </w:instrText>
      </w:r>
      <w:r>
        <w:fldChar w:fldCharType="separate"/>
      </w:r>
      <w:r>
        <w:t>112</w:t>
      </w:r>
      <w:r>
        <w:fldChar w:fldCharType="end"/>
      </w:r>
    </w:p>
    <w:p w:rsidR="00D578AA" w:rsidRPr="00FA5FD8" w:rsidRDefault="00D578AA">
      <w:pPr>
        <w:pStyle w:val="TOC3"/>
        <w:rPr>
          <w:rFonts w:ascii="Calibri" w:hAnsi="Calibri"/>
          <w:sz w:val="22"/>
          <w:szCs w:val="22"/>
          <w:lang w:eastAsia="en-GB"/>
        </w:rPr>
      </w:pPr>
      <w:r>
        <w:t>7.7.22</w:t>
      </w:r>
      <w:r w:rsidRPr="00FA5FD8">
        <w:rPr>
          <w:rFonts w:ascii="Calibri" w:hAnsi="Calibri"/>
          <w:sz w:val="22"/>
          <w:szCs w:val="22"/>
          <w:lang w:eastAsia="en-GB"/>
        </w:rPr>
        <w:tab/>
      </w:r>
      <w:r>
        <w:t>Packet Flow Id</w:t>
      </w:r>
      <w:r>
        <w:tab/>
      </w:r>
      <w:r>
        <w:fldChar w:fldCharType="begin" w:fldLock="1"/>
      </w:r>
      <w:r>
        <w:instrText xml:space="preserve"> PAGEREF _Toc9597917 \h </w:instrText>
      </w:r>
      <w:r>
        <w:fldChar w:fldCharType="separate"/>
      </w:r>
      <w:r>
        <w:t>112</w:t>
      </w:r>
      <w:r>
        <w:fldChar w:fldCharType="end"/>
      </w:r>
    </w:p>
    <w:p w:rsidR="00D578AA" w:rsidRPr="00FA5FD8" w:rsidRDefault="00D578AA">
      <w:pPr>
        <w:pStyle w:val="TOC3"/>
        <w:rPr>
          <w:rFonts w:ascii="Calibri" w:hAnsi="Calibri"/>
          <w:sz w:val="22"/>
          <w:szCs w:val="22"/>
          <w:lang w:eastAsia="en-GB"/>
        </w:rPr>
      </w:pPr>
      <w:r>
        <w:t>7.7.23</w:t>
      </w:r>
      <w:r w:rsidRPr="00FA5FD8">
        <w:rPr>
          <w:rFonts w:ascii="Calibri" w:hAnsi="Calibri"/>
          <w:sz w:val="22"/>
          <w:szCs w:val="22"/>
          <w:lang w:eastAsia="en-GB"/>
        </w:rPr>
        <w:tab/>
      </w:r>
      <w:r>
        <w:t>Charging Characteristics</w:t>
      </w:r>
      <w:r>
        <w:tab/>
      </w:r>
      <w:r>
        <w:fldChar w:fldCharType="begin" w:fldLock="1"/>
      </w:r>
      <w:r>
        <w:instrText xml:space="preserve"> PAGEREF _Toc9597918 \h </w:instrText>
      </w:r>
      <w:r>
        <w:fldChar w:fldCharType="separate"/>
      </w:r>
      <w:r>
        <w:t>113</w:t>
      </w:r>
      <w:r>
        <w:fldChar w:fldCharType="end"/>
      </w:r>
    </w:p>
    <w:p w:rsidR="00D578AA" w:rsidRPr="00FA5FD8" w:rsidRDefault="00D578AA">
      <w:pPr>
        <w:pStyle w:val="TOC3"/>
        <w:rPr>
          <w:rFonts w:ascii="Calibri" w:hAnsi="Calibri"/>
          <w:sz w:val="22"/>
          <w:szCs w:val="22"/>
          <w:lang w:eastAsia="en-GB"/>
        </w:rPr>
      </w:pPr>
      <w:r>
        <w:t>7.7.24</w:t>
      </w:r>
      <w:r w:rsidRPr="00FA5FD8">
        <w:rPr>
          <w:rFonts w:ascii="Calibri" w:hAnsi="Calibri"/>
          <w:sz w:val="22"/>
          <w:szCs w:val="22"/>
          <w:lang w:eastAsia="en-GB"/>
        </w:rPr>
        <w:tab/>
      </w:r>
      <w:r>
        <w:t>Trace Reference</w:t>
      </w:r>
      <w:r>
        <w:tab/>
      </w:r>
      <w:r>
        <w:fldChar w:fldCharType="begin" w:fldLock="1"/>
      </w:r>
      <w:r>
        <w:instrText xml:space="preserve"> PAGEREF _Toc9597919 \h </w:instrText>
      </w:r>
      <w:r>
        <w:fldChar w:fldCharType="separate"/>
      </w:r>
      <w:r>
        <w:t>113</w:t>
      </w:r>
      <w:r>
        <w:fldChar w:fldCharType="end"/>
      </w:r>
    </w:p>
    <w:p w:rsidR="00D578AA" w:rsidRPr="00FA5FD8" w:rsidRDefault="00D578AA">
      <w:pPr>
        <w:pStyle w:val="TOC3"/>
        <w:rPr>
          <w:rFonts w:ascii="Calibri" w:hAnsi="Calibri"/>
          <w:sz w:val="22"/>
          <w:szCs w:val="22"/>
          <w:lang w:eastAsia="en-GB"/>
        </w:rPr>
      </w:pPr>
      <w:r>
        <w:t>7.7.25</w:t>
      </w:r>
      <w:r w:rsidRPr="00FA5FD8">
        <w:rPr>
          <w:rFonts w:ascii="Calibri" w:hAnsi="Calibri"/>
          <w:sz w:val="22"/>
          <w:szCs w:val="22"/>
          <w:lang w:eastAsia="en-GB"/>
        </w:rPr>
        <w:tab/>
      </w:r>
      <w:r>
        <w:t>Trace Type</w:t>
      </w:r>
      <w:r>
        <w:tab/>
      </w:r>
      <w:r>
        <w:fldChar w:fldCharType="begin" w:fldLock="1"/>
      </w:r>
      <w:r>
        <w:instrText xml:space="preserve"> PAGEREF _Toc9597920 \h </w:instrText>
      </w:r>
      <w:r>
        <w:fldChar w:fldCharType="separate"/>
      </w:r>
      <w:r>
        <w:t>113</w:t>
      </w:r>
      <w:r>
        <w:fldChar w:fldCharType="end"/>
      </w:r>
    </w:p>
    <w:p w:rsidR="00D578AA" w:rsidRPr="00FA5FD8" w:rsidRDefault="00D578AA">
      <w:pPr>
        <w:pStyle w:val="TOC3"/>
        <w:rPr>
          <w:rFonts w:ascii="Calibri" w:hAnsi="Calibri"/>
          <w:sz w:val="22"/>
          <w:szCs w:val="22"/>
          <w:lang w:eastAsia="en-GB"/>
        </w:rPr>
      </w:pPr>
      <w:r>
        <w:t>7.7.25A</w:t>
      </w:r>
      <w:r w:rsidRPr="00FA5FD8">
        <w:rPr>
          <w:rFonts w:ascii="Calibri" w:hAnsi="Calibri"/>
          <w:sz w:val="22"/>
          <w:szCs w:val="22"/>
          <w:lang w:eastAsia="en-GB"/>
        </w:rPr>
        <w:tab/>
      </w:r>
      <w:r>
        <w:t>MS Not Reachable Reason</w:t>
      </w:r>
      <w:r>
        <w:tab/>
      </w:r>
      <w:r>
        <w:fldChar w:fldCharType="begin" w:fldLock="1"/>
      </w:r>
      <w:r>
        <w:instrText xml:space="preserve"> PAGEREF _Toc9597921 \h </w:instrText>
      </w:r>
      <w:r>
        <w:fldChar w:fldCharType="separate"/>
      </w:r>
      <w:r>
        <w:t>113</w:t>
      </w:r>
      <w:r>
        <w:fldChar w:fldCharType="end"/>
      </w:r>
    </w:p>
    <w:p w:rsidR="00D578AA" w:rsidRPr="00FA5FD8" w:rsidRDefault="00D578AA">
      <w:pPr>
        <w:pStyle w:val="TOC3"/>
        <w:rPr>
          <w:rFonts w:ascii="Calibri" w:hAnsi="Calibri"/>
          <w:sz w:val="22"/>
          <w:szCs w:val="22"/>
          <w:lang w:eastAsia="en-GB"/>
        </w:rPr>
      </w:pPr>
      <w:r>
        <w:t>7.7.25B</w:t>
      </w:r>
      <w:r w:rsidRPr="00FA5FD8">
        <w:rPr>
          <w:rFonts w:ascii="Calibri" w:hAnsi="Calibri"/>
          <w:sz w:val="22"/>
          <w:szCs w:val="22"/>
          <w:lang w:eastAsia="en-GB"/>
        </w:rPr>
        <w:tab/>
      </w:r>
      <w:r>
        <w:t>Radio Priority LCS</w:t>
      </w:r>
      <w:r>
        <w:tab/>
      </w:r>
      <w:r>
        <w:fldChar w:fldCharType="begin" w:fldLock="1"/>
      </w:r>
      <w:r>
        <w:instrText xml:space="preserve"> PAGEREF _Toc9597922 \h </w:instrText>
      </w:r>
      <w:r>
        <w:fldChar w:fldCharType="separate"/>
      </w:r>
      <w:r>
        <w:t>114</w:t>
      </w:r>
      <w:r>
        <w:fldChar w:fldCharType="end"/>
      </w:r>
    </w:p>
    <w:p w:rsidR="00D578AA" w:rsidRPr="00FA5FD8" w:rsidRDefault="00D578AA">
      <w:pPr>
        <w:pStyle w:val="TOC3"/>
        <w:rPr>
          <w:rFonts w:ascii="Calibri" w:hAnsi="Calibri"/>
          <w:sz w:val="22"/>
          <w:szCs w:val="22"/>
          <w:lang w:eastAsia="en-GB"/>
        </w:rPr>
      </w:pPr>
      <w:r>
        <w:t>7.7.26</w:t>
      </w:r>
      <w:r w:rsidRPr="00FA5FD8">
        <w:rPr>
          <w:rFonts w:ascii="Calibri" w:hAnsi="Calibri"/>
          <w:sz w:val="22"/>
          <w:szCs w:val="22"/>
          <w:lang w:eastAsia="en-GB"/>
        </w:rPr>
        <w:tab/>
      </w:r>
      <w:r>
        <w:t>Charging ID</w:t>
      </w:r>
      <w:r>
        <w:tab/>
      </w:r>
      <w:r>
        <w:fldChar w:fldCharType="begin" w:fldLock="1"/>
      </w:r>
      <w:r>
        <w:instrText xml:space="preserve"> PAGEREF _Toc9597923 \h </w:instrText>
      </w:r>
      <w:r>
        <w:fldChar w:fldCharType="separate"/>
      </w:r>
      <w:r>
        <w:t>114</w:t>
      </w:r>
      <w:r>
        <w:fldChar w:fldCharType="end"/>
      </w:r>
    </w:p>
    <w:p w:rsidR="00D578AA" w:rsidRPr="00FA5FD8" w:rsidRDefault="00D578AA">
      <w:pPr>
        <w:pStyle w:val="TOC3"/>
        <w:rPr>
          <w:rFonts w:ascii="Calibri" w:hAnsi="Calibri"/>
          <w:sz w:val="22"/>
          <w:szCs w:val="22"/>
          <w:lang w:eastAsia="en-GB"/>
        </w:rPr>
      </w:pPr>
      <w:r>
        <w:t>7.7.27</w:t>
      </w:r>
      <w:r w:rsidRPr="00FA5FD8">
        <w:rPr>
          <w:rFonts w:ascii="Calibri" w:hAnsi="Calibri"/>
          <w:sz w:val="22"/>
          <w:szCs w:val="22"/>
          <w:lang w:eastAsia="en-GB"/>
        </w:rPr>
        <w:tab/>
      </w:r>
      <w:r>
        <w:t>End User Address</w:t>
      </w:r>
      <w:r>
        <w:tab/>
      </w:r>
      <w:r>
        <w:fldChar w:fldCharType="begin" w:fldLock="1"/>
      </w:r>
      <w:r>
        <w:instrText xml:space="preserve"> PAGEREF _Toc9597924 \h </w:instrText>
      </w:r>
      <w:r>
        <w:fldChar w:fldCharType="separate"/>
      </w:r>
      <w:r>
        <w:t>114</w:t>
      </w:r>
      <w:r>
        <w:fldChar w:fldCharType="end"/>
      </w:r>
    </w:p>
    <w:p w:rsidR="00D578AA" w:rsidRPr="00FA5FD8" w:rsidRDefault="00D578AA">
      <w:pPr>
        <w:pStyle w:val="TOC3"/>
        <w:rPr>
          <w:rFonts w:ascii="Calibri" w:hAnsi="Calibri"/>
          <w:sz w:val="22"/>
          <w:szCs w:val="22"/>
          <w:lang w:eastAsia="en-GB"/>
        </w:rPr>
      </w:pPr>
      <w:r>
        <w:t>7.7.28</w:t>
      </w:r>
      <w:r w:rsidRPr="00FA5FD8">
        <w:rPr>
          <w:rFonts w:ascii="Calibri" w:hAnsi="Calibri"/>
          <w:sz w:val="22"/>
          <w:szCs w:val="22"/>
          <w:lang w:eastAsia="en-GB"/>
        </w:rPr>
        <w:tab/>
      </w:r>
      <w:r>
        <w:t>MM Context</w:t>
      </w:r>
      <w:r>
        <w:tab/>
      </w:r>
      <w:r>
        <w:fldChar w:fldCharType="begin" w:fldLock="1"/>
      </w:r>
      <w:r>
        <w:instrText xml:space="preserve"> PAGEREF _Toc9597925 \h </w:instrText>
      </w:r>
      <w:r>
        <w:fldChar w:fldCharType="separate"/>
      </w:r>
      <w:r>
        <w:t>117</w:t>
      </w:r>
      <w:r>
        <w:fldChar w:fldCharType="end"/>
      </w:r>
    </w:p>
    <w:p w:rsidR="00D578AA" w:rsidRPr="00FA5FD8" w:rsidRDefault="00D578AA">
      <w:pPr>
        <w:pStyle w:val="TOC3"/>
        <w:rPr>
          <w:rFonts w:ascii="Calibri" w:hAnsi="Calibri"/>
          <w:sz w:val="22"/>
          <w:szCs w:val="22"/>
          <w:lang w:eastAsia="en-GB"/>
        </w:rPr>
      </w:pPr>
      <w:r>
        <w:t>7.7.29</w:t>
      </w:r>
      <w:r w:rsidRPr="00FA5FD8">
        <w:rPr>
          <w:rFonts w:ascii="Calibri" w:hAnsi="Calibri"/>
          <w:sz w:val="22"/>
          <w:szCs w:val="22"/>
          <w:lang w:eastAsia="en-GB"/>
        </w:rPr>
        <w:tab/>
      </w:r>
      <w:r>
        <w:t>PDP Context</w:t>
      </w:r>
      <w:r>
        <w:tab/>
      </w:r>
      <w:r>
        <w:fldChar w:fldCharType="begin" w:fldLock="1"/>
      </w:r>
      <w:r>
        <w:instrText xml:space="preserve"> PAGEREF _Toc9597926 \h </w:instrText>
      </w:r>
      <w:r>
        <w:fldChar w:fldCharType="separate"/>
      </w:r>
      <w:r>
        <w:t>121</w:t>
      </w:r>
      <w:r>
        <w:fldChar w:fldCharType="end"/>
      </w:r>
    </w:p>
    <w:p w:rsidR="00D578AA" w:rsidRPr="00FA5FD8" w:rsidRDefault="00D578AA">
      <w:pPr>
        <w:pStyle w:val="TOC3"/>
        <w:rPr>
          <w:rFonts w:ascii="Calibri" w:hAnsi="Calibri"/>
          <w:sz w:val="22"/>
          <w:szCs w:val="22"/>
          <w:lang w:eastAsia="en-GB"/>
        </w:rPr>
      </w:pPr>
      <w:r>
        <w:t>7.7.30</w:t>
      </w:r>
      <w:r w:rsidRPr="00FA5FD8">
        <w:rPr>
          <w:rFonts w:ascii="Calibri" w:hAnsi="Calibri"/>
          <w:sz w:val="22"/>
          <w:szCs w:val="22"/>
          <w:lang w:eastAsia="en-GB"/>
        </w:rPr>
        <w:tab/>
      </w:r>
      <w:r>
        <w:t>Access Point Name</w:t>
      </w:r>
      <w:r>
        <w:tab/>
      </w:r>
      <w:r>
        <w:fldChar w:fldCharType="begin" w:fldLock="1"/>
      </w:r>
      <w:r>
        <w:instrText xml:space="preserve"> PAGEREF _Toc9597927 \h </w:instrText>
      </w:r>
      <w:r>
        <w:fldChar w:fldCharType="separate"/>
      </w:r>
      <w:r>
        <w:t>124</w:t>
      </w:r>
      <w:r>
        <w:fldChar w:fldCharType="end"/>
      </w:r>
    </w:p>
    <w:p w:rsidR="00D578AA" w:rsidRPr="00FA5FD8" w:rsidRDefault="00D578AA">
      <w:pPr>
        <w:pStyle w:val="TOC3"/>
        <w:rPr>
          <w:rFonts w:ascii="Calibri" w:hAnsi="Calibri"/>
          <w:sz w:val="22"/>
          <w:szCs w:val="22"/>
          <w:lang w:eastAsia="en-GB"/>
        </w:rPr>
      </w:pPr>
      <w:r>
        <w:t>7.7.31</w:t>
      </w:r>
      <w:r w:rsidRPr="00FA5FD8">
        <w:rPr>
          <w:rFonts w:ascii="Calibri" w:hAnsi="Calibri"/>
          <w:sz w:val="22"/>
          <w:szCs w:val="22"/>
          <w:lang w:eastAsia="en-GB"/>
        </w:rPr>
        <w:tab/>
      </w:r>
      <w:r>
        <w:t>Protocol Configuration Options</w:t>
      </w:r>
      <w:r>
        <w:tab/>
      </w:r>
      <w:r>
        <w:fldChar w:fldCharType="begin" w:fldLock="1"/>
      </w:r>
      <w:r>
        <w:instrText xml:space="preserve"> PAGEREF _Toc9597928 \h </w:instrText>
      </w:r>
      <w:r>
        <w:fldChar w:fldCharType="separate"/>
      </w:r>
      <w:r>
        <w:t>124</w:t>
      </w:r>
      <w:r>
        <w:fldChar w:fldCharType="end"/>
      </w:r>
    </w:p>
    <w:p w:rsidR="00D578AA" w:rsidRPr="00FA5FD8" w:rsidRDefault="00D578AA">
      <w:pPr>
        <w:pStyle w:val="TOC3"/>
        <w:rPr>
          <w:rFonts w:ascii="Calibri" w:hAnsi="Calibri"/>
          <w:sz w:val="22"/>
          <w:szCs w:val="22"/>
          <w:lang w:eastAsia="en-GB"/>
        </w:rPr>
      </w:pPr>
      <w:r>
        <w:t>7.7.32</w:t>
      </w:r>
      <w:r w:rsidRPr="00FA5FD8">
        <w:rPr>
          <w:rFonts w:ascii="Calibri" w:hAnsi="Calibri"/>
          <w:sz w:val="22"/>
          <w:szCs w:val="22"/>
          <w:lang w:eastAsia="en-GB"/>
        </w:rPr>
        <w:tab/>
      </w:r>
      <w:r>
        <w:t>GSN Address</w:t>
      </w:r>
      <w:r>
        <w:tab/>
      </w:r>
      <w:r>
        <w:fldChar w:fldCharType="begin" w:fldLock="1"/>
      </w:r>
      <w:r>
        <w:instrText xml:space="preserve"> PAGEREF _Toc9597929 \h </w:instrText>
      </w:r>
      <w:r>
        <w:fldChar w:fldCharType="separate"/>
      </w:r>
      <w:r>
        <w:t>124</w:t>
      </w:r>
      <w:r>
        <w:fldChar w:fldCharType="end"/>
      </w:r>
    </w:p>
    <w:p w:rsidR="00D578AA" w:rsidRPr="00FA5FD8" w:rsidRDefault="00D578AA">
      <w:pPr>
        <w:pStyle w:val="TOC3"/>
        <w:rPr>
          <w:rFonts w:ascii="Calibri" w:hAnsi="Calibri"/>
          <w:sz w:val="22"/>
          <w:szCs w:val="22"/>
          <w:lang w:eastAsia="en-GB"/>
        </w:rPr>
      </w:pPr>
      <w:r>
        <w:t>7.7.33</w:t>
      </w:r>
      <w:r w:rsidRPr="00FA5FD8">
        <w:rPr>
          <w:rFonts w:ascii="Calibri" w:hAnsi="Calibri"/>
          <w:sz w:val="22"/>
          <w:szCs w:val="22"/>
          <w:lang w:eastAsia="en-GB"/>
        </w:rPr>
        <w:tab/>
      </w:r>
      <w:r>
        <w:t>MS International PSTN/ISDN Number (MSISDN)</w:t>
      </w:r>
      <w:r>
        <w:tab/>
      </w:r>
      <w:r>
        <w:fldChar w:fldCharType="begin" w:fldLock="1"/>
      </w:r>
      <w:r>
        <w:instrText xml:space="preserve"> PAGEREF _Toc9597930 \h </w:instrText>
      </w:r>
      <w:r>
        <w:fldChar w:fldCharType="separate"/>
      </w:r>
      <w:r>
        <w:t>124</w:t>
      </w:r>
      <w:r>
        <w:fldChar w:fldCharType="end"/>
      </w:r>
    </w:p>
    <w:p w:rsidR="00D578AA" w:rsidRPr="00FA5FD8" w:rsidRDefault="00D578AA">
      <w:pPr>
        <w:pStyle w:val="TOC3"/>
        <w:rPr>
          <w:rFonts w:ascii="Calibri" w:hAnsi="Calibri"/>
          <w:sz w:val="22"/>
          <w:szCs w:val="22"/>
          <w:lang w:eastAsia="en-GB"/>
        </w:rPr>
      </w:pPr>
      <w:r>
        <w:t>7.7.34</w:t>
      </w:r>
      <w:r w:rsidRPr="00FA5FD8">
        <w:rPr>
          <w:rFonts w:ascii="Calibri" w:hAnsi="Calibri"/>
          <w:sz w:val="22"/>
          <w:szCs w:val="22"/>
          <w:lang w:eastAsia="en-GB"/>
        </w:rPr>
        <w:tab/>
      </w:r>
      <w:r>
        <w:t>Quality of Service (QoS) Profile</w:t>
      </w:r>
      <w:r>
        <w:tab/>
      </w:r>
      <w:r>
        <w:fldChar w:fldCharType="begin" w:fldLock="1"/>
      </w:r>
      <w:r>
        <w:instrText xml:space="preserve"> PAGEREF _Toc9597931 \h </w:instrText>
      </w:r>
      <w:r>
        <w:fldChar w:fldCharType="separate"/>
      </w:r>
      <w:r>
        <w:t>125</w:t>
      </w:r>
      <w:r>
        <w:fldChar w:fldCharType="end"/>
      </w:r>
    </w:p>
    <w:p w:rsidR="00D578AA" w:rsidRPr="00FA5FD8" w:rsidRDefault="00D578AA">
      <w:pPr>
        <w:pStyle w:val="TOC3"/>
        <w:rPr>
          <w:rFonts w:ascii="Calibri" w:hAnsi="Calibri"/>
          <w:sz w:val="22"/>
          <w:szCs w:val="22"/>
          <w:lang w:eastAsia="en-GB"/>
        </w:rPr>
      </w:pPr>
      <w:r>
        <w:t>7.7.35</w:t>
      </w:r>
      <w:r w:rsidRPr="00FA5FD8">
        <w:rPr>
          <w:rFonts w:ascii="Calibri" w:hAnsi="Calibri"/>
          <w:sz w:val="22"/>
          <w:szCs w:val="22"/>
          <w:lang w:eastAsia="en-GB"/>
        </w:rPr>
        <w:tab/>
      </w:r>
      <w:r>
        <w:t>Authentication Quintuplet</w:t>
      </w:r>
      <w:r>
        <w:tab/>
      </w:r>
      <w:r>
        <w:fldChar w:fldCharType="begin" w:fldLock="1"/>
      </w:r>
      <w:r>
        <w:instrText xml:space="preserve"> PAGEREF _Toc9597932 \h </w:instrText>
      </w:r>
      <w:r>
        <w:fldChar w:fldCharType="separate"/>
      </w:r>
      <w:r>
        <w:t>126</w:t>
      </w:r>
      <w:r>
        <w:fldChar w:fldCharType="end"/>
      </w:r>
    </w:p>
    <w:p w:rsidR="00D578AA" w:rsidRPr="00FA5FD8" w:rsidRDefault="00D578AA">
      <w:pPr>
        <w:pStyle w:val="TOC3"/>
        <w:rPr>
          <w:rFonts w:ascii="Calibri" w:hAnsi="Calibri"/>
          <w:sz w:val="22"/>
          <w:szCs w:val="22"/>
          <w:lang w:eastAsia="en-GB"/>
        </w:rPr>
      </w:pPr>
      <w:r>
        <w:t>7.7.36</w:t>
      </w:r>
      <w:r w:rsidRPr="00FA5FD8">
        <w:rPr>
          <w:rFonts w:ascii="Calibri" w:hAnsi="Calibri"/>
          <w:sz w:val="22"/>
          <w:szCs w:val="22"/>
          <w:lang w:eastAsia="en-GB"/>
        </w:rPr>
        <w:tab/>
      </w:r>
      <w:r>
        <w:t>Traffic Flow Template (TFT)</w:t>
      </w:r>
      <w:r>
        <w:tab/>
      </w:r>
      <w:r>
        <w:fldChar w:fldCharType="begin" w:fldLock="1"/>
      </w:r>
      <w:r>
        <w:instrText xml:space="preserve"> PAGEREF _Toc9597933 \h </w:instrText>
      </w:r>
      <w:r>
        <w:fldChar w:fldCharType="separate"/>
      </w:r>
      <w:r>
        <w:t>126</w:t>
      </w:r>
      <w:r>
        <w:fldChar w:fldCharType="end"/>
      </w:r>
    </w:p>
    <w:p w:rsidR="00D578AA" w:rsidRPr="00FA5FD8" w:rsidRDefault="00D578AA">
      <w:pPr>
        <w:pStyle w:val="TOC3"/>
        <w:rPr>
          <w:rFonts w:ascii="Calibri" w:hAnsi="Calibri"/>
          <w:sz w:val="22"/>
          <w:szCs w:val="22"/>
          <w:lang w:eastAsia="en-GB"/>
        </w:rPr>
      </w:pPr>
      <w:r>
        <w:t>7.7.37</w:t>
      </w:r>
      <w:r w:rsidRPr="00FA5FD8">
        <w:rPr>
          <w:rFonts w:ascii="Calibri" w:hAnsi="Calibri"/>
          <w:sz w:val="22"/>
          <w:szCs w:val="22"/>
          <w:lang w:eastAsia="en-GB"/>
        </w:rPr>
        <w:tab/>
      </w:r>
      <w:r>
        <w:rPr>
          <w:lang w:eastAsia="ja-JP"/>
        </w:rPr>
        <w:t>Target Identification</w:t>
      </w:r>
      <w:r>
        <w:tab/>
      </w:r>
      <w:r>
        <w:fldChar w:fldCharType="begin" w:fldLock="1"/>
      </w:r>
      <w:r>
        <w:instrText xml:space="preserve"> PAGEREF _Toc9597934 \h </w:instrText>
      </w:r>
      <w:r>
        <w:fldChar w:fldCharType="separate"/>
      </w:r>
      <w:r>
        <w:t>127</w:t>
      </w:r>
      <w:r>
        <w:fldChar w:fldCharType="end"/>
      </w:r>
    </w:p>
    <w:p w:rsidR="00D578AA" w:rsidRPr="00FA5FD8" w:rsidRDefault="00D578AA">
      <w:pPr>
        <w:pStyle w:val="TOC3"/>
        <w:rPr>
          <w:rFonts w:ascii="Calibri" w:hAnsi="Calibri"/>
          <w:sz w:val="22"/>
          <w:szCs w:val="22"/>
          <w:lang w:eastAsia="en-GB"/>
        </w:rPr>
      </w:pPr>
      <w:r>
        <w:t>7.7.38</w:t>
      </w:r>
      <w:r w:rsidRPr="00FA5FD8">
        <w:rPr>
          <w:rFonts w:ascii="Calibri" w:hAnsi="Calibri"/>
          <w:sz w:val="22"/>
          <w:szCs w:val="22"/>
          <w:lang w:eastAsia="en-GB"/>
        </w:rPr>
        <w:tab/>
      </w:r>
      <w:r>
        <w:rPr>
          <w:lang w:eastAsia="ja-JP"/>
        </w:rPr>
        <w:t>UTRAN Transparent Container</w:t>
      </w:r>
      <w:r>
        <w:tab/>
      </w:r>
      <w:r>
        <w:fldChar w:fldCharType="begin" w:fldLock="1"/>
      </w:r>
      <w:r>
        <w:instrText xml:space="preserve"> PAGEREF _Toc9597935 \h </w:instrText>
      </w:r>
      <w:r>
        <w:fldChar w:fldCharType="separate"/>
      </w:r>
      <w:r>
        <w:t>128</w:t>
      </w:r>
      <w:r>
        <w:fldChar w:fldCharType="end"/>
      </w:r>
    </w:p>
    <w:p w:rsidR="00D578AA" w:rsidRPr="00FA5FD8" w:rsidRDefault="00D578AA">
      <w:pPr>
        <w:pStyle w:val="TOC3"/>
        <w:rPr>
          <w:rFonts w:ascii="Calibri" w:hAnsi="Calibri"/>
          <w:sz w:val="22"/>
          <w:szCs w:val="22"/>
          <w:lang w:eastAsia="en-GB"/>
        </w:rPr>
      </w:pPr>
      <w:r>
        <w:t>7.7.39</w:t>
      </w:r>
      <w:r w:rsidRPr="00FA5FD8">
        <w:rPr>
          <w:rFonts w:ascii="Calibri" w:hAnsi="Calibri"/>
          <w:sz w:val="22"/>
          <w:szCs w:val="22"/>
          <w:lang w:eastAsia="en-GB"/>
        </w:rPr>
        <w:tab/>
      </w:r>
      <w:r>
        <w:rPr>
          <w:lang w:eastAsia="ja-JP"/>
        </w:rPr>
        <w:t>RAB Setup Information</w:t>
      </w:r>
      <w:r>
        <w:tab/>
      </w:r>
      <w:r>
        <w:fldChar w:fldCharType="begin" w:fldLock="1"/>
      </w:r>
      <w:r>
        <w:instrText xml:space="preserve"> PAGEREF _Toc9597936 \h </w:instrText>
      </w:r>
      <w:r>
        <w:fldChar w:fldCharType="separate"/>
      </w:r>
      <w:r>
        <w:t>128</w:t>
      </w:r>
      <w:r>
        <w:fldChar w:fldCharType="end"/>
      </w:r>
    </w:p>
    <w:p w:rsidR="00D578AA" w:rsidRPr="00FA5FD8" w:rsidRDefault="00D578AA">
      <w:pPr>
        <w:pStyle w:val="TOC3"/>
        <w:rPr>
          <w:rFonts w:ascii="Calibri" w:hAnsi="Calibri"/>
          <w:sz w:val="22"/>
          <w:szCs w:val="22"/>
          <w:lang w:eastAsia="en-GB"/>
        </w:rPr>
      </w:pPr>
      <w:r>
        <w:t>7.7.40</w:t>
      </w:r>
      <w:r w:rsidRPr="00FA5FD8">
        <w:rPr>
          <w:rFonts w:ascii="Calibri" w:hAnsi="Calibri"/>
          <w:sz w:val="22"/>
          <w:szCs w:val="22"/>
          <w:lang w:eastAsia="en-GB"/>
        </w:rPr>
        <w:tab/>
      </w:r>
      <w:r>
        <w:t>Extension Header Type List</w:t>
      </w:r>
      <w:r>
        <w:tab/>
      </w:r>
      <w:r>
        <w:fldChar w:fldCharType="begin" w:fldLock="1"/>
      </w:r>
      <w:r>
        <w:instrText xml:space="preserve"> PAGEREF _Toc9597937 \h </w:instrText>
      </w:r>
      <w:r>
        <w:fldChar w:fldCharType="separate"/>
      </w:r>
      <w:r>
        <w:t>129</w:t>
      </w:r>
      <w:r>
        <w:fldChar w:fldCharType="end"/>
      </w:r>
    </w:p>
    <w:p w:rsidR="00D578AA" w:rsidRPr="00FA5FD8" w:rsidRDefault="00D578AA">
      <w:pPr>
        <w:pStyle w:val="TOC3"/>
        <w:rPr>
          <w:rFonts w:ascii="Calibri" w:hAnsi="Calibri"/>
          <w:sz w:val="22"/>
          <w:szCs w:val="22"/>
          <w:lang w:eastAsia="en-GB"/>
        </w:rPr>
      </w:pPr>
      <w:r>
        <w:t>7.7.41</w:t>
      </w:r>
      <w:r w:rsidRPr="00FA5FD8">
        <w:rPr>
          <w:rFonts w:ascii="Calibri" w:hAnsi="Calibri"/>
          <w:sz w:val="22"/>
          <w:szCs w:val="22"/>
          <w:lang w:eastAsia="en-GB"/>
        </w:rPr>
        <w:tab/>
      </w:r>
      <w:r>
        <w:t>Trigger Id</w:t>
      </w:r>
      <w:r>
        <w:tab/>
      </w:r>
      <w:r>
        <w:fldChar w:fldCharType="begin" w:fldLock="1"/>
      </w:r>
      <w:r>
        <w:instrText xml:space="preserve"> PAGEREF _Toc9597938 \h </w:instrText>
      </w:r>
      <w:r>
        <w:fldChar w:fldCharType="separate"/>
      </w:r>
      <w:r>
        <w:t>129</w:t>
      </w:r>
      <w:r>
        <w:fldChar w:fldCharType="end"/>
      </w:r>
    </w:p>
    <w:p w:rsidR="00D578AA" w:rsidRPr="00FA5FD8" w:rsidRDefault="00D578AA">
      <w:pPr>
        <w:pStyle w:val="TOC3"/>
        <w:rPr>
          <w:rFonts w:ascii="Calibri" w:hAnsi="Calibri"/>
          <w:sz w:val="22"/>
          <w:szCs w:val="22"/>
          <w:lang w:eastAsia="en-GB"/>
        </w:rPr>
      </w:pPr>
      <w:r>
        <w:t>7.7.42</w:t>
      </w:r>
      <w:r w:rsidRPr="00FA5FD8">
        <w:rPr>
          <w:rFonts w:ascii="Calibri" w:hAnsi="Calibri"/>
          <w:sz w:val="22"/>
          <w:szCs w:val="22"/>
          <w:lang w:eastAsia="en-GB"/>
        </w:rPr>
        <w:tab/>
      </w:r>
      <w:r>
        <w:t>OMC Identity</w:t>
      </w:r>
      <w:r>
        <w:tab/>
      </w:r>
      <w:r>
        <w:fldChar w:fldCharType="begin" w:fldLock="1"/>
      </w:r>
      <w:r>
        <w:instrText xml:space="preserve"> PAGEREF _Toc9597939 \h </w:instrText>
      </w:r>
      <w:r>
        <w:fldChar w:fldCharType="separate"/>
      </w:r>
      <w:r>
        <w:t>130</w:t>
      </w:r>
      <w:r>
        <w:fldChar w:fldCharType="end"/>
      </w:r>
    </w:p>
    <w:p w:rsidR="00D578AA" w:rsidRPr="00FA5FD8" w:rsidRDefault="00D578AA">
      <w:pPr>
        <w:pStyle w:val="TOC3"/>
        <w:rPr>
          <w:rFonts w:ascii="Calibri" w:hAnsi="Calibri"/>
          <w:sz w:val="22"/>
          <w:szCs w:val="22"/>
          <w:lang w:eastAsia="en-GB"/>
        </w:rPr>
      </w:pPr>
      <w:r>
        <w:t>7.7.43</w:t>
      </w:r>
      <w:r w:rsidRPr="00FA5FD8">
        <w:rPr>
          <w:rFonts w:ascii="Calibri" w:hAnsi="Calibri"/>
          <w:sz w:val="22"/>
          <w:szCs w:val="22"/>
          <w:lang w:eastAsia="en-GB"/>
        </w:rPr>
        <w:tab/>
      </w:r>
      <w:r>
        <w:t>RAN Transparent Container</w:t>
      </w:r>
      <w:r>
        <w:tab/>
      </w:r>
      <w:r>
        <w:fldChar w:fldCharType="begin" w:fldLock="1"/>
      </w:r>
      <w:r>
        <w:instrText xml:space="preserve"> PAGEREF _Toc9597940 \h </w:instrText>
      </w:r>
      <w:r>
        <w:fldChar w:fldCharType="separate"/>
      </w:r>
      <w:r>
        <w:t>130</w:t>
      </w:r>
      <w:r>
        <w:fldChar w:fldCharType="end"/>
      </w:r>
    </w:p>
    <w:p w:rsidR="00D578AA" w:rsidRPr="00FA5FD8" w:rsidRDefault="00D578AA">
      <w:pPr>
        <w:pStyle w:val="TOC3"/>
        <w:rPr>
          <w:rFonts w:ascii="Calibri" w:hAnsi="Calibri"/>
          <w:sz w:val="22"/>
          <w:szCs w:val="22"/>
          <w:lang w:eastAsia="en-GB"/>
        </w:rPr>
      </w:pPr>
      <w:r>
        <w:t>7.7.44</w:t>
      </w:r>
      <w:r w:rsidRPr="00FA5FD8">
        <w:rPr>
          <w:rFonts w:ascii="Calibri" w:hAnsi="Calibri"/>
          <w:sz w:val="22"/>
          <w:szCs w:val="22"/>
          <w:lang w:eastAsia="en-GB"/>
        </w:rPr>
        <w:tab/>
      </w:r>
      <w:r>
        <w:t>Charging Gateway Address</w:t>
      </w:r>
      <w:r>
        <w:tab/>
      </w:r>
      <w:r>
        <w:fldChar w:fldCharType="begin" w:fldLock="1"/>
      </w:r>
      <w:r>
        <w:instrText xml:space="preserve"> PAGEREF _Toc9597941 \h </w:instrText>
      </w:r>
      <w:r>
        <w:fldChar w:fldCharType="separate"/>
      </w:r>
      <w:r>
        <w:t>130</w:t>
      </w:r>
      <w:r>
        <w:fldChar w:fldCharType="end"/>
      </w:r>
    </w:p>
    <w:p w:rsidR="00D578AA" w:rsidRPr="00FA5FD8" w:rsidRDefault="00D578AA">
      <w:pPr>
        <w:pStyle w:val="TOC3"/>
        <w:rPr>
          <w:rFonts w:ascii="Calibri" w:hAnsi="Calibri"/>
          <w:sz w:val="22"/>
          <w:szCs w:val="22"/>
          <w:lang w:eastAsia="en-GB"/>
        </w:rPr>
      </w:pPr>
      <w:r>
        <w:t>7.7.45</w:t>
      </w:r>
      <w:r w:rsidRPr="00FA5FD8">
        <w:rPr>
          <w:rFonts w:ascii="Calibri" w:hAnsi="Calibri"/>
          <w:sz w:val="22"/>
          <w:szCs w:val="22"/>
          <w:lang w:eastAsia="en-GB"/>
        </w:rPr>
        <w:tab/>
      </w:r>
      <w:r w:rsidRPr="007560CE">
        <w:rPr>
          <w:rFonts w:eastAsia="MS Mincho"/>
        </w:rPr>
        <w:t>PDP Context Prioritization</w:t>
      </w:r>
      <w:r>
        <w:tab/>
      </w:r>
      <w:r>
        <w:fldChar w:fldCharType="begin" w:fldLock="1"/>
      </w:r>
      <w:r>
        <w:instrText xml:space="preserve"> PAGEREF _Toc9597942 \h </w:instrText>
      </w:r>
      <w:r>
        <w:fldChar w:fldCharType="separate"/>
      </w:r>
      <w:r>
        <w:t>131</w:t>
      </w:r>
      <w:r>
        <w:fldChar w:fldCharType="end"/>
      </w:r>
    </w:p>
    <w:p w:rsidR="00D578AA" w:rsidRPr="00FA5FD8" w:rsidRDefault="00D578AA">
      <w:pPr>
        <w:pStyle w:val="TOC3"/>
        <w:rPr>
          <w:rFonts w:ascii="Calibri" w:hAnsi="Calibri"/>
          <w:sz w:val="22"/>
          <w:szCs w:val="22"/>
          <w:lang w:eastAsia="en-GB"/>
        </w:rPr>
      </w:pPr>
      <w:r>
        <w:t>7.7.45A</w:t>
      </w:r>
      <w:r w:rsidRPr="00FA5FD8">
        <w:rPr>
          <w:rFonts w:ascii="Calibri" w:hAnsi="Calibri"/>
          <w:sz w:val="22"/>
          <w:szCs w:val="22"/>
          <w:lang w:eastAsia="en-GB"/>
        </w:rPr>
        <w:tab/>
      </w:r>
      <w:r>
        <w:t xml:space="preserve">Additional </w:t>
      </w:r>
      <w:r>
        <w:rPr>
          <w:lang w:eastAsia="ja-JP"/>
        </w:rPr>
        <w:t>RAB Setup Information</w:t>
      </w:r>
      <w:r>
        <w:tab/>
      </w:r>
      <w:r>
        <w:fldChar w:fldCharType="begin" w:fldLock="1"/>
      </w:r>
      <w:r>
        <w:instrText xml:space="preserve"> PAGEREF _Toc9597943 \h </w:instrText>
      </w:r>
      <w:r>
        <w:fldChar w:fldCharType="separate"/>
      </w:r>
      <w:r>
        <w:t>131</w:t>
      </w:r>
      <w:r>
        <w:fldChar w:fldCharType="end"/>
      </w:r>
    </w:p>
    <w:p w:rsidR="00D578AA" w:rsidRPr="00FA5FD8" w:rsidRDefault="00D578AA">
      <w:pPr>
        <w:pStyle w:val="TOC3"/>
        <w:rPr>
          <w:rFonts w:ascii="Calibri" w:hAnsi="Calibri"/>
          <w:sz w:val="22"/>
          <w:szCs w:val="22"/>
          <w:lang w:eastAsia="en-GB"/>
        </w:rPr>
      </w:pPr>
      <w:r>
        <w:t>7.7.46</w:t>
      </w:r>
      <w:r w:rsidRPr="00FA5FD8">
        <w:rPr>
          <w:rFonts w:ascii="Calibri" w:hAnsi="Calibri"/>
          <w:sz w:val="22"/>
          <w:szCs w:val="22"/>
          <w:lang w:eastAsia="en-GB"/>
        </w:rPr>
        <w:tab/>
      </w:r>
      <w:r>
        <w:t>Private Extension</w:t>
      </w:r>
      <w:r>
        <w:tab/>
      </w:r>
      <w:r>
        <w:fldChar w:fldCharType="begin" w:fldLock="1"/>
      </w:r>
      <w:r>
        <w:instrText xml:space="preserve"> PAGEREF _Toc9597944 \h </w:instrText>
      </w:r>
      <w:r>
        <w:fldChar w:fldCharType="separate"/>
      </w:r>
      <w:r>
        <w:t>132</w:t>
      </w:r>
      <w:r>
        <w:fldChar w:fldCharType="end"/>
      </w:r>
    </w:p>
    <w:p w:rsidR="00D578AA" w:rsidRPr="00FA5FD8" w:rsidRDefault="00D578AA">
      <w:pPr>
        <w:pStyle w:val="TOC3"/>
        <w:rPr>
          <w:rFonts w:ascii="Calibri" w:hAnsi="Calibri"/>
          <w:sz w:val="22"/>
          <w:szCs w:val="22"/>
          <w:lang w:eastAsia="en-GB"/>
        </w:rPr>
      </w:pPr>
      <w:r>
        <w:t>7.7.47</w:t>
      </w:r>
      <w:r w:rsidRPr="00FA5FD8">
        <w:rPr>
          <w:rFonts w:ascii="Calibri" w:hAnsi="Calibri"/>
          <w:sz w:val="22"/>
          <w:szCs w:val="22"/>
          <w:lang w:eastAsia="en-GB"/>
        </w:rPr>
        <w:tab/>
      </w:r>
      <w:r>
        <w:t>SGSN Number</w:t>
      </w:r>
      <w:r>
        <w:tab/>
      </w:r>
      <w:r>
        <w:fldChar w:fldCharType="begin" w:fldLock="1"/>
      </w:r>
      <w:r>
        <w:instrText xml:space="preserve"> PAGEREF _Toc9597945 \h </w:instrText>
      </w:r>
      <w:r>
        <w:fldChar w:fldCharType="separate"/>
      </w:r>
      <w:r>
        <w:t>132</w:t>
      </w:r>
      <w:r>
        <w:fldChar w:fldCharType="end"/>
      </w:r>
    </w:p>
    <w:p w:rsidR="00D578AA" w:rsidRPr="00FA5FD8" w:rsidRDefault="00D578AA">
      <w:pPr>
        <w:pStyle w:val="TOC3"/>
        <w:rPr>
          <w:rFonts w:ascii="Calibri" w:hAnsi="Calibri"/>
          <w:sz w:val="22"/>
          <w:szCs w:val="22"/>
          <w:lang w:eastAsia="en-GB"/>
        </w:rPr>
      </w:pPr>
      <w:r>
        <w:t>7.7.48</w:t>
      </w:r>
      <w:r w:rsidRPr="00FA5FD8">
        <w:rPr>
          <w:rFonts w:ascii="Calibri" w:hAnsi="Calibri"/>
          <w:sz w:val="22"/>
          <w:szCs w:val="22"/>
          <w:lang w:eastAsia="en-GB"/>
        </w:rPr>
        <w:tab/>
      </w:r>
      <w:r>
        <w:t>Common Flags</w:t>
      </w:r>
      <w:r>
        <w:tab/>
      </w:r>
      <w:r>
        <w:fldChar w:fldCharType="begin" w:fldLock="1"/>
      </w:r>
      <w:r>
        <w:instrText xml:space="preserve"> PAGEREF _Toc9597946 \h </w:instrText>
      </w:r>
      <w:r>
        <w:fldChar w:fldCharType="separate"/>
      </w:r>
      <w:r>
        <w:t>132</w:t>
      </w:r>
      <w:r>
        <w:fldChar w:fldCharType="end"/>
      </w:r>
    </w:p>
    <w:p w:rsidR="00D578AA" w:rsidRPr="00FA5FD8" w:rsidRDefault="00D578AA">
      <w:pPr>
        <w:pStyle w:val="TOC3"/>
        <w:rPr>
          <w:rFonts w:ascii="Calibri" w:hAnsi="Calibri"/>
          <w:sz w:val="22"/>
          <w:szCs w:val="22"/>
          <w:lang w:eastAsia="en-GB"/>
        </w:rPr>
      </w:pPr>
      <w:r>
        <w:t>7.7.49</w:t>
      </w:r>
      <w:r w:rsidRPr="00FA5FD8">
        <w:rPr>
          <w:rFonts w:ascii="Calibri" w:hAnsi="Calibri"/>
          <w:sz w:val="22"/>
          <w:szCs w:val="22"/>
          <w:lang w:eastAsia="en-GB"/>
        </w:rPr>
        <w:tab/>
      </w:r>
      <w:r>
        <w:t>APN Restriction</w:t>
      </w:r>
      <w:r>
        <w:tab/>
      </w:r>
      <w:r>
        <w:fldChar w:fldCharType="begin" w:fldLock="1"/>
      </w:r>
      <w:r>
        <w:instrText xml:space="preserve"> PAGEREF _Toc9597947 \h </w:instrText>
      </w:r>
      <w:r>
        <w:fldChar w:fldCharType="separate"/>
      </w:r>
      <w:r>
        <w:t>133</w:t>
      </w:r>
      <w:r>
        <w:fldChar w:fldCharType="end"/>
      </w:r>
    </w:p>
    <w:p w:rsidR="00D578AA" w:rsidRPr="00FA5FD8" w:rsidRDefault="00D578AA">
      <w:pPr>
        <w:pStyle w:val="TOC3"/>
        <w:rPr>
          <w:rFonts w:ascii="Calibri" w:hAnsi="Calibri"/>
          <w:sz w:val="22"/>
          <w:szCs w:val="22"/>
          <w:lang w:eastAsia="en-GB"/>
        </w:rPr>
      </w:pPr>
      <w:r>
        <w:t>7.7.50</w:t>
      </w:r>
      <w:r w:rsidRPr="00FA5FD8">
        <w:rPr>
          <w:rFonts w:ascii="Calibri" w:hAnsi="Calibri"/>
          <w:sz w:val="22"/>
          <w:szCs w:val="22"/>
          <w:lang w:eastAsia="en-GB"/>
        </w:rPr>
        <w:tab/>
      </w:r>
      <w:r>
        <w:t>RAT Type</w:t>
      </w:r>
      <w:r>
        <w:tab/>
      </w:r>
      <w:r>
        <w:fldChar w:fldCharType="begin" w:fldLock="1"/>
      </w:r>
      <w:r>
        <w:instrText xml:space="preserve"> PAGEREF _Toc9597948 \h </w:instrText>
      </w:r>
      <w:r>
        <w:fldChar w:fldCharType="separate"/>
      </w:r>
      <w:r>
        <w:t>133</w:t>
      </w:r>
      <w:r>
        <w:fldChar w:fldCharType="end"/>
      </w:r>
    </w:p>
    <w:p w:rsidR="00D578AA" w:rsidRPr="00FA5FD8" w:rsidRDefault="00D578AA">
      <w:pPr>
        <w:pStyle w:val="TOC3"/>
        <w:rPr>
          <w:rFonts w:ascii="Calibri" w:hAnsi="Calibri"/>
          <w:sz w:val="22"/>
          <w:szCs w:val="22"/>
          <w:lang w:eastAsia="en-GB"/>
        </w:rPr>
      </w:pPr>
      <w:r>
        <w:t>7.7.51</w:t>
      </w:r>
      <w:r w:rsidRPr="00FA5FD8">
        <w:rPr>
          <w:rFonts w:ascii="Calibri" w:hAnsi="Calibri"/>
          <w:sz w:val="22"/>
          <w:szCs w:val="22"/>
          <w:lang w:eastAsia="en-GB"/>
        </w:rPr>
        <w:tab/>
      </w:r>
      <w:r>
        <w:t>User Location Information (ULI)</w:t>
      </w:r>
      <w:r>
        <w:tab/>
      </w:r>
      <w:r>
        <w:fldChar w:fldCharType="begin" w:fldLock="1"/>
      </w:r>
      <w:r>
        <w:instrText xml:space="preserve"> PAGEREF _Toc9597949 \h </w:instrText>
      </w:r>
      <w:r>
        <w:fldChar w:fldCharType="separate"/>
      </w:r>
      <w:r>
        <w:t>134</w:t>
      </w:r>
      <w:r>
        <w:fldChar w:fldCharType="end"/>
      </w:r>
    </w:p>
    <w:p w:rsidR="00D578AA" w:rsidRPr="00FA5FD8" w:rsidRDefault="00D578AA">
      <w:pPr>
        <w:pStyle w:val="TOC3"/>
        <w:rPr>
          <w:rFonts w:ascii="Calibri" w:hAnsi="Calibri"/>
          <w:sz w:val="22"/>
          <w:szCs w:val="22"/>
          <w:lang w:eastAsia="en-GB"/>
        </w:rPr>
      </w:pPr>
      <w:r>
        <w:t>7.7.52</w:t>
      </w:r>
      <w:r w:rsidRPr="00FA5FD8">
        <w:rPr>
          <w:rFonts w:ascii="Calibri" w:hAnsi="Calibri"/>
          <w:sz w:val="22"/>
          <w:szCs w:val="22"/>
          <w:lang w:eastAsia="en-GB"/>
        </w:rPr>
        <w:tab/>
      </w:r>
      <w:r>
        <w:t>MS Time Zone</w:t>
      </w:r>
      <w:r>
        <w:tab/>
      </w:r>
      <w:r>
        <w:fldChar w:fldCharType="begin" w:fldLock="1"/>
      </w:r>
      <w:r>
        <w:instrText xml:space="preserve"> PAGEREF _Toc9597950 \h </w:instrText>
      </w:r>
      <w:r>
        <w:fldChar w:fldCharType="separate"/>
      </w:r>
      <w:r>
        <w:t>136</w:t>
      </w:r>
      <w:r>
        <w:fldChar w:fldCharType="end"/>
      </w:r>
    </w:p>
    <w:p w:rsidR="00D578AA" w:rsidRPr="00FA5FD8" w:rsidRDefault="00D578AA">
      <w:pPr>
        <w:pStyle w:val="TOC3"/>
        <w:rPr>
          <w:rFonts w:ascii="Calibri" w:hAnsi="Calibri"/>
          <w:sz w:val="22"/>
          <w:szCs w:val="22"/>
          <w:lang w:eastAsia="en-GB"/>
        </w:rPr>
      </w:pPr>
      <w:r>
        <w:t>7.7.53</w:t>
      </w:r>
      <w:r w:rsidRPr="00FA5FD8">
        <w:rPr>
          <w:rFonts w:ascii="Calibri" w:hAnsi="Calibri"/>
          <w:sz w:val="22"/>
          <w:szCs w:val="22"/>
          <w:lang w:eastAsia="en-GB"/>
        </w:rPr>
        <w:tab/>
      </w:r>
      <w:r>
        <w:t>International Mobile Equipment Identity (and Software Version) (IMEI(SV))</w:t>
      </w:r>
      <w:r>
        <w:tab/>
      </w:r>
      <w:r>
        <w:fldChar w:fldCharType="begin" w:fldLock="1"/>
      </w:r>
      <w:r>
        <w:instrText xml:space="preserve"> PAGEREF _Toc9597951 \h </w:instrText>
      </w:r>
      <w:r>
        <w:fldChar w:fldCharType="separate"/>
      </w:r>
      <w:r>
        <w:t>137</w:t>
      </w:r>
      <w:r>
        <w:fldChar w:fldCharType="end"/>
      </w:r>
    </w:p>
    <w:p w:rsidR="00D578AA" w:rsidRPr="00FA5FD8" w:rsidRDefault="00D578AA">
      <w:pPr>
        <w:pStyle w:val="TOC3"/>
        <w:rPr>
          <w:rFonts w:ascii="Calibri" w:hAnsi="Calibri"/>
          <w:sz w:val="22"/>
          <w:szCs w:val="22"/>
          <w:lang w:eastAsia="en-GB"/>
        </w:rPr>
      </w:pPr>
      <w:r>
        <w:t>7.7.54</w:t>
      </w:r>
      <w:r w:rsidRPr="00FA5FD8">
        <w:rPr>
          <w:rFonts w:ascii="Calibri" w:hAnsi="Calibri"/>
          <w:sz w:val="22"/>
          <w:szCs w:val="22"/>
          <w:lang w:eastAsia="en-GB"/>
        </w:rPr>
        <w:tab/>
      </w:r>
      <w:r>
        <w:t>CAMEL Charging Information Container</w:t>
      </w:r>
      <w:r>
        <w:tab/>
      </w:r>
      <w:r>
        <w:fldChar w:fldCharType="begin" w:fldLock="1"/>
      </w:r>
      <w:r>
        <w:instrText xml:space="preserve"> PAGEREF _Toc9597952 \h </w:instrText>
      </w:r>
      <w:r>
        <w:fldChar w:fldCharType="separate"/>
      </w:r>
      <w:r>
        <w:t>137</w:t>
      </w:r>
      <w:r>
        <w:fldChar w:fldCharType="end"/>
      </w:r>
    </w:p>
    <w:p w:rsidR="00D578AA" w:rsidRPr="00FA5FD8" w:rsidRDefault="00D578AA">
      <w:pPr>
        <w:pStyle w:val="TOC3"/>
        <w:rPr>
          <w:rFonts w:ascii="Calibri" w:hAnsi="Calibri"/>
          <w:sz w:val="22"/>
          <w:szCs w:val="22"/>
          <w:lang w:eastAsia="en-GB"/>
        </w:rPr>
      </w:pPr>
      <w:r>
        <w:t>7.7.</w:t>
      </w:r>
      <w:r>
        <w:rPr>
          <w:lang w:eastAsia="ja-JP"/>
        </w:rPr>
        <w:t>55</w:t>
      </w:r>
      <w:r w:rsidRPr="00FA5FD8">
        <w:rPr>
          <w:rFonts w:ascii="Calibri" w:hAnsi="Calibri"/>
          <w:sz w:val="22"/>
          <w:szCs w:val="22"/>
          <w:lang w:eastAsia="en-GB"/>
        </w:rPr>
        <w:tab/>
      </w:r>
      <w:r>
        <w:rPr>
          <w:lang w:eastAsia="ja-JP"/>
        </w:rPr>
        <w:t>MBMS</w:t>
      </w:r>
      <w:r>
        <w:t xml:space="preserve"> </w:t>
      </w:r>
      <w:r>
        <w:rPr>
          <w:lang w:eastAsia="ja-JP"/>
        </w:rPr>
        <w:t xml:space="preserve">UE </w:t>
      </w:r>
      <w:r>
        <w:t>Context</w:t>
      </w:r>
      <w:r>
        <w:tab/>
      </w:r>
      <w:r>
        <w:fldChar w:fldCharType="begin" w:fldLock="1"/>
      </w:r>
      <w:r>
        <w:instrText xml:space="preserve"> PAGEREF _Toc9597953 \h </w:instrText>
      </w:r>
      <w:r>
        <w:fldChar w:fldCharType="separate"/>
      </w:r>
      <w:r>
        <w:t>137</w:t>
      </w:r>
      <w:r>
        <w:fldChar w:fldCharType="end"/>
      </w:r>
    </w:p>
    <w:p w:rsidR="00D578AA" w:rsidRPr="00FA5FD8" w:rsidRDefault="00D578AA">
      <w:pPr>
        <w:pStyle w:val="TOC3"/>
        <w:rPr>
          <w:rFonts w:ascii="Calibri" w:hAnsi="Calibri"/>
          <w:sz w:val="22"/>
          <w:szCs w:val="22"/>
          <w:lang w:eastAsia="en-GB"/>
        </w:rPr>
      </w:pPr>
      <w:r>
        <w:t>7.7.</w:t>
      </w:r>
      <w:r>
        <w:rPr>
          <w:lang w:eastAsia="ja-JP"/>
        </w:rPr>
        <w:t>56</w:t>
      </w:r>
      <w:r w:rsidRPr="00FA5FD8">
        <w:rPr>
          <w:rFonts w:ascii="Calibri" w:hAnsi="Calibri"/>
          <w:sz w:val="22"/>
          <w:szCs w:val="22"/>
          <w:lang w:eastAsia="en-GB"/>
        </w:rPr>
        <w:tab/>
      </w:r>
      <w:r>
        <w:rPr>
          <w:lang w:eastAsia="ja-JP"/>
        </w:rPr>
        <w:t>Temporary Mobile Group Identity</w:t>
      </w:r>
      <w:r>
        <w:tab/>
      </w:r>
      <w:r>
        <w:fldChar w:fldCharType="begin" w:fldLock="1"/>
      </w:r>
      <w:r>
        <w:instrText xml:space="preserve"> PAGEREF _Toc9597954 \h </w:instrText>
      </w:r>
      <w:r>
        <w:fldChar w:fldCharType="separate"/>
      </w:r>
      <w:r>
        <w:t>138</w:t>
      </w:r>
      <w:r>
        <w:fldChar w:fldCharType="end"/>
      </w:r>
    </w:p>
    <w:p w:rsidR="00D578AA" w:rsidRPr="00FA5FD8" w:rsidRDefault="00D578AA">
      <w:pPr>
        <w:pStyle w:val="TOC3"/>
        <w:rPr>
          <w:rFonts w:ascii="Calibri" w:hAnsi="Calibri"/>
          <w:sz w:val="22"/>
          <w:szCs w:val="22"/>
          <w:lang w:eastAsia="en-GB"/>
        </w:rPr>
      </w:pPr>
      <w:r>
        <w:t>7.7.57</w:t>
      </w:r>
      <w:r w:rsidRPr="00FA5FD8">
        <w:rPr>
          <w:rFonts w:ascii="Calibri" w:hAnsi="Calibri"/>
          <w:sz w:val="22"/>
          <w:szCs w:val="22"/>
          <w:lang w:eastAsia="en-GB"/>
        </w:rPr>
        <w:tab/>
      </w:r>
      <w:r>
        <w:t>RIM Routing Address</w:t>
      </w:r>
      <w:r>
        <w:tab/>
      </w:r>
      <w:r>
        <w:fldChar w:fldCharType="begin" w:fldLock="1"/>
      </w:r>
      <w:r>
        <w:instrText xml:space="preserve"> PAGEREF _Toc9597955 \h </w:instrText>
      </w:r>
      <w:r>
        <w:fldChar w:fldCharType="separate"/>
      </w:r>
      <w:r>
        <w:t>139</w:t>
      </w:r>
      <w:r>
        <w:fldChar w:fldCharType="end"/>
      </w:r>
    </w:p>
    <w:p w:rsidR="00D578AA" w:rsidRPr="00FA5FD8" w:rsidRDefault="00D578AA">
      <w:pPr>
        <w:pStyle w:val="TOC3"/>
        <w:rPr>
          <w:rFonts w:ascii="Calibri" w:hAnsi="Calibri"/>
          <w:sz w:val="22"/>
          <w:szCs w:val="22"/>
          <w:lang w:eastAsia="en-GB"/>
        </w:rPr>
      </w:pPr>
      <w:r>
        <w:t>7.7.58</w:t>
      </w:r>
      <w:r w:rsidRPr="00FA5FD8">
        <w:rPr>
          <w:rFonts w:ascii="Calibri" w:hAnsi="Calibri"/>
          <w:sz w:val="22"/>
          <w:szCs w:val="22"/>
          <w:lang w:eastAsia="en-GB"/>
        </w:rPr>
        <w:tab/>
      </w:r>
      <w:r>
        <w:t>MBMS Protocol Configuration Options</w:t>
      </w:r>
      <w:r>
        <w:tab/>
      </w:r>
      <w:r>
        <w:fldChar w:fldCharType="begin" w:fldLock="1"/>
      </w:r>
      <w:r>
        <w:instrText xml:space="preserve"> PAGEREF _Toc9597956 \h </w:instrText>
      </w:r>
      <w:r>
        <w:fldChar w:fldCharType="separate"/>
      </w:r>
      <w:r>
        <w:t>139</w:t>
      </w:r>
      <w:r>
        <w:fldChar w:fldCharType="end"/>
      </w:r>
    </w:p>
    <w:p w:rsidR="00D578AA" w:rsidRPr="00FA5FD8" w:rsidRDefault="00D578AA">
      <w:pPr>
        <w:pStyle w:val="TOC3"/>
        <w:rPr>
          <w:rFonts w:ascii="Calibri" w:hAnsi="Calibri"/>
          <w:sz w:val="22"/>
          <w:szCs w:val="22"/>
          <w:lang w:eastAsia="en-GB"/>
        </w:rPr>
      </w:pPr>
      <w:r w:rsidRPr="00D578AA">
        <w:t>7.7.</w:t>
      </w:r>
      <w:r w:rsidRPr="00D578AA">
        <w:rPr>
          <w:lang w:eastAsia="ja-JP"/>
        </w:rPr>
        <w:t>59</w:t>
      </w:r>
      <w:r w:rsidRPr="00FA5FD8">
        <w:rPr>
          <w:rFonts w:ascii="Calibri" w:hAnsi="Calibri"/>
          <w:sz w:val="22"/>
          <w:szCs w:val="22"/>
          <w:lang w:eastAsia="en-GB"/>
        </w:rPr>
        <w:tab/>
      </w:r>
      <w:r w:rsidRPr="007560CE">
        <w:rPr>
          <w:lang w:val="fr-FR" w:eastAsia="ja-JP"/>
        </w:rPr>
        <w:t>MBMS</w:t>
      </w:r>
      <w:r w:rsidRPr="007560CE">
        <w:rPr>
          <w:lang w:val="fr-FR"/>
        </w:rPr>
        <w:t xml:space="preserve"> </w:t>
      </w:r>
      <w:r w:rsidRPr="007560CE">
        <w:rPr>
          <w:lang w:val="fr-FR" w:eastAsia="ja-JP"/>
        </w:rPr>
        <w:t>Session Duration</w:t>
      </w:r>
      <w:r>
        <w:tab/>
      </w:r>
      <w:r>
        <w:fldChar w:fldCharType="begin" w:fldLock="1"/>
      </w:r>
      <w:r>
        <w:instrText xml:space="preserve"> PAGEREF _Toc9597957 \h </w:instrText>
      </w:r>
      <w:r>
        <w:fldChar w:fldCharType="separate"/>
      </w:r>
      <w:r>
        <w:t>139</w:t>
      </w:r>
      <w:r>
        <w:fldChar w:fldCharType="end"/>
      </w:r>
    </w:p>
    <w:p w:rsidR="00D578AA" w:rsidRPr="00FA5FD8" w:rsidRDefault="00D578AA">
      <w:pPr>
        <w:pStyle w:val="TOC3"/>
        <w:rPr>
          <w:rFonts w:ascii="Calibri" w:hAnsi="Calibri"/>
          <w:sz w:val="22"/>
          <w:szCs w:val="22"/>
          <w:lang w:eastAsia="en-GB"/>
        </w:rPr>
      </w:pPr>
      <w:r>
        <w:t>7.7.</w:t>
      </w:r>
      <w:r>
        <w:rPr>
          <w:lang w:eastAsia="ja-JP"/>
        </w:rPr>
        <w:t>60</w:t>
      </w:r>
      <w:r w:rsidRPr="00FA5FD8">
        <w:rPr>
          <w:rFonts w:ascii="Calibri" w:hAnsi="Calibri"/>
          <w:sz w:val="22"/>
          <w:szCs w:val="22"/>
          <w:lang w:eastAsia="en-GB"/>
        </w:rPr>
        <w:tab/>
      </w:r>
      <w:r>
        <w:rPr>
          <w:lang w:eastAsia="ja-JP"/>
        </w:rPr>
        <w:t>MBMS</w:t>
      </w:r>
      <w:r>
        <w:t xml:space="preserve"> </w:t>
      </w:r>
      <w:r>
        <w:rPr>
          <w:lang w:eastAsia="ja-JP"/>
        </w:rPr>
        <w:t>Service Area</w:t>
      </w:r>
      <w:r>
        <w:tab/>
      </w:r>
      <w:r>
        <w:fldChar w:fldCharType="begin" w:fldLock="1"/>
      </w:r>
      <w:r>
        <w:instrText xml:space="preserve"> PAGEREF _Toc9597958 \h </w:instrText>
      </w:r>
      <w:r>
        <w:fldChar w:fldCharType="separate"/>
      </w:r>
      <w:r>
        <w:t>140</w:t>
      </w:r>
      <w:r>
        <w:fldChar w:fldCharType="end"/>
      </w:r>
    </w:p>
    <w:p w:rsidR="00D578AA" w:rsidRPr="00FA5FD8" w:rsidRDefault="00D578AA">
      <w:pPr>
        <w:pStyle w:val="TOC3"/>
        <w:rPr>
          <w:rFonts w:ascii="Calibri" w:hAnsi="Calibri"/>
          <w:sz w:val="22"/>
          <w:szCs w:val="22"/>
          <w:lang w:eastAsia="en-GB"/>
        </w:rPr>
      </w:pPr>
      <w:r>
        <w:t>7.7.61</w:t>
      </w:r>
      <w:r w:rsidRPr="00FA5FD8">
        <w:rPr>
          <w:rFonts w:ascii="Calibri" w:hAnsi="Calibri"/>
          <w:sz w:val="22"/>
          <w:szCs w:val="22"/>
        </w:rPr>
        <w:tab/>
      </w:r>
      <w:r>
        <w:rPr>
          <w:lang w:eastAsia="zh-CN"/>
        </w:rPr>
        <w:t>Source RNC PDCP context info</w:t>
      </w:r>
      <w:r>
        <w:tab/>
      </w:r>
      <w:r>
        <w:fldChar w:fldCharType="begin" w:fldLock="1"/>
      </w:r>
      <w:r>
        <w:instrText xml:space="preserve"> PAGEREF _Toc9597959 \h </w:instrText>
      </w:r>
      <w:r>
        <w:fldChar w:fldCharType="separate"/>
      </w:r>
      <w:r>
        <w:t>140</w:t>
      </w:r>
      <w:r>
        <w:fldChar w:fldCharType="end"/>
      </w:r>
    </w:p>
    <w:p w:rsidR="00D578AA" w:rsidRPr="00FA5FD8" w:rsidRDefault="00D578AA">
      <w:pPr>
        <w:pStyle w:val="TOC3"/>
        <w:rPr>
          <w:rFonts w:ascii="Calibri" w:hAnsi="Calibri"/>
          <w:sz w:val="22"/>
          <w:szCs w:val="22"/>
          <w:lang w:eastAsia="en-GB"/>
        </w:rPr>
      </w:pPr>
      <w:r>
        <w:t>7.7.62</w:t>
      </w:r>
      <w:r w:rsidRPr="00FA5FD8">
        <w:rPr>
          <w:rFonts w:ascii="Calibri" w:hAnsi="Calibri"/>
          <w:sz w:val="22"/>
          <w:szCs w:val="22"/>
          <w:lang w:eastAsia="en-GB"/>
        </w:rPr>
        <w:tab/>
      </w:r>
      <w:r>
        <w:t>Additional Trace Info</w:t>
      </w:r>
      <w:r>
        <w:tab/>
      </w:r>
      <w:r>
        <w:fldChar w:fldCharType="begin" w:fldLock="1"/>
      </w:r>
      <w:r>
        <w:instrText xml:space="preserve"> PAGEREF _Toc9597960 \h </w:instrText>
      </w:r>
      <w:r>
        <w:fldChar w:fldCharType="separate"/>
      </w:r>
      <w:r>
        <w:t>140</w:t>
      </w:r>
      <w:r>
        <w:fldChar w:fldCharType="end"/>
      </w:r>
    </w:p>
    <w:p w:rsidR="00D578AA" w:rsidRPr="00FA5FD8" w:rsidRDefault="00D578AA">
      <w:pPr>
        <w:pStyle w:val="TOC3"/>
        <w:rPr>
          <w:rFonts w:ascii="Calibri" w:hAnsi="Calibri"/>
          <w:sz w:val="22"/>
          <w:szCs w:val="22"/>
          <w:lang w:eastAsia="en-GB"/>
        </w:rPr>
      </w:pPr>
      <w:r>
        <w:t>7.7.63</w:t>
      </w:r>
      <w:r w:rsidRPr="00FA5FD8">
        <w:rPr>
          <w:rFonts w:ascii="Calibri" w:hAnsi="Calibri"/>
          <w:sz w:val="22"/>
          <w:szCs w:val="22"/>
          <w:lang w:eastAsia="en-GB"/>
        </w:rPr>
        <w:tab/>
      </w:r>
      <w:r>
        <w:t>Hop Counter</w:t>
      </w:r>
      <w:r>
        <w:tab/>
      </w:r>
      <w:r>
        <w:fldChar w:fldCharType="begin" w:fldLock="1"/>
      </w:r>
      <w:r>
        <w:instrText xml:space="preserve"> PAGEREF _Toc9597961 \h </w:instrText>
      </w:r>
      <w:r>
        <w:fldChar w:fldCharType="separate"/>
      </w:r>
      <w:r>
        <w:t>141</w:t>
      </w:r>
      <w:r>
        <w:fldChar w:fldCharType="end"/>
      </w:r>
    </w:p>
    <w:p w:rsidR="00D578AA" w:rsidRPr="00FA5FD8" w:rsidRDefault="00D578AA">
      <w:pPr>
        <w:pStyle w:val="TOC3"/>
        <w:rPr>
          <w:rFonts w:ascii="Calibri" w:hAnsi="Calibri"/>
          <w:sz w:val="22"/>
          <w:szCs w:val="22"/>
          <w:lang w:eastAsia="en-GB"/>
        </w:rPr>
      </w:pPr>
      <w:r>
        <w:t>7.7.64</w:t>
      </w:r>
      <w:r w:rsidRPr="00FA5FD8">
        <w:rPr>
          <w:rFonts w:ascii="Calibri" w:hAnsi="Calibri"/>
          <w:sz w:val="22"/>
          <w:szCs w:val="22"/>
          <w:lang w:eastAsia="en-GB"/>
        </w:rPr>
        <w:tab/>
      </w:r>
      <w:r>
        <w:rPr>
          <w:lang w:eastAsia="ja-JP"/>
        </w:rPr>
        <w:t>Selected PLMN ID</w:t>
      </w:r>
      <w:r>
        <w:tab/>
      </w:r>
      <w:r>
        <w:fldChar w:fldCharType="begin" w:fldLock="1"/>
      </w:r>
      <w:r>
        <w:instrText xml:space="preserve"> PAGEREF _Toc9597962 \h </w:instrText>
      </w:r>
      <w:r>
        <w:fldChar w:fldCharType="separate"/>
      </w:r>
      <w:r>
        <w:t>141</w:t>
      </w:r>
      <w:r>
        <w:fldChar w:fldCharType="end"/>
      </w:r>
    </w:p>
    <w:p w:rsidR="00D578AA" w:rsidRPr="00FA5FD8" w:rsidRDefault="00D578AA">
      <w:pPr>
        <w:pStyle w:val="TOC3"/>
        <w:rPr>
          <w:rFonts w:ascii="Calibri" w:hAnsi="Calibri"/>
          <w:sz w:val="22"/>
          <w:szCs w:val="22"/>
          <w:lang w:eastAsia="en-GB"/>
        </w:rPr>
      </w:pPr>
      <w:r>
        <w:t>7.7.</w:t>
      </w:r>
      <w:r>
        <w:rPr>
          <w:lang w:eastAsia="ja-JP"/>
        </w:rPr>
        <w:t>65</w:t>
      </w:r>
      <w:r w:rsidRPr="00FA5FD8">
        <w:rPr>
          <w:rFonts w:ascii="Calibri" w:hAnsi="Calibri"/>
          <w:sz w:val="22"/>
          <w:szCs w:val="22"/>
          <w:lang w:eastAsia="en-GB"/>
        </w:rPr>
        <w:tab/>
      </w:r>
      <w:r>
        <w:rPr>
          <w:lang w:eastAsia="ja-JP"/>
        </w:rPr>
        <w:t>MBMS Session Identifier</w:t>
      </w:r>
      <w:r>
        <w:tab/>
      </w:r>
      <w:r>
        <w:fldChar w:fldCharType="begin" w:fldLock="1"/>
      </w:r>
      <w:r>
        <w:instrText xml:space="preserve"> PAGEREF _Toc9597963 \h </w:instrText>
      </w:r>
      <w:r>
        <w:fldChar w:fldCharType="separate"/>
      </w:r>
      <w:r>
        <w:t>142</w:t>
      </w:r>
      <w:r>
        <w:fldChar w:fldCharType="end"/>
      </w:r>
    </w:p>
    <w:p w:rsidR="00D578AA" w:rsidRPr="00FA5FD8" w:rsidRDefault="00D578AA">
      <w:pPr>
        <w:pStyle w:val="TOC3"/>
        <w:rPr>
          <w:rFonts w:ascii="Calibri" w:hAnsi="Calibri"/>
          <w:sz w:val="22"/>
          <w:szCs w:val="22"/>
          <w:lang w:eastAsia="en-GB"/>
        </w:rPr>
      </w:pPr>
      <w:r>
        <w:t>7.7.</w:t>
      </w:r>
      <w:r>
        <w:rPr>
          <w:lang w:eastAsia="ja-JP"/>
        </w:rPr>
        <w:t>66</w:t>
      </w:r>
      <w:r w:rsidRPr="00FA5FD8">
        <w:rPr>
          <w:rFonts w:ascii="Calibri" w:hAnsi="Calibri"/>
          <w:sz w:val="22"/>
          <w:szCs w:val="22"/>
          <w:lang w:eastAsia="en-GB"/>
        </w:rPr>
        <w:tab/>
      </w:r>
      <w:r>
        <w:rPr>
          <w:lang w:eastAsia="ja-JP"/>
        </w:rPr>
        <w:t>MBMS 2G/3G Indicator</w:t>
      </w:r>
      <w:r>
        <w:tab/>
      </w:r>
      <w:r>
        <w:fldChar w:fldCharType="begin" w:fldLock="1"/>
      </w:r>
      <w:r>
        <w:instrText xml:space="preserve"> PAGEREF _Toc9597964 \h </w:instrText>
      </w:r>
      <w:r>
        <w:fldChar w:fldCharType="separate"/>
      </w:r>
      <w:r>
        <w:t>142</w:t>
      </w:r>
      <w:r>
        <w:fldChar w:fldCharType="end"/>
      </w:r>
    </w:p>
    <w:p w:rsidR="00D578AA" w:rsidRPr="00FA5FD8" w:rsidRDefault="00D578AA">
      <w:pPr>
        <w:pStyle w:val="TOC3"/>
        <w:rPr>
          <w:rFonts w:ascii="Calibri" w:hAnsi="Calibri"/>
          <w:sz w:val="22"/>
          <w:szCs w:val="22"/>
          <w:lang w:eastAsia="en-GB"/>
        </w:rPr>
      </w:pPr>
      <w:r>
        <w:t>7.7.67</w:t>
      </w:r>
      <w:r w:rsidRPr="00FA5FD8">
        <w:rPr>
          <w:rFonts w:ascii="Calibri" w:hAnsi="Calibri"/>
          <w:sz w:val="22"/>
          <w:szCs w:val="22"/>
          <w:lang w:eastAsia="en-GB"/>
        </w:rPr>
        <w:tab/>
      </w:r>
      <w:r>
        <w:t>Enhanced NSAPI</w:t>
      </w:r>
      <w:r>
        <w:tab/>
      </w:r>
      <w:r>
        <w:fldChar w:fldCharType="begin" w:fldLock="1"/>
      </w:r>
      <w:r>
        <w:instrText xml:space="preserve"> PAGEREF _Toc9597965 \h </w:instrText>
      </w:r>
      <w:r>
        <w:fldChar w:fldCharType="separate"/>
      </w:r>
      <w:r>
        <w:t>143</w:t>
      </w:r>
      <w:r>
        <w:fldChar w:fldCharType="end"/>
      </w:r>
    </w:p>
    <w:p w:rsidR="00D578AA" w:rsidRPr="00FA5FD8" w:rsidRDefault="00D578AA">
      <w:pPr>
        <w:pStyle w:val="TOC3"/>
        <w:rPr>
          <w:rFonts w:ascii="Calibri" w:hAnsi="Calibri"/>
          <w:sz w:val="22"/>
          <w:szCs w:val="22"/>
          <w:lang w:eastAsia="en-GB"/>
        </w:rPr>
      </w:pPr>
      <w:r>
        <w:t>7.7.68</w:t>
      </w:r>
      <w:r w:rsidRPr="00FA5FD8">
        <w:rPr>
          <w:rFonts w:ascii="Calibri" w:hAnsi="Calibri"/>
          <w:sz w:val="22"/>
          <w:szCs w:val="22"/>
          <w:lang w:eastAsia="en-GB"/>
        </w:rPr>
        <w:tab/>
      </w:r>
      <w:r>
        <w:t>Additional MBMS Trace Info</w:t>
      </w:r>
      <w:r>
        <w:tab/>
      </w:r>
      <w:r>
        <w:fldChar w:fldCharType="begin" w:fldLock="1"/>
      </w:r>
      <w:r>
        <w:instrText xml:space="preserve"> PAGEREF _Toc9597966 \h </w:instrText>
      </w:r>
      <w:r>
        <w:fldChar w:fldCharType="separate"/>
      </w:r>
      <w:r>
        <w:t>143</w:t>
      </w:r>
      <w:r>
        <w:fldChar w:fldCharType="end"/>
      </w:r>
    </w:p>
    <w:p w:rsidR="00D578AA" w:rsidRPr="00FA5FD8" w:rsidRDefault="00D578AA">
      <w:pPr>
        <w:pStyle w:val="TOC3"/>
        <w:rPr>
          <w:rFonts w:ascii="Calibri" w:hAnsi="Calibri"/>
          <w:sz w:val="22"/>
          <w:szCs w:val="22"/>
          <w:lang w:eastAsia="en-GB"/>
        </w:rPr>
      </w:pPr>
      <w:r>
        <w:t>7.7.</w:t>
      </w:r>
      <w:r>
        <w:rPr>
          <w:lang w:eastAsia="ja-JP"/>
        </w:rPr>
        <w:t>69</w:t>
      </w:r>
      <w:r w:rsidRPr="00FA5FD8">
        <w:rPr>
          <w:rFonts w:ascii="Calibri" w:hAnsi="Calibri"/>
          <w:sz w:val="22"/>
          <w:szCs w:val="22"/>
          <w:lang w:eastAsia="en-GB"/>
        </w:rPr>
        <w:tab/>
      </w:r>
      <w:r>
        <w:t>MBMS Session Repetition Number</w:t>
      </w:r>
      <w:r>
        <w:tab/>
      </w:r>
      <w:r>
        <w:fldChar w:fldCharType="begin" w:fldLock="1"/>
      </w:r>
      <w:r>
        <w:instrText xml:space="preserve"> PAGEREF _Toc9597967 \h </w:instrText>
      </w:r>
      <w:r>
        <w:fldChar w:fldCharType="separate"/>
      </w:r>
      <w:r>
        <w:t>144</w:t>
      </w:r>
      <w:r>
        <w:fldChar w:fldCharType="end"/>
      </w:r>
    </w:p>
    <w:p w:rsidR="00D578AA" w:rsidRPr="00FA5FD8" w:rsidRDefault="00D578AA">
      <w:pPr>
        <w:pStyle w:val="TOC3"/>
        <w:rPr>
          <w:rFonts w:ascii="Calibri" w:hAnsi="Calibri"/>
          <w:sz w:val="22"/>
          <w:szCs w:val="22"/>
          <w:lang w:eastAsia="en-GB"/>
        </w:rPr>
      </w:pPr>
      <w:r>
        <w:t>7.7.</w:t>
      </w:r>
      <w:r>
        <w:rPr>
          <w:lang w:eastAsia="ja-JP"/>
        </w:rPr>
        <w:t>70</w:t>
      </w:r>
      <w:r w:rsidRPr="00FA5FD8">
        <w:rPr>
          <w:rFonts w:ascii="Calibri" w:hAnsi="Calibri"/>
          <w:sz w:val="22"/>
          <w:szCs w:val="22"/>
          <w:lang w:eastAsia="en-GB"/>
        </w:rPr>
        <w:tab/>
      </w:r>
      <w:r>
        <w:rPr>
          <w:lang w:eastAsia="ja-JP"/>
        </w:rPr>
        <w:t>MBMS Time To Data Transfer</w:t>
      </w:r>
      <w:r>
        <w:tab/>
      </w:r>
      <w:r>
        <w:fldChar w:fldCharType="begin" w:fldLock="1"/>
      </w:r>
      <w:r>
        <w:instrText xml:space="preserve"> PAGEREF _Toc9597968 \h </w:instrText>
      </w:r>
      <w:r>
        <w:fldChar w:fldCharType="separate"/>
      </w:r>
      <w:r>
        <w:t>144</w:t>
      </w:r>
      <w:r>
        <w:fldChar w:fldCharType="end"/>
      </w:r>
    </w:p>
    <w:p w:rsidR="00D578AA" w:rsidRPr="00FA5FD8" w:rsidRDefault="00D578AA">
      <w:pPr>
        <w:pStyle w:val="TOC3"/>
        <w:rPr>
          <w:rFonts w:ascii="Calibri" w:hAnsi="Calibri"/>
          <w:sz w:val="22"/>
          <w:szCs w:val="22"/>
          <w:lang w:eastAsia="en-GB"/>
        </w:rPr>
      </w:pPr>
      <w:r>
        <w:t>7.7.71</w:t>
      </w:r>
      <w:r w:rsidRPr="00FA5FD8">
        <w:rPr>
          <w:rFonts w:ascii="Calibri" w:hAnsi="Calibri"/>
          <w:sz w:val="22"/>
          <w:szCs w:val="22"/>
        </w:rPr>
        <w:tab/>
      </w:r>
      <w:r>
        <w:rPr>
          <w:lang w:eastAsia="ja-JP"/>
        </w:rPr>
        <w:t>(void)</w:t>
      </w:r>
      <w:r>
        <w:tab/>
      </w:r>
      <w:r>
        <w:fldChar w:fldCharType="begin" w:fldLock="1"/>
      </w:r>
      <w:r>
        <w:instrText xml:space="preserve"> PAGEREF _Toc9597969 \h </w:instrText>
      </w:r>
      <w:r>
        <w:fldChar w:fldCharType="separate"/>
      </w:r>
      <w:r>
        <w:t>144</w:t>
      </w:r>
      <w:r>
        <w:fldChar w:fldCharType="end"/>
      </w:r>
    </w:p>
    <w:p w:rsidR="00D578AA" w:rsidRPr="00FA5FD8" w:rsidRDefault="00D578AA">
      <w:pPr>
        <w:pStyle w:val="TOC3"/>
        <w:rPr>
          <w:rFonts w:ascii="Calibri" w:hAnsi="Calibri"/>
          <w:sz w:val="22"/>
          <w:szCs w:val="22"/>
          <w:lang w:eastAsia="en-GB"/>
        </w:rPr>
      </w:pPr>
      <w:r>
        <w:t>7.7.72</w:t>
      </w:r>
      <w:r w:rsidRPr="00FA5FD8">
        <w:rPr>
          <w:rFonts w:ascii="Calibri" w:hAnsi="Calibri"/>
          <w:sz w:val="22"/>
          <w:szCs w:val="22"/>
          <w:lang w:eastAsia="en-GB"/>
        </w:rPr>
        <w:tab/>
      </w:r>
      <w:r>
        <w:rPr>
          <w:lang w:eastAsia="ja-JP"/>
        </w:rPr>
        <w:t>BSS Container</w:t>
      </w:r>
      <w:r>
        <w:tab/>
      </w:r>
      <w:r>
        <w:fldChar w:fldCharType="begin" w:fldLock="1"/>
      </w:r>
      <w:r>
        <w:instrText xml:space="preserve"> PAGEREF _Toc9597970 \h </w:instrText>
      </w:r>
      <w:r>
        <w:fldChar w:fldCharType="separate"/>
      </w:r>
      <w:r>
        <w:t>144</w:t>
      </w:r>
      <w:r>
        <w:fldChar w:fldCharType="end"/>
      </w:r>
    </w:p>
    <w:p w:rsidR="00D578AA" w:rsidRPr="00FA5FD8" w:rsidRDefault="00D578AA">
      <w:pPr>
        <w:pStyle w:val="TOC3"/>
        <w:rPr>
          <w:rFonts w:ascii="Calibri" w:hAnsi="Calibri"/>
          <w:sz w:val="22"/>
          <w:szCs w:val="22"/>
          <w:lang w:eastAsia="en-GB"/>
        </w:rPr>
      </w:pPr>
      <w:r w:rsidRPr="00D578AA">
        <w:t>7.7.73</w:t>
      </w:r>
      <w:r w:rsidRPr="00FA5FD8">
        <w:rPr>
          <w:rFonts w:ascii="Calibri" w:hAnsi="Calibri"/>
          <w:sz w:val="22"/>
          <w:szCs w:val="22"/>
          <w:lang w:eastAsia="en-GB"/>
        </w:rPr>
        <w:tab/>
      </w:r>
      <w:r w:rsidRPr="007560CE">
        <w:rPr>
          <w:lang w:val="fr-FR" w:eastAsia="ja-JP"/>
        </w:rPr>
        <w:t>Cell Identification</w:t>
      </w:r>
      <w:r>
        <w:tab/>
      </w:r>
      <w:r>
        <w:fldChar w:fldCharType="begin" w:fldLock="1"/>
      </w:r>
      <w:r>
        <w:instrText xml:space="preserve"> PAGEREF _Toc9597971 \h </w:instrText>
      </w:r>
      <w:r>
        <w:fldChar w:fldCharType="separate"/>
      </w:r>
      <w:r>
        <w:t>145</w:t>
      </w:r>
      <w:r>
        <w:fldChar w:fldCharType="end"/>
      </w:r>
    </w:p>
    <w:p w:rsidR="00D578AA" w:rsidRPr="00FA5FD8" w:rsidRDefault="00D578AA">
      <w:pPr>
        <w:pStyle w:val="TOC3"/>
        <w:rPr>
          <w:rFonts w:ascii="Calibri" w:hAnsi="Calibri"/>
          <w:sz w:val="22"/>
          <w:szCs w:val="22"/>
          <w:lang w:eastAsia="en-GB"/>
        </w:rPr>
      </w:pPr>
      <w:r>
        <w:lastRenderedPageBreak/>
        <w:t>7.7.74</w:t>
      </w:r>
      <w:r w:rsidRPr="00FA5FD8">
        <w:rPr>
          <w:rFonts w:ascii="Calibri" w:hAnsi="Calibri"/>
          <w:sz w:val="22"/>
          <w:szCs w:val="22"/>
        </w:rPr>
        <w:tab/>
      </w:r>
      <w:r>
        <w:rPr>
          <w:lang w:eastAsia="ja-JP"/>
        </w:rPr>
        <w:t>PDU Numbers</w:t>
      </w:r>
      <w:r>
        <w:tab/>
      </w:r>
      <w:r>
        <w:fldChar w:fldCharType="begin" w:fldLock="1"/>
      </w:r>
      <w:r>
        <w:instrText xml:space="preserve"> PAGEREF _Toc9597972 \h </w:instrText>
      </w:r>
      <w:r>
        <w:fldChar w:fldCharType="separate"/>
      </w:r>
      <w:r>
        <w:t>145</w:t>
      </w:r>
      <w:r>
        <w:fldChar w:fldCharType="end"/>
      </w:r>
    </w:p>
    <w:p w:rsidR="00D578AA" w:rsidRPr="00FA5FD8" w:rsidRDefault="00D578AA">
      <w:pPr>
        <w:pStyle w:val="TOC3"/>
        <w:rPr>
          <w:rFonts w:ascii="Calibri" w:hAnsi="Calibri"/>
          <w:sz w:val="22"/>
          <w:szCs w:val="22"/>
          <w:lang w:eastAsia="en-GB"/>
        </w:rPr>
      </w:pPr>
      <w:r>
        <w:t>7.7.75</w:t>
      </w:r>
      <w:r w:rsidRPr="00FA5FD8">
        <w:rPr>
          <w:rFonts w:ascii="Calibri" w:hAnsi="Calibri"/>
          <w:sz w:val="22"/>
          <w:szCs w:val="22"/>
          <w:lang w:eastAsia="en-GB"/>
        </w:rPr>
        <w:tab/>
      </w:r>
      <w:r>
        <w:rPr>
          <w:lang w:eastAsia="ja-JP"/>
        </w:rPr>
        <w:t>BSSGP Cause</w:t>
      </w:r>
      <w:r>
        <w:tab/>
      </w:r>
      <w:r>
        <w:fldChar w:fldCharType="begin" w:fldLock="1"/>
      </w:r>
      <w:r>
        <w:instrText xml:space="preserve"> PAGEREF _Toc9597973 \h </w:instrText>
      </w:r>
      <w:r>
        <w:fldChar w:fldCharType="separate"/>
      </w:r>
      <w:r>
        <w:t>146</w:t>
      </w:r>
      <w:r>
        <w:fldChar w:fldCharType="end"/>
      </w:r>
    </w:p>
    <w:p w:rsidR="00D578AA" w:rsidRPr="00FA5FD8" w:rsidRDefault="00D578AA">
      <w:pPr>
        <w:pStyle w:val="TOC3"/>
        <w:rPr>
          <w:rFonts w:ascii="Calibri" w:hAnsi="Calibri"/>
          <w:sz w:val="22"/>
          <w:szCs w:val="22"/>
          <w:lang w:eastAsia="en-GB"/>
        </w:rPr>
      </w:pPr>
      <w:r>
        <w:t>7.7.</w:t>
      </w:r>
      <w:r>
        <w:rPr>
          <w:lang w:eastAsia="zh-CN"/>
        </w:rPr>
        <w:t>76</w:t>
      </w:r>
      <w:r w:rsidRPr="00FA5FD8">
        <w:rPr>
          <w:rFonts w:ascii="Calibri" w:hAnsi="Calibri"/>
          <w:sz w:val="22"/>
          <w:szCs w:val="22"/>
          <w:lang w:eastAsia="en-GB"/>
        </w:rPr>
        <w:tab/>
      </w:r>
      <w:r>
        <w:rPr>
          <w:lang w:eastAsia="zh-CN"/>
        </w:rPr>
        <w:t xml:space="preserve">Required </w:t>
      </w:r>
      <w:r>
        <w:t>MBMS Bearer Capabilities</w:t>
      </w:r>
      <w:r>
        <w:tab/>
      </w:r>
      <w:r>
        <w:fldChar w:fldCharType="begin" w:fldLock="1"/>
      </w:r>
      <w:r>
        <w:instrText xml:space="preserve"> PAGEREF _Toc9597974 \h </w:instrText>
      </w:r>
      <w:r>
        <w:fldChar w:fldCharType="separate"/>
      </w:r>
      <w:r>
        <w:t>146</w:t>
      </w:r>
      <w:r>
        <w:fldChar w:fldCharType="end"/>
      </w:r>
    </w:p>
    <w:p w:rsidR="00D578AA" w:rsidRPr="00FA5FD8" w:rsidRDefault="00D578AA">
      <w:pPr>
        <w:pStyle w:val="TOC3"/>
        <w:rPr>
          <w:rFonts w:ascii="Calibri" w:hAnsi="Calibri"/>
          <w:sz w:val="22"/>
          <w:szCs w:val="22"/>
          <w:lang w:eastAsia="en-GB"/>
        </w:rPr>
      </w:pPr>
      <w:r>
        <w:t>7.7.</w:t>
      </w:r>
      <w:r>
        <w:rPr>
          <w:lang w:eastAsia="ja-JP"/>
        </w:rPr>
        <w:t>77</w:t>
      </w:r>
      <w:r w:rsidRPr="00FA5FD8">
        <w:rPr>
          <w:rFonts w:ascii="Calibri" w:hAnsi="Calibri"/>
          <w:sz w:val="22"/>
          <w:szCs w:val="22"/>
          <w:lang w:eastAsia="en-GB"/>
        </w:rPr>
        <w:tab/>
      </w:r>
      <w:r>
        <w:rPr>
          <w:lang w:eastAsia="ja-JP"/>
        </w:rPr>
        <w:t>RIM Routing Address Discriminator</w:t>
      </w:r>
      <w:r>
        <w:tab/>
      </w:r>
      <w:r>
        <w:fldChar w:fldCharType="begin" w:fldLock="1"/>
      </w:r>
      <w:r>
        <w:instrText xml:space="preserve"> PAGEREF _Toc9597975 \h </w:instrText>
      </w:r>
      <w:r>
        <w:fldChar w:fldCharType="separate"/>
      </w:r>
      <w:r>
        <w:t>146</w:t>
      </w:r>
      <w:r>
        <w:fldChar w:fldCharType="end"/>
      </w:r>
    </w:p>
    <w:p w:rsidR="00D578AA" w:rsidRPr="00FA5FD8" w:rsidRDefault="00D578AA">
      <w:pPr>
        <w:pStyle w:val="TOC3"/>
        <w:rPr>
          <w:rFonts w:ascii="Calibri" w:hAnsi="Calibri"/>
          <w:sz w:val="22"/>
          <w:szCs w:val="22"/>
          <w:lang w:eastAsia="en-GB"/>
        </w:rPr>
      </w:pPr>
      <w:r>
        <w:t>7.7.78</w:t>
      </w:r>
      <w:r w:rsidRPr="00FA5FD8">
        <w:rPr>
          <w:rFonts w:ascii="Calibri" w:hAnsi="Calibri"/>
          <w:sz w:val="22"/>
          <w:szCs w:val="22"/>
          <w:lang w:eastAsia="en-GB"/>
        </w:rPr>
        <w:tab/>
      </w:r>
      <w:r w:rsidRPr="007560CE">
        <w:rPr>
          <w:rFonts w:eastAsia="SimSun"/>
        </w:rPr>
        <w:t>List of set-up PFCs</w:t>
      </w:r>
      <w:r>
        <w:tab/>
      </w:r>
      <w:r>
        <w:fldChar w:fldCharType="begin" w:fldLock="1"/>
      </w:r>
      <w:r>
        <w:instrText xml:space="preserve"> PAGEREF _Toc9597976 \h </w:instrText>
      </w:r>
      <w:r>
        <w:fldChar w:fldCharType="separate"/>
      </w:r>
      <w:r>
        <w:t>147</w:t>
      </w:r>
      <w:r>
        <w:fldChar w:fldCharType="end"/>
      </w:r>
    </w:p>
    <w:p w:rsidR="00D578AA" w:rsidRPr="00FA5FD8" w:rsidRDefault="00D578AA">
      <w:pPr>
        <w:pStyle w:val="TOC3"/>
        <w:rPr>
          <w:rFonts w:ascii="Calibri" w:hAnsi="Calibri"/>
          <w:sz w:val="22"/>
          <w:szCs w:val="22"/>
          <w:lang w:eastAsia="en-GB"/>
        </w:rPr>
      </w:pPr>
      <w:r>
        <w:t>7.7.79</w:t>
      </w:r>
      <w:r w:rsidRPr="00FA5FD8">
        <w:rPr>
          <w:rFonts w:ascii="Calibri" w:hAnsi="Calibri"/>
          <w:sz w:val="22"/>
          <w:szCs w:val="22"/>
        </w:rPr>
        <w:tab/>
      </w:r>
      <w:r>
        <w:rPr>
          <w:lang w:eastAsia="ja-JP"/>
        </w:rPr>
        <w:t>PS Handover XID Parameters</w:t>
      </w:r>
      <w:r>
        <w:tab/>
      </w:r>
      <w:r>
        <w:fldChar w:fldCharType="begin" w:fldLock="1"/>
      </w:r>
      <w:r>
        <w:instrText xml:space="preserve"> PAGEREF _Toc9597977 \h </w:instrText>
      </w:r>
      <w:r>
        <w:fldChar w:fldCharType="separate"/>
      </w:r>
      <w:r>
        <w:t>147</w:t>
      </w:r>
      <w:r>
        <w:fldChar w:fldCharType="end"/>
      </w:r>
    </w:p>
    <w:p w:rsidR="00D578AA" w:rsidRPr="00FA5FD8" w:rsidRDefault="00D578AA">
      <w:pPr>
        <w:pStyle w:val="TOC3"/>
        <w:rPr>
          <w:rFonts w:ascii="Calibri" w:hAnsi="Calibri"/>
          <w:sz w:val="22"/>
          <w:szCs w:val="22"/>
          <w:lang w:eastAsia="en-GB"/>
        </w:rPr>
      </w:pPr>
      <w:r>
        <w:t>7.7.80</w:t>
      </w:r>
      <w:r w:rsidRPr="00FA5FD8">
        <w:rPr>
          <w:rFonts w:ascii="Calibri" w:hAnsi="Calibri"/>
          <w:sz w:val="22"/>
          <w:szCs w:val="22"/>
        </w:rPr>
        <w:tab/>
      </w:r>
      <w:r>
        <w:t>MS Info Change Reporting Action</w:t>
      </w:r>
      <w:r>
        <w:tab/>
      </w:r>
      <w:r>
        <w:fldChar w:fldCharType="begin" w:fldLock="1"/>
      </w:r>
      <w:r>
        <w:instrText xml:space="preserve"> PAGEREF _Toc9597978 \h </w:instrText>
      </w:r>
      <w:r>
        <w:fldChar w:fldCharType="separate"/>
      </w:r>
      <w:r>
        <w:t>148</w:t>
      </w:r>
      <w:r>
        <w:fldChar w:fldCharType="end"/>
      </w:r>
    </w:p>
    <w:p w:rsidR="00D578AA" w:rsidRPr="00FA5FD8" w:rsidRDefault="00D578AA">
      <w:pPr>
        <w:pStyle w:val="TOC3"/>
        <w:rPr>
          <w:rFonts w:ascii="Calibri" w:hAnsi="Calibri"/>
          <w:sz w:val="22"/>
          <w:szCs w:val="22"/>
          <w:lang w:eastAsia="en-GB"/>
        </w:rPr>
      </w:pPr>
      <w:r w:rsidRPr="00D578AA">
        <w:t>7.7.81</w:t>
      </w:r>
      <w:r w:rsidRPr="00FA5FD8">
        <w:rPr>
          <w:rFonts w:ascii="Calibri" w:hAnsi="Calibri"/>
          <w:sz w:val="22"/>
          <w:szCs w:val="22"/>
          <w:lang w:eastAsia="en-GB"/>
        </w:rPr>
        <w:tab/>
      </w:r>
      <w:r w:rsidRPr="007560CE">
        <w:rPr>
          <w:lang w:val="en-US"/>
        </w:rPr>
        <w:t>Direct Tunnel Flags</w:t>
      </w:r>
      <w:r>
        <w:tab/>
      </w:r>
      <w:r>
        <w:fldChar w:fldCharType="begin" w:fldLock="1"/>
      </w:r>
      <w:r>
        <w:instrText xml:space="preserve"> PAGEREF _Toc9597979 \h </w:instrText>
      </w:r>
      <w:r>
        <w:fldChar w:fldCharType="separate"/>
      </w:r>
      <w:r>
        <w:t>148</w:t>
      </w:r>
      <w:r>
        <w:fldChar w:fldCharType="end"/>
      </w:r>
    </w:p>
    <w:p w:rsidR="00D578AA" w:rsidRPr="00FA5FD8" w:rsidRDefault="00D578AA">
      <w:pPr>
        <w:pStyle w:val="TOC3"/>
        <w:rPr>
          <w:rFonts w:ascii="Calibri" w:hAnsi="Calibri"/>
          <w:sz w:val="22"/>
          <w:szCs w:val="22"/>
          <w:lang w:eastAsia="en-GB"/>
        </w:rPr>
      </w:pPr>
      <w:r>
        <w:t>7.7.82</w:t>
      </w:r>
      <w:r w:rsidRPr="00FA5FD8">
        <w:rPr>
          <w:rFonts w:ascii="Calibri" w:hAnsi="Calibri"/>
          <w:sz w:val="22"/>
          <w:szCs w:val="22"/>
          <w:lang w:eastAsia="en-GB"/>
        </w:rPr>
        <w:tab/>
      </w:r>
      <w:r>
        <w:t>Correlation-ID</w:t>
      </w:r>
      <w:r>
        <w:tab/>
      </w:r>
      <w:r>
        <w:fldChar w:fldCharType="begin" w:fldLock="1"/>
      </w:r>
      <w:r>
        <w:instrText xml:space="preserve"> PAGEREF _Toc9597980 \h </w:instrText>
      </w:r>
      <w:r>
        <w:fldChar w:fldCharType="separate"/>
      </w:r>
      <w:r>
        <w:t>149</w:t>
      </w:r>
      <w:r>
        <w:fldChar w:fldCharType="end"/>
      </w:r>
    </w:p>
    <w:p w:rsidR="00D578AA" w:rsidRPr="00FA5FD8" w:rsidRDefault="00D578AA">
      <w:pPr>
        <w:pStyle w:val="TOC3"/>
        <w:rPr>
          <w:rFonts w:ascii="Calibri" w:hAnsi="Calibri"/>
          <w:sz w:val="22"/>
          <w:szCs w:val="22"/>
          <w:lang w:eastAsia="en-GB"/>
        </w:rPr>
      </w:pPr>
      <w:r w:rsidRPr="00D578AA">
        <w:t>7.7.83</w:t>
      </w:r>
      <w:r w:rsidRPr="00FA5FD8">
        <w:rPr>
          <w:rFonts w:ascii="Calibri" w:hAnsi="Calibri"/>
          <w:sz w:val="22"/>
          <w:szCs w:val="22"/>
          <w:lang w:eastAsia="en-GB"/>
        </w:rPr>
        <w:tab/>
      </w:r>
      <w:r w:rsidRPr="007560CE">
        <w:rPr>
          <w:lang w:val="fr-FR"/>
        </w:rPr>
        <w:t>Bearer Control Mode</w:t>
      </w:r>
      <w:r>
        <w:tab/>
      </w:r>
      <w:r>
        <w:fldChar w:fldCharType="begin" w:fldLock="1"/>
      </w:r>
      <w:r>
        <w:instrText xml:space="preserve"> PAGEREF _Toc9597981 \h </w:instrText>
      </w:r>
      <w:r>
        <w:fldChar w:fldCharType="separate"/>
      </w:r>
      <w:r>
        <w:t>149</w:t>
      </w:r>
      <w:r>
        <w:fldChar w:fldCharType="end"/>
      </w:r>
    </w:p>
    <w:p w:rsidR="00D578AA" w:rsidRPr="00FA5FD8" w:rsidRDefault="00D578AA">
      <w:pPr>
        <w:pStyle w:val="TOC3"/>
        <w:rPr>
          <w:rFonts w:ascii="Calibri" w:hAnsi="Calibri"/>
          <w:sz w:val="22"/>
          <w:szCs w:val="22"/>
          <w:lang w:eastAsia="en-GB"/>
        </w:rPr>
      </w:pPr>
      <w:r>
        <w:t>7.7.</w:t>
      </w:r>
      <w:r>
        <w:rPr>
          <w:lang w:eastAsia="ja-JP"/>
        </w:rPr>
        <w:t>84</w:t>
      </w:r>
      <w:r w:rsidRPr="00FA5FD8">
        <w:rPr>
          <w:rFonts w:ascii="Calibri" w:hAnsi="Calibri"/>
          <w:sz w:val="22"/>
          <w:szCs w:val="22"/>
          <w:lang w:eastAsia="en-GB"/>
        </w:rPr>
        <w:tab/>
      </w:r>
      <w:r>
        <w:rPr>
          <w:lang w:eastAsia="ja-JP"/>
        </w:rPr>
        <w:t>MBMS</w:t>
      </w:r>
      <w:r>
        <w:t xml:space="preserve"> </w:t>
      </w:r>
      <w:r>
        <w:rPr>
          <w:lang w:eastAsia="ja-JP"/>
        </w:rPr>
        <w:t>Flow Identifier</w:t>
      </w:r>
      <w:r>
        <w:tab/>
      </w:r>
      <w:r>
        <w:fldChar w:fldCharType="begin" w:fldLock="1"/>
      </w:r>
      <w:r>
        <w:instrText xml:space="preserve"> PAGEREF _Toc9597982 \h </w:instrText>
      </w:r>
      <w:r>
        <w:fldChar w:fldCharType="separate"/>
      </w:r>
      <w:r>
        <w:t>149</w:t>
      </w:r>
      <w:r>
        <w:fldChar w:fldCharType="end"/>
      </w:r>
    </w:p>
    <w:p w:rsidR="00D578AA" w:rsidRPr="00FA5FD8" w:rsidRDefault="00D578AA">
      <w:pPr>
        <w:pStyle w:val="TOC3"/>
        <w:rPr>
          <w:rFonts w:ascii="Calibri" w:hAnsi="Calibri"/>
          <w:sz w:val="22"/>
          <w:szCs w:val="22"/>
          <w:lang w:eastAsia="en-GB"/>
        </w:rPr>
      </w:pPr>
      <w:r>
        <w:t>7.7.85</w:t>
      </w:r>
      <w:r w:rsidRPr="00FA5FD8">
        <w:rPr>
          <w:rFonts w:ascii="Calibri" w:hAnsi="Calibri"/>
          <w:sz w:val="22"/>
          <w:szCs w:val="22"/>
          <w:lang w:eastAsia="en-GB"/>
        </w:rPr>
        <w:tab/>
      </w:r>
      <w:r>
        <w:rPr>
          <w:lang w:eastAsia="ja-JP"/>
        </w:rPr>
        <w:t>MBMS</w:t>
      </w:r>
      <w:r>
        <w:t xml:space="preserve"> IP Multicast Distribution</w:t>
      </w:r>
      <w:r>
        <w:tab/>
      </w:r>
      <w:r>
        <w:fldChar w:fldCharType="begin" w:fldLock="1"/>
      </w:r>
      <w:r>
        <w:instrText xml:space="preserve"> PAGEREF _Toc9597983 \h </w:instrText>
      </w:r>
      <w:r>
        <w:fldChar w:fldCharType="separate"/>
      </w:r>
      <w:r>
        <w:t>150</w:t>
      </w:r>
      <w:r>
        <w:fldChar w:fldCharType="end"/>
      </w:r>
    </w:p>
    <w:p w:rsidR="00D578AA" w:rsidRPr="00FA5FD8" w:rsidRDefault="00D578AA">
      <w:pPr>
        <w:pStyle w:val="TOC3"/>
        <w:rPr>
          <w:rFonts w:ascii="Calibri" w:hAnsi="Calibri"/>
          <w:sz w:val="22"/>
          <w:szCs w:val="22"/>
          <w:lang w:eastAsia="en-GB"/>
        </w:rPr>
      </w:pPr>
      <w:r>
        <w:t>7.7.86</w:t>
      </w:r>
      <w:r w:rsidRPr="00FA5FD8">
        <w:rPr>
          <w:rFonts w:ascii="Calibri" w:hAnsi="Calibri"/>
          <w:sz w:val="22"/>
          <w:szCs w:val="22"/>
          <w:lang w:eastAsia="en-GB"/>
        </w:rPr>
        <w:tab/>
      </w:r>
      <w:r>
        <w:rPr>
          <w:lang w:eastAsia="ja-JP"/>
        </w:rPr>
        <w:t>MBMS</w:t>
      </w:r>
      <w:r>
        <w:t xml:space="preserve"> Distribution Acknowledgement</w:t>
      </w:r>
      <w:r>
        <w:tab/>
      </w:r>
      <w:r>
        <w:fldChar w:fldCharType="begin" w:fldLock="1"/>
      </w:r>
      <w:r>
        <w:instrText xml:space="preserve"> PAGEREF _Toc9597984 \h </w:instrText>
      </w:r>
      <w:r>
        <w:fldChar w:fldCharType="separate"/>
      </w:r>
      <w:r>
        <w:t>150</w:t>
      </w:r>
      <w:r>
        <w:fldChar w:fldCharType="end"/>
      </w:r>
    </w:p>
    <w:p w:rsidR="00D578AA" w:rsidRPr="00FA5FD8" w:rsidRDefault="00D578AA">
      <w:pPr>
        <w:pStyle w:val="TOC3"/>
        <w:rPr>
          <w:rFonts w:ascii="Calibri" w:hAnsi="Calibri"/>
          <w:sz w:val="22"/>
          <w:szCs w:val="22"/>
          <w:lang w:eastAsia="en-GB"/>
        </w:rPr>
      </w:pPr>
      <w:r>
        <w:t>7.7.87</w:t>
      </w:r>
      <w:r w:rsidRPr="00FA5FD8">
        <w:rPr>
          <w:rFonts w:ascii="Calibri" w:hAnsi="Calibri"/>
          <w:sz w:val="22"/>
          <w:szCs w:val="22"/>
          <w:lang w:eastAsia="en-GB"/>
        </w:rPr>
        <w:tab/>
      </w:r>
      <w:r>
        <w:t>Reliable INTER RAT HANDOVER INFO</w:t>
      </w:r>
      <w:r>
        <w:tab/>
      </w:r>
      <w:r>
        <w:fldChar w:fldCharType="begin" w:fldLock="1"/>
      </w:r>
      <w:r>
        <w:instrText xml:space="preserve"> PAGEREF _Toc9597985 \h </w:instrText>
      </w:r>
      <w:r>
        <w:fldChar w:fldCharType="separate"/>
      </w:r>
      <w:r>
        <w:t>151</w:t>
      </w:r>
      <w:r>
        <w:fldChar w:fldCharType="end"/>
      </w:r>
    </w:p>
    <w:p w:rsidR="00D578AA" w:rsidRPr="00FA5FD8" w:rsidRDefault="00D578AA">
      <w:pPr>
        <w:pStyle w:val="TOC3"/>
        <w:rPr>
          <w:rFonts w:ascii="Calibri" w:hAnsi="Calibri"/>
          <w:sz w:val="22"/>
          <w:szCs w:val="22"/>
          <w:lang w:eastAsia="en-GB"/>
        </w:rPr>
      </w:pPr>
      <w:r>
        <w:t>7.7.88</w:t>
      </w:r>
      <w:r w:rsidRPr="00FA5FD8">
        <w:rPr>
          <w:rFonts w:ascii="Calibri" w:hAnsi="Calibri"/>
          <w:sz w:val="22"/>
          <w:szCs w:val="22"/>
          <w:lang w:eastAsia="en-GB"/>
        </w:rPr>
        <w:tab/>
      </w:r>
      <w:r>
        <w:t>RFSP Index</w:t>
      </w:r>
      <w:r>
        <w:tab/>
      </w:r>
      <w:r>
        <w:fldChar w:fldCharType="begin" w:fldLock="1"/>
      </w:r>
      <w:r>
        <w:instrText xml:space="preserve"> PAGEREF _Toc9597986 \h </w:instrText>
      </w:r>
      <w:r>
        <w:fldChar w:fldCharType="separate"/>
      </w:r>
      <w:r>
        <w:t>151</w:t>
      </w:r>
      <w:r>
        <w:fldChar w:fldCharType="end"/>
      </w:r>
    </w:p>
    <w:p w:rsidR="00D578AA" w:rsidRPr="00FA5FD8" w:rsidRDefault="00D578AA">
      <w:pPr>
        <w:pStyle w:val="TOC3"/>
        <w:rPr>
          <w:rFonts w:ascii="Calibri" w:hAnsi="Calibri"/>
          <w:sz w:val="22"/>
          <w:szCs w:val="22"/>
          <w:lang w:eastAsia="en-GB"/>
        </w:rPr>
      </w:pPr>
      <w:r>
        <w:t>7.7.89</w:t>
      </w:r>
      <w:r w:rsidRPr="00FA5FD8">
        <w:rPr>
          <w:rFonts w:ascii="Calibri" w:hAnsi="Calibri"/>
          <w:sz w:val="22"/>
          <w:szCs w:val="22"/>
          <w:lang w:eastAsia="en-GB"/>
        </w:rPr>
        <w:tab/>
      </w:r>
      <w:r>
        <w:t>PDP Type</w:t>
      </w:r>
      <w:r>
        <w:tab/>
      </w:r>
      <w:r>
        <w:fldChar w:fldCharType="begin" w:fldLock="1"/>
      </w:r>
      <w:r>
        <w:instrText xml:space="preserve"> PAGEREF _Toc9597987 \h </w:instrText>
      </w:r>
      <w:r>
        <w:fldChar w:fldCharType="separate"/>
      </w:r>
      <w:r>
        <w:t>152</w:t>
      </w:r>
      <w:r>
        <w:fldChar w:fldCharType="end"/>
      </w:r>
    </w:p>
    <w:p w:rsidR="00D578AA" w:rsidRPr="00FA5FD8" w:rsidRDefault="00D578AA">
      <w:pPr>
        <w:pStyle w:val="TOC3"/>
        <w:rPr>
          <w:rFonts w:ascii="Calibri" w:hAnsi="Calibri"/>
          <w:sz w:val="22"/>
          <w:szCs w:val="22"/>
          <w:lang w:eastAsia="en-GB"/>
        </w:rPr>
      </w:pPr>
      <w:r>
        <w:t>7.7.90</w:t>
      </w:r>
      <w:r w:rsidRPr="00FA5FD8">
        <w:rPr>
          <w:rFonts w:ascii="Calibri" w:hAnsi="Calibri"/>
          <w:sz w:val="22"/>
          <w:szCs w:val="22"/>
        </w:rPr>
        <w:tab/>
      </w:r>
      <w:r>
        <w:t>Fully Qualified Domain Name (FQDN)</w:t>
      </w:r>
      <w:r>
        <w:tab/>
      </w:r>
      <w:r>
        <w:fldChar w:fldCharType="begin" w:fldLock="1"/>
      </w:r>
      <w:r>
        <w:instrText xml:space="preserve"> PAGEREF _Toc9597988 \h </w:instrText>
      </w:r>
      <w:r>
        <w:fldChar w:fldCharType="separate"/>
      </w:r>
      <w:r>
        <w:t>152</w:t>
      </w:r>
      <w:r>
        <w:fldChar w:fldCharType="end"/>
      </w:r>
    </w:p>
    <w:p w:rsidR="00D578AA" w:rsidRPr="00FA5FD8" w:rsidRDefault="00D578AA">
      <w:pPr>
        <w:pStyle w:val="TOC3"/>
        <w:rPr>
          <w:rFonts w:ascii="Calibri" w:hAnsi="Calibri"/>
          <w:sz w:val="22"/>
          <w:szCs w:val="22"/>
          <w:lang w:eastAsia="en-GB"/>
        </w:rPr>
      </w:pPr>
      <w:r>
        <w:t>7.7.91</w:t>
      </w:r>
      <w:r w:rsidRPr="00FA5FD8">
        <w:rPr>
          <w:rFonts w:ascii="Calibri" w:hAnsi="Calibri"/>
          <w:sz w:val="22"/>
          <w:szCs w:val="22"/>
          <w:lang w:eastAsia="en-GB"/>
        </w:rPr>
        <w:tab/>
      </w:r>
      <w:r>
        <w:t>Evolved Allocation/Retention Priority I</w:t>
      </w:r>
      <w:r>
        <w:tab/>
      </w:r>
      <w:r>
        <w:fldChar w:fldCharType="begin" w:fldLock="1"/>
      </w:r>
      <w:r>
        <w:instrText xml:space="preserve"> PAGEREF _Toc9597989 \h </w:instrText>
      </w:r>
      <w:r>
        <w:fldChar w:fldCharType="separate"/>
      </w:r>
      <w:r>
        <w:t>152</w:t>
      </w:r>
      <w:r>
        <w:fldChar w:fldCharType="end"/>
      </w:r>
    </w:p>
    <w:p w:rsidR="00D578AA" w:rsidRPr="00FA5FD8" w:rsidRDefault="00D578AA">
      <w:pPr>
        <w:pStyle w:val="TOC3"/>
        <w:rPr>
          <w:rFonts w:ascii="Calibri" w:hAnsi="Calibri"/>
          <w:sz w:val="22"/>
          <w:szCs w:val="22"/>
          <w:lang w:eastAsia="en-GB"/>
        </w:rPr>
      </w:pPr>
      <w:r>
        <w:t>7.7.92</w:t>
      </w:r>
      <w:r w:rsidRPr="00FA5FD8">
        <w:rPr>
          <w:rFonts w:ascii="Calibri" w:hAnsi="Calibri"/>
          <w:sz w:val="22"/>
          <w:szCs w:val="22"/>
          <w:lang w:eastAsia="en-GB"/>
        </w:rPr>
        <w:tab/>
      </w:r>
      <w:r>
        <w:t>Evolved Allocation/Retention Priority II</w:t>
      </w:r>
      <w:r>
        <w:tab/>
      </w:r>
      <w:r>
        <w:fldChar w:fldCharType="begin" w:fldLock="1"/>
      </w:r>
      <w:r>
        <w:instrText xml:space="preserve"> PAGEREF _Toc9597990 \h </w:instrText>
      </w:r>
      <w:r>
        <w:fldChar w:fldCharType="separate"/>
      </w:r>
      <w:r>
        <w:t>153</w:t>
      </w:r>
      <w:r>
        <w:fldChar w:fldCharType="end"/>
      </w:r>
    </w:p>
    <w:p w:rsidR="00D578AA" w:rsidRPr="00FA5FD8" w:rsidRDefault="00D578AA">
      <w:pPr>
        <w:pStyle w:val="TOC3"/>
        <w:rPr>
          <w:rFonts w:ascii="Calibri" w:hAnsi="Calibri"/>
          <w:sz w:val="22"/>
          <w:szCs w:val="22"/>
          <w:lang w:eastAsia="en-GB"/>
        </w:rPr>
      </w:pPr>
      <w:r>
        <w:t>7.7.93</w:t>
      </w:r>
      <w:r w:rsidRPr="00FA5FD8">
        <w:rPr>
          <w:rFonts w:ascii="Calibri" w:hAnsi="Calibri"/>
          <w:sz w:val="22"/>
          <w:szCs w:val="22"/>
          <w:lang w:eastAsia="en-GB"/>
        </w:rPr>
        <w:tab/>
      </w:r>
      <w:r>
        <w:t>Extended Common Flags</w:t>
      </w:r>
      <w:r>
        <w:tab/>
      </w:r>
      <w:r>
        <w:fldChar w:fldCharType="begin" w:fldLock="1"/>
      </w:r>
      <w:r>
        <w:instrText xml:space="preserve"> PAGEREF _Toc9597991 \h </w:instrText>
      </w:r>
      <w:r>
        <w:fldChar w:fldCharType="separate"/>
      </w:r>
      <w:r>
        <w:t>153</w:t>
      </w:r>
      <w:r>
        <w:fldChar w:fldCharType="end"/>
      </w:r>
    </w:p>
    <w:p w:rsidR="00D578AA" w:rsidRPr="00FA5FD8" w:rsidRDefault="00D578AA">
      <w:pPr>
        <w:pStyle w:val="TOC3"/>
        <w:rPr>
          <w:rFonts w:ascii="Calibri" w:hAnsi="Calibri"/>
          <w:sz w:val="22"/>
          <w:szCs w:val="22"/>
          <w:lang w:eastAsia="en-GB"/>
        </w:rPr>
      </w:pPr>
      <w:r>
        <w:t>7.7.94</w:t>
      </w:r>
      <w:r w:rsidRPr="00FA5FD8">
        <w:rPr>
          <w:rFonts w:ascii="Calibri" w:hAnsi="Calibri"/>
          <w:sz w:val="22"/>
          <w:szCs w:val="22"/>
        </w:rPr>
        <w:tab/>
      </w:r>
      <w:r>
        <w:t xml:space="preserve">User </w:t>
      </w:r>
      <w:r>
        <w:rPr>
          <w:lang w:eastAsia="zh-CN"/>
        </w:rPr>
        <w:t>CSG</w:t>
      </w:r>
      <w:r>
        <w:t xml:space="preserve"> Information (U</w:t>
      </w:r>
      <w:r>
        <w:rPr>
          <w:lang w:eastAsia="zh-CN"/>
        </w:rPr>
        <w:t>C</w:t>
      </w:r>
      <w:r>
        <w:t>I)</w:t>
      </w:r>
      <w:r>
        <w:tab/>
      </w:r>
      <w:r>
        <w:fldChar w:fldCharType="begin" w:fldLock="1"/>
      </w:r>
      <w:r>
        <w:instrText xml:space="preserve"> PAGEREF _Toc9597992 \h </w:instrText>
      </w:r>
      <w:r>
        <w:fldChar w:fldCharType="separate"/>
      </w:r>
      <w:r>
        <w:t>154</w:t>
      </w:r>
      <w:r>
        <w:fldChar w:fldCharType="end"/>
      </w:r>
    </w:p>
    <w:p w:rsidR="00D578AA" w:rsidRPr="00FA5FD8" w:rsidRDefault="00D578AA">
      <w:pPr>
        <w:pStyle w:val="TOC3"/>
        <w:rPr>
          <w:rFonts w:ascii="Calibri" w:hAnsi="Calibri"/>
          <w:sz w:val="22"/>
          <w:szCs w:val="22"/>
          <w:lang w:eastAsia="en-GB"/>
        </w:rPr>
      </w:pPr>
      <w:r w:rsidRPr="00D578AA">
        <w:t>7.7.95</w:t>
      </w:r>
      <w:r w:rsidRPr="00FA5FD8">
        <w:rPr>
          <w:rFonts w:ascii="Calibri" w:hAnsi="Calibri"/>
          <w:sz w:val="22"/>
          <w:szCs w:val="22"/>
        </w:rPr>
        <w:tab/>
      </w:r>
      <w:r w:rsidRPr="007560CE">
        <w:rPr>
          <w:lang w:val="en-US"/>
        </w:rPr>
        <w:t>CSG Information Reporting</w:t>
      </w:r>
      <w:r w:rsidRPr="007560CE">
        <w:rPr>
          <w:lang w:val="en-US" w:eastAsia="zh-CN"/>
        </w:rPr>
        <w:t xml:space="preserve"> Action</w:t>
      </w:r>
      <w:r>
        <w:tab/>
      </w:r>
      <w:r>
        <w:fldChar w:fldCharType="begin" w:fldLock="1"/>
      </w:r>
      <w:r>
        <w:instrText xml:space="preserve"> PAGEREF _Toc9597993 \h </w:instrText>
      </w:r>
      <w:r>
        <w:fldChar w:fldCharType="separate"/>
      </w:r>
      <w:r>
        <w:t>155</w:t>
      </w:r>
      <w:r>
        <w:fldChar w:fldCharType="end"/>
      </w:r>
    </w:p>
    <w:p w:rsidR="00D578AA" w:rsidRPr="00FA5FD8" w:rsidRDefault="00D578AA">
      <w:pPr>
        <w:pStyle w:val="TOC3"/>
        <w:rPr>
          <w:rFonts w:ascii="Calibri" w:hAnsi="Calibri"/>
          <w:sz w:val="22"/>
          <w:szCs w:val="22"/>
          <w:lang w:eastAsia="en-GB"/>
        </w:rPr>
      </w:pPr>
      <w:r w:rsidRPr="00D578AA">
        <w:t>7.7.96</w:t>
      </w:r>
      <w:r w:rsidRPr="00FA5FD8">
        <w:rPr>
          <w:rFonts w:ascii="Calibri" w:hAnsi="Calibri"/>
          <w:sz w:val="22"/>
          <w:szCs w:val="22"/>
        </w:rPr>
        <w:tab/>
      </w:r>
      <w:r w:rsidRPr="007560CE">
        <w:rPr>
          <w:lang w:val="fr-FR"/>
        </w:rPr>
        <w:t>CSG ID</w:t>
      </w:r>
      <w:r>
        <w:tab/>
      </w:r>
      <w:r>
        <w:fldChar w:fldCharType="begin" w:fldLock="1"/>
      </w:r>
      <w:r>
        <w:instrText xml:space="preserve"> PAGEREF _Toc9597994 \h </w:instrText>
      </w:r>
      <w:r>
        <w:fldChar w:fldCharType="separate"/>
      </w:r>
      <w:r>
        <w:t>155</w:t>
      </w:r>
      <w:r>
        <w:fldChar w:fldCharType="end"/>
      </w:r>
    </w:p>
    <w:p w:rsidR="00D578AA" w:rsidRPr="00FA5FD8" w:rsidRDefault="00D578AA">
      <w:pPr>
        <w:pStyle w:val="TOC3"/>
        <w:rPr>
          <w:rFonts w:ascii="Calibri" w:hAnsi="Calibri"/>
          <w:sz w:val="22"/>
          <w:szCs w:val="22"/>
          <w:lang w:eastAsia="en-GB"/>
        </w:rPr>
      </w:pPr>
      <w:r>
        <w:t>7.7.97</w:t>
      </w:r>
      <w:r w:rsidRPr="00FA5FD8">
        <w:rPr>
          <w:rFonts w:ascii="Calibri" w:hAnsi="Calibri"/>
          <w:sz w:val="22"/>
          <w:szCs w:val="22"/>
        </w:rPr>
        <w:tab/>
      </w:r>
      <w:r>
        <w:rPr>
          <w:lang w:eastAsia="zh-CN"/>
        </w:rPr>
        <w:t>CSG Membership Indication (CMI)</w:t>
      </w:r>
      <w:r>
        <w:tab/>
      </w:r>
      <w:r>
        <w:fldChar w:fldCharType="begin" w:fldLock="1"/>
      </w:r>
      <w:r>
        <w:instrText xml:space="preserve"> PAGEREF _Toc9597995 \h </w:instrText>
      </w:r>
      <w:r>
        <w:fldChar w:fldCharType="separate"/>
      </w:r>
      <w:r>
        <w:t>155</w:t>
      </w:r>
      <w:r>
        <w:fldChar w:fldCharType="end"/>
      </w:r>
    </w:p>
    <w:p w:rsidR="00D578AA" w:rsidRPr="00FA5FD8" w:rsidRDefault="00D578AA">
      <w:pPr>
        <w:pStyle w:val="TOC3"/>
        <w:rPr>
          <w:rFonts w:ascii="Calibri" w:hAnsi="Calibri"/>
          <w:sz w:val="22"/>
          <w:szCs w:val="22"/>
          <w:lang w:eastAsia="en-GB"/>
        </w:rPr>
      </w:pPr>
      <w:r>
        <w:t>7.7.98</w:t>
      </w:r>
      <w:r w:rsidRPr="00FA5FD8">
        <w:rPr>
          <w:rFonts w:ascii="Calibri" w:hAnsi="Calibri"/>
          <w:sz w:val="22"/>
          <w:szCs w:val="22"/>
        </w:rPr>
        <w:tab/>
      </w:r>
      <w:r>
        <w:t>APN Aggregate Maximum Bit Rate (APN-AMBR)</w:t>
      </w:r>
      <w:r>
        <w:tab/>
      </w:r>
      <w:r>
        <w:fldChar w:fldCharType="begin" w:fldLock="1"/>
      </w:r>
      <w:r>
        <w:instrText xml:space="preserve"> PAGEREF _Toc9597996 \h </w:instrText>
      </w:r>
      <w:r>
        <w:fldChar w:fldCharType="separate"/>
      </w:r>
      <w:r>
        <w:t>156</w:t>
      </w:r>
      <w:r>
        <w:fldChar w:fldCharType="end"/>
      </w:r>
    </w:p>
    <w:p w:rsidR="00D578AA" w:rsidRPr="00FA5FD8" w:rsidRDefault="00D578AA">
      <w:pPr>
        <w:pStyle w:val="TOC3"/>
        <w:rPr>
          <w:rFonts w:ascii="Calibri" w:hAnsi="Calibri"/>
          <w:sz w:val="22"/>
          <w:szCs w:val="22"/>
          <w:lang w:eastAsia="en-GB"/>
        </w:rPr>
      </w:pPr>
      <w:r w:rsidRPr="00D578AA">
        <w:t>7.7.99</w:t>
      </w:r>
      <w:r w:rsidRPr="00FA5FD8">
        <w:rPr>
          <w:rFonts w:ascii="Calibri" w:hAnsi="Calibri"/>
          <w:sz w:val="22"/>
          <w:szCs w:val="22"/>
          <w:lang w:eastAsia="en-GB"/>
        </w:rPr>
        <w:tab/>
      </w:r>
      <w:r w:rsidRPr="007560CE">
        <w:rPr>
          <w:lang w:val="en-US"/>
        </w:rPr>
        <w:t>UE Network Capability</w:t>
      </w:r>
      <w:r>
        <w:tab/>
      </w:r>
      <w:r>
        <w:fldChar w:fldCharType="begin" w:fldLock="1"/>
      </w:r>
      <w:r>
        <w:instrText xml:space="preserve"> PAGEREF _Toc9597997 \h </w:instrText>
      </w:r>
      <w:r>
        <w:fldChar w:fldCharType="separate"/>
      </w:r>
      <w:r>
        <w:t>156</w:t>
      </w:r>
      <w:r>
        <w:fldChar w:fldCharType="end"/>
      </w:r>
    </w:p>
    <w:p w:rsidR="00D578AA" w:rsidRPr="00FA5FD8" w:rsidRDefault="00D578AA">
      <w:pPr>
        <w:pStyle w:val="TOC3"/>
        <w:rPr>
          <w:rFonts w:ascii="Calibri" w:hAnsi="Calibri"/>
          <w:sz w:val="22"/>
          <w:szCs w:val="22"/>
          <w:lang w:eastAsia="en-GB"/>
        </w:rPr>
      </w:pPr>
      <w:r w:rsidRPr="00D578AA">
        <w:t>7.7.100</w:t>
      </w:r>
      <w:r w:rsidRPr="00FA5FD8">
        <w:rPr>
          <w:rFonts w:ascii="Calibri" w:hAnsi="Calibri"/>
          <w:sz w:val="22"/>
          <w:szCs w:val="22"/>
          <w:lang w:eastAsia="en-GB"/>
        </w:rPr>
        <w:tab/>
      </w:r>
      <w:r w:rsidRPr="007560CE">
        <w:rPr>
          <w:lang w:val="en-US" w:eastAsia="zh-CN"/>
        </w:rPr>
        <w:t>UE-AMBR</w:t>
      </w:r>
      <w:r>
        <w:tab/>
      </w:r>
      <w:r>
        <w:fldChar w:fldCharType="begin" w:fldLock="1"/>
      </w:r>
      <w:r>
        <w:instrText xml:space="preserve"> PAGEREF _Toc9597998 \h </w:instrText>
      </w:r>
      <w:r>
        <w:fldChar w:fldCharType="separate"/>
      </w:r>
      <w:r>
        <w:t>156</w:t>
      </w:r>
      <w:r>
        <w:fldChar w:fldCharType="end"/>
      </w:r>
    </w:p>
    <w:p w:rsidR="00D578AA" w:rsidRPr="00FA5FD8" w:rsidRDefault="00D578AA">
      <w:pPr>
        <w:pStyle w:val="TOC3"/>
        <w:rPr>
          <w:rFonts w:ascii="Calibri" w:hAnsi="Calibri"/>
          <w:sz w:val="22"/>
          <w:szCs w:val="22"/>
          <w:lang w:eastAsia="en-GB"/>
        </w:rPr>
      </w:pPr>
      <w:r w:rsidRPr="00D578AA">
        <w:t>7.7.101</w:t>
      </w:r>
      <w:r w:rsidRPr="00FA5FD8">
        <w:rPr>
          <w:rFonts w:ascii="Calibri" w:hAnsi="Calibri"/>
          <w:sz w:val="22"/>
          <w:szCs w:val="22"/>
          <w:lang w:eastAsia="en-GB"/>
        </w:rPr>
        <w:tab/>
      </w:r>
      <w:r w:rsidRPr="007560CE">
        <w:rPr>
          <w:lang w:val="en-US" w:eastAsia="zh-CN"/>
        </w:rPr>
        <w:t>APN-AMBR with NSAPI</w:t>
      </w:r>
      <w:r>
        <w:tab/>
      </w:r>
      <w:r>
        <w:fldChar w:fldCharType="begin" w:fldLock="1"/>
      </w:r>
      <w:r>
        <w:instrText xml:space="preserve"> PAGEREF _Toc9597999 \h </w:instrText>
      </w:r>
      <w:r>
        <w:fldChar w:fldCharType="separate"/>
      </w:r>
      <w:r>
        <w:t>157</w:t>
      </w:r>
      <w:r>
        <w:fldChar w:fldCharType="end"/>
      </w:r>
    </w:p>
    <w:p w:rsidR="00D578AA" w:rsidRPr="00FA5FD8" w:rsidRDefault="00D578AA">
      <w:pPr>
        <w:pStyle w:val="TOC3"/>
        <w:rPr>
          <w:rFonts w:ascii="Calibri" w:hAnsi="Calibri"/>
          <w:sz w:val="22"/>
          <w:szCs w:val="22"/>
          <w:lang w:eastAsia="en-GB"/>
        </w:rPr>
      </w:pPr>
      <w:r w:rsidRPr="00D578AA">
        <w:t>7.7.102</w:t>
      </w:r>
      <w:r w:rsidRPr="00FA5FD8">
        <w:rPr>
          <w:rFonts w:ascii="Calibri" w:hAnsi="Calibri"/>
          <w:sz w:val="22"/>
          <w:szCs w:val="22"/>
          <w:lang w:eastAsia="en-GB"/>
        </w:rPr>
        <w:tab/>
      </w:r>
      <w:r w:rsidRPr="007560CE">
        <w:rPr>
          <w:lang w:val="en-US" w:eastAsia="zh-CN"/>
        </w:rPr>
        <w:t>GGSN Back-Off Time</w:t>
      </w:r>
      <w:r>
        <w:tab/>
      </w:r>
      <w:r>
        <w:fldChar w:fldCharType="begin" w:fldLock="1"/>
      </w:r>
      <w:r>
        <w:instrText xml:space="preserve"> PAGEREF _Toc9598000 \h </w:instrText>
      </w:r>
      <w:r>
        <w:fldChar w:fldCharType="separate"/>
      </w:r>
      <w:r>
        <w:t>157</w:t>
      </w:r>
      <w:r>
        <w:fldChar w:fldCharType="end"/>
      </w:r>
    </w:p>
    <w:p w:rsidR="00D578AA" w:rsidRPr="00FA5FD8" w:rsidRDefault="00D578AA">
      <w:pPr>
        <w:pStyle w:val="TOC3"/>
        <w:rPr>
          <w:rFonts w:ascii="Calibri" w:hAnsi="Calibri"/>
          <w:sz w:val="22"/>
          <w:szCs w:val="22"/>
          <w:lang w:eastAsia="en-GB"/>
        </w:rPr>
      </w:pPr>
      <w:r w:rsidRPr="00D578AA">
        <w:t>7.7.103</w:t>
      </w:r>
      <w:r w:rsidRPr="00FA5FD8">
        <w:rPr>
          <w:rFonts w:ascii="Calibri" w:hAnsi="Calibri"/>
          <w:sz w:val="22"/>
          <w:szCs w:val="22"/>
          <w:lang w:eastAsia="en-GB"/>
        </w:rPr>
        <w:tab/>
      </w:r>
      <w:r w:rsidRPr="007560CE">
        <w:rPr>
          <w:lang w:val="en-US" w:eastAsia="zh-CN"/>
        </w:rPr>
        <w:t>Signalling Priority Indication</w:t>
      </w:r>
      <w:r>
        <w:tab/>
      </w:r>
      <w:r>
        <w:fldChar w:fldCharType="begin" w:fldLock="1"/>
      </w:r>
      <w:r>
        <w:instrText xml:space="preserve"> PAGEREF _Toc9598001 \h </w:instrText>
      </w:r>
      <w:r>
        <w:fldChar w:fldCharType="separate"/>
      </w:r>
      <w:r>
        <w:t>158</w:t>
      </w:r>
      <w:r>
        <w:fldChar w:fldCharType="end"/>
      </w:r>
    </w:p>
    <w:p w:rsidR="00D578AA" w:rsidRPr="00FA5FD8" w:rsidRDefault="00D578AA">
      <w:pPr>
        <w:pStyle w:val="TOC3"/>
        <w:rPr>
          <w:rFonts w:ascii="Calibri" w:hAnsi="Calibri"/>
          <w:sz w:val="22"/>
          <w:szCs w:val="22"/>
          <w:lang w:eastAsia="en-GB"/>
        </w:rPr>
      </w:pPr>
      <w:r w:rsidRPr="00D578AA">
        <w:t>7.7.104</w:t>
      </w:r>
      <w:r w:rsidRPr="00FA5FD8">
        <w:rPr>
          <w:rFonts w:ascii="Calibri" w:hAnsi="Calibri"/>
          <w:sz w:val="22"/>
          <w:szCs w:val="22"/>
          <w:lang w:eastAsia="en-GB"/>
        </w:rPr>
        <w:tab/>
      </w:r>
      <w:r w:rsidRPr="007560CE">
        <w:rPr>
          <w:lang w:val="en-US" w:eastAsia="zh-CN"/>
        </w:rPr>
        <w:t>Signalling Priority Indication with NSAPI</w:t>
      </w:r>
      <w:r>
        <w:tab/>
      </w:r>
      <w:r>
        <w:fldChar w:fldCharType="begin" w:fldLock="1"/>
      </w:r>
      <w:r>
        <w:instrText xml:space="preserve"> PAGEREF _Toc9598002 \h </w:instrText>
      </w:r>
      <w:r>
        <w:fldChar w:fldCharType="separate"/>
      </w:r>
      <w:r>
        <w:t>158</w:t>
      </w:r>
      <w:r>
        <w:fldChar w:fldCharType="end"/>
      </w:r>
    </w:p>
    <w:p w:rsidR="00D578AA" w:rsidRPr="00FA5FD8" w:rsidRDefault="00D578AA">
      <w:pPr>
        <w:pStyle w:val="TOC2"/>
        <w:rPr>
          <w:rFonts w:ascii="Calibri" w:hAnsi="Calibri"/>
          <w:sz w:val="22"/>
          <w:szCs w:val="22"/>
          <w:lang w:eastAsia="en-GB"/>
        </w:rPr>
      </w:pPr>
      <w:r>
        <w:t>7.7.105</w:t>
      </w:r>
      <w:r w:rsidRPr="00FA5FD8">
        <w:rPr>
          <w:rFonts w:ascii="Calibri" w:hAnsi="Calibri"/>
          <w:sz w:val="22"/>
          <w:szCs w:val="22"/>
          <w:lang w:eastAsia="en-GB"/>
        </w:rPr>
        <w:tab/>
      </w:r>
      <w:r>
        <w:rPr>
          <w:lang w:eastAsia="zh-CN"/>
        </w:rPr>
        <w:t>Higher bitrates than 16 Mbps flag</w:t>
      </w:r>
      <w:r>
        <w:tab/>
      </w:r>
      <w:r>
        <w:fldChar w:fldCharType="begin" w:fldLock="1"/>
      </w:r>
      <w:r>
        <w:instrText xml:space="preserve"> PAGEREF _Toc9598003 \h </w:instrText>
      </w:r>
      <w:r>
        <w:fldChar w:fldCharType="separate"/>
      </w:r>
      <w:r>
        <w:t>159</w:t>
      </w:r>
      <w:r>
        <w:fldChar w:fldCharType="end"/>
      </w:r>
    </w:p>
    <w:p w:rsidR="00D578AA" w:rsidRPr="00FA5FD8" w:rsidRDefault="00D578AA">
      <w:pPr>
        <w:pStyle w:val="TOC2"/>
        <w:rPr>
          <w:rFonts w:ascii="Calibri" w:hAnsi="Calibri"/>
          <w:sz w:val="22"/>
          <w:szCs w:val="22"/>
          <w:lang w:eastAsia="en-GB"/>
        </w:rPr>
      </w:pPr>
      <w:r>
        <w:t>7.7.106</w:t>
      </w:r>
      <w:r w:rsidRPr="00FA5FD8">
        <w:rPr>
          <w:rFonts w:ascii="Calibri" w:hAnsi="Calibri"/>
          <w:sz w:val="22"/>
          <w:szCs w:val="22"/>
          <w:lang w:eastAsia="en-GB"/>
        </w:rPr>
        <w:tab/>
      </w:r>
      <w:r>
        <w:rPr>
          <w:lang w:eastAsia="zh-CN"/>
        </w:rPr>
        <w:t>(void)</w:t>
      </w:r>
      <w:r>
        <w:tab/>
      </w:r>
      <w:r>
        <w:fldChar w:fldCharType="begin" w:fldLock="1"/>
      </w:r>
      <w:r>
        <w:instrText xml:space="preserve"> PAGEREF _Toc9598004 \h </w:instrText>
      </w:r>
      <w:r>
        <w:fldChar w:fldCharType="separate"/>
      </w:r>
      <w:r>
        <w:t>159</w:t>
      </w:r>
      <w:r>
        <w:fldChar w:fldCharType="end"/>
      </w:r>
    </w:p>
    <w:p w:rsidR="00D578AA" w:rsidRPr="00FA5FD8" w:rsidRDefault="00D578AA">
      <w:pPr>
        <w:pStyle w:val="TOC3"/>
        <w:rPr>
          <w:rFonts w:ascii="Calibri" w:hAnsi="Calibri"/>
          <w:sz w:val="22"/>
          <w:szCs w:val="22"/>
          <w:lang w:eastAsia="en-GB"/>
        </w:rPr>
      </w:pPr>
      <w:r>
        <w:t>7.7.107</w:t>
      </w:r>
      <w:r w:rsidRPr="00FA5FD8">
        <w:rPr>
          <w:rFonts w:ascii="Calibri" w:hAnsi="Calibri"/>
          <w:sz w:val="22"/>
          <w:szCs w:val="22"/>
        </w:rPr>
        <w:tab/>
      </w:r>
      <w:r>
        <w:rPr>
          <w:lang w:eastAsia="zh-CN"/>
        </w:rPr>
        <w:t>Additional MM context for SRVCC</w:t>
      </w:r>
      <w:r>
        <w:tab/>
      </w:r>
      <w:r>
        <w:fldChar w:fldCharType="begin" w:fldLock="1"/>
      </w:r>
      <w:r>
        <w:instrText xml:space="preserve"> PAGEREF _Toc9598005 \h </w:instrText>
      </w:r>
      <w:r>
        <w:fldChar w:fldCharType="separate"/>
      </w:r>
      <w:r>
        <w:t>159</w:t>
      </w:r>
      <w:r>
        <w:fldChar w:fldCharType="end"/>
      </w:r>
    </w:p>
    <w:p w:rsidR="00D578AA" w:rsidRPr="00FA5FD8" w:rsidRDefault="00D578AA">
      <w:pPr>
        <w:pStyle w:val="TOC3"/>
        <w:rPr>
          <w:rFonts w:ascii="Calibri" w:hAnsi="Calibri"/>
          <w:sz w:val="22"/>
          <w:szCs w:val="22"/>
          <w:lang w:eastAsia="en-GB"/>
        </w:rPr>
      </w:pPr>
      <w:r>
        <w:t>7.7.108</w:t>
      </w:r>
      <w:r w:rsidRPr="00FA5FD8">
        <w:rPr>
          <w:rFonts w:ascii="Calibri" w:hAnsi="Calibri"/>
          <w:sz w:val="22"/>
          <w:szCs w:val="22"/>
        </w:rPr>
        <w:tab/>
      </w:r>
      <w:r>
        <w:rPr>
          <w:lang w:eastAsia="zh-CN"/>
        </w:rPr>
        <w:t>Additional flags for SRVCC</w:t>
      </w:r>
      <w:r>
        <w:tab/>
      </w:r>
      <w:r>
        <w:fldChar w:fldCharType="begin" w:fldLock="1"/>
      </w:r>
      <w:r>
        <w:instrText xml:space="preserve"> PAGEREF _Toc9598006 \h </w:instrText>
      </w:r>
      <w:r>
        <w:fldChar w:fldCharType="separate"/>
      </w:r>
      <w:r>
        <w:t>159</w:t>
      </w:r>
      <w:r>
        <w:fldChar w:fldCharType="end"/>
      </w:r>
    </w:p>
    <w:p w:rsidR="00D578AA" w:rsidRPr="00FA5FD8" w:rsidRDefault="00D578AA">
      <w:pPr>
        <w:pStyle w:val="TOC3"/>
        <w:rPr>
          <w:rFonts w:ascii="Calibri" w:hAnsi="Calibri"/>
          <w:sz w:val="22"/>
          <w:szCs w:val="22"/>
          <w:lang w:eastAsia="en-GB"/>
        </w:rPr>
      </w:pPr>
      <w:r>
        <w:t>7.7.109</w:t>
      </w:r>
      <w:r w:rsidRPr="00FA5FD8">
        <w:rPr>
          <w:rFonts w:ascii="Calibri" w:hAnsi="Calibri"/>
          <w:sz w:val="22"/>
          <w:szCs w:val="22"/>
        </w:rPr>
        <w:tab/>
      </w:r>
      <w:r>
        <w:t>STN-SR</w:t>
      </w:r>
      <w:r>
        <w:tab/>
      </w:r>
      <w:r>
        <w:fldChar w:fldCharType="begin" w:fldLock="1"/>
      </w:r>
      <w:r>
        <w:instrText xml:space="preserve"> PAGEREF _Toc9598007 \h </w:instrText>
      </w:r>
      <w:r>
        <w:fldChar w:fldCharType="separate"/>
      </w:r>
      <w:r>
        <w:t>160</w:t>
      </w:r>
      <w:r>
        <w:fldChar w:fldCharType="end"/>
      </w:r>
    </w:p>
    <w:p w:rsidR="00D578AA" w:rsidRPr="00FA5FD8" w:rsidRDefault="00D578AA">
      <w:pPr>
        <w:pStyle w:val="TOC3"/>
        <w:rPr>
          <w:rFonts w:ascii="Calibri" w:hAnsi="Calibri"/>
          <w:sz w:val="22"/>
          <w:szCs w:val="22"/>
          <w:lang w:eastAsia="en-GB"/>
        </w:rPr>
      </w:pPr>
      <w:r>
        <w:t>7.7.110</w:t>
      </w:r>
      <w:r w:rsidRPr="00FA5FD8">
        <w:rPr>
          <w:rFonts w:ascii="Calibri" w:hAnsi="Calibri"/>
          <w:sz w:val="22"/>
          <w:szCs w:val="22"/>
          <w:lang w:eastAsia="en-GB"/>
        </w:rPr>
        <w:tab/>
      </w:r>
      <w:r>
        <w:t>C-MSISDN</w:t>
      </w:r>
      <w:r>
        <w:tab/>
      </w:r>
      <w:r>
        <w:fldChar w:fldCharType="begin" w:fldLock="1"/>
      </w:r>
      <w:r>
        <w:instrText xml:space="preserve"> PAGEREF _Toc9598008 \h </w:instrText>
      </w:r>
      <w:r>
        <w:fldChar w:fldCharType="separate"/>
      </w:r>
      <w:r>
        <w:t>160</w:t>
      </w:r>
      <w:r>
        <w:fldChar w:fldCharType="end"/>
      </w:r>
    </w:p>
    <w:p w:rsidR="00D578AA" w:rsidRPr="00FA5FD8" w:rsidRDefault="00D578AA">
      <w:pPr>
        <w:pStyle w:val="TOC3"/>
        <w:rPr>
          <w:rFonts w:ascii="Calibri" w:hAnsi="Calibri"/>
          <w:sz w:val="22"/>
          <w:szCs w:val="22"/>
          <w:lang w:eastAsia="en-GB"/>
        </w:rPr>
      </w:pPr>
      <w:r>
        <w:t>7.7.111</w:t>
      </w:r>
      <w:r w:rsidRPr="00FA5FD8">
        <w:rPr>
          <w:rFonts w:ascii="Calibri" w:hAnsi="Calibri"/>
          <w:sz w:val="22"/>
          <w:szCs w:val="22"/>
          <w:lang w:eastAsia="en-GB"/>
        </w:rPr>
        <w:tab/>
      </w:r>
      <w:r>
        <w:t>Extended RANAP Cause</w:t>
      </w:r>
      <w:r>
        <w:tab/>
      </w:r>
      <w:r>
        <w:fldChar w:fldCharType="begin" w:fldLock="1"/>
      </w:r>
      <w:r>
        <w:instrText xml:space="preserve"> PAGEREF _Toc9598009 \h </w:instrText>
      </w:r>
      <w:r>
        <w:fldChar w:fldCharType="separate"/>
      </w:r>
      <w:r>
        <w:t>160</w:t>
      </w:r>
      <w:r>
        <w:fldChar w:fldCharType="end"/>
      </w:r>
    </w:p>
    <w:p w:rsidR="00D578AA" w:rsidRPr="00FA5FD8" w:rsidRDefault="00D578AA">
      <w:pPr>
        <w:pStyle w:val="TOC3"/>
        <w:rPr>
          <w:rFonts w:ascii="Calibri" w:hAnsi="Calibri"/>
          <w:sz w:val="22"/>
          <w:szCs w:val="22"/>
          <w:lang w:eastAsia="en-GB"/>
        </w:rPr>
      </w:pPr>
      <w:r>
        <w:t>7.7.</w:t>
      </w:r>
      <w:r>
        <w:rPr>
          <w:lang w:eastAsia="zh-CN"/>
        </w:rPr>
        <w:t>112</w:t>
      </w:r>
      <w:r w:rsidRPr="00FA5FD8">
        <w:rPr>
          <w:rFonts w:ascii="Calibri" w:hAnsi="Calibri"/>
          <w:sz w:val="22"/>
          <w:szCs w:val="22"/>
          <w:lang w:eastAsia="en-GB"/>
        </w:rPr>
        <w:tab/>
      </w:r>
      <w:r>
        <w:rPr>
          <w:lang w:eastAsia="zh-CN"/>
        </w:rPr>
        <w:t>eNodeB ID</w:t>
      </w:r>
      <w:r>
        <w:tab/>
      </w:r>
      <w:r>
        <w:fldChar w:fldCharType="begin" w:fldLock="1"/>
      </w:r>
      <w:r>
        <w:instrText xml:space="preserve"> PAGEREF _Toc9598010 \h </w:instrText>
      </w:r>
      <w:r>
        <w:fldChar w:fldCharType="separate"/>
      </w:r>
      <w:r>
        <w:t>161</w:t>
      </w:r>
      <w:r>
        <w:fldChar w:fldCharType="end"/>
      </w:r>
    </w:p>
    <w:p w:rsidR="00D578AA" w:rsidRPr="00FA5FD8" w:rsidRDefault="00D578AA">
      <w:pPr>
        <w:pStyle w:val="TOC3"/>
        <w:rPr>
          <w:rFonts w:ascii="Calibri" w:hAnsi="Calibri"/>
          <w:sz w:val="22"/>
          <w:szCs w:val="22"/>
          <w:lang w:eastAsia="en-GB"/>
        </w:rPr>
      </w:pPr>
      <w:r w:rsidRPr="00D578AA">
        <w:t>7.7.114</w:t>
      </w:r>
      <w:r w:rsidRPr="00FA5FD8">
        <w:rPr>
          <w:rFonts w:ascii="Calibri" w:hAnsi="Calibri"/>
          <w:sz w:val="22"/>
          <w:szCs w:val="22"/>
          <w:lang w:eastAsia="en-GB"/>
        </w:rPr>
        <w:tab/>
      </w:r>
      <w:r w:rsidRPr="007560CE">
        <w:rPr>
          <w:lang w:val="en-US" w:eastAsia="zh-CN"/>
        </w:rPr>
        <w:t>ULI Timestamp</w:t>
      </w:r>
      <w:r>
        <w:tab/>
      </w:r>
      <w:r>
        <w:fldChar w:fldCharType="begin" w:fldLock="1"/>
      </w:r>
      <w:r>
        <w:instrText xml:space="preserve"> PAGEREF _Toc9598011 \h </w:instrText>
      </w:r>
      <w:r>
        <w:fldChar w:fldCharType="separate"/>
      </w:r>
      <w:r>
        <w:t>162</w:t>
      </w:r>
      <w:r>
        <w:fldChar w:fldCharType="end"/>
      </w:r>
    </w:p>
    <w:p w:rsidR="00D578AA" w:rsidRPr="00FA5FD8" w:rsidRDefault="00D578AA">
      <w:pPr>
        <w:pStyle w:val="TOC3"/>
        <w:rPr>
          <w:rFonts w:ascii="Calibri" w:hAnsi="Calibri"/>
          <w:sz w:val="22"/>
          <w:szCs w:val="22"/>
          <w:lang w:eastAsia="en-GB"/>
        </w:rPr>
      </w:pPr>
      <w:r>
        <w:t>7.7.115</w:t>
      </w:r>
      <w:r w:rsidRPr="00FA5FD8">
        <w:rPr>
          <w:rFonts w:ascii="Calibri" w:hAnsi="Calibri"/>
          <w:sz w:val="22"/>
          <w:szCs w:val="22"/>
        </w:rPr>
        <w:tab/>
      </w:r>
      <w:r>
        <w:rPr>
          <w:lang w:eastAsia="zh-CN"/>
        </w:rPr>
        <w:t>Local Home Network ID</w:t>
      </w:r>
      <w:r>
        <w:t xml:space="preserve"> (LHN-ID) with NSAPI</w:t>
      </w:r>
      <w:r>
        <w:tab/>
      </w:r>
      <w:r>
        <w:fldChar w:fldCharType="begin" w:fldLock="1"/>
      </w:r>
      <w:r>
        <w:instrText xml:space="preserve"> PAGEREF _Toc9598012 \h </w:instrText>
      </w:r>
      <w:r>
        <w:fldChar w:fldCharType="separate"/>
      </w:r>
      <w:r>
        <w:t>162</w:t>
      </w:r>
      <w:r>
        <w:fldChar w:fldCharType="end"/>
      </w:r>
    </w:p>
    <w:p w:rsidR="00D578AA" w:rsidRPr="00FA5FD8" w:rsidRDefault="00D578AA">
      <w:pPr>
        <w:pStyle w:val="TOC3"/>
        <w:rPr>
          <w:rFonts w:ascii="Calibri" w:hAnsi="Calibri"/>
          <w:sz w:val="22"/>
          <w:szCs w:val="22"/>
          <w:lang w:eastAsia="en-GB"/>
        </w:rPr>
      </w:pPr>
      <w:r>
        <w:t>7.7.116</w:t>
      </w:r>
      <w:r w:rsidRPr="00FA5FD8">
        <w:rPr>
          <w:rFonts w:ascii="Calibri" w:hAnsi="Calibri"/>
          <w:sz w:val="22"/>
          <w:szCs w:val="22"/>
        </w:rPr>
        <w:tab/>
      </w:r>
      <w:r>
        <w:rPr>
          <w:lang w:eastAsia="zh-CN"/>
        </w:rPr>
        <w:t>CN Operator Selection Entity</w:t>
      </w:r>
      <w:r>
        <w:tab/>
      </w:r>
      <w:r>
        <w:fldChar w:fldCharType="begin" w:fldLock="1"/>
      </w:r>
      <w:r>
        <w:instrText xml:space="preserve"> PAGEREF _Toc9598013 \h </w:instrText>
      </w:r>
      <w:r>
        <w:fldChar w:fldCharType="separate"/>
      </w:r>
      <w:r>
        <w:t>162</w:t>
      </w:r>
      <w:r>
        <w:fldChar w:fldCharType="end"/>
      </w:r>
    </w:p>
    <w:p w:rsidR="00D578AA" w:rsidRPr="00FA5FD8" w:rsidRDefault="00D578AA">
      <w:pPr>
        <w:pStyle w:val="TOC3"/>
        <w:rPr>
          <w:rFonts w:ascii="Calibri" w:hAnsi="Calibri"/>
          <w:sz w:val="22"/>
          <w:szCs w:val="22"/>
          <w:lang w:eastAsia="en-GB"/>
        </w:rPr>
      </w:pPr>
      <w:r>
        <w:t>7.7.117</w:t>
      </w:r>
      <w:r w:rsidRPr="00FA5FD8">
        <w:rPr>
          <w:rFonts w:ascii="Calibri" w:hAnsi="Calibri"/>
          <w:sz w:val="22"/>
          <w:szCs w:val="22"/>
          <w:lang w:eastAsia="en-GB"/>
        </w:rPr>
        <w:tab/>
      </w:r>
      <w:r>
        <w:t>UE Usage Type</w:t>
      </w:r>
      <w:r>
        <w:tab/>
      </w:r>
      <w:r>
        <w:fldChar w:fldCharType="begin" w:fldLock="1"/>
      </w:r>
      <w:r>
        <w:instrText xml:space="preserve"> PAGEREF _Toc9598014 \h </w:instrText>
      </w:r>
      <w:r>
        <w:fldChar w:fldCharType="separate"/>
      </w:r>
      <w:r>
        <w:t>163</w:t>
      </w:r>
      <w:r>
        <w:fldChar w:fldCharType="end"/>
      </w:r>
    </w:p>
    <w:p w:rsidR="00D578AA" w:rsidRPr="00FA5FD8" w:rsidRDefault="00D578AA">
      <w:pPr>
        <w:pStyle w:val="TOC3"/>
        <w:rPr>
          <w:rFonts w:ascii="Calibri" w:hAnsi="Calibri"/>
          <w:sz w:val="22"/>
          <w:szCs w:val="22"/>
          <w:lang w:eastAsia="en-GB"/>
        </w:rPr>
      </w:pPr>
      <w:r>
        <w:t>7.7.118</w:t>
      </w:r>
      <w:r w:rsidRPr="00FA5FD8">
        <w:rPr>
          <w:rFonts w:ascii="Calibri" w:hAnsi="Calibri"/>
          <w:sz w:val="22"/>
          <w:szCs w:val="22"/>
        </w:rPr>
        <w:tab/>
      </w:r>
      <w:r>
        <w:rPr>
          <w:lang w:eastAsia="zh-CN"/>
        </w:rPr>
        <w:t>Extended Common Flags II</w:t>
      </w:r>
      <w:r>
        <w:tab/>
      </w:r>
      <w:r>
        <w:fldChar w:fldCharType="begin" w:fldLock="1"/>
      </w:r>
      <w:r>
        <w:instrText xml:space="preserve"> PAGEREF _Toc9598015 \h </w:instrText>
      </w:r>
      <w:r>
        <w:fldChar w:fldCharType="separate"/>
      </w:r>
      <w:r>
        <w:t>163</w:t>
      </w:r>
      <w:r>
        <w:fldChar w:fldCharType="end"/>
      </w:r>
    </w:p>
    <w:p w:rsidR="00D578AA" w:rsidRPr="00FA5FD8" w:rsidRDefault="00D578AA">
      <w:pPr>
        <w:pStyle w:val="TOC3"/>
        <w:rPr>
          <w:rFonts w:ascii="Calibri" w:hAnsi="Calibri"/>
          <w:sz w:val="22"/>
          <w:szCs w:val="22"/>
          <w:lang w:eastAsia="en-GB"/>
        </w:rPr>
      </w:pPr>
      <w:r>
        <w:t>7.7.119</w:t>
      </w:r>
      <w:r w:rsidRPr="00FA5FD8">
        <w:rPr>
          <w:rFonts w:ascii="Calibri" w:hAnsi="Calibri"/>
          <w:sz w:val="22"/>
          <w:szCs w:val="22"/>
        </w:rPr>
        <w:tab/>
      </w:r>
      <w:r>
        <w:rPr>
          <w:lang w:eastAsia="zh-CN"/>
        </w:rPr>
        <w:t>Node Identifier</w:t>
      </w:r>
      <w:r>
        <w:tab/>
      </w:r>
      <w:r>
        <w:fldChar w:fldCharType="begin" w:fldLock="1"/>
      </w:r>
      <w:r>
        <w:instrText xml:space="preserve"> PAGEREF _Toc9598016 \h </w:instrText>
      </w:r>
      <w:r>
        <w:fldChar w:fldCharType="separate"/>
      </w:r>
      <w:r>
        <w:t>164</w:t>
      </w:r>
      <w:r>
        <w:fldChar w:fldCharType="end"/>
      </w:r>
    </w:p>
    <w:p w:rsidR="00D578AA" w:rsidRPr="00FA5FD8" w:rsidRDefault="00D578AA">
      <w:pPr>
        <w:pStyle w:val="TOC3"/>
        <w:rPr>
          <w:rFonts w:ascii="Calibri" w:hAnsi="Calibri"/>
          <w:sz w:val="22"/>
          <w:szCs w:val="22"/>
          <w:lang w:eastAsia="en-GB"/>
        </w:rPr>
      </w:pPr>
      <w:r>
        <w:t>7.7.120</w:t>
      </w:r>
      <w:r w:rsidRPr="00FA5FD8">
        <w:rPr>
          <w:rFonts w:ascii="Calibri" w:hAnsi="Calibri"/>
          <w:sz w:val="22"/>
          <w:szCs w:val="22"/>
          <w:lang w:eastAsia="en-GB"/>
        </w:rPr>
        <w:tab/>
      </w:r>
      <w:r>
        <w:t>CIoT Optimizations Support Indication</w:t>
      </w:r>
      <w:r>
        <w:tab/>
      </w:r>
      <w:r>
        <w:fldChar w:fldCharType="begin" w:fldLock="1"/>
      </w:r>
      <w:r>
        <w:instrText xml:space="preserve"> PAGEREF _Toc9598017 \h </w:instrText>
      </w:r>
      <w:r>
        <w:fldChar w:fldCharType="separate"/>
      </w:r>
      <w:r>
        <w:t>164</w:t>
      </w:r>
      <w:r>
        <w:fldChar w:fldCharType="end"/>
      </w:r>
    </w:p>
    <w:p w:rsidR="00D578AA" w:rsidRPr="00FA5FD8" w:rsidRDefault="00D578AA">
      <w:pPr>
        <w:pStyle w:val="TOC3"/>
        <w:rPr>
          <w:rFonts w:ascii="Calibri" w:hAnsi="Calibri"/>
          <w:sz w:val="22"/>
          <w:szCs w:val="22"/>
          <w:lang w:eastAsia="en-GB"/>
        </w:rPr>
      </w:pPr>
      <w:r>
        <w:t>7.7.121</w:t>
      </w:r>
      <w:r w:rsidRPr="00FA5FD8">
        <w:rPr>
          <w:rFonts w:ascii="Calibri" w:hAnsi="Calibri"/>
          <w:sz w:val="22"/>
          <w:szCs w:val="22"/>
          <w:lang w:eastAsia="en-GB"/>
        </w:rPr>
        <w:tab/>
      </w:r>
      <w:r>
        <w:t>SCEF PDN Connection</w:t>
      </w:r>
      <w:r>
        <w:tab/>
      </w:r>
      <w:r>
        <w:fldChar w:fldCharType="begin" w:fldLock="1"/>
      </w:r>
      <w:r>
        <w:instrText xml:space="preserve"> PAGEREF _Toc9598018 \h </w:instrText>
      </w:r>
      <w:r>
        <w:fldChar w:fldCharType="separate"/>
      </w:r>
      <w:r>
        <w:t>164</w:t>
      </w:r>
      <w:r>
        <w:fldChar w:fldCharType="end"/>
      </w:r>
    </w:p>
    <w:p w:rsidR="00D578AA" w:rsidRPr="00FA5FD8" w:rsidRDefault="00D578AA">
      <w:pPr>
        <w:pStyle w:val="TOC3"/>
        <w:rPr>
          <w:rFonts w:ascii="Calibri" w:hAnsi="Calibri"/>
          <w:sz w:val="22"/>
          <w:szCs w:val="22"/>
          <w:lang w:eastAsia="en-GB"/>
        </w:rPr>
      </w:pPr>
      <w:r>
        <w:t>7.7.122</w:t>
      </w:r>
      <w:r w:rsidRPr="00FA5FD8">
        <w:rPr>
          <w:rFonts w:ascii="Calibri" w:hAnsi="Calibri"/>
          <w:sz w:val="22"/>
          <w:szCs w:val="22"/>
          <w:lang w:eastAsia="en-GB"/>
        </w:rPr>
        <w:tab/>
      </w:r>
      <w:r>
        <w:t>IOV_updates counter</w:t>
      </w:r>
      <w:r>
        <w:tab/>
      </w:r>
      <w:r>
        <w:fldChar w:fldCharType="begin" w:fldLock="1"/>
      </w:r>
      <w:r>
        <w:instrText xml:space="preserve"> PAGEREF _Toc9598019 \h </w:instrText>
      </w:r>
      <w:r>
        <w:fldChar w:fldCharType="separate"/>
      </w:r>
      <w:r>
        <w:t>165</w:t>
      </w:r>
      <w:r>
        <w:fldChar w:fldCharType="end"/>
      </w:r>
    </w:p>
    <w:p w:rsidR="00D578AA" w:rsidRPr="00FA5FD8" w:rsidRDefault="00D578AA">
      <w:pPr>
        <w:pStyle w:val="TOC3"/>
        <w:rPr>
          <w:rFonts w:ascii="Calibri" w:hAnsi="Calibri"/>
          <w:sz w:val="22"/>
          <w:szCs w:val="22"/>
          <w:lang w:eastAsia="en-GB"/>
        </w:rPr>
      </w:pPr>
      <w:r>
        <w:t>7.7.123</w:t>
      </w:r>
      <w:r w:rsidRPr="00FA5FD8">
        <w:rPr>
          <w:rFonts w:ascii="Calibri" w:hAnsi="Calibri"/>
          <w:sz w:val="22"/>
          <w:szCs w:val="22"/>
          <w:lang w:eastAsia="en-GB"/>
        </w:rPr>
        <w:tab/>
      </w:r>
      <w:r>
        <w:rPr>
          <w:lang w:eastAsia="zh-CN"/>
        </w:rPr>
        <w:t>Mapped UE Usage Type</w:t>
      </w:r>
      <w:r>
        <w:tab/>
      </w:r>
      <w:r>
        <w:fldChar w:fldCharType="begin" w:fldLock="1"/>
      </w:r>
      <w:r>
        <w:instrText xml:space="preserve"> PAGEREF _Toc9598020 \h </w:instrText>
      </w:r>
      <w:r>
        <w:fldChar w:fldCharType="separate"/>
      </w:r>
      <w:r>
        <w:t>165</w:t>
      </w:r>
      <w:r>
        <w:fldChar w:fldCharType="end"/>
      </w:r>
    </w:p>
    <w:p w:rsidR="00D578AA" w:rsidRPr="00FA5FD8" w:rsidRDefault="00D578AA">
      <w:pPr>
        <w:pStyle w:val="TOC3"/>
        <w:rPr>
          <w:rFonts w:ascii="Calibri" w:hAnsi="Calibri"/>
          <w:sz w:val="22"/>
          <w:szCs w:val="22"/>
          <w:lang w:eastAsia="en-GB"/>
        </w:rPr>
      </w:pPr>
      <w:r>
        <w:t>7.7.124</w:t>
      </w:r>
      <w:r w:rsidRPr="00FA5FD8">
        <w:rPr>
          <w:rFonts w:ascii="Calibri" w:hAnsi="Calibri"/>
          <w:sz w:val="22"/>
          <w:szCs w:val="22"/>
          <w:lang w:eastAsia="en-GB"/>
        </w:rPr>
        <w:tab/>
      </w:r>
      <w:r>
        <w:rPr>
          <w:lang w:eastAsia="zh-CN"/>
        </w:rPr>
        <w:t>UP Function Selection Indication Flags</w:t>
      </w:r>
      <w:r>
        <w:tab/>
      </w:r>
      <w:r>
        <w:fldChar w:fldCharType="begin" w:fldLock="1"/>
      </w:r>
      <w:r>
        <w:instrText xml:space="preserve"> PAGEREF _Toc9598021 \h </w:instrText>
      </w:r>
      <w:r>
        <w:fldChar w:fldCharType="separate"/>
      </w:r>
      <w:r>
        <w:t>165</w:t>
      </w:r>
      <w:r>
        <w:fldChar w:fldCharType="end"/>
      </w:r>
    </w:p>
    <w:p w:rsidR="00D578AA" w:rsidRPr="00FA5FD8" w:rsidRDefault="00D578AA">
      <w:pPr>
        <w:pStyle w:val="TOC1"/>
        <w:rPr>
          <w:rFonts w:ascii="Calibri" w:hAnsi="Calibri"/>
          <w:szCs w:val="22"/>
          <w:lang w:eastAsia="en-GB"/>
        </w:rPr>
      </w:pPr>
      <w:r>
        <w:t>8</w:t>
      </w:r>
      <w:r w:rsidRPr="00FA5FD8">
        <w:rPr>
          <w:rFonts w:ascii="Calibri" w:hAnsi="Calibri"/>
          <w:szCs w:val="22"/>
          <w:lang w:eastAsia="en-GB"/>
        </w:rPr>
        <w:tab/>
      </w:r>
      <w:r>
        <w:t>Control Plane (GTP-C)</w:t>
      </w:r>
      <w:r>
        <w:tab/>
      </w:r>
      <w:r>
        <w:fldChar w:fldCharType="begin" w:fldLock="1"/>
      </w:r>
      <w:r>
        <w:instrText xml:space="preserve"> PAGEREF _Toc9598022 \h </w:instrText>
      </w:r>
      <w:r>
        <w:fldChar w:fldCharType="separate"/>
      </w:r>
      <w:r>
        <w:t>166</w:t>
      </w:r>
      <w:r>
        <w:fldChar w:fldCharType="end"/>
      </w:r>
    </w:p>
    <w:p w:rsidR="00D578AA" w:rsidRPr="00FA5FD8" w:rsidRDefault="00D578AA">
      <w:pPr>
        <w:pStyle w:val="TOC2"/>
        <w:rPr>
          <w:rFonts w:ascii="Calibri" w:hAnsi="Calibri"/>
          <w:sz w:val="22"/>
          <w:szCs w:val="22"/>
          <w:lang w:eastAsia="en-GB"/>
        </w:rPr>
      </w:pPr>
      <w:r>
        <w:t>8.1</w:t>
      </w:r>
      <w:r w:rsidRPr="00FA5FD8">
        <w:rPr>
          <w:rFonts w:ascii="Calibri" w:hAnsi="Calibri"/>
          <w:sz w:val="22"/>
          <w:szCs w:val="22"/>
          <w:lang w:eastAsia="en-GB"/>
        </w:rPr>
        <w:tab/>
      </w:r>
      <w:r>
        <w:t>Control Plane Protocol</w:t>
      </w:r>
      <w:r>
        <w:tab/>
      </w:r>
      <w:r>
        <w:fldChar w:fldCharType="begin" w:fldLock="1"/>
      </w:r>
      <w:r>
        <w:instrText xml:space="preserve"> PAGEREF _Toc9598023 \h </w:instrText>
      </w:r>
      <w:r>
        <w:fldChar w:fldCharType="separate"/>
      </w:r>
      <w:r>
        <w:t>166</w:t>
      </w:r>
      <w:r>
        <w:fldChar w:fldCharType="end"/>
      </w:r>
    </w:p>
    <w:p w:rsidR="00D578AA" w:rsidRPr="00FA5FD8" w:rsidRDefault="00D578AA">
      <w:pPr>
        <w:pStyle w:val="TOC2"/>
        <w:rPr>
          <w:rFonts w:ascii="Calibri" w:hAnsi="Calibri"/>
          <w:sz w:val="22"/>
          <w:szCs w:val="22"/>
          <w:lang w:eastAsia="en-GB"/>
        </w:rPr>
      </w:pPr>
      <w:r>
        <w:t>8.2</w:t>
      </w:r>
      <w:r w:rsidRPr="00FA5FD8">
        <w:rPr>
          <w:rFonts w:ascii="Calibri" w:hAnsi="Calibri"/>
          <w:sz w:val="22"/>
          <w:szCs w:val="22"/>
          <w:lang w:eastAsia="en-GB"/>
        </w:rPr>
        <w:tab/>
      </w:r>
      <w:r>
        <w:t>Usage of the GTP-C Header</w:t>
      </w:r>
      <w:r>
        <w:tab/>
      </w:r>
      <w:r>
        <w:fldChar w:fldCharType="begin" w:fldLock="1"/>
      </w:r>
      <w:r>
        <w:instrText xml:space="preserve"> PAGEREF _Toc9598024 \h </w:instrText>
      </w:r>
      <w:r>
        <w:fldChar w:fldCharType="separate"/>
      </w:r>
      <w:r>
        <w:t>166</w:t>
      </w:r>
      <w:r>
        <w:fldChar w:fldCharType="end"/>
      </w:r>
    </w:p>
    <w:p w:rsidR="00D578AA" w:rsidRPr="00FA5FD8" w:rsidRDefault="00D578AA">
      <w:pPr>
        <w:pStyle w:val="TOC1"/>
        <w:rPr>
          <w:rFonts w:ascii="Calibri" w:hAnsi="Calibri"/>
          <w:szCs w:val="22"/>
          <w:lang w:eastAsia="en-GB"/>
        </w:rPr>
      </w:pPr>
      <w:r>
        <w:t>9</w:t>
      </w:r>
      <w:r w:rsidRPr="00FA5FD8">
        <w:rPr>
          <w:rFonts w:ascii="Calibri" w:hAnsi="Calibri"/>
          <w:szCs w:val="22"/>
          <w:lang w:eastAsia="en-GB"/>
        </w:rPr>
        <w:tab/>
      </w:r>
      <w:r>
        <w:t>GTP-U</w:t>
      </w:r>
      <w:r>
        <w:tab/>
      </w:r>
      <w:r>
        <w:fldChar w:fldCharType="begin" w:fldLock="1"/>
      </w:r>
      <w:r>
        <w:instrText xml:space="preserve"> PAGEREF _Toc9598025 \h </w:instrText>
      </w:r>
      <w:r>
        <w:fldChar w:fldCharType="separate"/>
      </w:r>
      <w:r>
        <w:t>168</w:t>
      </w:r>
      <w:r>
        <w:fldChar w:fldCharType="end"/>
      </w:r>
    </w:p>
    <w:p w:rsidR="00D578AA" w:rsidRPr="00FA5FD8" w:rsidRDefault="00D578AA">
      <w:pPr>
        <w:pStyle w:val="TOC2"/>
        <w:rPr>
          <w:rFonts w:ascii="Calibri" w:hAnsi="Calibri"/>
          <w:sz w:val="22"/>
          <w:szCs w:val="22"/>
          <w:lang w:eastAsia="en-GB"/>
        </w:rPr>
      </w:pPr>
      <w:r>
        <w:t>9.1</w:t>
      </w:r>
      <w:r w:rsidRPr="00FA5FD8">
        <w:rPr>
          <w:rFonts w:ascii="Calibri" w:hAnsi="Calibri"/>
          <w:sz w:val="22"/>
          <w:szCs w:val="22"/>
          <w:lang w:eastAsia="en-GB"/>
        </w:rPr>
        <w:tab/>
      </w:r>
      <w:r>
        <w:t>GTP-U Protocol Entity</w:t>
      </w:r>
      <w:r>
        <w:tab/>
      </w:r>
      <w:r>
        <w:fldChar w:fldCharType="begin" w:fldLock="1"/>
      </w:r>
      <w:r>
        <w:instrText xml:space="preserve"> PAGEREF _Toc9598026 \h </w:instrText>
      </w:r>
      <w:r>
        <w:fldChar w:fldCharType="separate"/>
      </w:r>
      <w:r>
        <w:t>168</w:t>
      </w:r>
      <w:r>
        <w:fldChar w:fldCharType="end"/>
      </w:r>
    </w:p>
    <w:p w:rsidR="00D578AA" w:rsidRPr="00FA5FD8" w:rsidRDefault="00D578AA">
      <w:pPr>
        <w:pStyle w:val="TOC3"/>
        <w:rPr>
          <w:rFonts w:ascii="Calibri" w:hAnsi="Calibri"/>
          <w:sz w:val="22"/>
          <w:szCs w:val="22"/>
          <w:lang w:eastAsia="en-GB"/>
        </w:rPr>
      </w:pPr>
      <w:r>
        <w:t>9.1.1</w:t>
      </w:r>
      <w:r w:rsidRPr="00FA5FD8">
        <w:rPr>
          <w:rFonts w:ascii="Calibri" w:hAnsi="Calibri"/>
          <w:sz w:val="22"/>
          <w:szCs w:val="22"/>
          <w:lang w:eastAsia="en-GB"/>
        </w:rPr>
        <w:tab/>
      </w:r>
      <w:r>
        <w:t>Handling of Sequence Numbers</w:t>
      </w:r>
      <w:r>
        <w:tab/>
      </w:r>
      <w:r>
        <w:fldChar w:fldCharType="begin" w:fldLock="1"/>
      </w:r>
      <w:r>
        <w:instrText xml:space="preserve"> PAGEREF _Toc9598027 \h </w:instrText>
      </w:r>
      <w:r>
        <w:fldChar w:fldCharType="separate"/>
      </w:r>
      <w:r>
        <w:t>168</w:t>
      </w:r>
      <w:r>
        <w:fldChar w:fldCharType="end"/>
      </w:r>
    </w:p>
    <w:p w:rsidR="00D578AA" w:rsidRPr="00FA5FD8" w:rsidRDefault="00D578AA">
      <w:pPr>
        <w:pStyle w:val="TOC2"/>
        <w:rPr>
          <w:rFonts w:ascii="Calibri" w:hAnsi="Calibri"/>
          <w:sz w:val="22"/>
          <w:szCs w:val="22"/>
          <w:lang w:eastAsia="en-GB"/>
        </w:rPr>
      </w:pPr>
      <w:r>
        <w:t>9.2</w:t>
      </w:r>
      <w:r w:rsidRPr="00FA5FD8">
        <w:rPr>
          <w:rFonts w:ascii="Calibri" w:hAnsi="Calibri"/>
          <w:sz w:val="22"/>
          <w:szCs w:val="22"/>
          <w:lang w:eastAsia="en-GB"/>
        </w:rPr>
        <w:tab/>
      </w:r>
      <w:r>
        <w:t>GTP-U Service Access Points and Primitives</w:t>
      </w:r>
      <w:r>
        <w:tab/>
      </w:r>
      <w:r>
        <w:fldChar w:fldCharType="begin" w:fldLock="1"/>
      </w:r>
      <w:r>
        <w:instrText xml:space="preserve"> PAGEREF _Toc9598028 \h </w:instrText>
      </w:r>
      <w:r>
        <w:fldChar w:fldCharType="separate"/>
      </w:r>
      <w:r>
        <w:t>169</w:t>
      </w:r>
      <w:r>
        <w:fldChar w:fldCharType="end"/>
      </w:r>
    </w:p>
    <w:p w:rsidR="00D578AA" w:rsidRPr="00FA5FD8" w:rsidRDefault="00D578AA">
      <w:pPr>
        <w:pStyle w:val="TOC3"/>
        <w:rPr>
          <w:rFonts w:ascii="Calibri" w:hAnsi="Calibri"/>
          <w:sz w:val="22"/>
          <w:szCs w:val="22"/>
          <w:lang w:eastAsia="en-GB"/>
        </w:rPr>
      </w:pPr>
      <w:r>
        <w:t>9.2.1</w:t>
      </w:r>
      <w:r w:rsidRPr="00FA5FD8">
        <w:rPr>
          <w:rFonts w:ascii="Calibri" w:hAnsi="Calibri"/>
          <w:sz w:val="22"/>
          <w:szCs w:val="22"/>
          <w:lang w:eastAsia="en-GB"/>
        </w:rPr>
        <w:tab/>
      </w:r>
      <w:r>
        <w:t>GTP-U-CONTROL SAP</w:t>
      </w:r>
      <w:r>
        <w:tab/>
      </w:r>
      <w:r>
        <w:fldChar w:fldCharType="begin" w:fldLock="1"/>
      </w:r>
      <w:r>
        <w:instrText xml:space="preserve"> PAGEREF _Toc9598029 \h </w:instrText>
      </w:r>
      <w:r>
        <w:fldChar w:fldCharType="separate"/>
      </w:r>
      <w:r>
        <w:t>169</w:t>
      </w:r>
      <w:r>
        <w:fldChar w:fldCharType="end"/>
      </w:r>
    </w:p>
    <w:p w:rsidR="00D578AA" w:rsidRPr="00FA5FD8" w:rsidRDefault="00D578AA">
      <w:pPr>
        <w:pStyle w:val="TOC4"/>
        <w:rPr>
          <w:rFonts w:ascii="Calibri" w:hAnsi="Calibri"/>
          <w:sz w:val="22"/>
          <w:szCs w:val="22"/>
          <w:lang w:eastAsia="en-GB"/>
        </w:rPr>
      </w:pPr>
      <w:r>
        <w:t>9.2.1.1</w:t>
      </w:r>
      <w:r w:rsidRPr="00FA5FD8">
        <w:rPr>
          <w:rFonts w:ascii="Calibri" w:hAnsi="Calibri"/>
          <w:sz w:val="22"/>
          <w:szCs w:val="22"/>
          <w:lang w:eastAsia="en-GB"/>
        </w:rPr>
        <w:tab/>
      </w:r>
      <w:r>
        <w:t>GTP-U-CONTROL-RX primitives</w:t>
      </w:r>
      <w:r>
        <w:tab/>
      </w:r>
      <w:r>
        <w:fldChar w:fldCharType="begin" w:fldLock="1"/>
      </w:r>
      <w:r>
        <w:instrText xml:space="preserve"> PAGEREF _Toc9598030 \h </w:instrText>
      </w:r>
      <w:r>
        <w:fldChar w:fldCharType="separate"/>
      </w:r>
      <w:r>
        <w:t>169</w:t>
      </w:r>
      <w:r>
        <w:fldChar w:fldCharType="end"/>
      </w:r>
    </w:p>
    <w:p w:rsidR="00D578AA" w:rsidRPr="00FA5FD8" w:rsidRDefault="00D578AA">
      <w:pPr>
        <w:pStyle w:val="TOC5"/>
        <w:rPr>
          <w:rFonts w:ascii="Calibri" w:hAnsi="Calibri"/>
          <w:sz w:val="22"/>
          <w:szCs w:val="22"/>
          <w:lang w:eastAsia="en-GB"/>
        </w:rPr>
      </w:pPr>
      <w:r w:rsidRPr="00D578AA">
        <w:t>9.2.1.1.1</w:t>
      </w:r>
      <w:r w:rsidRPr="00FA5FD8">
        <w:rPr>
          <w:rFonts w:ascii="Calibri" w:hAnsi="Calibri"/>
          <w:sz w:val="22"/>
          <w:szCs w:val="22"/>
          <w:lang w:eastAsia="en-GB"/>
        </w:rPr>
        <w:tab/>
      </w:r>
      <w:r w:rsidRPr="007560CE">
        <w:rPr>
          <w:lang w:val="es-ES_tradnl"/>
        </w:rPr>
        <w:t>GTP-U-CONTROL-RX-SETUP.request</w:t>
      </w:r>
      <w:r>
        <w:tab/>
      </w:r>
      <w:r>
        <w:fldChar w:fldCharType="begin" w:fldLock="1"/>
      </w:r>
      <w:r>
        <w:instrText xml:space="preserve"> PAGEREF _Toc9598031 \h </w:instrText>
      </w:r>
      <w:r>
        <w:fldChar w:fldCharType="separate"/>
      </w:r>
      <w:r>
        <w:t>169</w:t>
      </w:r>
      <w:r>
        <w:fldChar w:fldCharType="end"/>
      </w:r>
    </w:p>
    <w:p w:rsidR="00D578AA" w:rsidRPr="00FA5FD8" w:rsidRDefault="00D578AA">
      <w:pPr>
        <w:pStyle w:val="TOC5"/>
        <w:rPr>
          <w:rFonts w:ascii="Calibri" w:hAnsi="Calibri"/>
          <w:sz w:val="22"/>
          <w:szCs w:val="22"/>
          <w:lang w:eastAsia="en-GB"/>
        </w:rPr>
      </w:pPr>
      <w:r w:rsidRPr="00D578AA">
        <w:lastRenderedPageBreak/>
        <w:t>9.2.1.1.2</w:t>
      </w:r>
      <w:r w:rsidRPr="00FA5FD8">
        <w:rPr>
          <w:rFonts w:ascii="Calibri" w:hAnsi="Calibri"/>
          <w:sz w:val="22"/>
          <w:szCs w:val="22"/>
          <w:lang w:eastAsia="en-GB"/>
        </w:rPr>
        <w:tab/>
      </w:r>
      <w:r w:rsidRPr="007560CE">
        <w:rPr>
          <w:lang w:val="es-ES_tradnl"/>
        </w:rPr>
        <w:t>GTP-U-CONTROL-RX-SETUP.confirm</w:t>
      </w:r>
      <w:r>
        <w:tab/>
      </w:r>
      <w:r>
        <w:fldChar w:fldCharType="begin" w:fldLock="1"/>
      </w:r>
      <w:r>
        <w:instrText xml:space="preserve"> PAGEREF _Toc9598032 \h </w:instrText>
      </w:r>
      <w:r>
        <w:fldChar w:fldCharType="separate"/>
      </w:r>
      <w:r>
        <w:t>170</w:t>
      </w:r>
      <w:r>
        <w:fldChar w:fldCharType="end"/>
      </w:r>
    </w:p>
    <w:p w:rsidR="00D578AA" w:rsidRPr="00FA5FD8" w:rsidRDefault="00D578AA">
      <w:pPr>
        <w:pStyle w:val="TOC5"/>
        <w:rPr>
          <w:rFonts w:ascii="Calibri" w:hAnsi="Calibri"/>
          <w:sz w:val="22"/>
          <w:szCs w:val="22"/>
          <w:lang w:eastAsia="en-GB"/>
        </w:rPr>
      </w:pPr>
      <w:r>
        <w:t>9.2.1.1.3</w:t>
      </w:r>
      <w:r w:rsidRPr="00FA5FD8">
        <w:rPr>
          <w:rFonts w:ascii="Calibri" w:hAnsi="Calibri"/>
          <w:sz w:val="22"/>
          <w:szCs w:val="22"/>
          <w:lang w:eastAsia="en-GB"/>
        </w:rPr>
        <w:tab/>
      </w:r>
      <w:r>
        <w:t>GTP-U-CONTROL-RX-RELEASE.request</w:t>
      </w:r>
      <w:r>
        <w:tab/>
      </w:r>
      <w:r>
        <w:fldChar w:fldCharType="begin" w:fldLock="1"/>
      </w:r>
      <w:r>
        <w:instrText xml:space="preserve"> PAGEREF _Toc9598033 \h </w:instrText>
      </w:r>
      <w:r>
        <w:fldChar w:fldCharType="separate"/>
      </w:r>
      <w:r>
        <w:t>170</w:t>
      </w:r>
      <w:r>
        <w:fldChar w:fldCharType="end"/>
      </w:r>
    </w:p>
    <w:p w:rsidR="00D578AA" w:rsidRPr="00FA5FD8" w:rsidRDefault="00D578AA">
      <w:pPr>
        <w:pStyle w:val="TOC5"/>
        <w:rPr>
          <w:rFonts w:ascii="Calibri" w:hAnsi="Calibri"/>
          <w:sz w:val="22"/>
          <w:szCs w:val="22"/>
          <w:lang w:eastAsia="en-GB"/>
        </w:rPr>
      </w:pPr>
      <w:r>
        <w:t>9.2.1.1.4</w:t>
      </w:r>
      <w:r w:rsidRPr="00FA5FD8">
        <w:rPr>
          <w:rFonts w:ascii="Calibri" w:hAnsi="Calibri"/>
          <w:sz w:val="22"/>
          <w:szCs w:val="22"/>
          <w:lang w:eastAsia="en-GB"/>
        </w:rPr>
        <w:tab/>
      </w:r>
      <w:r>
        <w:t>GTP-U-CONTROL-RX-RELEASE.confirm</w:t>
      </w:r>
      <w:r>
        <w:tab/>
      </w:r>
      <w:r>
        <w:fldChar w:fldCharType="begin" w:fldLock="1"/>
      </w:r>
      <w:r>
        <w:instrText xml:space="preserve"> PAGEREF _Toc9598034 \h </w:instrText>
      </w:r>
      <w:r>
        <w:fldChar w:fldCharType="separate"/>
      </w:r>
      <w:r>
        <w:t>170</w:t>
      </w:r>
      <w:r>
        <w:fldChar w:fldCharType="end"/>
      </w:r>
    </w:p>
    <w:p w:rsidR="00D578AA" w:rsidRPr="00FA5FD8" w:rsidRDefault="00D578AA">
      <w:pPr>
        <w:pStyle w:val="TOC5"/>
        <w:rPr>
          <w:rFonts w:ascii="Calibri" w:hAnsi="Calibri"/>
          <w:sz w:val="22"/>
          <w:szCs w:val="22"/>
          <w:lang w:eastAsia="en-GB"/>
        </w:rPr>
      </w:pPr>
      <w:r>
        <w:t>9.2.1.1.5</w:t>
      </w:r>
      <w:r w:rsidRPr="00FA5FD8">
        <w:rPr>
          <w:rFonts w:ascii="Calibri" w:hAnsi="Calibri"/>
          <w:sz w:val="22"/>
          <w:szCs w:val="22"/>
          <w:lang w:eastAsia="en-GB"/>
        </w:rPr>
        <w:tab/>
      </w:r>
      <w:r>
        <w:t>GTP-U-CONTROL-RX-ERROR.indication</w:t>
      </w:r>
      <w:r>
        <w:tab/>
      </w:r>
      <w:r>
        <w:fldChar w:fldCharType="begin" w:fldLock="1"/>
      </w:r>
      <w:r>
        <w:instrText xml:space="preserve"> PAGEREF _Toc9598035 \h </w:instrText>
      </w:r>
      <w:r>
        <w:fldChar w:fldCharType="separate"/>
      </w:r>
      <w:r>
        <w:t>170</w:t>
      </w:r>
      <w:r>
        <w:fldChar w:fldCharType="end"/>
      </w:r>
    </w:p>
    <w:p w:rsidR="00D578AA" w:rsidRPr="00FA5FD8" w:rsidRDefault="00D578AA">
      <w:pPr>
        <w:pStyle w:val="TOC4"/>
        <w:rPr>
          <w:rFonts w:ascii="Calibri" w:hAnsi="Calibri"/>
          <w:sz w:val="22"/>
          <w:szCs w:val="22"/>
          <w:lang w:eastAsia="en-GB"/>
        </w:rPr>
      </w:pPr>
      <w:r>
        <w:t>9.2.1.2</w:t>
      </w:r>
      <w:r w:rsidRPr="00FA5FD8">
        <w:rPr>
          <w:rFonts w:ascii="Calibri" w:hAnsi="Calibri"/>
          <w:sz w:val="22"/>
          <w:szCs w:val="22"/>
          <w:lang w:eastAsia="en-GB"/>
        </w:rPr>
        <w:tab/>
      </w:r>
      <w:r>
        <w:t>GTP-U-CONTROL-TX primitives</w:t>
      </w:r>
      <w:r>
        <w:tab/>
      </w:r>
      <w:r>
        <w:fldChar w:fldCharType="begin" w:fldLock="1"/>
      </w:r>
      <w:r>
        <w:instrText xml:space="preserve"> PAGEREF _Toc9598036 \h </w:instrText>
      </w:r>
      <w:r>
        <w:fldChar w:fldCharType="separate"/>
      </w:r>
      <w:r>
        <w:t>170</w:t>
      </w:r>
      <w:r>
        <w:fldChar w:fldCharType="end"/>
      </w:r>
    </w:p>
    <w:p w:rsidR="00D578AA" w:rsidRPr="00FA5FD8" w:rsidRDefault="00D578AA">
      <w:pPr>
        <w:pStyle w:val="TOC5"/>
        <w:rPr>
          <w:rFonts w:ascii="Calibri" w:hAnsi="Calibri"/>
          <w:sz w:val="22"/>
          <w:szCs w:val="22"/>
          <w:lang w:eastAsia="en-GB"/>
        </w:rPr>
      </w:pPr>
      <w:r w:rsidRPr="00D578AA">
        <w:t>9.2.1.2.1</w:t>
      </w:r>
      <w:r w:rsidRPr="00FA5FD8">
        <w:rPr>
          <w:rFonts w:ascii="Calibri" w:hAnsi="Calibri"/>
          <w:sz w:val="22"/>
          <w:szCs w:val="22"/>
          <w:lang w:eastAsia="en-GB"/>
        </w:rPr>
        <w:tab/>
      </w:r>
      <w:r w:rsidRPr="007560CE">
        <w:rPr>
          <w:lang w:val="es-ES_tradnl"/>
        </w:rPr>
        <w:t>GTP-U-CONTROL-TX-SETUP.request</w:t>
      </w:r>
      <w:r>
        <w:tab/>
      </w:r>
      <w:r>
        <w:fldChar w:fldCharType="begin" w:fldLock="1"/>
      </w:r>
      <w:r>
        <w:instrText xml:space="preserve"> PAGEREF _Toc9598037 \h </w:instrText>
      </w:r>
      <w:r>
        <w:fldChar w:fldCharType="separate"/>
      </w:r>
      <w:r>
        <w:t>170</w:t>
      </w:r>
      <w:r>
        <w:fldChar w:fldCharType="end"/>
      </w:r>
    </w:p>
    <w:p w:rsidR="00D578AA" w:rsidRPr="00FA5FD8" w:rsidRDefault="00D578AA">
      <w:pPr>
        <w:pStyle w:val="TOC5"/>
        <w:rPr>
          <w:rFonts w:ascii="Calibri" w:hAnsi="Calibri"/>
          <w:sz w:val="22"/>
          <w:szCs w:val="22"/>
          <w:lang w:eastAsia="en-GB"/>
        </w:rPr>
      </w:pPr>
      <w:r>
        <w:t>9.2.1.2.2</w:t>
      </w:r>
      <w:r w:rsidRPr="00FA5FD8">
        <w:rPr>
          <w:rFonts w:ascii="Calibri" w:hAnsi="Calibri"/>
          <w:sz w:val="22"/>
          <w:szCs w:val="22"/>
          <w:lang w:eastAsia="en-GB"/>
        </w:rPr>
        <w:tab/>
      </w:r>
      <w:r>
        <w:t>GTP-U-CONTROL-TX-SETUP.confirm</w:t>
      </w:r>
      <w:r>
        <w:tab/>
      </w:r>
      <w:r>
        <w:fldChar w:fldCharType="begin" w:fldLock="1"/>
      </w:r>
      <w:r>
        <w:instrText xml:space="preserve"> PAGEREF _Toc9598038 \h </w:instrText>
      </w:r>
      <w:r>
        <w:fldChar w:fldCharType="separate"/>
      </w:r>
      <w:r>
        <w:t>170</w:t>
      </w:r>
      <w:r>
        <w:fldChar w:fldCharType="end"/>
      </w:r>
    </w:p>
    <w:p w:rsidR="00D578AA" w:rsidRPr="00FA5FD8" w:rsidRDefault="00D578AA">
      <w:pPr>
        <w:pStyle w:val="TOC5"/>
        <w:rPr>
          <w:rFonts w:ascii="Calibri" w:hAnsi="Calibri"/>
          <w:sz w:val="22"/>
          <w:szCs w:val="22"/>
          <w:lang w:eastAsia="en-GB"/>
        </w:rPr>
      </w:pPr>
      <w:r>
        <w:t>9.2.1.2.3</w:t>
      </w:r>
      <w:r w:rsidRPr="00FA5FD8">
        <w:rPr>
          <w:rFonts w:ascii="Calibri" w:hAnsi="Calibri"/>
          <w:sz w:val="22"/>
          <w:szCs w:val="22"/>
          <w:lang w:eastAsia="en-GB"/>
        </w:rPr>
        <w:tab/>
      </w:r>
      <w:r>
        <w:t>GTP-U-CONTROL-TX-RELEASE.request</w:t>
      </w:r>
      <w:r>
        <w:tab/>
      </w:r>
      <w:r>
        <w:fldChar w:fldCharType="begin" w:fldLock="1"/>
      </w:r>
      <w:r>
        <w:instrText xml:space="preserve"> PAGEREF _Toc9598039 \h </w:instrText>
      </w:r>
      <w:r>
        <w:fldChar w:fldCharType="separate"/>
      </w:r>
      <w:r>
        <w:t>170</w:t>
      </w:r>
      <w:r>
        <w:fldChar w:fldCharType="end"/>
      </w:r>
    </w:p>
    <w:p w:rsidR="00D578AA" w:rsidRPr="00FA5FD8" w:rsidRDefault="00D578AA">
      <w:pPr>
        <w:pStyle w:val="TOC5"/>
        <w:rPr>
          <w:rFonts w:ascii="Calibri" w:hAnsi="Calibri"/>
          <w:sz w:val="22"/>
          <w:szCs w:val="22"/>
          <w:lang w:eastAsia="en-GB"/>
        </w:rPr>
      </w:pPr>
      <w:r>
        <w:t>9.2.1.2.4</w:t>
      </w:r>
      <w:r w:rsidRPr="00FA5FD8">
        <w:rPr>
          <w:rFonts w:ascii="Calibri" w:hAnsi="Calibri"/>
          <w:sz w:val="22"/>
          <w:szCs w:val="22"/>
          <w:lang w:eastAsia="en-GB"/>
        </w:rPr>
        <w:tab/>
      </w:r>
      <w:r>
        <w:t>GTP-U-CONTROL-TX-RELEASE.confirm</w:t>
      </w:r>
      <w:r>
        <w:tab/>
      </w:r>
      <w:r>
        <w:fldChar w:fldCharType="begin" w:fldLock="1"/>
      </w:r>
      <w:r>
        <w:instrText xml:space="preserve"> PAGEREF _Toc9598040 \h </w:instrText>
      </w:r>
      <w:r>
        <w:fldChar w:fldCharType="separate"/>
      </w:r>
      <w:r>
        <w:t>170</w:t>
      </w:r>
      <w:r>
        <w:fldChar w:fldCharType="end"/>
      </w:r>
    </w:p>
    <w:p w:rsidR="00D578AA" w:rsidRPr="00FA5FD8" w:rsidRDefault="00D578AA">
      <w:pPr>
        <w:pStyle w:val="TOC5"/>
        <w:rPr>
          <w:rFonts w:ascii="Calibri" w:hAnsi="Calibri"/>
          <w:sz w:val="22"/>
          <w:szCs w:val="22"/>
          <w:lang w:eastAsia="en-GB"/>
        </w:rPr>
      </w:pPr>
      <w:r>
        <w:t>9.2.1.2.5</w:t>
      </w:r>
      <w:r w:rsidRPr="00FA5FD8">
        <w:rPr>
          <w:rFonts w:ascii="Calibri" w:hAnsi="Calibri"/>
          <w:sz w:val="22"/>
          <w:szCs w:val="22"/>
          <w:lang w:eastAsia="en-GB"/>
        </w:rPr>
        <w:tab/>
      </w:r>
      <w:r>
        <w:t>GTP-U-CONTROL-TX-ERROR.indication</w:t>
      </w:r>
      <w:r>
        <w:tab/>
      </w:r>
      <w:r>
        <w:fldChar w:fldCharType="begin" w:fldLock="1"/>
      </w:r>
      <w:r>
        <w:instrText xml:space="preserve"> PAGEREF _Toc9598041 \h </w:instrText>
      </w:r>
      <w:r>
        <w:fldChar w:fldCharType="separate"/>
      </w:r>
      <w:r>
        <w:t>171</w:t>
      </w:r>
      <w:r>
        <w:fldChar w:fldCharType="end"/>
      </w:r>
    </w:p>
    <w:p w:rsidR="00D578AA" w:rsidRPr="00FA5FD8" w:rsidRDefault="00D578AA">
      <w:pPr>
        <w:pStyle w:val="TOC3"/>
        <w:rPr>
          <w:rFonts w:ascii="Calibri" w:hAnsi="Calibri"/>
          <w:sz w:val="22"/>
          <w:szCs w:val="22"/>
          <w:lang w:eastAsia="en-GB"/>
        </w:rPr>
      </w:pPr>
      <w:r>
        <w:t>9.2.2</w:t>
      </w:r>
      <w:r w:rsidRPr="00FA5FD8">
        <w:rPr>
          <w:rFonts w:ascii="Calibri" w:hAnsi="Calibri"/>
          <w:sz w:val="22"/>
          <w:szCs w:val="22"/>
          <w:lang w:eastAsia="en-GB"/>
        </w:rPr>
        <w:tab/>
      </w:r>
      <w:r>
        <w:t>GTP-U-UNIT-DATA SAP and Primitives</w:t>
      </w:r>
      <w:r>
        <w:tab/>
      </w:r>
      <w:r>
        <w:fldChar w:fldCharType="begin" w:fldLock="1"/>
      </w:r>
      <w:r>
        <w:instrText xml:space="preserve"> PAGEREF _Toc9598042 \h </w:instrText>
      </w:r>
      <w:r>
        <w:fldChar w:fldCharType="separate"/>
      </w:r>
      <w:r>
        <w:t>171</w:t>
      </w:r>
      <w:r>
        <w:fldChar w:fldCharType="end"/>
      </w:r>
    </w:p>
    <w:p w:rsidR="00D578AA" w:rsidRPr="00FA5FD8" w:rsidRDefault="00D578AA">
      <w:pPr>
        <w:pStyle w:val="TOC4"/>
        <w:rPr>
          <w:rFonts w:ascii="Calibri" w:hAnsi="Calibri"/>
          <w:sz w:val="22"/>
          <w:szCs w:val="22"/>
          <w:lang w:eastAsia="en-GB"/>
        </w:rPr>
      </w:pPr>
      <w:r>
        <w:t>9.2.2.1</w:t>
      </w:r>
      <w:r w:rsidRPr="00FA5FD8">
        <w:rPr>
          <w:rFonts w:ascii="Calibri" w:hAnsi="Calibri"/>
          <w:sz w:val="22"/>
          <w:szCs w:val="22"/>
          <w:lang w:eastAsia="en-GB"/>
        </w:rPr>
        <w:tab/>
      </w:r>
      <w:r>
        <w:t>GTP-U-UNIT-DATA.request</w:t>
      </w:r>
      <w:r>
        <w:tab/>
      </w:r>
      <w:r>
        <w:fldChar w:fldCharType="begin" w:fldLock="1"/>
      </w:r>
      <w:r>
        <w:instrText xml:space="preserve"> PAGEREF _Toc9598043 \h </w:instrText>
      </w:r>
      <w:r>
        <w:fldChar w:fldCharType="separate"/>
      </w:r>
      <w:r>
        <w:t>171</w:t>
      </w:r>
      <w:r>
        <w:fldChar w:fldCharType="end"/>
      </w:r>
    </w:p>
    <w:p w:rsidR="00D578AA" w:rsidRPr="00FA5FD8" w:rsidRDefault="00D578AA">
      <w:pPr>
        <w:pStyle w:val="TOC4"/>
        <w:rPr>
          <w:rFonts w:ascii="Calibri" w:hAnsi="Calibri"/>
          <w:sz w:val="22"/>
          <w:szCs w:val="22"/>
          <w:lang w:eastAsia="en-GB"/>
        </w:rPr>
      </w:pPr>
      <w:r>
        <w:t>9.2.2.2</w:t>
      </w:r>
      <w:r w:rsidRPr="00FA5FD8">
        <w:rPr>
          <w:rFonts w:ascii="Calibri" w:hAnsi="Calibri"/>
          <w:sz w:val="22"/>
          <w:szCs w:val="22"/>
          <w:lang w:eastAsia="en-GB"/>
        </w:rPr>
        <w:tab/>
      </w:r>
      <w:r>
        <w:t>GTP-U- UNIT-DATA.indication</w:t>
      </w:r>
      <w:r>
        <w:tab/>
      </w:r>
      <w:r>
        <w:fldChar w:fldCharType="begin" w:fldLock="1"/>
      </w:r>
      <w:r>
        <w:instrText xml:space="preserve"> PAGEREF _Toc9598044 \h </w:instrText>
      </w:r>
      <w:r>
        <w:fldChar w:fldCharType="separate"/>
      </w:r>
      <w:r>
        <w:t>171</w:t>
      </w:r>
      <w:r>
        <w:fldChar w:fldCharType="end"/>
      </w:r>
    </w:p>
    <w:p w:rsidR="00D578AA" w:rsidRPr="00FA5FD8" w:rsidRDefault="00D578AA">
      <w:pPr>
        <w:pStyle w:val="TOC2"/>
        <w:rPr>
          <w:rFonts w:ascii="Calibri" w:hAnsi="Calibri"/>
          <w:sz w:val="22"/>
          <w:szCs w:val="22"/>
          <w:lang w:eastAsia="en-GB"/>
        </w:rPr>
      </w:pPr>
      <w:r>
        <w:t>9.3</w:t>
      </w:r>
      <w:r w:rsidRPr="00FA5FD8">
        <w:rPr>
          <w:rFonts w:ascii="Calibri" w:hAnsi="Calibri"/>
          <w:sz w:val="22"/>
          <w:szCs w:val="22"/>
          <w:lang w:eastAsia="en-GB"/>
        </w:rPr>
        <w:tab/>
      </w:r>
      <w:r>
        <w:t>Protocol Stack</w:t>
      </w:r>
      <w:r>
        <w:tab/>
      </w:r>
      <w:r>
        <w:fldChar w:fldCharType="begin" w:fldLock="1"/>
      </w:r>
      <w:r>
        <w:instrText xml:space="preserve"> PAGEREF _Toc9598045 \h </w:instrText>
      </w:r>
      <w:r>
        <w:fldChar w:fldCharType="separate"/>
      </w:r>
      <w:r>
        <w:t>171</w:t>
      </w:r>
      <w:r>
        <w:fldChar w:fldCharType="end"/>
      </w:r>
    </w:p>
    <w:p w:rsidR="00D578AA" w:rsidRPr="00FA5FD8" w:rsidRDefault="00D578AA">
      <w:pPr>
        <w:pStyle w:val="TOC3"/>
        <w:rPr>
          <w:rFonts w:ascii="Calibri" w:hAnsi="Calibri"/>
          <w:sz w:val="22"/>
          <w:szCs w:val="22"/>
          <w:lang w:eastAsia="en-GB"/>
        </w:rPr>
      </w:pPr>
      <w:r>
        <w:t>9.3.1</w:t>
      </w:r>
      <w:r w:rsidRPr="00FA5FD8">
        <w:rPr>
          <w:rFonts w:ascii="Calibri" w:hAnsi="Calibri"/>
          <w:sz w:val="22"/>
          <w:szCs w:val="22"/>
          <w:lang w:eastAsia="en-GB"/>
        </w:rPr>
        <w:tab/>
      </w:r>
      <w:r>
        <w:t>Usage of the GTP-U Header</w:t>
      </w:r>
      <w:r>
        <w:tab/>
      </w:r>
      <w:r>
        <w:fldChar w:fldCharType="begin" w:fldLock="1"/>
      </w:r>
      <w:r>
        <w:instrText xml:space="preserve"> PAGEREF _Toc9598046 \h </w:instrText>
      </w:r>
      <w:r>
        <w:fldChar w:fldCharType="separate"/>
      </w:r>
      <w:r>
        <w:t>171</w:t>
      </w:r>
      <w:r>
        <w:fldChar w:fldCharType="end"/>
      </w:r>
    </w:p>
    <w:p w:rsidR="00D578AA" w:rsidRPr="00FA5FD8" w:rsidRDefault="00D578AA">
      <w:pPr>
        <w:pStyle w:val="TOC4"/>
        <w:rPr>
          <w:rFonts w:ascii="Calibri" w:hAnsi="Calibri"/>
          <w:sz w:val="22"/>
          <w:szCs w:val="22"/>
          <w:lang w:eastAsia="en-GB"/>
        </w:rPr>
      </w:pPr>
      <w:r>
        <w:t>9.3.1.1</w:t>
      </w:r>
      <w:r w:rsidRPr="00FA5FD8">
        <w:rPr>
          <w:rFonts w:ascii="Calibri" w:hAnsi="Calibri"/>
          <w:sz w:val="22"/>
          <w:szCs w:val="22"/>
          <w:lang w:eastAsia="en-GB"/>
        </w:rPr>
        <w:tab/>
      </w:r>
      <w:r>
        <w:t>Usage of Sequence Number</w:t>
      </w:r>
      <w:r>
        <w:tab/>
      </w:r>
      <w:r>
        <w:fldChar w:fldCharType="begin" w:fldLock="1"/>
      </w:r>
      <w:r>
        <w:instrText xml:space="preserve"> PAGEREF _Toc9598047 \h </w:instrText>
      </w:r>
      <w:r>
        <w:fldChar w:fldCharType="separate"/>
      </w:r>
      <w:r>
        <w:t>172</w:t>
      </w:r>
      <w:r>
        <w:fldChar w:fldCharType="end"/>
      </w:r>
    </w:p>
    <w:p w:rsidR="00D578AA" w:rsidRPr="00FA5FD8" w:rsidRDefault="00D578AA">
      <w:pPr>
        <w:pStyle w:val="TOC2"/>
        <w:rPr>
          <w:rFonts w:ascii="Calibri" w:hAnsi="Calibri"/>
          <w:sz w:val="22"/>
          <w:szCs w:val="22"/>
          <w:lang w:eastAsia="en-GB"/>
        </w:rPr>
      </w:pPr>
      <w:r>
        <w:t>9.4</w:t>
      </w:r>
      <w:r w:rsidRPr="00FA5FD8">
        <w:rPr>
          <w:rFonts w:ascii="Calibri" w:hAnsi="Calibri"/>
          <w:sz w:val="22"/>
          <w:szCs w:val="22"/>
          <w:lang w:eastAsia="en-GB"/>
        </w:rPr>
        <w:tab/>
      </w:r>
      <w:r>
        <w:t>Tunnelling between SGSNs</w:t>
      </w:r>
      <w:r>
        <w:tab/>
      </w:r>
      <w:r>
        <w:fldChar w:fldCharType="begin" w:fldLock="1"/>
      </w:r>
      <w:r>
        <w:instrText xml:space="preserve"> PAGEREF _Toc9598048 \h </w:instrText>
      </w:r>
      <w:r>
        <w:fldChar w:fldCharType="separate"/>
      </w:r>
      <w:r>
        <w:t>173</w:t>
      </w:r>
      <w:r>
        <w:fldChar w:fldCharType="end"/>
      </w:r>
    </w:p>
    <w:p w:rsidR="00D578AA" w:rsidRPr="00FA5FD8" w:rsidRDefault="00D578AA">
      <w:pPr>
        <w:pStyle w:val="TOC2"/>
        <w:rPr>
          <w:rFonts w:ascii="Calibri" w:hAnsi="Calibri"/>
          <w:sz w:val="22"/>
          <w:szCs w:val="22"/>
          <w:lang w:eastAsia="en-GB"/>
        </w:rPr>
      </w:pPr>
      <w:r>
        <w:t>9.5</w:t>
      </w:r>
      <w:r w:rsidRPr="00FA5FD8">
        <w:rPr>
          <w:rFonts w:ascii="Calibri" w:hAnsi="Calibri"/>
          <w:sz w:val="22"/>
          <w:szCs w:val="22"/>
          <w:lang w:eastAsia="en-GB"/>
        </w:rPr>
        <w:tab/>
      </w:r>
      <w:r>
        <w:t>Tunnelling between Source RNC and Target RNC</w:t>
      </w:r>
      <w:r>
        <w:tab/>
      </w:r>
      <w:r>
        <w:fldChar w:fldCharType="begin" w:fldLock="1"/>
      </w:r>
      <w:r>
        <w:instrText xml:space="preserve"> PAGEREF _Toc9598049 \h </w:instrText>
      </w:r>
      <w:r>
        <w:fldChar w:fldCharType="separate"/>
      </w:r>
      <w:r>
        <w:t>173</w:t>
      </w:r>
      <w:r>
        <w:fldChar w:fldCharType="end"/>
      </w:r>
    </w:p>
    <w:p w:rsidR="00D578AA" w:rsidRPr="00FA5FD8" w:rsidRDefault="00D578AA">
      <w:pPr>
        <w:pStyle w:val="TOC2"/>
        <w:rPr>
          <w:rFonts w:ascii="Calibri" w:hAnsi="Calibri"/>
          <w:sz w:val="22"/>
          <w:szCs w:val="22"/>
          <w:lang w:eastAsia="en-GB"/>
        </w:rPr>
      </w:pPr>
      <w:r>
        <w:t>9.6</w:t>
      </w:r>
      <w:r w:rsidRPr="00FA5FD8">
        <w:rPr>
          <w:rFonts w:ascii="Calibri" w:hAnsi="Calibri"/>
          <w:sz w:val="22"/>
          <w:szCs w:val="22"/>
          <w:lang w:eastAsia="en-GB"/>
        </w:rPr>
        <w:tab/>
      </w:r>
      <w:r>
        <w:t>Tunnelling between GGSNs</w:t>
      </w:r>
      <w:r>
        <w:tab/>
      </w:r>
      <w:r>
        <w:fldChar w:fldCharType="begin" w:fldLock="1"/>
      </w:r>
      <w:r>
        <w:instrText xml:space="preserve"> PAGEREF _Toc9598050 \h </w:instrText>
      </w:r>
      <w:r>
        <w:fldChar w:fldCharType="separate"/>
      </w:r>
      <w:r>
        <w:t>173</w:t>
      </w:r>
      <w:r>
        <w:fldChar w:fldCharType="end"/>
      </w:r>
    </w:p>
    <w:p w:rsidR="00D578AA" w:rsidRPr="00FA5FD8" w:rsidRDefault="00D578AA">
      <w:pPr>
        <w:pStyle w:val="TOC1"/>
        <w:rPr>
          <w:rFonts w:ascii="Calibri" w:hAnsi="Calibri"/>
          <w:szCs w:val="22"/>
          <w:lang w:eastAsia="en-GB"/>
        </w:rPr>
      </w:pPr>
      <w:r>
        <w:t>10</w:t>
      </w:r>
      <w:r w:rsidRPr="00FA5FD8">
        <w:rPr>
          <w:rFonts w:ascii="Calibri" w:hAnsi="Calibri"/>
          <w:szCs w:val="22"/>
          <w:lang w:eastAsia="en-GB"/>
        </w:rPr>
        <w:tab/>
      </w:r>
      <w:r>
        <w:t>Path Protocols</w:t>
      </w:r>
      <w:r>
        <w:tab/>
      </w:r>
      <w:r>
        <w:fldChar w:fldCharType="begin" w:fldLock="1"/>
      </w:r>
      <w:r>
        <w:instrText xml:space="preserve"> PAGEREF _Toc9598051 \h </w:instrText>
      </w:r>
      <w:r>
        <w:fldChar w:fldCharType="separate"/>
      </w:r>
      <w:r>
        <w:t>173</w:t>
      </w:r>
      <w:r>
        <w:fldChar w:fldCharType="end"/>
      </w:r>
    </w:p>
    <w:p w:rsidR="00D578AA" w:rsidRPr="00FA5FD8" w:rsidRDefault="00D578AA">
      <w:pPr>
        <w:pStyle w:val="TOC2"/>
        <w:rPr>
          <w:rFonts w:ascii="Calibri" w:hAnsi="Calibri"/>
          <w:sz w:val="22"/>
          <w:szCs w:val="22"/>
          <w:lang w:eastAsia="en-GB"/>
        </w:rPr>
      </w:pPr>
      <w:r>
        <w:t>10.1</w:t>
      </w:r>
      <w:r w:rsidRPr="00FA5FD8">
        <w:rPr>
          <w:rFonts w:ascii="Calibri" w:hAnsi="Calibri"/>
          <w:sz w:val="22"/>
          <w:szCs w:val="22"/>
          <w:lang w:eastAsia="en-GB"/>
        </w:rPr>
        <w:tab/>
      </w:r>
      <w:r>
        <w:t>UDP/IP</w:t>
      </w:r>
      <w:r>
        <w:tab/>
      </w:r>
      <w:r>
        <w:fldChar w:fldCharType="begin" w:fldLock="1"/>
      </w:r>
      <w:r>
        <w:instrText xml:space="preserve"> PAGEREF _Toc9598052 \h </w:instrText>
      </w:r>
      <w:r>
        <w:fldChar w:fldCharType="separate"/>
      </w:r>
      <w:r>
        <w:t>173</w:t>
      </w:r>
      <w:r>
        <w:fldChar w:fldCharType="end"/>
      </w:r>
    </w:p>
    <w:p w:rsidR="00D578AA" w:rsidRPr="00FA5FD8" w:rsidRDefault="00D578AA">
      <w:pPr>
        <w:pStyle w:val="TOC3"/>
        <w:rPr>
          <w:rFonts w:ascii="Calibri" w:hAnsi="Calibri"/>
          <w:sz w:val="22"/>
          <w:szCs w:val="22"/>
          <w:lang w:eastAsia="en-GB"/>
        </w:rPr>
      </w:pPr>
      <w:r>
        <w:t>10.1.1</w:t>
      </w:r>
      <w:r w:rsidRPr="00FA5FD8">
        <w:rPr>
          <w:rFonts w:ascii="Calibri" w:hAnsi="Calibri"/>
          <w:sz w:val="22"/>
          <w:szCs w:val="22"/>
          <w:lang w:eastAsia="en-GB"/>
        </w:rPr>
        <w:tab/>
      </w:r>
      <w:r>
        <w:t>UDP Header</w:t>
      </w:r>
      <w:r>
        <w:tab/>
      </w:r>
      <w:r>
        <w:fldChar w:fldCharType="begin" w:fldLock="1"/>
      </w:r>
      <w:r>
        <w:instrText xml:space="preserve"> PAGEREF _Toc9598053 \h </w:instrText>
      </w:r>
      <w:r>
        <w:fldChar w:fldCharType="separate"/>
      </w:r>
      <w:r>
        <w:t>173</w:t>
      </w:r>
      <w:r>
        <w:fldChar w:fldCharType="end"/>
      </w:r>
    </w:p>
    <w:p w:rsidR="00D578AA" w:rsidRPr="00FA5FD8" w:rsidRDefault="00D578AA">
      <w:pPr>
        <w:pStyle w:val="TOC4"/>
        <w:rPr>
          <w:rFonts w:ascii="Calibri" w:hAnsi="Calibri"/>
          <w:sz w:val="22"/>
          <w:szCs w:val="22"/>
          <w:lang w:eastAsia="en-GB"/>
        </w:rPr>
      </w:pPr>
      <w:r>
        <w:t>10.1.1.1</w:t>
      </w:r>
      <w:r w:rsidRPr="00FA5FD8">
        <w:rPr>
          <w:rFonts w:ascii="Calibri" w:hAnsi="Calibri"/>
          <w:sz w:val="22"/>
          <w:szCs w:val="22"/>
          <w:lang w:eastAsia="en-GB"/>
        </w:rPr>
        <w:tab/>
      </w:r>
      <w:r>
        <w:t>Request Messages</w:t>
      </w:r>
      <w:r>
        <w:tab/>
      </w:r>
      <w:r>
        <w:fldChar w:fldCharType="begin" w:fldLock="1"/>
      </w:r>
      <w:r>
        <w:instrText xml:space="preserve"> PAGEREF _Toc9598054 \h </w:instrText>
      </w:r>
      <w:r>
        <w:fldChar w:fldCharType="separate"/>
      </w:r>
      <w:r>
        <w:t>173</w:t>
      </w:r>
      <w:r>
        <w:fldChar w:fldCharType="end"/>
      </w:r>
    </w:p>
    <w:p w:rsidR="00D578AA" w:rsidRPr="00FA5FD8" w:rsidRDefault="00D578AA">
      <w:pPr>
        <w:pStyle w:val="TOC4"/>
        <w:rPr>
          <w:rFonts w:ascii="Calibri" w:hAnsi="Calibri"/>
          <w:sz w:val="22"/>
          <w:szCs w:val="22"/>
          <w:lang w:eastAsia="en-GB"/>
        </w:rPr>
      </w:pPr>
      <w:r>
        <w:t>10.1.1.2</w:t>
      </w:r>
      <w:r w:rsidRPr="00FA5FD8">
        <w:rPr>
          <w:rFonts w:ascii="Calibri" w:hAnsi="Calibri"/>
          <w:sz w:val="22"/>
          <w:szCs w:val="22"/>
          <w:lang w:eastAsia="en-GB"/>
        </w:rPr>
        <w:tab/>
      </w:r>
      <w:r>
        <w:t>Response Messages</w:t>
      </w:r>
      <w:r>
        <w:tab/>
      </w:r>
      <w:r>
        <w:fldChar w:fldCharType="begin" w:fldLock="1"/>
      </w:r>
      <w:r>
        <w:instrText xml:space="preserve"> PAGEREF _Toc9598055 \h </w:instrText>
      </w:r>
      <w:r>
        <w:fldChar w:fldCharType="separate"/>
      </w:r>
      <w:r>
        <w:t>173</w:t>
      </w:r>
      <w:r>
        <w:fldChar w:fldCharType="end"/>
      </w:r>
    </w:p>
    <w:p w:rsidR="00D578AA" w:rsidRPr="00FA5FD8" w:rsidRDefault="00D578AA">
      <w:pPr>
        <w:pStyle w:val="TOC4"/>
        <w:rPr>
          <w:rFonts w:ascii="Calibri" w:hAnsi="Calibri"/>
          <w:sz w:val="22"/>
          <w:szCs w:val="22"/>
          <w:lang w:eastAsia="en-GB"/>
        </w:rPr>
      </w:pPr>
      <w:r>
        <w:t>10.1.1.3</w:t>
      </w:r>
      <w:r w:rsidRPr="00FA5FD8">
        <w:rPr>
          <w:rFonts w:ascii="Calibri" w:hAnsi="Calibri"/>
          <w:sz w:val="22"/>
          <w:szCs w:val="22"/>
          <w:lang w:eastAsia="en-GB"/>
        </w:rPr>
        <w:tab/>
      </w:r>
      <w:r>
        <w:t>Encapsulated T-PDUs</w:t>
      </w:r>
      <w:r>
        <w:tab/>
      </w:r>
      <w:r>
        <w:fldChar w:fldCharType="begin" w:fldLock="1"/>
      </w:r>
      <w:r>
        <w:instrText xml:space="preserve"> PAGEREF _Toc9598056 \h </w:instrText>
      </w:r>
      <w:r>
        <w:fldChar w:fldCharType="separate"/>
      </w:r>
      <w:r>
        <w:t>173</w:t>
      </w:r>
      <w:r>
        <w:fldChar w:fldCharType="end"/>
      </w:r>
    </w:p>
    <w:p w:rsidR="00D578AA" w:rsidRPr="00FA5FD8" w:rsidRDefault="00D578AA">
      <w:pPr>
        <w:pStyle w:val="TOC4"/>
        <w:rPr>
          <w:rFonts w:ascii="Calibri" w:hAnsi="Calibri"/>
          <w:sz w:val="22"/>
          <w:szCs w:val="22"/>
          <w:lang w:eastAsia="en-GB"/>
        </w:rPr>
      </w:pPr>
      <w:r>
        <w:t>10.1.1.4</w:t>
      </w:r>
      <w:r w:rsidRPr="00FA5FD8">
        <w:rPr>
          <w:rFonts w:ascii="Calibri" w:hAnsi="Calibri"/>
          <w:sz w:val="22"/>
          <w:szCs w:val="22"/>
          <w:lang w:eastAsia="en-GB"/>
        </w:rPr>
        <w:tab/>
      </w:r>
      <w:r>
        <w:t>Error Indication, RAN Information Relay, Version Not Supported and Supported Extension Headers Notification</w:t>
      </w:r>
      <w:r>
        <w:tab/>
      </w:r>
      <w:r>
        <w:fldChar w:fldCharType="begin" w:fldLock="1"/>
      </w:r>
      <w:r>
        <w:instrText xml:space="preserve"> PAGEREF _Toc9598057 \h </w:instrText>
      </w:r>
      <w:r>
        <w:fldChar w:fldCharType="separate"/>
      </w:r>
      <w:r>
        <w:t>173</w:t>
      </w:r>
      <w:r>
        <w:fldChar w:fldCharType="end"/>
      </w:r>
    </w:p>
    <w:p w:rsidR="00D578AA" w:rsidRPr="00FA5FD8" w:rsidRDefault="00D578AA">
      <w:pPr>
        <w:pStyle w:val="TOC3"/>
        <w:rPr>
          <w:rFonts w:ascii="Calibri" w:hAnsi="Calibri"/>
          <w:sz w:val="22"/>
          <w:szCs w:val="22"/>
          <w:lang w:eastAsia="en-GB"/>
        </w:rPr>
      </w:pPr>
      <w:r>
        <w:t>10.1.2</w:t>
      </w:r>
      <w:r w:rsidRPr="00FA5FD8">
        <w:rPr>
          <w:rFonts w:ascii="Calibri" w:hAnsi="Calibri"/>
          <w:sz w:val="22"/>
          <w:szCs w:val="22"/>
          <w:lang w:eastAsia="en-GB"/>
        </w:rPr>
        <w:tab/>
      </w:r>
      <w:r>
        <w:t>IP Header</w:t>
      </w:r>
      <w:r>
        <w:tab/>
      </w:r>
      <w:r>
        <w:fldChar w:fldCharType="begin" w:fldLock="1"/>
      </w:r>
      <w:r>
        <w:instrText xml:space="preserve"> PAGEREF _Toc9598058 \h </w:instrText>
      </w:r>
      <w:r>
        <w:fldChar w:fldCharType="separate"/>
      </w:r>
      <w:r>
        <w:t>174</w:t>
      </w:r>
      <w:r>
        <w:fldChar w:fldCharType="end"/>
      </w:r>
    </w:p>
    <w:p w:rsidR="00D578AA" w:rsidRPr="00FA5FD8" w:rsidRDefault="00D578AA">
      <w:pPr>
        <w:pStyle w:val="TOC4"/>
        <w:rPr>
          <w:rFonts w:ascii="Calibri" w:hAnsi="Calibri"/>
          <w:sz w:val="22"/>
          <w:szCs w:val="22"/>
          <w:lang w:eastAsia="en-GB"/>
        </w:rPr>
      </w:pPr>
      <w:r>
        <w:t>10.1.2.1</w:t>
      </w:r>
      <w:r w:rsidRPr="00FA5FD8">
        <w:rPr>
          <w:rFonts w:ascii="Calibri" w:hAnsi="Calibri"/>
          <w:sz w:val="22"/>
          <w:szCs w:val="22"/>
          <w:lang w:eastAsia="en-GB"/>
        </w:rPr>
        <w:tab/>
      </w:r>
      <w:r>
        <w:t>Request Messages and Encapsulated T-PDUs</w:t>
      </w:r>
      <w:r>
        <w:tab/>
      </w:r>
      <w:r>
        <w:fldChar w:fldCharType="begin" w:fldLock="1"/>
      </w:r>
      <w:r>
        <w:instrText xml:space="preserve"> PAGEREF _Toc9598059 \h </w:instrText>
      </w:r>
      <w:r>
        <w:fldChar w:fldCharType="separate"/>
      </w:r>
      <w:r>
        <w:t>174</w:t>
      </w:r>
      <w:r>
        <w:fldChar w:fldCharType="end"/>
      </w:r>
    </w:p>
    <w:p w:rsidR="00D578AA" w:rsidRPr="00FA5FD8" w:rsidRDefault="00D578AA">
      <w:pPr>
        <w:pStyle w:val="TOC4"/>
        <w:rPr>
          <w:rFonts w:ascii="Calibri" w:hAnsi="Calibri"/>
          <w:sz w:val="22"/>
          <w:szCs w:val="22"/>
          <w:lang w:eastAsia="en-GB"/>
        </w:rPr>
      </w:pPr>
      <w:r>
        <w:t>10.1.2.2</w:t>
      </w:r>
      <w:r w:rsidRPr="00FA5FD8">
        <w:rPr>
          <w:rFonts w:ascii="Calibri" w:hAnsi="Calibri"/>
          <w:sz w:val="22"/>
          <w:szCs w:val="22"/>
          <w:lang w:eastAsia="en-GB"/>
        </w:rPr>
        <w:tab/>
      </w:r>
      <w:r>
        <w:t>Response Messages</w:t>
      </w:r>
      <w:r>
        <w:tab/>
      </w:r>
      <w:r>
        <w:fldChar w:fldCharType="begin" w:fldLock="1"/>
      </w:r>
      <w:r>
        <w:instrText xml:space="preserve"> PAGEREF _Toc9598060 \h </w:instrText>
      </w:r>
      <w:r>
        <w:fldChar w:fldCharType="separate"/>
      </w:r>
      <w:r>
        <w:t>174</w:t>
      </w:r>
      <w:r>
        <w:fldChar w:fldCharType="end"/>
      </w:r>
    </w:p>
    <w:p w:rsidR="00D578AA" w:rsidRPr="00FA5FD8" w:rsidRDefault="00D578AA">
      <w:pPr>
        <w:pStyle w:val="TOC4"/>
        <w:rPr>
          <w:rFonts w:ascii="Calibri" w:hAnsi="Calibri"/>
          <w:sz w:val="22"/>
          <w:szCs w:val="22"/>
          <w:lang w:eastAsia="en-GB"/>
        </w:rPr>
      </w:pPr>
      <w:r>
        <w:t>10.1.2.3</w:t>
      </w:r>
      <w:r w:rsidRPr="00FA5FD8">
        <w:rPr>
          <w:rFonts w:ascii="Calibri" w:hAnsi="Calibri"/>
          <w:sz w:val="22"/>
          <w:szCs w:val="22"/>
          <w:lang w:eastAsia="en-GB"/>
        </w:rPr>
        <w:tab/>
      </w:r>
      <w:r>
        <w:t>Error Indication, RAN Information Relay, Version Not supported and Supported Extension Headers Notification</w:t>
      </w:r>
      <w:r>
        <w:tab/>
      </w:r>
      <w:r>
        <w:fldChar w:fldCharType="begin" w:fldLock="1"/>
      </w:r>
      <w:r>
        <w:instrText xml:space="preserve"> PAGEREF _Toc9598061 \h </w:instrText>
      </w:r>
      <w:r>
        <w:fldChar w:fldCharType="separate"/>
      </w:r>
      <w:r>
        <w:t>174</w:t>
      </w:r>
      <w:r>
        <w:fldChar w:fldCharType="end"/>
      </w:r>
    </w:p>
    <w:p w:rsidR="00D578AA" w:rsidRPr="00FA5FD8" w:rsidRDefault="00D578AA">
      <w:pPr>
        <w:pStyle w:val="TOC1"/>
        <w:rPr>
          <w:rFonts w:ascii="Calibri" w:hAnsi="Calibri"/>
          <w:szCs w:val="22"/>
          <w:lang w:eastAsia="en-GB"/>
        </w:rPr>
      </w:pPr>
      <w:r>
        <w:t>11</w:t>
      </w:r>
      <w:r w:rsidRPr="00FA5FD8">
        <w:rPr>
          <w:rFonts w:ascii="Calibri" w:hAnsi="Calibri"/>
          <w:szCs w:val="22"/>
          <w:lang w:eastAsia="en-GB"/>
        </w:rPr>
        <w:tab/>
      </w:r>
      <w:r>
        <w:t>Error Handling</w:t>
      </w:r>
      <w:r>
        <w:tab/>
      </w:r>
      <w:r>
        <w:fldChar w:fldCharType="begin" w:fldLock="1"/>
      </w:r>
      <w:r>
        <w:instrText xml:space="preserve"> PAGEREF _Toc9598062 \h </w:instrText>
      </w:r>
      <w:r>
        <w:fldChar w:fldCharType="separate"/>
      </w:r>
      <w:r>
        <w:t>174</w:t>
      </w:r>
      <w:r>
        <w:fldChar w:fldCharType="end"/>
      </w:r>
    </w:p>
    <w:p w:rsidR="00D578AA" w:rsidRPr="00FA5FD8" w:rsidRDefault="00D578AA">
      <w:pPr>
        <w:pStyle w:val="TOC2"/>
        <w:rPr>
          <w:rFonts w:ascii="Calibri" w:hAnsi="Calibri"/>
          <w:sz w:val="22"/>
          <w:szCs w:val="22"/>
          <w:lang w:eastAsia="en-GB"/>
        </w:rPr>
      </w:pPr>
      <w:r>
        <w:t>11.1</w:t>
      </w:r>
      <w:r w:rsidRPr="00FA5FD8">
        <w:rPr>
          <w:rFonts w:ascii="Calibri" w:hAnsi="Calibri"/>
          <w:sz w:val="22"/>
          <w:szCs w:val="22"/>
          <w:lang w:eastAsia="en-GB"/>
        </w:rPr>
        <w:tab/>
      </w:r>
      <w:r>
        <w:t>Protocol Errors</w:t>
      </w:r>
      <w:r>
        <w:tab/>
      </w:r>
      <w:r>
        <w:fldChar w:fldCharType="begin" w:fldLock="1"/>
      </w:r>
      <w:r>
        <w:instrText xml:space="preserve"> PAGEREF _Toc9598063 \h </w:instrText>
      </w:r>
      <w:r>
        <w:fldChar w:fldCharType="separate"/>
      </w:r>
      <w:r>
        <w:t>174</w:t>
      </w:r>
      <w:r>
        <w:fldChar w:fldCharType="end"/>
      </w:r>
    </w:p>
    <w:p w:rsidR="00D578AA" w:rsidRPr="00FA5FD8" w:rsidRDefault="00D578AA">
      <w:pPr>
        <w:pStyle w:val="TOC3"/>
        <w:rPr>
          <w:rFonts w:ascii="Calibri" w:hAnsi="Calibri"/>
          <w:sz w:val="22"/>
          <w:szCs w:val="22"/>
          <w:lang w:eastAsia="en-GB"/>
        </w:rPr>
      </w:pPr>
      <w:r>
        <w:t>11.1.1</w:t>
      </w:r>
      <w:r w:rsidRPr="00FA5FD8">
        <w:rPr>
          <w:rFonts w:ascii="Calibri" w:hAnsi="Calibri"/>
          <w:sz w:val="22"/>
          <w:szCs w:val="22"/>
          <w:lang w:eastAsia="en-GB"/>
        </w:rPr>
        <w:tab/>
      </w:r>
      <w:r>
        <w:t>Different GTP Versions</w:t>
      </w:r>
      <w:r>
        <w:tab/>
      </w:r>
      <w:r>
        <w:fldChar w:fldCharType="begin" w:fldLock="1"/>
      </w:r>
      <w:r>
        <w:instrText xml:space="preserve"> PAGEREF _Toc9598064 \h </w:instrText>
      </w:r>
      <w:r>
        <w:fldChar w:fldCharType="separate"/>
      </w:r>
      <w:r>
        <w:t>175</w:t>
      </w:r>
      <w:r>
        <w:fldChar w:fldCharType="end"/>
      </w:r>
    </w:p>
    <w:p w:rsidR="00D578AA" w:rsidRPr="00FA5FD8" w:rsidRDefault="00D578AA">
      <w:pPr>
        <w:pStyle w:val="TOC3"/>
        <w:rPr>
          <w:rFonts w:ascii="Calibri" w:hAnsi="Calibri"/>
          <w:sz w:val="22"/>
          <w:szCs w:val="22"/>
          <w:lang w:eastAsia="en-GB"/>
        </w:rPr>
      </w:pPr>
      <w:r>
        <w:t>11.1.2</w:t>
      </w:r>
      <w:r w:rsidRPr="00FA5FD8">
        <w:rPr>
          <w:rFonts w:ascii="Calibri" w:hAnsi="Calibri"/>
          <w:sz w:val="22"/>
          <w:szCs w:val="22"/>
          <w:lang w:eastAsia="en-GB"/>
        </w:rPr>
        <w:tab/>
      </w:r>
      <w:r>
        <w:t>GTP Message Length Errors</w:t>
      </w:r>
      <w:r>
        <w:tab/>
      </w:r>
      <w:r>
        <w:fldChar w:fldCharType="begin" w:fldLock="1"/>
      </w:r>
      <w:r>
        <w:instrText xml:space="preserve"> PAGEREF _Toc9598065 \h </w:instrText>
      </w:r>
      <w:r>
        <w:fldChar w:fldCharType="separate"/>
      </w:r>
      <w:r>
        <w:t>175</w:t>
      </w:r>
      <w:r>
        <w:fldChar w:fldCharType="end"/>
      </w:r>
    </w:p>
    <w:p w:rsidR="00D578AA" w:rsidRPr="00FA5FD8" w:rsidRDefault="00D578AA">
      <w:pPr>
        <w:pStyle w:val="TOC3"/>
        <w:rPr>
          <w:rFonts w:ascii="Calibri" w:hAnsi="Calibri"/>
          <w:sz w:val="22"/>
          <w:szCs w:val="22"/>
          <w:lang w:eastAsia="en-GB"/>
        </w:rPr>
      </w:pPr>
      <w:r>
        <w:t>11.1.3</w:t>
      </w:r>
      <w:r w:rsidRPr="00FA5FD8">
        <w:rPr>
          <w:rFonts w:ascii="Calibri" w:hAnsi="Calibri"/>
          <w:sz w:val="22"/>
          <w:szCs w:val="22"/>
          <w:lang w:eastAsia="en-GB"/>
        </w:rPr>
        <w:tab/>
      </w:r>
      <w:r>
        <w:t>Unknown GTP Signalling Message</w:t>
      </w:r>
      <w:r>
        <w:tab/>
      </w:r>
      <w:r>
        <w:fldChar w:fldCharType="begin" w:fldLock="1"/>
      </w:r>
      <w:r>
        <w:instrText xml:space="preserve"> PAGEREF _Toc9598066 \h </w:instrText>
      </w:r>
      <w:r>
        <w:fldChar w:fldCharType="separate"/>
      </w:r>
      <w:r>
        <w:t>175</w:t>
      </w:r>
      <w:r>
        <w:fldChar w:fldCharType="end"/>
      </w:r>
    </w:p>
    <w:p w:rsidR="00D578AA" w:rsidRPr="00FA5FD8" w:rsidRDefault="00D578AA">
      <w:pPr>
        <w:pStyle w:val="TOC3"/>
        <w:rPr>
          <w:rFonts w:ascii="Calibri" w:hAnsi="Calibri"/>
          <w:sz w:val="22"/>
          <w:szCs w:val="22"/>
          <w:lang w:eastAsia="en-GB"/>
        </w:rPr>
      </w:pPr>
      <w:r>
        <w:t>11.1.4</w:t>
      </w:r>
      <w:r w:rsidRPr="00FA5FD8">
        <w:rPr>
          <w:rFonts w:ascii="Calibri" w:hAnsi="Calibri"/>
          <w:sz w:val="22"/>
          <w:szCs w:val="22"/>
          <w:lang w:eastAsia="en-GB"/>
        </w:rPr>
        <w:tab/>
      </w:r>
      <w:r>
        <w:t>Unexpected GTP Signalling Message</w:t>
      </w:r>
      <w:r>
        <w:tab/>
      </w:r>
      <w:r>
        <w:fldChar w:fldCharType="begin" w:fldLock="1"/>
      </w:r>
      <w:r>
        <w:instrText xml:space="preserve"> PAGEREF _Toc9598067 \h </w:instrText>
      </w:r>
      <w:r>
        <w:fldChar w:fldCharType="separate"/>
      </w:r>
      <w:r>
        <w:t>175</w:t>
      </w:r>
      <w:r>
        <w:fldChar w:fldCharType="end"/>
      </w:r>
    </w:p>
    <w:p w:rsidR="00D578AA" w:rsidRPr="00FA5FD8" w:rsidRDefault="00D578AA">
      <w:pPr>
        <w:pStyle w:val="TOC3"/>
        <w:rPr>
          <w:rFonts w:ascii="Calibri" w:hAnsi="Calibri"/>
          <w:sz w:val="22"/>
          <w:szCs w:val="22"/>
          <w:lang w:eastAsia="en-GB"/>
        </w:rPr>
      </w:pPr>
      <w:r>
        <w:t>11.1.5</w:t>
      </w:r>
      <w:r w:rsidRPr="00FA5FD8">
        <w:rPr>
          <w:rFonts w:ascii="Calibri" w:hAnsi="Calibri"/>
          <w:sz w:val="22"/>
          <w:szCs w:val="22"/>
          <w:lang w:eastAsia="en-GB"/>
        </w:rPr>
        <w:tab/>
      </w:r>
      <w:r>
        <w:t>Missing Mandatorily Present Information Element</w:t>
      </w:r>
      <w:r>
        <w:tab/>
      </w:r>
      <w:r>
        <w:fldChar w:fldCharType="begin" w:fldLock="1"/>
      </w:r>
      <w:r>
        <w:instrText xml:space="preserve"> PAGEREF _Toc9598068 \h </w:instrText>
      </w:r>
      <w:r>
        <w:fldChar w:fldCharType="separate"/>
      </w:r>
      <w:r>
        <w:t>175</w:t>
      </w:r>
      <w:r>
        <w:fldChar w:fldCharType="end"/>
      </w:r>
    </w:p>
    <w:p w:rsidR="00D578AA" w:rsidRPr="00FA5FD8" w:rsidRDefault="00D578AA">
      <w:pPr>
        <w:pStyle w:val="TOC3"/>
        <w:rPr>
          <w:rFonts w:ascii="Calibri" w:hAnsi="Calibri"/>
          <w:sz w:val="22"/>
          <w:szCs w:val="22"/>
          <w:lang w:eastAsia="en-GB"/>
        </w:rPr>
      </w:pPr>
      <w:r>
        <w:t>11.1.6</w:t>
      </w:r>
      <w:r w:rsidRPr="00FA5FD8">
        <w:rPr>
          <w:rFonts w:ascii="Calibri" w:hAnsi="Calibri"/>
          <w:sz w:val="22"/>
          <w:szCs w:val="22"/>
          <w:lang w:eastAsia="en-GB"/>
        </w:rPr>
        <w:tab/>
      </w:r>
      <w:r>
        <w:t>Invalid IE Length</w:t>
      </w:r>
      <w:r>
        <w:tab/>
      </w:r>
      <w:r>
        <w:fldChar w:fldCharType="begin" w:fldLock="1"/>
      </w:r>
      <w:r>
        <w:instrText xml:space="preserve"> PAGEREF _Toc9598069 \h </w:instrText>
      </w:r>
      <w:r>
        <w:fldChar w:fldCharType="separate"/>
      </w:r>
      <w:r>
        <w:t>175</w:t>
      </w:r>
      <w:r>
        <w:fldChar w:fldCharType="end"/>
      </w:r>
    </w:p>
    <w:p w:rsidR="00D578AA" w:rsidRPr="00FA5FD8" w:rsidRDefault="00D578AA">
      <w:pPr>
        <w:pStyle w:val="TOC3"/>
        <w:rPr>
          <w:rFonts w:ascii="Calibri" w:hAnsi="Calibri"/>
          <w:sz w:val="22"/>
          <w:szCs w:val="22"/>
          <w:lang w:eastAsia="en-GB"/>
        </w:rPr>
      </w:pPr>
      <w:r>
        <w:t>11.1.7</w:t>
      </w:r>
      <w:r w:rsidRPr="00FA5FD8">
        <w:rPr>
          <w:rFonts w:ascii="Calibri" w:hAnsi="Calibri"/>
          <w:sz w:val="22"/>
          <w:szCs w:val="22"/>
          <w:lang w:eastAsia="en-GB"/>
        </w:rPr>
        <w:tab/>
      </w:r>
      <w:r>
        <w:t>Invalid Mandatory Information Element</w:t>
      </w:r>
      <w:r>
        <w:tab/>
      </w:r>
      <w:r>
        <w:fldChar w:fldCharType="begin" w:fldLock="1"/>
      </w:r>
      <w:r>
        <w:instrText xml:space="preserve"> PAGEREF _Toc9598070 \h </w:instrText>
      </w:r>
      <w:r>
        <w:fldChar w:fldCharType="separate"/>
      </w:r>
      <w:r>
        <w:t>176</w:t>
      </w:r>
      <w:r>
        <w:fldChar w:fldCharType="end"/>
      </w:r>
    </w:p>
    <w:p w:rsidR="00D578AA" w:rsidRPr="00FA5FD8" w:rsidRDefault="00D578AA">
      <w:pPr>
        <w:pStyle w:val="TOC3"/>
        <w:rPr>
          <w:rFonts w:ascii="Calibri" w:hAnsi="Calibri"/>
          <w:sz w:val="22"/>
          <w:szCs w:val="22"/>
          <w:lang w:eastAsia="en-GB"/>
        </w:rPr>
      </w:pPr>
      <w:r>
        <w:t>11.1.8</w:t>
      </w:r>
      <w:r w:rsidRPr="00FA5FD8">
        <w:rPr>
          <w:rFonts w:ascii="Calibri" w:hAnsi="Calibri"/>
          <w:sz w:val="22"/>
          <w:szCs w:val="22"/>
          <w:lang w:eastAsia="en-GB"/>
        </w:rPr>
        <w:tab/>
      </w:r>
      <w:r>
        <w:t>Invalid Optional Information Element</w:t>
      </w:r>
      <w:r>
        <w:tab/>
      </w:r>
      <w:r>
        <w:fldChar w:fldCharType="begin" w:fldLock="1"/>
      </w:r>
      <w:r>
        <w:instrText xml:space="preserve"> PAGEREF _Toc9598071 \h </w:instrText>
      </w:r>
      <w:r>
        <w:fldChar w:fldCharType="separate"/>
      </w:r>
      <w:r>
        <w:t>176</w:t>
      </w:r>
      <w:r>
        <w:fldChar w:fldCharType="end"/>
      </w:r>
    </w:p>
    <w:p w:rsidR="00D578AA" w:rsidRPr="00FA5FD8" w:rsidRDefault="00D578AA">
      <w:pPr>
        <w:pStyle w:val="TOC3"/>
        <w:rPr>
          <w:rFonts w:ascii="Calibri" w:hAnsi="Calibri"/>
          <w:sz w:val="22"/>
          <w:szCs w:val="22"/>
          <w:lang w:eastAsia="en-GB"/>
        </w:rPr>
      </w:pPr>
      <w:r>
        <w:t>11.1.9</w:t>
      </w:r>
      <w:r w:rsidRPr="00FA5FD8">
        <w:rPr>
          <w:rFonts w:ascii="Calibri" w:hAnsi="Calibri"/>
          <w:sz w:val="22"/>
          <w:szCs w:val="22"/>
          <w:lang w:eastAsia="en-GB"/>
        </w:rPr>
        <w:tab/>
      </w:r>
      <w:r>
        <w:t>Unknown Information Element</w:t>
      </w:r>
      <w:r>
        <w:tab/>
      </w:r>
      <w:r>
        <w:fldChar w:fldCharType="begin" w:fldLock="1"/>
      </w:r>
      <w:r>
        <w:instrText xml:space="preserve"> PAGEREF _Toc9598072 \h </w:instrText>
      </w:r>
      <w:r>
        <w:fldChar w:fldCharType="separate"/>
      </w:r>
      <w:r>
        <w:t>176</w:t>
      </w:r>
      <w:r>
        <w:fldChar w:fldCharType="end"/>
      </w:r>
    </w:p>
    <w:p w:rsidR="00D578AA" w:rsidRPr="00FA5FD8" w:rsidRDefault="00D578AA">
      <w:pPr>
        <w:pStyle w:val="TOC3"/>
        <w:rPr>
          <w:rFonts w:ascii="Calibri" w:hAnsi="Calibri"/>
          <w:sz w:val="22"/>
          <w:szCs w:val="22"/>
          <w:lang w:eastAsia="en-GB"/>
        </w:rPr>
      </w:pPr>
      <w:r>
        <w:t>11.1.10</w:t>
      </w:r>
      <w:r w:rsidRPr="00FA5FD8">
        <w:rPr>
          <w:rFonts w:ascii="Calibri" w:hAnsi="Calibri"/>
          <w:sz w:val="22"/>
          <w:szCs w:val="22"/>
          <w:lang w:eastAsia="en-GB"/>
        </w:rPr>
        <w:tab/>
      </w:r>
      <w:r>
        <w:t>Out of Sequence Information Elements</w:t>
      </w:r>
      <w:r>
        <w:tab/>
      </w:r>
      <w:r>
        <w:fldChar w:fldCharType="begin" w:fldLock="1"/>
      </w:r>
      <w:r>
        <w:instrText xml:space="preserve"> PAGEREF _Toc9598073 \h </w:instrText>
      </w:r>
      <w:r>
        <w:fldChar w:fldCharType="separate"/>
      </w:r>
      <w:r>
        <w:t>176</w:t>
      </w:r>
      <w:r>
        <w:fldChar w:fldCharType="end"/>
      </w:r>
    </w:p>
    <w:p w:rsidR="00D578AA" w:rsidRPr="00FA5FD8" w:rsidRDefault="00D578AA">
      <w:pPr>
        <w:pStyle w:val="TOC3"/>
        <w:rPr>
          <w:rFonts w:ascii="Calibri" w:hAnsi="Calibri"/>
          <w:sz w:val="22"/>
          <w:szCs w:val="22"/>
          <w:lang w:eastAsia="en-GB"/>
        </w:rPr>
      </w:pPr>
      <w:r>
        <w:t>11.1.11</w:t>
      </w:r>
      <w:r w:rsidRPr="00FA5FD8">
        <w:rPr>
          <w:rFonts w:ascii="Calibri" w:hAnsi="Calibri"/>
          <w:sz w:val="22"/>
          <w:szCs w:val="22"/>
          <w:lang w:eastAsia="en-GB"/>
        </w:rPr>
        <w:tab/>
      </w:r>
      <w:r>
        <w:t>Unexpected Information Element</w:t>
      </w:r>
      <w:r>
        <w:tab/>
      </w:r>
      <w:r>
        <w:fldChar w:fldCharType="begin" w:fldLock="1"/>
      </w:r>
      <w:r>
        <w:instrText xml:space="preserve"> PAGEREF _Toc9598074 \h </w:instrText>
      </w:r>
      <w:r>
        <w:fldChar w:fldCharType="separate"/>
      </w:r>
      <w:r>
        <w:t>177</w:t>
      </w:r>
      <w:r>
        <w:fldChar w:fldCharType="end"/>
      </w:r>
    </w:p>
    <w:p w:rsidR="00D578AA" w:rsidRPr="00FA5FD8" w:rsidRDefault="00D578AA">
      <w:pPr>
        <w:pStyle w:val="TOC3"/>
        <w:rPr>
          <w:rFonts w:ascii="Calibri" w:hAnsi="Calibri"/>
          <w:sz w:val="22"/>
          <w:szCs w:val="22"/>
          <w:lang w:eastAsia="en-GB"/>
        </w:rPr>
      </w:pPr>
      <w:r>
        <w:t>11.1.12</w:t>
      </w:r>
      <w:r w:rsidRPr="00FA5FD8">
        <w:rPr>
          <w:rFonts w:ascii="Calibri" w:hAnsi="Calibri"/>
          <w:sz w:val="22"/>
          <w:szCs w:val="22"/>
          <w:lang w:eastAsia="en-GB"/>
        </w:rPr>
        <w:tab/>
      </w:r>
      <w:r>
        <w:t>Repeated Information Elements</w:t>
      </w:r>
      <w:r>
        <w:tab/>
      </w:r>
      <w:r>
        <w:fldChar w:fldCharType="begin" w:fldLock="1"/>
      </w:r>
      <w:r>
        <w:instrText xml:space="preserve"> PAGEREF _Toc9598075 \h </w:instrText>
      </w:r>
      <w:r>
        <w:fldChar w:fldCharType="separate"/>
      </w:r>
      <w:r>
        <w:t>177</w:t>
      </w:r>
      <w:r>
        <w:fldChar w:fldCharType="end"/>
      </w:r>
    </w:p>
    <w:p w:rsidR="00D578AA" w:rsidRPr="00FA5FD8" w:rsidRDefault="00D578AA">
      <w:pPr>
        <w:pStyle w:val="TOC3"/>
        <w:rPr>
          <w:rFonts w:ascii="Calibri" w:hAnsi="Calibri"/>
          <w:sz w:val="22"/>
          <w:szCs w:val="22"/>
          <w:lang w:eastAsia="en-GB"/>
        </w:rPr>
      </w:pPr>
      <w:r>
        <w:t>11.1.13</w:t>
      </w:r>
      <w:r w:rsidRPr="00FA5FD8">
        <w:rPr>
          <w:rFonts w:ascii="Calibri" w:hAnsi="Calibri"/>
          <w:sz w:val="22"/>
          <w:szCs w:val="22"/>
          <w:lang w:eastAsia="en-GB"/>
        </w:rPr>
        <w:tab/>
      </w:r>
      <w:r>
        <w:t>Incorrect Optional Information Elements</w:t>
      </w:r>
      <w:r>
        <w:tab/>
      </w:r>
      <w:r>
        <w:fldChar w:fldCharType="begin" w:fldLock="1"/>
      </w:r>
      <w:r>
        <w:instrText xml:space="preserve"> PAGEREF _Toc9598076 \h </w:instrText>
      </w:r>
      <w:r>
        <w:fldChar w:fldCharType="separate"/>
      </w:r>
      <w:r>
        <w:t>177</w:t>
      </w:r>
      <w:r>
        <w:fldChar w:fldCharType="end"/>
      </w:r>
    </w:p>
    <w:p w:rsidR="00D578AA" w:rsidRPr="00FA5FD8" w:rsidRDefault="00D578AA">
      <w:pPr>
        <w:pStyle w:val="TOC2"/>
        <w:rPr>
          <w:rFonts w:ascii="Calibri" w:hAnsi="Calibri"/>
          <w:sz w:val="22"/>
          <w:szCs w:val="22"/>
          <w:lang w:eastAsia="en-GB"/>
        </w:rPr>
      </w:pPr>
      <w:r>
        <w:t>11.2</w:t>
      </w:r>
      <w:r w:rsidRPr="00FA5FD8">
        <w:rPr>
          <w:rFonts w:ascii="Calibri" w:hAnsi="Calibri"/>
          <w:sz w:val="22"/>
          <w:szCs w:val="22"/>
          <w:lang w:eastAsia="en-GB"/>
        </w:rPr>
        <w:tab/>
      </w:r>
      <w:r>
        <w:t>Path Failure</w:t>
      </w:r>
      <w:r>
        <w:tab/>
      </w:r>
      <w:r>
        <w:fldChar w:fldCharType="begin" w:fldLock="1"/>
      </w:r>
      <w:r>
        <w:instrText xml:space="preserve"> PAGEREF _Toc9598077 \h </w:instrText>
      </w:r>
      <w:r>
        <w:fldChar w:fldCharType="separate"/>
      </w:r>
      <w:r>
        <w:t>177</w:t>
      </w:r>
      <w:r>
        <w:fldChar w:fldCharType="end"/>
      </w:r>
    </w:p>
    <w:p w:rsidR="00D578AA" w:rsidRPr="00FA5FD8" w:rsidRDefault="00D578AA">
      <w:pPr>
        <w:pStyle w:val="TOC2"/>
        <w:rPr>
          <w:rFonts w:ascii="Calibri" w:hAnsi="Calibri"/>
          <w:sz w:val="22"/>
          <w:szCs w:val="22"/>
          <w:lang w:eastAsia="en-GB"/>
        </w:rPr>
      </w:pPr>
      <w:r>
        <w:t>11.3</w:t>
      </w:r>
      <w:r w:rsidRPr="00FA5FD8">
        <w:rPr>
          <w:rFonts w:ascii="Calibri" w:hAnsi="Calibri"/>
          <w:sz w:val="22"/>
          <w:szCs w:val="22"/>
          <w:lang w:eastAsia="en-GB"/>
        </w:rPr>
        <w:tab/>
      </w:r>
      <w:r>
        <w:t>MS Detach</w:t>
      </w:r>
      <w:r>
        <w:tab/>
      </w:r>
      <w:r>
        <w:fldChar w:fldCharType="begin" w:fldLock="1"/>
      </w:r>
      <w:r>
        <w:instrText xml:space="preserve"> PAGEREF _Toc9598078 \h </w:instrText>
      </w:r>
      <w:r>
        <w:fldChar w:fldCharType="separate"/>
      </w:r>
      <w:r>
        <w:t>177</w:t>
      </w:r>
      <w:r>
        <w:fldChar w:fldCharType="end"/>
      </w:r>
    </w:p>
    <w:p w:rsidR="00D578AA" w:rsidRPr="00FA5FD8" w:rsidRDefault="00D578AA">
      <w:pPr>
        <w:pStyle w:val="TOC2"/>
        <w:rPr>
          <w:rFonts w:ascii="Calibri" w:hAnsi="Calibri"/>
          <w:sz w:val="22"/>
          <w:szCs w:val="22"/>
          <w:lang w:eastAsia="en-GB"/>
        </w:rPr>
      </w:pPr>
      <w:r>
        <w:t>11.4</w:t>
      </w:r>
      <w:r w:rsidRPr="00FA5FD8">
        <w:rPr>
          <w:rFonts w:ascii="Calibri" w:hAnsi="Calibri"/>
          <w:sz w:val="22"/>
          <w:szCs w:val="22"/>
          <w:lang w:eastAsia="en-GB"/>
        </w:rPr>
        <w:tab/>
      </w:r>
      <w:r>
        <w:t>Restoration and Recovery</w:t>
      </w:r>
      <w:r>
        <w:tab/>
      </w:r>
      <w:r>
        <w:fldChar w:fldCharType="begin" w:fldLock="1"/>
      </w:r>
      <w:r>
        <w:instrText xml:space="preserve"> PAGEREF _Toc9598079 \h </w:instrText>
      </w:r>
      <w:r>
        <w:fldChar w:fldCharType="separate"/>
      </w:r>
      <w:r>
        <w:t>177</w:t>
      </w:r>
      <w:r>
        <w:fldChar w:fldCharType="end"/>
      </w:r>
    </w:p>
    <w:p w:rsidR="00D578AA" w:rsidRPr="00FA5FD8" w:rsidRDefault="00D578AA">
      <w:pPr>
        <w:pStyle w:val="TOC1"/>
        <w:rPr>
          <w:rFonts w:ascii="Calibri" w:hAnsi="Calibri"/>
          <w:szCs w:val="22"/>
          <w:lang w:eastAsia="en-GB"/>
        </w:rPr>
      </w:pPr>
      <w:r>
        <w:t>12</w:t>
      </w:r>
      <w:r w:rsidRPr="00FA5FD8">
        <w:rPr>
          <w:rFonts w:ascii="Calibri" w:hAnsi="Calibri"/>
          <w:szCs w:val="22"/>
          <w:lang w:eastAsia="en-GB"/>
        </w:rPr>
        <w:tab/>
      </w:r>
      <w:r>
        <w:t>Security provided to GTP Communication over Gn and Gp Interfaces</w:t>
      </w:r>
      <w:r>
        <w:tab/>
      </w:r>
      <w:r>
        <w:fldChar w:fldCharType="begin" w:fldLock="1"/>
      </w:r>
      <w:r>
        <w:instrText xml:space="preserve"> PAGEREF _Toc9598080 \h </w:instrText>
      </w:r>
      <w:r>
        <w:fldChar w:fldCharType="separate"/>
      </w:r>
      <w:r>
        <w:t>177</w:t>
      </w:r>
      <w:r>
        <w:fldChar w:fldCharType="end"/>
      </w:r>
    </w:p>
    <w:p w:rsidR="00D578AA" w:rsidRPr="00FA5FD8" w:rsidRDefault="00D578AA">
      <w:pPr>
        <w:pStyle w:val="TOC1"/>
        <w:rPr>
          <w:rFonts w:ascii="Calibri" w:hAnsi="Calibri"/>
          <w:szCs w:val="22"/>
          <w:lang w:eastAsia="en-GB"/>
        </w:rPr>
      </w:pPr>
      <w:r>
        <w:t>13</w:t>
      </w:r>
      <w:r w:rsidRPr="00FA5FD8">
        <w:rPr>
          <w:rFonts w:ascii="Calibri" w:hAnsi="Calibri"/>
          <w:szCs w:val="22"/>
          <w:lang w:eastAsia="en-GB"/>
        </w:rPr>
        <w:tab/>
      </w:r>
      <w:r>
        <w:t>IP, The Networking Technology used by GTP</w:t>
      </w:r>
      <w:r>
        <w:tab/>
      </w:r>
      <w:r>
        <w:fldChar w:fldCharType="begin" w:fldLock="1"/>
      </w:r>
      <w:r>
        <w:instrText xml:space="preserve"> PAGEREF _Toc9598081 \h </w:instrText>
      </w:r>
      <w:r>
        <w:fldChar w:fldCharType="separate"/>
      </w:r>
      <w:r>
        <w:t>178</w:t>
      </w:r>
      <w:r>
        <w:fldChar w:fldCharType="end"/>
      </w:r>
    </w:p>
    <w:p w:rsidR="00D578AA" w:rsidRPr="00FA5FD8" w:rsidRDefault="00D578AA">
      <w:pPr>
        <w:pStyle w:val="TOC2"/>
        <w:rPr>
          <w:rFonts w:ascii="Calibri" w:hAnsi="Calibri"/>
          <w:sz w:val="22"/>
          <w:szCs w:val="22"/>
          <w:lang w:eastAsia="en-GB"/>
        </w:rPr>
      </w:pPr>
      <w:r>
        <w:t>13.1</w:t>
      </w:r>
      <w:r w:rsidRPr="00FA5FD8">
        <w:rPr>
          <w:rFonts w:ascii="Calibri" w:hAnsi="Calibri"/>
          <w:sz w:val="22"/>
          <w:szCs w:val="22"/>
          <w:lang w:eastAsia="en-GB"/>
        </w:rPr>
        <w:tab/>
      </w:r>
      <w:r>
        <w:t>IP Version</w:t>
      </w:r>
      <w:r>
        <w:tab/>
      </w:r>
      <w:r>
        <w:fldChar w:fldCharType="begin" w:fldLock="1"/>
      </w:r>
      <w:r>
        <w:instrText xml:space="preserve"> PAGEREF _Toc9598082 \h </w:instrText>
      </w:r>
      <w:r>
        <w:fldChar w:fldCharType="separate"/>
      </w:r>
      <w:r>
        <w:t>178</w:t>
      </w:r>
      <w:r>
        <w:fldChar w:fldCharType="end"/>
      </w:r>
    </w:p>
    <w:p w:rsidR="00D578AA" w:rsidRPr="00FA5FD8" w:rsidRDefault="00D578AA">
      <w:pPr>
        <w:pStyle w:val="TOC2"/>
        <w:rPr>
          <w:rFonts w:ascii="Calibri" w:hAnsi="Calibri"/>
          <w:sz w:val="22"/>
          <w:szCs w:val="22"/>
          <w:lang w:eastAsia="en-GB"/>
        </w:rPr>
      </w:pPr>
      <w:r>
        <w:t>13.2</w:t>
      </w:r>
      <w:r w:rsidRPr="00FA5FD8">
        <w:rPr>
          <w:rFonts w:ascii="Calibri" w:hAnsi="Calibri"/>
          <w:sz w:val="22"/>
          <w:szCs w:val="22"/>
          <w:lang w:eastAsia="en-GB"/>
        </w:rPr>
        <w:tab/>
      </w:r>
      <w:r>
        <w:t>IP Fragmentation</w:t>
      </w:r>
      <w:r>
        <w:tab/>
      </w:r>
      <w:r>
        <w:fldChar w:fldCharType="begin" w:fldLock="1"/>
      </w:r>
      <w:r>
        <w:instrText xml:space="preserve"> PAGEREF _Toc9598083 \h </w:instrText>
      </w:r>
      <w:r>
        <w:fldChar w:fldCharType="separate"/>
      </w:r>
      <w:r>
        <w:t>178</w:t>
      </w:r>
      <w:r>
        <w:fldChar w:fldCharType="end"/>
      </w:r>
    </w:p>
    <w:p w:rsidR="00D578AA" w:rsidRPr="00FA5FD8" w:rsidRDefault="00D578AA">
      <w:pPr>
        <w:pStyle w:val="TOC3"/>
        <w:rPr>
          <w:rFonts w:ascii="Calibri" w:hAnsi="Calibri"/>
          <w:sz w:val="22"/>
          <w:szCs w:val="22"/>
          <w:lang w:eastAsia="en-GB"/>
        </w:rPr>
      </w:pPr>
      <w:r>
        <w:t>13.2.1</w:t>
      </w:r>
      <w:r w:rsidRPr="00FA5FD8">
        <w:rPr>
          <w:rFonts w:ascii="Calibri" w:hAnsi="Calibri"/>
          <w:sz w:val="22"/>
          <w:szCs w:val="22"/>
          <w:lang w:eastAsia="en-GB"/>
        </w:rPr>
        <w:tab/>
      </w:r>
      <w:r>
        <w:t>MO Direction</w:t>
      </w:r>
      <w:r>
        <w:tab/>
      </w:r>
      <w:r>
        <w:fldChar w:fldCharType="begin" w:fldLock="1"/>
      </w:r>
      <w:r>
        <w:instrText xml:space="preserve"> PAGEREF _Toc9598084 \h </w:instrText>
      </w:r>
      <w:r>
        <w:fldChar w:fldCharType="separate"/>
      </w:r>
      <w:r>
        <w:t>178</w:t>
      </w:r>
      <w:r>
        <w:fldChar w:fldCharType="end"/>
      </w:r>
    </w:p>
    <w:p w:rsidR="00D578AA" w:rsidRPr="00FA5FD8" w:rsidRDefault="00D578AA">
      <w:pPr>
        <w:pStyle w:val="TOC3"/>
        <w:rPr>
          <w:rFonts w:ascii="Calibri" w:hAnsi="Calibri"/>
          <w:sz w:val="22"/>
          <w:szCs w:val="22"/>
          <w:lang w:eastAsia="en-GB"/>
        </w:rPr>
      </w:pPr>
      <w:r>
        <w:t>13.2.2</w:t>
      </w:r>
      <w:r w:rsidRPr="00FA5FD8">
        <w:rPr>
          <w:rFonts w:ascii="Calibri" w:hAnsi="Calibri"/>
          <w:sz w:val="22"/>
          <w:szCs w:val="22"/>
          <w:lang w:eastAsia="en-GB"/>
        </w:rPr>
        <w:tab/>
      </w:r>
      <w:r>
        <w:t>MT Direction</w:t>
      </w:r>
      <w:r>
        <w:tab/>
      </w:r>
      <w:r>
        <w:fldChar w:fldCharType="begin" w:fldLock="1"/>
      </w:r>
      <w:r>
        <w:instrText xml:space="preserve"> PAGEREF _Toc9598085 \h </w:instrText>
      </w:r>
      <w:r>
        <w:fldChar w:fldCharType="separate"/>
      </w:r>
      <w:r>
        <w:t>178</w:t>
      </w:r>
      <w:r>
        <w:fldChar w:fldCharType="end"/>
      </w:r>
    </w:p>
    <w:p w:rsidR="00D578AA" w:rsidRPr="00FA5FD8" w:rsidRDefault="00D578AA">
      <w:pPr>
        <w:pStyle w:val="TOC3"/>
        <w:rPr>
          <w:rFonts w:ascii="Calibri" w:hAnsi="Calibri"/>
          <w:sz w:val="22"/>
          <w:szCs w:val="22"/>
          <w:lang w:eastAsia="en-GB"/>
        </w:rPr>
      </w:pPr>
      <w:r>
        <w:t>13.2.3</w:t>
      </w:r>
      <w:r w:rsidRPr="00FA5FD8">
        <w:rPr>
          <w:rFonts w:ascii="Calibri" w:hAnsi="Calibri"/>
          <w:sz w:val="22"/>
          <w:szCs w:val="22"/>
          <w:lang w:eastAsia="en-GB"/>
        </w:rPr>
        <w:tab/>
      </w:r>
      <w:r>
        <w:t>Tunnelling from old to new SGSN</w:t>
      </w:r>
      <w:r>
        <w:tab/>
      </w:r>
      <w:r>
        <w:fldChar w:fldCharType="begin" w:fldLock="1"/>
      </w:r>
      <w:r>
        <w:instrText xml:space="preserve"> PAGEREF _Toc9598086 \h </w:instrText>
      </w:r>
      <w:r>
        <w:fldChar w:fldCharType="separate"/>
      </w:r>
      <w:r>
        <w:t>179</w:t>
      </w:r>
      <w:r>
        <w:fldChar w:fldCharType="end"/>
      </w:r>
    </w:p>
    <w:p w:rsidR="00D578AA" w:rsidRPr="00FA5FD8" w:rsidRDefault="00D578AA">
      <w:pPr>
        <w:pStyle w:val="TOC1"/>
        <w:rPr>
          <w:rFonts w:ascii="Calibri" w:hAnsi="Calibri"/>
          <w:szCs w:val="22"/>
          <w:lang w:eastAsia="en-GB"/>
        </w:rPr>
      </w:pPr>
      <w:r>
        <w:t>14</w:t>
      </w:r>
      <w:r w:rsidRPr="00FA5FD8">
        <w:rPr>
          <w:rFonts w:ascii="Calibri" w:hAnsi="Calibri"/>
          <w:szCs w:val="22"/>
          <w:lang w:eastAsia="en-GB"/>
        </w:rPr>
        <w:tab/>
      </w:r>
      <w:r>
        <w:t>GTP Parameters</w:t>
      </w:r>
      <w:r>
        <w:tab/>
      </w:r>
      <w:r>
        <w:fldChar w:fldCharType="begin" w:fldLock="1"/>
      </w:r>
      <w:r>
        <w:instrText xml:space="preserve"> PAGEREF _Toc9598087 \h </w:instrText>
      </w:r>
      <w:r>
        <w:fldChar w:fldCharType="separate"/>
      </w:r>
      <w:r>
        <w:t>179</w:t>
      </w:r>
      <w:r>
        <w:fldChar w:fldCharType="end"/>
      </w:r>
    </w:p>
    <w:p w:rsidR="00D578AA" w:rsidRPr="00FA5FD8" w:rsidRDefault="00D578AA">
      <w:pPr>
        <w:pStyle w:val="TOC2"/>
        <w:rPr>
          <w:rFonts w:ascii="Calibri" w:hAnsi="Calibri"/>
          <w:sz w:val="22"/>
          <w:szCs w:val="22"/>
          <w:lang w:eastAsia="en-GB"/>
        </w:rPr>
      </w:pPr>
      <w:r>
        <w:t>14.1</w:t>
      </w:r>
      <w:r w:rsidRPr="00FA5FD8">
        <w:rPr>
          <w:rFonts w:ascii="Calibri" w:hAnsi="Calibri"/>
          <w:sz w:val="22"/>
          <w:szCs w:val="22"/>
          <w:lang w:eastAsia="en-GB"/>
        </w:rPr>
        <w:tab/>
      </w:r>
      <w:r>
        <w:t>Timers</w:t>
      </w:r>
      <w:r>
        <w:tab/>
      </w:r>
      <w:r>
        <w:fldChar w:fldCharType="begin" w:fldLock="1"/>
      </w:r>
      <w:r>
        <w:instrText xml:space="preserve"> PAGEREF _Toc9598088 \h </w:instrText>
      </w:r>
      <w:r>
        <w:fldChar w:fldCharType="separate"/>
      </w:r>
      <w:r>
        <w:t>179</w:t>
      </w:r>
      <w:r>
        <w:fldChar w:fldCharType="end"/>
      </w:r>
    </w:p>
    <w:p w:rsidR="00D578AA" w:rsidRPr="00FA5FD8" w:rsidRDefault="00D578AA">
      <w:pPr>
        <w:pStyle w:val="TOC2"/>
        <w:rPr>
          <w:rFonts w:ascii="Calibri" w:hAnsi="Calibri"/>
          <w:sz w:val="22"/>
          <w:szCs w:val="22"/>
          <w:lang w:eastAsia="en-GB"/>
        </w:rPr>
      </w:pPr>
      <w:r>
        <w:lastRenderedPageBreak/>
        <w:t>14.2</w:t>
      </w:r>
      <w:r w:rsidRPr="00FA5FD8">
        <w:rPr>
          <w:rFonts w:ascii="Calibri" w:hAnsi="Calibri"/>
          <w:sz w:val="22"/>
          <w:szCs w:val="22"/>
          <w:lang w:eastAsia="en-GB"/>
        </w:rPr>
        <w:tab/>
      </w:r>
      <w:r>
        <w:t>Others</w:t>
      </w:r>
      <w:r>
        <w:tab/>
      </w:r>
      <w:r>
        <w:fldChar w:fldCharType="begin" w:fldLock="1"/>
      </w:r>
      <w:r>
        <w:instrText xml:space="preserve"> PAGEREF _Toc9598089 \h </w:instrText>
      </w:r>
      <w:r>
        <w:fldChar w:fldCharType="separate"/>
      </w:r>
      <w:r>
        <w:t>179</w:t>
      </w:r>
      <w:r>
        <w:fldChar w:fldCharType="end"/>
      </w:r>
    </w:p>
    <w:p w:rsidR="00D578AA" w:rsidRPr="00FA5FD8" w:rsidRDefault="00D578AA">
      <w:pPr>
        <w:pStyle w:val="TOC1"/>
        <w:rPr>
          <w:rFonts w:ascii="Calibri" w:hAnsi="Calibri"/>
          <w:szCs w:val="22"/>
          <w:lang w:eastAsia="en-GB"/>
        </w:rPr>
      </w:pPr>
      <w:r>
        <w:t>15</w:t>
      </w:r>
      <w:r w:rsidRPr="00FA5FD8">
        <w:rPr>
          <w:rFonts w:ascii="Calibri" w:hAnsi="Calibri"/>
          <w:szCs w:val="22"/>
          <w:lang w:eastAsia="en-GB"/>
        </w:rPr>
        <w:tab/>
      </w:r>
      <w:r>
        <w:t>Mapping of BSSGP and RANAP causes</w:t>
      </w:r>
      <w:r>
        <w:tab/>
      </w:r>
      <w:r>
        <w:fldChar w:fldCharType="begin" w:fldLock="1"/>
      </w:r>
      <w:r>
        <w:instrText xml:space="preserve"> PAGEREF _Toc9598090 \h </w:instrText>
      </w:r>
      <w:r>
        <w:fldChar w:fldCharType="separate"/>
      </w:r>
      <w:r>
        <w:t>179</w:t>
      </w:r>
      <w:r>
        <w:fldChar w:fldCharType="end"/>
      </w:r>
    </w:p>
    <w:p w:rsidR="00D578AA" w:rsidRPr="00FA5FD8" w:rsidRDefault="00D578AA" w:rsidP="00D578AA">
      <w:pPr>
        <w:pStyle w:val="TOC8"/>
        <w:rPr>
          <w:rFonts w:ascii="Calibri" w:hAnsi="Calibri"/>
          <w:b w:val="0"/>
          <w:szCs w:val="22"/>
          <w:lang w:eastAsia="en-GB"/>
        </w:rPr>
      </w:pPr>
      <w:r>
        <w:t>Annex A (informative):</w:t>
      </w:r>
      <w:r>
        <w:tab/>
        <w:t>A method for sequence number checking</w:t>
      </w:r>
      <w:r>
        <w:tab/>
      </w:r>
      <w:r>
        <w:fldChar w:fldCharType="begin" w:fldLock="1"/>
      </w:r>
      <w:r>
        <w:instrText xml:space="preserve"> PAGEREF _Toc9598091 \h </w:instrText>
      </w:r>
      <w:r>
        <w:fldChar w:fldCharType="separate"/>
      </w:r>
      <w:r>
        <w:t>182</w:t>
      </w:r>
      <w:r>
        <w:fldChar w:fldCharType="end"/>
      </w:r>
    </w:p>
    <w:p w:rsidR="00D578AA" w:rsidRPr="00FA5FD8" w:rsidRDefault="00D578AA" w:rsidP="00D578AA">
      <w:pPr>
        <w:pStyle w:val="TOC8"/>
        <w:rPr>
          <w:rFonts w:ascii="Calibri" w:hAnsi="Calibri"/>
          <w:b w:val="0"/>
          <w:szCs w:val="22"/>
          <w:lang w:eastAsia="en-GB"/>
        </w:rPr>
      </w:pPr>
      <w:r w:rsidRPr="00D578AA">
        <w:t>Annex B (Normative):</w:t>
      </w:r>
      <w:r>
        <w:tab/>
      </w:r>
      <w:r w:rsidRPr="00D578AA">
        <w:t>SGSN mapping table between Gn/Gp and NAS Cause values</w:t>
      </w:r>
      <w:r w:rsidRPr="00D578AA">
        <w:tab/>
      </w:r>
      <w:r>
        <w:fldChar w:fldCharType="begin" w:fldLock="1"/>
      </w:r>
      <w:r>
        <w:instrText xml:space="preserve"> PAGEREF _Toc9598092 \h </w:instrText>
      </w:r>
      <w:r>
        <w:fldChar w:fldCharType="separate"/>
      </w:r>
      <w:r>
        <w:t>182</w:t>
      </w:r>
      <w:r>
        <w:fldChar w:fldCharType="end"/>
      </w:r>
    </w:p>
    <w:p w:rsidR="00D578AA" w:rsidRPr="00FA5FD8" w:rsidRDefault="00D578AA" w:rsidP="00D578AA">
      <w:pPr>
        <w:pStyle w:val="TOC8"/>
        <w:rPr>
          <w:rFonts w:ascii="Calibri" w:hAnsi="Calibri"/>
          <w:b w:val="0"/>
          <w:szCs w:val="22"/>
          <w:lang w:eastAsia="en-GB"/>
        </w:rPr>
      </w:pPr>
      <w:r>
        <w:t>Annex C (informative):</w:t>
      </w:r>
      <w:r>
        <w:tab/>
        <w:t>Change history</w:t>
      </w:r>
      <w:r>
        <w:tab/>
      </w:r>
      <w:r>
        <w:fldChar w:fldCharType="begin" w:fldLock="1"/>
      </w:r>
      <w:r>
        <w:instrText xml:space="preserve"> PAGEREF _Toc9598093 \h </w:instrText>
      </w:r>
      <w:r>
        <w:fldChar w:fldCharType="separate"/>
      </w:r>
      <w:r>
        <w:t>185</w:t>
      </w:r>
      <w:r>
        <w:fldChar w:fldCharType="end"/>
      </w:r>
    </w:p>
    <w:p w:rsidR="00A86B60" w:rsidRPr="000C321E" w:rsidRDefault="00D578AA">
      <w:r>
        <w:rPr>
          <w:noProof/>
          <w:sz w:val="22"/>
        </w:rPr>
        <w:fldChar w:fldCharType="end"/>
      </w:r>
    </w:p>
    <w:p w:rsidR="00A86B60" w:rsidRPr="000C321E" w:rsidRDefault="00A86B60">
      <w:pPr>
        <w:pStyle w:val="Heading1"/>
      </w:pPr>
      <w:r w:rsidRPr="000C321E">
        <w:rPr>
          <w:rFonts w:ascii="Times New Roman" w:hAnsi="Times New Roman"/>
          <w:sz w:val="22"/>
        </w:rPr>
        <w:br w:type="page"/>
      </w:r>
      <w:bookmarkStart w:id="3" w:name="_Toc9597795"/>
      <w:r w:rsidRPr="000C321E">
        <w:lastRenderedPageBreak/>
        <w:t>Foreword</w:t>
      </w:r>
      <w:bookmarkEnd w:id="3"/>
    </w:p>
    <w:p w:rsidR="00A86B60" w:rsidRPr="000C321E" w:rsidRDefault="00A86B60">
      <w:r w:rsidRPr="000C321E">
        <w:t>This Technical Specification (TS) has been produced by the 3</w:t>
      </w:r>
      <w:r w:rsidRPr="000C321E">
        <w:rPr>
          <w:vertAlign w:val="superscript"/>
        </w:rPr>
        <w:t>rd</w:t>
      </w:r>
      <w:r w:rsidRPr="000C321E">
        <w:t xml:space="preserve"> Generation Partnership Project (3GPP).</w:t>
      </w:r>
    </w:p>
    <w:p w:rsidR="00A86B60" w:rsidRPr="000C321E" w:rsidRDefault="00A86B60">
      <w:r w:rsidRPr="000C321E">
        <w:t>The present document defines the Gn and Gp interfaces for the General Packet Radio Service (GPRS) within the 3GPP system.</w:t>
      </w:r>
    </w:p>
    <w:p w:rsidR="00A86B60" w:rsidRPr="000C321E" w:rsidRDefault="00A86B60">
      <w:r w:rsidRPr="000C321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A86B60" w:rsidRPr="000C321E" w:rsidRDefault="00A86B60">
      <w:pPr>
        <w:pStyle w:val="B1"/>
      </w:pPr>
      <w:r w:rsidRPr="000C321E">
        <w:t>Version x.y.z</w:t>
      </w:r>
    </w:p>
    <w:p w:rsidR="00A86B60" w:rsidRPr="000C321E" w:rsidRDefault="00A86B60">
      <w:pPr>
        <w:pStyle w:val="B1"/>
      </w:pPr>
      <w:r w:rsidRPr="000C321E">
        <w:t>where:</w:t>
      </w:r>
    </w:p>
    <w:p w:rsidR="00A86B60" w:rsidRPr="000C321E" w:rsidRDefault="00A86B60">
      <w:pPr>
        <w:pStyle w:val="B2"/>
      </w:pPr>
      <w:r w:rsidRPr="000C321E">
        <w:t>x</w:t>
      </w:r>
      <w:r w:rsidRPr="000C321E">
        <w:tab/>
        <w:t>the first digit:</w:t>
      </w:r>
    </w:p>
    <w:p w:rsidR="00A86B60" w:rsidRPr="000C321E" w:rsidRDefault="00A86B60">
      <w:pPr>
        <w:pStyle w:val="B3"/>
      </w:pPr>
      <w:r w:rsidRPr="000C321E">
        <w:t>1</w:t>
      </w:r>
      <w:r w:rsidRPr="000C321E">
        <w:tab/>
        <w:t>presented to TSG for information;</w:t>
      </w:r>
    </w:p>
    <w:p w:rsidR="00A86B60" w:rsidRPr="000C321E" w:rsidRDefault="00A86B60">
      <w:pPr>
        <w:pStyle w:val="B3"/>
      </w:pPr>
      <w:r w:rsidRPr="000C321E">
        <w:t>2</w:t>
      </w:r>
      <w:r w:rsidRPr="000C321E">
        <w:tab/>
        <w:t>presented to TSG for approval;</w:t>
      </w:r>
    </w:p>
    <w:p w:rsidR="00A86B60" w:rsidRPr="000C321E" w:rsidRDefault="00A86B60">
      <w:pPr>
        <w:pStyle w:val="B3"/>
      </w:pPr>
      <w:r w:rsidRPr="000C321E">
        <w:t>3</w:t>
      </w:r>
      <w:r w:rsidRPr="000C321E">
        <w:tab/>
        <w:t>or greater indicates TSG approved document under change control.</w:t>
      </w:r>
    </w:p>
    <w:p w:rsidR="00A86B60" w:rsidRPr="000C321E" w:rsidRDefault="00A86B60">
      <w:pPr>
        <w:pStyle w:val="B2"/>
      </w:pPr>
      <w:r w:rsidRPr="000C321E">
        <w:t>y</w:t>
      </w:r>
      <w:r w:rsidRPr="000C321E">
        <w:tab/>
        <w:t>the second digit is incremented for all changes of substance, i.e. technical enhancements, corrections, updates, etc.</w:t>
      </w:r>
    </w:p>
    <w:p w:rsidR="00A86B60" w:rsidRPr="000C321E" w:rsidRDefault="00A86B60">
      <w:pPr>
        <w:pStyle w:val="B2"/>
      </w:pPr>
      <w:r w:rsidRPr="000C321E">
        <w:t>z</w:t>
      </w:r>
      <w:r w:rsidRPr="000C321E">
        <w:tab/>
        <w:t>the third digit is incremented when editorial only changes have been incorporated in the document.</w:t>
      </w:r>
    </w:p>
    <w:p w:rsidR="00A86B60" w:rsidRPr="000C321E" w:rsidRDefault="00A86B60">
      <w:pPr>
        <w:pStyle w:val="Heading1"/>
      </w:pPr>
      <w:r w:rsidRPr="000C321E">
        <w:br w:type="page"/>
      </w:r>
      <w:bookmarkStart w:id="4" w:name="_Toc9597796"/>
      <w:r w:rsidRPr="000C321E">
        <w:lastRenderedPageBreak/>
        <w:t>1</w:t>
      </w:r>
      <w:r w:rsidRPr="000C321E">
        <w:tab/>
        <w:t>Scope</w:t>
      </w:r>
      <w:bookmarkEnd w:id="4"/>
    </w:p>
    <w:p w:rsidR="00A86B60" w:rsidRPr="000C321E" w:rsidRDefault="00A86B60">
      <w:r w:rsidRPr="000C321E">
        <w:t>The present document defines the second version of GTP used on:</w:t>
      </w:r>
    </w:p>
    <w:p w:rsidR="00A86B60" w:rsidRPr="000C321E" w:rsidRDefault="00D35D11" w:rsidP="00D35D11">
      <w:pPr>
        <w:pStyle w:val="B1"/>
      </w:pPr>
      <w:r w:rsidRPr="000C321E">
        <w:t>-</w:t>
      </w:r>
      <w:r w:rsidRPr="000C321E">
        <w:tab/>
      </w:r>
      <w:r w:rsidR="00A86B60" w:rsidRPr="000C321E">
        <w:t>the Gn and Gp interfaces of the General Packet Radio Service (GPRS);</w:t>
      </w:r>
    </w:p>
    <w:p w:rsidR="00A86B60" w:rsidRPr="000C321E" w:rsidRDefault="00D35D11" w:rsidP="00D35D11">
      <w:pPr>
        <w:pStyle w:val="B1"/>
      </w:pPr>
      <w:r w:rsidRPr="000C321E">
        <w:t>-</w:t>
      </w:r>
      <w:r w:rsidRPr="000C321E">
        <w:tab/>
      </w:r>
      <w:r w:rsidR="00A86B60" w:rsidRPr="000C321E">
        <w:t>the Iu, Gn and Gp interfaces of the UMTS system.</w:t>
      </w:r>
    </w:p>
    <w:p w:rsidR="007D0C68" w:rsidRPr="000C321E" w:rsidRDefault="00A86B60" w:rsidP="007D0C68">
      <w:pPr>
        <w:pStyle w:val="NO"/>
      </w:pPr>
      <w:r w:rsidRPr="000C321E">
        <w:t>NOTE:</w:t>
      </w:r>
      <w:r w:rsidRPr="000C321E">
        <w:tab/>
        <w:t>The version number used in the message headers is 0 for the first version of GTP described in GSM 09.60, and 1 for the second version in 3GPP TS 29.060.</w:t>
      </w:r>
    </w:p>
    <w:p w:rsidR="001C67B6" w:rsidRPr="000C321E" w:rsidRDefault="007D0C68" w:rsidP="001C67B6">
      <w:r w:rsidRPr="000C321E">
        <w:rPr>
          <w:noProof/>
        </w:rPr>
        <w:t>From release 8 onwards, the normative specification of the user plane of GTP version 1 is 3GPP TS 29.281 [41]. All provisions about GTPv1 user plane in the present document shall be superseded by 3GPP TS 29.281 [41].</w:t>
      </w:r>
    </w:p>
    <w:p w:rsidR="00A86B60" w:rsidRPr="000C321E" w:rsidRDefault="001C67B6" w:rsidP="001C67B6">
      <w:r w:rsidRPr="000C321E">
        <w:t>The present document specifies functions, procedures and information which apply to GERAN Iu mode. However, functionality related to GERAN Iu mode is neither maintained nor enhanced.</w:t>
      </w:r>
    </w:p>
    <w:p w:rsidR="00A86B60" w:rsidRPr="000C321E" w:rsidRDefault="00A86B60">
      <w:pPr>
        <w:pStyle w:val="Heading1"/>
      </w:pPr>
      <w:bookmarkStart w:id="5" w:name="_Toc9597797"/>
      <w:r w:rsidRPr="000C321E">
        <w:t>2</w:t>
      </w:r>
      <w:r w:rsidRPr="000C321E">
        <w:tab/>
        <w:t>References</w:t>
      </w:r>
      <w:bookmarkEnd w:id="5"/>
    </w:p>
    <w:p w:rsidR="00A86B60" w:rsidRPr="000C321E" w:rsidRDefault="00A86B60">
      <w:pPr>
        <w:overflowPunct/>
        <w:autoSpaceDE/>
        <w:autoSpaceDN/>
        <w:adjustRightInd/>
        <w:textAlignment w:val="auto"/>
      </w:pPr>
      <w:r w:rsidRPr="000C321E">
        <w:t>The following documents contain provisions which, through reference in this text, constitute provisions of the present document.</w:t>
      </w:r>
    </w:p>
    <w:p w:rsidR="00A86B60" w:rsidRPr="000C321E" w:rsidRDefault="00D35D11" w:rsidP="00D35D11">
      <w:pPr>
        <w:pStyle w:val="B1"/>
      </w:pPr>
      <w:r w:rsidRPr="000C321E">
        <w:t>-</w:t>
      </w:r>
      <w:r w:rsidRPr="000C321E">
        <w:tab/>
      </w:r>
      <w:r w:rsidR="00A86B60" w:rsidRPr="000C321E">
        <w:t>References are either specific (identified by date of publication, edition number, version number, etc.) or non</w:t>
      </w:r>
      <w:r w:rsidR="00A86B60" w:rsidRPr="000C321E">
        <w:noBreakHyphen/>
        <w:t>specific.</w:t>
      </w:r>
    </w:p>
    <w:p w:rsidR="00A86B60" w:rsidRPr="000C321E" w:rsidRDefault="00D35D11" w:rsidP="00D35D11">
      <w:pPr>
        <w:pStyle w:val="B1"/>
      </w:pPr>
      <w:r w:rsidRPr="000C321E">
        <w:t>-</w:t>
      </w:r>
      <w:r w:rsidRPr="000C321E">
        <w:tab/>
      </w:r>
      <w:r w:rsidR="00A86B60" w:rsidRPr="000C321E">
        <w:t>For a specific reference, subsequent revisions do not apply.</w:t>
      </w:r>
    </w:p>
    <w:p w:rsidR="00A86B60" w:rsidRPr="000C321E" w:rsidRDefault="00D35D11" w:rsidP="00D35D11">
      <w:pPr>
        <w:pStyle w:val="B1"/>
      </w:pPr>
      <w:r w:rsidRPr="000C321E">
        <w:t>-</w:t>
      </w:r>
      <w:r w:rsidRPr="000C321E">
        <w:tab/>
      </w:r>
      <w:r w:rsidR="00A86B60" w:rsidRPr="000C321E">
        <w:t xml:space="preserve">For a non-specific reference, the latest version applies. In the case of a reference to a 3GPP document (including a GSM document), a non-specific reference implicitly refers to the latest version of that document </w:t>
      </w:r>
      <w:r w:rsidR="00A86B60" w:rsidRPr="000C321E">
        <w:rPr>
          <w:i/>
          <w:iCs/>
        </w:rPr>
        <w:t>in the same Release as the present document</w:t>
      </w:r>
      <w:r w:rsidR="00A86B60" w:rsidRPr="000C321E">
        <w:t>.</w:t>
      </w:r>
    </w:p>
    <w:p w:rsidR="00A86B60" w:rsidRPr="000C321E" w:rsidRDefault="00A86B60">
      <w:pPr>
        <w:pStyle w:val="EX"/>
      </w:pPr>
      <w:r w:rsidRPr="000C321E">
        <w:t>[1]</w:t>
      </w:r>
      <w:r w:rsidRPr="000C321E">
        <w:tab/>
        <w:t>3GPP TR 21.905: "Vocabulary for 3GPP Specifications".</w:t>
      </w:r>
    </w:p>
    <w:p w:rsidR="00A86B60" w:rsidRPr="000C321E" w:rsidRDefault="00A86B60">
      <w:pPr>
        <w:pStyle w:val="EX"/>
      </w:pPr>
      <w:r w:rsidRPr="000C321E">
        <w:t>[2]</w:t>
      </w:r>
      <w:r w:rsidRPr="000C321E">
        <w:tab/>
        <w:t>3GPP TS 23.003: "Numbering, addressing and identification".</w:t>
      </w:r>
    </w:p>
    <w:p w:rsidR="00A86B60" w:rsidRPr="000C321E" w:rsidRDefault="00A86B60">
      <w:pPr>
        <w:pStyle w:val="EX"/>
      </w:pPr>
      <w:r w:rsidRPr="000C321E">
        <w:t>[3]</w:t>
      </w:r>
      <w:r w:rsidRPr="000C321E">
        <w:tab/>
        <w:t>3GPP TS 23.007: "Restoration procedures".</w:t>
      </w:r>
    </w:p>
    <w:p w:rsidR="00A86B60" w:rsidRPr="000C321E" w:rsidRDefault="00A86B60">
      <w:pPr>
        <w:pStyle w:val="EX"/>
      </w:pPr>
      <w:r w:rsidRPr="000C321E">
        <w:t>[4]</w:t>
      </w:r>
      <w:r w:rsidRPr="000C321E">
        <w:tab/>
        <w:t>3GPP TS 23.060: "General Packet Radio Service (GPRS); Service description; Stage 2".</w:t>
      </w:r>
    </w:p>
    <w:p w:rsidR="00A86B60" w:rsidRPr="000C321E" w:rsidRDefault="00A86B60">
      <w:pPr>
        <w:pStyle w:val="EX"/>
      </w:pPr>
      <w:r w:rsidRPr="000C321E">
        <w:t>[5]</w:t>
      </w:r>
      <w:r w:rsidRPr="000C321E">
        <w:tab/>
        <w:t>3GPP TS 24.008: "</w:t>
      </w:r>
      <w:smartTag w:uri="urn:schemas-microsoft-com:office:smarttags" w:element="place">
        <w:r w:rsidRPr="000C321E">
          <w:rPr>
            <w:snapToGrid w:val="0"/>
            <w:color w:val="000000"/>
          </w:rPr>
          <w:t>Mobile</w:t>
        </w:r>
      </w:smartTag>
      <w:r w:rsidRPr="000C321E">
        <w:rPr>
          <w:snapToGrid w:val="0"/>
          <w:color w:val="000000"/>
        </w:rPr>
        <w:t xml:space="preserve"> radio interface Layer 3 specification; Core network protocols; Stage 3</w:t>
      </w:r>
      <w:r w:rsidRPr="000C321E">
        <w:t>".</w:t>
      </w:r>
    </w:p>
    <w:p w:rsidR="00A86B60" w:rsidRPr="000C321E" w:rsidRDefault="00A86B60">
      <w:pPr>
        <w:pStyle w:val="EX"/>
      </w:pPr>
      <w:r w:rsidRPr="000C321E">
        <w:t>[6]</w:t>
      </w:r>
      <w:r w:rsidRPr="000C321E">
        <w:tab/>
        <w:t>3GPP TS 29.002: "Mobile Application Part (MAP) specification".</w:t>
      </w:r>
    </w:p>
    <w:p w:rsidR="00A86B60" w:rsidRPr="000C321E" w:rsidRDefault="00A86B60">
      <w:pPr>
        <w:pStyle w:val="EX"/>
        <w:rPr>
          <w:lang w:val="sv-SE" w:eastAsia="ja-JP"/>
        </w:rPr>
      </w:pPr>
      <w:r w:rsidRPr="000C321E">
        <w:rPr>
          <w:lang w:val="sv-SE"/>
        </w:rPr>
        <w:t>[7]</w:t>
      </w:r>
      <w:r w:rsidRPr="000C321E">
        <w:rPr>
          <w:lang w:val="sv-SE"/>
        </w:rPr>
        <w:tab/>
        <w:t>3GPP TS 2</w:t>
      </w:r>
      <w:r w:rsidRPr="000C321E">
        <w:rPr>
          <w:lang w:val="sv-SE" w:eastAsia="ja-JP"/>
        </w:rPr>
        <w:t>5.413: "UTRAN Iu interface RANAP signalling".</w:t>
      </w:r>
    </w:p>
    <w:p w:rsidR="00A86B60" w:rsidRPr="000C321E" w:rsidRDefault="00A86B60">
      <w:pPr>
        <w:pStyle w:val="EX"/>
        <w:ind w:left="1701" w:hanging="1417"/>
      </w:pPr>
      <w:r w:rsidRPr="000C321E">
        <w:rPr>
          <w:lang w:eastAsia="ja-JP"/>
        </w:rPr>
        <w:t>[8]</w:t>
      </w:r>
      <w:r w:rsidRPr="000C321E">
        <w:rPr>
          <w:lang w:eastAsia="ja-JP"/>
        </w:rPr>
        <w:tab/>
      </w:r>
      <w:r w:rsidRPr="000C321E">
        <w:t>3GPP TS </w:t>
      </w:r>
      <w:r w:rsidRPr="000C321E">
        <w:rPr>
          <w:lang w:eastAsia="ja-JP"/>
        </w:rPr>
        <w:t>33.102</w:t>
      </w:r>
      <w:r w:rsidRPr="000C321E">
        <w:t xml:space="preserve">: "3G security; </w:t>
      </w:r>
      <w:r w:rsidRPr="000C321E">
        <w:rPr>
          <w:lang w:eastAsia="ja-JP"/>
        </w:rPr>
        <w:t>Security architecture</w:t>
      </w:r>
      <w:r w:rsidRPr="000C321E">
        <w:t>".</w:t>
      </w:r>
    </w:p>
    <w:p w:rsidR="00A86B60" w:rsidRPr="000C321E" w:rsidRDefault="00A86B60">
      <w:pPr>
        <w:pStyle w:val="EX"/>
      </w:pPr>
      <w:r w:rsidRPr="000C321E">
        <w:t>[9]</w:t>
      </w:r>
      <w:r w:rsidRPr="000C321E">
        <w:tab/>
        <w:t>3GPP TS 43.020: " Security related network functions".</w:t>
      </w:r>
    </w:p>
    <w:p w:rsidR="00A86B60" w:rsidRPr="000C321E" w:rsidRDefault="00A86B60">
      <w:pPr>
        <w:pStyle w:val="EX"/>
      </w:pPr>
      <w:r w:rsidRPr="000C321E">
        <w:t>[10]</w:t>
      </w:r>
      <w:r w:rsidRPr="000C321E">
        <w:tab/>
      </w:r>
      <w:r w:rsidR="00EF256F" w:rsidRPr="000C321E">
        <w:rPr>
          <w:rFonts w:hint="eastAsia"/>
          <w:lang w:eastAsia="zh-CN"/>
        </w:rPr>
        <w:t>Void.</w:t>
      </w:r>
    </w:p>
    <w:p w:rsidR="00A86B60" w:rsidRPr="000C321E" w:rsidRDefault="00A86B60">
      <w:pPr>
        <w:pStyle w:val="EX"/>
      </w:pPr>
      <w:r w:rsidRPr="000C321E">
        <w:t>[11]</w:t>
      </w:r>
      <w:r w:rsidRPr="000C321E">
        <w:tab/>
        <w:t>3GPP TS 44.064: "Mobile Station - Serving GPRS Support Node (MS-SGSN) Logical Link Control (LLC) layer specification".</w:t>
      </w:r>
    </w:p>
    <w:p w:rsidR="00A86B60" w:rsidRPr="000C321E" w:rsidRDefault="00A86B60">
      <w:pPr>
        <w:pStyle w:val="EX"/>
      </w:pPr>
      <w:r w:rsidRPr="000C321E">
        <w:t>[12]</w:t>
      </w:r>
      <w:r w:rsidRPr="000C321E">
        <w:tab/>
        <w:t>IETF RFC 791 (STD 0005): "Internet Protocol", J. Postel.</w:t>
      </w:r>
    </w:p>
    <w:p w:rsidR="00A86B60" w:rsidRPr="000C321E" w:rsidRDefault="00A86B60">
      <w:pPr>
        <w:pStyle w:val="EX"/>
      </w:pPr>
      <w:r w:rsidRPr="000C321E">
        <w:t>[13]</w:t>
      </w:r>
      <w:r w:rsidRPr="000C321E">
        <w:tab/>
        <w:t>IETF RFC 768 (STD 0006): "User Datagram Protocol", J. Postel.</w:t>
      </w:r>
    </w:p>
    <w:p w:rsidR="00A86B60" w:rsidRPr="000C321E" w:rsidRDefault="00A86B60">
      <w:pPr>
        <w:pStyle w:val="EX"/>
      </w:pPr>
      <w:r w:rsidRPr="000C321E">
        <w:t>[14]</w:t>
      </w:r>
      <w:r w:rsidRPr="000C321E">
        <w:tab/>
        <w:t xml:space="preserve">IETF RFC </w:t>
      </w:r>
      <w:r w:rsidR="009E0238" w:rsidRPr="000C321E">
        <w:rPr>
          <w:rFonts w:hint="eastAsia"/>
          <w:lang w:eastAsia="zh-CN"/>
        </w:rPr>
        <w:t>3232</w:t>
      </w:r>
      <w:r w:rsidRPr="000C321E">
        <w:t>: "Assigned numbers", J. Reynolds.</w:t>
      </w:r>
    </w:p>
    <w:p w:rsidR="00A86B60" w:rsidRPr="000C321E" w:rsidRDefault="00A86B60">
      <w:pPr>
        <w:pStyle w:val="EX"/>
      </w:pPr>
      <w:r w:rsidRPr="000C321E">
        <w:t>[15]</w:t>
      </w:r>
      <w:r w:rsidRPr="000C321E">
        <w:tab/>
      </w:r>
      <w:r w:rsidR="00EF256F" w:rsidRPr="000C321E">
        <w:rPr>
          <w:rFonts w:hint="eastAsia"/>
          <w:lang w:eastAsia="zh-CN"/>
        </w:rPr>
        <w:t>Void.</w:t>
      </w:r>
    </w:p>
    <w:p w:rsidR="00A86B60" w:rsidRPr="000C321E" w:rsidRDefault="00A86B60">
      <w:pPr>
        <w:pStyle w:val="EX"/>
      </w:pPr>
      <w:r w:rsidRPr="000C321E">
        <w:t>[16]</w:t>
      </w:r>
      <w:r w:rsidRPr="000C321E">
        <w:tab/>
        <w:t>Void.</w:t>
      </w:r>
    </w:p>
    <w:p w:rsidR="00A86B60" w:rsidRPr="000C321E" w:rsidRDefault="00A86B60">
      <w:pPr>
        <w:pStyle w:val="EX"/>
      </w:pPr>
      <w:r w:rsidRPr="000C321E">
        <w:lastRenderedPageBreak/>
        <w:t>[17]</w:t>
      </w:r>
      <w:r w:rsidRPr="000C321E">
        <w:tab/>
        <w:t>3GPP TS 23.121: "Architectural requirements for Release 1999".</w:t>
      </w:r>
    </w:p>
    <w:p w:rsidR="00A86B60" w:rsidRPr="000C321E" w:rsidRDefault="00A86B60">
      <w:pPr>
        <w:pStyle w:val="EX"/>
      </w:pPr>
      <w:r w:rsidRPr="000C321E">
        <w:t>[18]</w:t>
      </w:r>
      <w:r w:rsidRPr="000C321E">
        <w:tab/>
        <w:t>3GPP TS 32.2</w:t>
      </w:r>
      <w:r w:rsidR="00C115AF" w:rsidRPr="000C321E">
        <w:t>5</w:t>
      </w:r>
      <w:r w:rsidRPr="000C321E">
        <w:t>1: "Telecommunication management; Charging management; Packet Switched (PS) domain</w:t>
      </w:r>
      <w:r w:rsidR="00C115AF" w:rsidRPr="000C321E">
        <w:t xml:space="preserve"> charging</w:t>
      </w:r>
      <w:r w:rsidRPr="000C321E">
        <w:t>".</w:t>
      </w:r>
    </w:p>
    <w:p w:rsidR="00A86B60" w:rsidRPr="000C321E" w:rsidRDefault="00A86B60">
      <w:pPr>
        <w:pStyle w:val="EX"/>
      </w:pPr>
      <w:r w:rsidRPr="000C321E">
        <w:t>[19]</w:t>
      </w:r>
      <w:r w:rsidRPr="000C321E">
        <w:tab/>
        <w:t>3GPP TS 23.236: "Intra domain connection of Radio Access Network (RAN) nodes to multiple Core Network (CN) nodes".</w:t>
      </w:r>
    </w:p>
    <w:p w:rsidR="00A86B60" w:rsidRPr="000C321E" w:rsidRDefault="00A86B60">
      <w:pPr>
        <w:pStyle w:val="EX"/>
      </w:pPr>
      <w:r w:rsidRPr="000C321E">
        <w:t>[20]</w:t>
      </w:r>
      <w:r w:rsidRPr="000C321E">
        <w:tab/>
        <w:t>3GPP TS 48.018: "General Packet Radio Service (GPRS); Base Station System (BSS) - Serving GPRS Support Node (SGSN); BSS GPRS protocol".</w:t>
      </w:r>
    </w:p>
    <w:p w:rsidR="00A86B60" w:rsidRPr="000C321E" w:rsidRDefault="00A86B60">
      <w:pPr>
        <w:pStyle w:val="EX"/>
      </w:pPr>
      <w:r w:rsidRPr="000C321E">
        <w:t>[21]</w:t>
      </w:r>
      <w:r w:rsidRPr="000C321E">
        <w:tab/>
      </w:r>
      <w:r w:rsidR="00EF256F" w:rsidRPr="000C321E">
        <w:rPr>
          <w:rFonts w:hint="eastAsia"/>
          <w:lang w:eastAsia="zh-CN"/>
        </w:rPr>
        <w:t>Void.</w:t>
      </w:r>
    </w:p>
    <w:p w:rsidR="00A86B60" w:rsidRPr="000C321E" w:rsidRDefault="00A86B60">
      <w:pPr>
        <w:pStyle w:val="EX"/>
      </w:pPr>
      <w:r w:rsidRPr="000C321E">
        <w:t>[22]</w:t>
      </w:r>
      <w:r w:rsidRPr="000C321E">
        <w:tab/>
        <w:t>3GPP TS 33.210: "3G security; Network Domain Security (NDS); IP network layer security".</w:t>
      </w:r>
    </w:p>
    <w:p w:rsidR="00A86B60" w:rsidRPr="000C321E" w:rsidRDefault="00A86B60">
      <w:pPr>
        <w:pStyle w:val="EX"/>
        <w:rPr>
          <w:lang w:eastAsia="ja-JP"/>
        </w:rPr>
      </w:pPr>
      <w:r w:rsidRPr="000C321E">
        <w:t>[23]</w:t>
      </w:r>
      <w:r w:rsidRPr="000C321E">
        <w:tab/>
        <w:t>3GPP TS 2</w:t>
      </w:r>
      <w:r w:rsidRPr="000C321E">
        <w:rPr>
          <w:lang w:eastAsia="ja-JP"/>
        </w:rPr>
        <w:t>5.414: "UTRAN Iu interface data transport and transport signalling".</w:t>
      </w:r>
    </w:p>
    <w:p w:rsidR="00A86B60" w:rsidRPr="000C321E" w:rsidRDefault="00A86B60">
      <w:pPr>
        <w:pStyle w:val="EX"/>
        <w:rPr>
          <w:lang w:eastAsia="ja-JP"/>
        </w:rPr>
      </w:pPr>
      <w:r w:rsidRPr="000C321E">
        <w:rPr>
          <w:lang w:eastAsia="ja-JP"/>
        </w:rPr>
        <w:t>[24]</w:t>
      </w:r>
      <w:r w:rsidRPr="000C321E">
        <w:rPr>
          <w:lang w:eastAsia="ja-JP"/>
        </w:rPr>
        <w:tab/>
        <w:t>3GPP TS</w:t>
      </w:r>
      <w:r w:rsidRPr="000C321E">
        <w:t> </w:t>
      </w:r>
      <w:r w:rsidRPr="000C321E">
        <w:rPr>
          <w:lang w:eastAsia="ja-JP"/>
        </w:rPr>
        <w:t>23.271: "</w:t>
      </w:r>
      <w:r w:rsidRPr="000C321E">
        <w:rPr>
          <w:bCs/>
        </w:rPr>
        <w:t xml:space="preserve"> Technical Specification Group Services and System Aspects; Functional stage 2 description of LCS</w:t>
      </w:r>
      <w:r w:rsidRPr="000C321E">
        <w:rPr>
          <w:lang w:eastAsia="ja-JP"/>
        </w:rPr>
        <w:t>".</w:t>
      </w:r>
    </w:p>
    <w:p w:rsidR="00A86B60" w:rsidRPr="000C321E" w:rsidRDefault="00A86B60">
      <w:pPr>
        <w:pStyle w:val="EX"/>
        <w:rPr>
          <w:lang w:eastAsia="ja-JP"/>
        </w:rPr>
      </w:pPr>
      <w:r w:rsidRPr="000C321E">
        <w:rPr>
          <w:lang w:eastAsia="ja-JP"/>
        </w:rPr>
        <w:t>[25]</w:t>
      </w:r>
      <w:r w:rsidRPr="000C321E">
        <w:rPr>
          <w:lang w:eastAsia="ja-JP"/>
        </w:rPr>
        <w:tab/>
      </w:r>
      <w:r w:rsidR="00EF256F" w:rsidRPr="000C321E">
        <w:rPr>
          <w:rFonts w:hint="eastAsia"/>
          <w:lang w:eastAsia="zh-CN"/>
        </w:rPr>
        <w:t>Void.</w:t>
      </w:r>
    </w:p>
    <w:p w:rsidR="00A86B60" w:rsidRPr="000C321E" w:rsidRDefault="00A86B60">
      <w:pPr>
        <w:pStyle w:val="EX"/>
        <w:rPr>
          <w:lang w:eastAsia="ja-JP"/>
        </w:rPr>
      </w:pPr>
      <w:r w:rsidRPr="000C321E">
        <w:rPr>
          <w:lang w:eastAsia="ja-JP"/>
        </w:rPr>
        <w:t>[26]</w:t>
      </w:r>
      <w:r w:rsidRPr="000C321E">
        <w:rPr>
          <w:lang w:eastAsia="ja-JP"/>
        </w:rPr>
        <w:tab/>
        <w:t>3GPP TS23.246: "Multimedia Broadcast/Multicast Service (MBMS) Architecture and Functional Description"</w:t>
      </w:r>
      <w:r w:rsidR="00906B2F" w:rsidRPr="000C321E">
        <w:rPr>
          <w:lang w:eastAsia="ja-JP"/>
        </w:rPr>
        <w:t>.</w:t>
      </w:r>
    </w:p>
    <w:p w:rsidR="00A86B60" w:rsidRPr="000C321E" w:rsidRDefault="00A86B60">
      <w:pPr>
        <w:pStyle w:val="EX"/>
        <w:rPr>
          <w:lang w:eastAsia="ja-JP"/>
        </w:rPr>
      </w:pPr>
      <w:r w:rsidRPr="000C321E">
        <w:rPr>
          <w:lang w:eastAsia="ja-JP"/>
        </w:rPr>
        <w:t>[27]</w:t>
      </w:r>
      <w:r w:rsidRPr="000C321E">
        <w:rPr>
          <w:lang w:eastAsia="ja-JP"/>
        </w:rPr>
        <w:tab/>
        <w:t xml:space="preserve">3GPP TS29.061: </w:t>
      </w:r>
      <w:r w:rsidR="00BC25B5" w:rsidRPr="000C321E">
        <w:rPr>
          <w:lang w:eastAsia="ja-JP"/>
        </w:rPr>
        <w:t>"</w:t>
      </w:r>
      <w:r w:rsidRPr="000C321E">
        <w:rPr>
          <w:lang w:eastAsia="ja-JP"/>
        </w:rPr>
        <w:t>Interworking beween the Public Land Mobile Network (PLMN) supporting Packet Based Services and Packet Data Networks (PDN)</w:t>
      </w:r>
      <w:r w:rsidR="00BC25B5" w:rsidRPr="000C321E">
        <w:rPr>
          <w:lang w:eastAsia="ja-JP"/>
        </w:rPr>
        <w:t xml:space="preserve"> "</w:t>
      </w:r>
    </w:p>
    <w:p w:rsidR="00BC25B5" w:rsidRPr="000C321E" w:rsidRDefault="00BC25B5">
      <w:pPr>
        <w:pStyle w:val="EX"/>
        <w:rPr>
          <w:lang w:eastAsia="ja-JP"/>
        </w:rPr>
      </w:pPr>
      <w:r w:rsidRPr="000C321E">
        <w:rPr>
          <w:lang w:eastAsia="ja-JP"/>
        </w:rPr>
        <w:t>[28]</w:t>
      </w:r>
      <w:r w:rsidRPr="000C321E">
        <w:rPr>
          <w:lang w:eastAsia="ja-JP"/>
        </w:rPr>
        <w:tab/>
        <w:t>3GPP TS 23.040: "Technical realization of the Short Message Service (SMS)"</w:t>
      </w:r>
      <w:r w:rsidR="00906B2F" w:rsidRPr="000C321E">
        <w:rPr>
          <w:lang w:eastAsia="ja-JP"/>
        </w:rPr>
        <w:t>.</w:t>
      </w:r>
    </w:p>
    <w:p w:rsidR="003F1FCA" w:rsidRPr="000C321E" w:rsidRDefault="003F1FCA">
      <w:pPr>
        <w:pStyle w:val="EX"/>
        <w:rPr>
          <w:lang w:eastAsia="ja-JP"/>
        </w:rPr>
      </w:pPr>
      <w:r w:rsidRPr="000C321E">
        <w:rPr>
          <w:lang w:eastAsia="ja-JP"/>
        </w:rPr>
        <w:t>[29]</w:t>
      </w:r>
      <w:r w:rsidRPr="000C321E">
        <w:rPr>
          <w:lang w:eastAsia="ja-JP"/>
        </w:rPr>
        <w:tab/>
      </w:r>
      <w:r w:rsidR="00EF256F" w:rsidRPr="000C321E">
        <w:rPr>
          <w:rFonts w:hint="eastAsia"/>
          <w:lang w:eastAsia="zh-CN"/>
        </w:rPr>
        <w:t>Void.</w:t>
      </w:r>
    </w:p>
    <w:p w:rsidR="00906B2F" w:rsidRPr="000C321E" w:rsidRDefault="00906B2F" w:rsidP="00906B2F">
      <w:pPr>
        <w:pStyle w:val="EX"/>
        <w:rPr>
          <w:lang w:eastAsia="ja-JP"/>
        </w:rPr>
      </w:pPr>
      <w:r w:rsidRPr="000C321E">
        <w:rPr>
          <w:lang w:eastAsia="ja-JP"/>
        </w:rPr>
        <w:t>[30]</w:t>
      </w:r>
      <w:r w:rsidRPr="000C321E">
        <w:rPr>
          <w:lang w:eastAsia="ja-JP"/>
        </w:rPr>
        <w:tab/>
      </w:r>
      <w:r w:rsidR="00EF256F" w:rsidRPr="000C321E">
        <w:rPr>
          <w:rFonts w:hint="eastAsia"/>
          <w:lang w:eastAsia="zh-CN"/>
        </w:rPr>
        <w:t>Void.</w:t>
      </w:r>
    </w:p>
    <w:p w:rsidR="00906B2F" w:rsidRPr="000C321E" w:rsidRDefault="00906B2F" w:rsidP="00906B2F">
      <w:pPr>
        <w:pStyle w:val="EX"/>
        <w:rPr>
          <w:lang w:eastAsia="ja-JP"/>
        </w:rPr>
      </w:pPr>
      <w:r w:rsidRPr="000C321E">
        <w:rPr>
          <w:lang w:eastAsia="ja-JP"/>
        </w:rPr>
        <w:t>[31]</w:t>
      </w:r>
      <w:r w:rsidRPr="000C321E">
        <w:rPr>
          <w:lang w:eastAsia="ja-JP"/>
        </w:rPr>
        <w:tab/>
        <w:t>3GPP TS 32.422: "Subscriber and equipment trace: Trace Control and Configuration Management".</w:t>
      </w:r>
    </w:p>
    <w:p w:rsidR="00C115AF" w:rsidRPr="000C321E" w:rsidRDefault="00906B2F" w:rsidP="00C115AF">
      <w:pPr>
        <w:pStyle w:val="EX"/>
        <w:rPr>
          <w:lang w:eastAsia="ja-JP"/>
        </w:rPr>
      </w:pPr>
      <w:r w:rsidRPr="000C321E">
        <w:rPr>
          <w:lang w:eastAsia="ja-JP"/>
        </w:rPr>
        <w:t>[32]</w:t>
      </w:r>
      <w:r w:rsidRPr="000C321E">
        <w:rPr>
          <w:lang w:eastAsia="ja-JP"/>
        </w:rPr>
        <w:tab/>
        <w:t>3GPP TS 32.423: "Subscriber and equipment trace: Trace data definition and management".</w:t>
      </w:r>
    </w:p>
    <w:p w:rsidR="00C115AF" w:rsidRPr="000C321E" w:rsidRDefault="00C115AF" w:rsidP="00C115AF">
      <w:pPr>
        <w:pStyle w:val="EX"/>
        <w:rPr>
          <w:lang w:eastAsia="ja-JP"/>
        </w:rPr>
      </w:pPr>
      <w:r w:rsidRPr="000C321E">
        <w:rPr>
          <w:lang w:eastAsia="ja-JP"/>
        </w:rPr>
        <w:t>[33]</w:t>
      </w:r>
      <w:r w:rsidRPr="000C321E">
        <w:rPr>
          <w:lang w:eastAsia="ja-JP"/>
        </w:rPr>
        <w:tab/>
        <w:t>3GPP TS 32.295: "Telecommunication management; Charging management; Charging Data Record (CDR) transfer"</w:t>
      </w:r>
      <w:r w:rsidR="00920EE7" w:rsidRPr="000C321E">
        <w:rPr>
          <w:lang w:eastAsia="ja-JP"/>
        </w:rPr>
        <w:t>.</w:t>
      </w:r>
    </w:p>
    <w:p w:rsidR="00906B2F" w:rsidRPr="000C321E" w:rsidRDefault="00C115AF" w:rsidP="00C115AF">
      <w:pPr>
        <w:pStyle w:val="EX"/>
        <w:rPr>
          <w:lang w:eastAsia="ja-JP"/>
        </w:rPr>
      </w:pPr>
      <w:r w:rsidRPr="000C321E">
        <w:rPr>
          <w:lang w:eastAsia="ja-JP"/>
        </w:rPr>
        <w:t>[34]</w:t>
      </w:r>
      <w:r w:rsidRPr="000C321E">
        <w:rPr>
          <w:lang w:eastAsia="ja-JP"/>
        </w:rPr>
        <w:tab/>
        <w:t>3GPP TS 32.298: "Telecommunication management; Charging management; Charging Data Record (CDR) parameter description"</w:t>
      </w:r>
      <w:r w:rsidR="00920EE7" w:rsidRPr="000C321E">
        <w:rPr>
          <w:lang w:eastAsia="ja-JP"/>
        </w:rPr>
        <w:t>.</w:t>
      </w:r>
    </w:p>
    <w:p w:rsidR="00873DCD" w:rsidRPr="000C321E" w:rsidRDefault="00F763F0" w:rsidP="00873DCD">
      <w:pPr>
        <w:pStyle w:val="EX"/>
        <w:rPr>
          <w:lang w:eastAsia="ja-JP"/>
        </w:rPr>
      </w:pPr>
      <w:r w:rsidRPr="000C321E">
        <w:rPr>
          <w:lang w:eastAsia="ja-JP"/>
        </w:rPr>
        <w:t>[35]</w:t>
      </w:r>
      <w:r w:rsidRPr="000C321E">
        <w:rPr>
          <w:lang w:eastAsia="ja-JP"/>
        </w:rPr>
        <w:tab/>
        <w:t>3GPP TS 23.251: "Network Sharing; Architecture and Functional Description"</w:t>
      </w:r>
      <w:r w:rsidR="00920EE7" w:rsidRPr="000C321E">
        <w:rPr>
          <w:lang w:eastAsia="ja-JP"/>
        </w:rPr>
        <w:t>.</w:t>
      </w:r>
    </w:p>
    <w:p w:rsidR="00AB564A" w:rsidRPr="000C321E" w:rsidRDefault="00873DCD" w:rsidP="00AB564A">
      <w:pPr>
        <w:pStyle w:val="EX"/>
        <w:rPr>
          <w:lang w:val="it-IT"/>
        </w:rPr>
      </w:pPr>
      <w:r w:rsidRPr="000C321E">
        <w:rPr>
          <w:lang w:val="it-IT" w:eastAsia="ja-JP"/>
        </w:rPr>
        <w:t>[36]</w:t>
      </w:r>
      <w:r w:rsidRPr="000C321E">
        <w:rPr>
          <w:lang w:val="it-IT" w:eastAsia="ja-JP"/>
        </w:rPr>
        <w:tab/>
        <w:t>IETF RFC 3588: "Diameter Base Protocol"</w:t>
      </w:r>
    </w:p>
    <w:p w:rsidR="00906B2F" w:rsidRPr="000C321E" w:rsidRDefault="00AB564A" w:rsidP="00AB564A">
      <w:pPr>
        <w:pStyle w:val="EX"/>
      </w:pPr>
      <w:r w:rsidRPr="000C321E">
        <w:t>[37]</w:t>
      </w:r>
      <w:r w:rsidRPr="000C321E">
        <w:tab/>
        <w:t xml:space="preserve">3GPP TS </w:t>
      </w:r>
      <w:r w:rsidRPr="000C321E">
        <w:rPr>
          <w:noProof/>
        </w:rPr>
        <w:t>43.129</w:t>
      </w:r>
      <w:r w:rsidRPr="000C321E">
        <w:t>:</w:t>
      </w:r>
      <w:r w:rsidRPr="000C321E">
        <w:rPr>
          <w:lang w:eastAsia="ja-JP"/>
        </w:rPr>
        <w:t xml:space="preserve"> " Packet-switched handover for GERAN A/Gb mode; Stage 2"</w:t>
      </w:r>
      <w:r w:rsidRPr="000C321E">
        <w:t>.</w:t>
      </w:r>
    </w:p>
    <w:p w:rsidR="00B14143" w:rsidRPr="000C321E" w:rsidRDefault="00AB564A" w:rsidP="00B14143">
      <w:pPr>
        <w:pStyle w:val="EX"/>
      </w:pPr>
      <w:r w:rsidRPr="000C321E">
        <w:t>[38]</w:t>
      </w:r>
      <w:r w:rsidRPr="000C321E">
        <w:tab/>
        <w:t xml:space="preserve">3GPP TS 44.065: </w:t>
      </w:r>
      <w:r w:rsidRPr="000C321E">
        <w:rPr>
          <w:lang w:eastAsia="ja-JP"/>
        </w:rPr>
        <w:t>"</w:t>
      </w:r>
      <w:smartTag w:uri="urn:schemas-microsoft-com:office:smarttags" w:element="place">
        <w:r w:rsidRPr="000C321E">
          <w:t>Mobile</w:t>
        </w:r>
      </w:smartTag>
      <w:r w:rsidRPr="000C321E">
        <w:t xml:space="preserve"> Station (MS) - Serving GPRS Support Node (SGSN);Subnetwork Dependent Convergence Protocol (SNDCP)</w:t>
      </w:r>
      <w:r w:rsidRPr="000C321E">
        <w:rPr>
          <w:lang w:eastAsia="ja-JP"/>
        </w:rPr>
        <w:t>"</w:t>
      </w:r>
      <w:r w:rsidRPr="000C321E">
        <w:t>.</w:t>
      </w:r>
    </w:p>
    <w:p w:rsidR="006A1C10" w:rsidRPr="000C321E" w:rsidRDefault="00B14143" w:rsidP="006A1C10">
      <w:pPr>
        <w:pStyle w:val="EX"/>
      </w:pPr>
      <w:r w:rsidRPr="000C321E">
        <w:t>[39]</w:t>
      </w:r>
      <w:r w:rsidRPr="000C321E">
        <w:tab/>
        <w:t>3GPP TS 23.203: "Policy and charging control architecture; Stage 2".</w:t>
      </w:r>
    </w:p>
    <w:p w:rsidR="007D0C68" w:rsidRPr="000C321E" w:rsidRDefault="006A1C10" w:rsidP="006A1C10">
      <w:pPr>
        <w:pStyle w:val="EX"/>
        <w:rPr>
          <w:lang w:val="sv-SE"/>
        </w:rPr>
      </w:pPr>
      <w:r w:rsidRPr="000C321E">
        <w:rPr>
          <w:lang w:val="sv-SE"/>
        </w:rPr>
        <w:t>[40]</w:t>
      </w:r>
      <w:r w:rsidRPr="000C321E">
        <w:rPr>
          <w:lang w:val="sv-SE"/>
        </w:rPr>
        <w:tab/>
        <w:t>3GPP TR 25.999: " HSPA Evolution (FDD)".</w:t>
      </w:r>
    </w:p>
    <w:p w:rsidR="00AB564A" w:rsidRPr="000C321E" w:rsidRDefault="007D0C68" w:rsidP="007D0C68">
      <w:pPr>
        <w:pStyle w:val="EX"/>
        <w:rPr>
          <w:lang w:val="nb-NO"/>
        </w:rPr>
      </w:pPr>
      <w:r w:rsidRPr="000C321E">
        <w:rPr>
          <w:lang w:val="nb-NO"/>
        </w:rPr>
        <w:br w:type="page"/>
      </w:r>
      <w:r w:rsidRPr="000C321E">
        <w:rPr>
          <w:lang w:val="nb-NO"/>
        </w:rPr>
        <w:lastRenderedPageBreak/>
        <w:t>[41]</w:t>
      </w:r>
      <w:r w:rsidRPr="000C321E">
        <w:rPr>
          <w:lang w:val="nb-NO"/>
        </w:rPr>
        <w:tab/>
        <w:t>3GPP TS 29.281: "GPRS Tunnelling Protocol User Plane (GTPv1-U)".</w:t>
      </w:r>
    </w:p>
    <w:p w:rsidR="0019677E" w:rsidRPr="000C321E" w:rsidRDefault="00AF381A" w:rsidP="0019677E">
      <w:pPr>
        <w:pStyle w:val="EX"/>
      </w:pPr>
      <w:r w:rsidRPr="000C321E">
        <w:t>[42]</w:t>
      </w:r>
      <w:r w:rsidRPr="000C321E">
        <w:tab/>
        <w:t>3GPP TS 24.301: "Non-Access-Stratum (NAS) protocol for Evolved Packet System (EPS); Stage 3".</w:t>
      </w:r>
    </w:p>
    <w:p w:rsidR="00AF381A" w:rsidRPr="000C321E" w:rsidRDefault="0019677E" w:rsidP="0019677E">
      <w:pPr>
        <w:pStyle w:val="EX"/>
        <w:rPr>
          <w:lang w:val="en-US"/>
        </w:rPr>
      </w:pPr>
      <w:r w:rsidRPr="000C321E">
        <w:rPr>
          <w:lang w:val="en-US"/>
        </w:rPr>
        <w:t>[43]</w:t>
      </w:r>
      <w:r w:rsidRPr="000C321E">
        <w:rPr>
          <w:lang w:val="en-US"/>
        </w:rPr>
        <w:tab/>
      </w:r>
      <w:r w:rsidR="009F775E" w:rsidRPr="000C321E">
        <w:rPr>
          <w:lang w:val="en-US"/>
        </w:rPr>
        <w:t>3GPP TS 29.212: "Policy and Charging Control (PCC); Reference points".</w:t>
      </w:r>
    </w:p>
    <w:p w:rsidR="00947E15" w:rsidRPr="000C321E" w:rsidRDefault="000A3A6F" w:rsidP="00947E15">
      <w:pPr>
        <w:pStyle w:val="EX"/>
        <w:rPr>
          <w:lang w:val="en-US"/>
        </w:rPr>
      </w:pPr>
      <w:r w:rsidRPr="000C321E">
        <w:rPr>
          <w:lang w:val="en-US"/>
        </w:rPr>
        <w:t>[44]</w:t>
      </w:r>
      <w:r w:rsidRPr="000C321E">
        <w:rPr>
          <w:lang w:val="en-US"/>
        </w:rPr>
        <w:tab/>
        <w:t>IETF RFC 4607: "Source-Specific Multicast for IP".</w:t>
      </w:r>
    </w:p>
    <w:p w:rsidR="00947E15" w:rsidRPr="000C321E" w:rsidRDefault="00947E15" w:rsidP="00947E15">
      <w:pPr>
        <w:pStyle w:val="EX"/>
      </w:pPr>
      <w:r w:rsidRPr="000C321E">
        <w:t>[</w:t>
      </w:r>
      <w:r w:rsidRPr="000C321E">
        <w:rPr>
          <w:lang w:eastAsia="zh-CN"/>
        </w:rPr>
        <w:t>45</w:t>
      </w:r>
      <w:r w:rsidRPr="000C321E">
        <w:t>]</w:t>
      </w:r>
      <w:r w:rsidRPr="000C321E">
        <w:tab/>
        <w:t>IETF RFC 1035:"Domain Names - Implementation and Specification".</w:t>
      </w:r>
    </w:p>
    <w:p w:rsidR="00B26D49" w:rsidRPr="000C321E" w:rsidRDefault="00947E15" w:rsidP="00B26D49">
      <w:pPr>
        <w:pStyle w:val="EX"/>
        <w:rPr>
          <w:lang w:eastAsia="zh-CN"/>
        </w:rPr>
      </w:pPr>
      <w:r w:rsidRPr="000C321E">
        <w:t>[</w:t>
      </w:r>
      <w:r w:rsidRPr="000C321E">
        <w:rPr>
          <w:lang w:eastAsia="zh-CN"/>
        </w:rPr>
        <w:t>46</w:t>
      </w:r>
      <w:r w:rsidRPr="000C321E">
        <w:t>]</w:t>
      </w:r>
      <w:r w:rsidRPr="000C321E">
        <w:tab/>
        <w:t>3GPP TS 29.303: "Domain Name System Procedures; Stage 3".</w:t>
      </w:r>
    </w:p>
    <w:p w:rsidR="00947E15" w:rsidRPr="000C321E" w:rsidRDefault="00B26D49" w:rsidP="00B26D49">
      <w:pPr>
        <w:pStyle w:val="EX"/>
      </w:pPr>
      <w:r w:rsidRPr="000C321E">
        <w:rPr>
          <w:lang w:val="en-US"/>
        </w:rPr>
        <w:t>[47]</w:t>
      </w:r>
      <w:r w:rsidRPr="000C321E">
        <w:rPr>
          <w:lang w:val="en-US"/>
        </w:rPr>
        <w:tab/>
      </w:r>
      <w:r w:rsidRPr="000C321E">
        <w:t>3GPP TS 23.401: "General Packet Radio Service (GPRS) enhancements for Evolved Universal Terrestrial Radio Access Network (E-UTRAN) access".</w:t>
      </w:r>
    </w:p>
    <w:p w:rsidR="009476FF" w:rsidRPr="000C321E" w:rsidRDefault="00D87853" w:rsidP="009476FF">
      <w:pPr>
        <w:pStyle w:val="EX"/>
      </w:pPr>
      <w:r w:rsidRPr="000C321E">
        <w:t>[48]</w:t>
      </w:r>
      <w:r w:rsidRPr="000C321E">
        <w:tab/>
        <w:t>3GPP TS 29.010: "Information element mapping between Mobile Station - Base Station System (MS - BSS) and Base Station System - Mobile-services Switching Centre (BSS - MSC); Signalling procedures and the Mobile Application Part (MAP)".</w:t>
      </w:r>
    </w:p>
    <w:p w:rsidR="009476FF" w:rsidRPr="000C321E" w:rsidRDefault="009476FF" w:rsidP="009476FF">
      <w:pPr>
        <w:pStyle w:val="EX"/>
        <w:keepLines w:val="0"/>
        <w:rPr>
          <w:lang w:eastAsia="ja-JP"/>
        </w:rPr>
      </w:pPr>
      <w:r w:rsidRPr="000C321E">
        <w:rPr>
          <w:lang w:val="en-US"/>
        </w:rPr>
        <w:t>[49]</w:t>
      </w:r>
      <w:r w:rsidRPr="000C321E">
        <w:rPr>
          <w:lang w:val="en-US"/>
        </w:rPr>
        <w:tab/>
        <w:t>3GPP TS 23.292: "</w:t>
      </w:r>
      <w:r w:rsidRPr="000C321E">
        <w:t>IP Multimedia Subsystem (IMS) centralized services"</w:t>
      </w:r>
      <w:r w:rsidRPr="000C321E">
        <w:rPr>
          <w:rFonts w:hint="eastAsia"/>
          <w:lang w:eastAsia="ja-JP"/>
        </w:rPr>
        <w:t>.</w:t>
      </w:r>
    </w:p>
    <w:p w:rsidR="00574225" w:rsidRPr="000C321E" w:rsidRDefault="009476FF" w:rsidP="00574225">
      <w:pPr>
        <w:pStyle w:val="EX"/>
        <w:keepLines w:val="0"/>
        <w:rPr>
          <w:snapToGrid w:val="0"/>
        </w:rPr>
      </w:pPr>
      <w:r w:rsidRPr="000C321E">
        <w:rPr>
          <w:lang w:val="en-US"/>
        </w:rPr>
        <w:t>[50]</w:t>
      </w:r>
      <w:r w:rsidRPr="000C321E">
        <w:rPr>
          <w:lang w:val="en-US"/>
        </w:rPr>
        <w:tab/>
      </w:r>
      <w:r w:rsidRPr="000C321E">
        <w:t xml:space="preserve">3GPP TS </w:t>
      </w:r>
      <w:r w:rsidRPr="000C321E">
        <w:rPr>
          <w:lang w:eastAsia="zh-CN"/>
        </w:rPr>
        <w:t>23.216</w:t>
      </w:r>
      <w:r w:rsidRPr="000C321E">
        <w:rPr>
          <w:snapToGrid w:val="0"/>
        </w:rPr>
        <w:t>: "</w:t>
      </w:r>
      <w:r w:rsidRPr="000C321E">
        <w:t>Single Radio Voice Call Continuity (SRVCC); Stage 2</w:t>
      </w:r>
      <w:r w:rsidRPr="000C321E">
        <w:rPr>
          <w:snapToGrid w:val="0"/>
        </w:rPr>
        <w:t>".</w:t>
      </w:r>
    </w:p>
    <w:p w:rsidR="00574225" w:rsidRPr="000C321E" w:rsidRDefault="002F3469" w:rsidP="00574225">
      <w:pPr>
        <w:pStyle w:val="EX"/>
        <w:keepLines w:val="0"/>
        <w:rPr>
          <w:snapToGrid w:val="0"/>
        </w:rPr>
      </w:pPr>
      <w:r w:rsidRPr="000C321E">
        <w:rPr>
          <w:lang w:val="en-US"/>
        </w:rPr>
        <w:t>[51]</w:t>
      </w:r>
      <w:r w:rsidR="00574225" w:rsidRPr="000C321E">
        <w:rPr>
          <w:lang w:val="en-US"/>
        </w:rPr>
        <w:tab/>
      </w:r>
      <w:r w:rsidR="00574225" w:rsidRPr="000C321E">
        <w:t xml:space="preserve">3GPP TS </w:t>
      </w:r>
      <w:r w:rsidR="00574225" w:rsidRPr="000C321E">
        <w:rPr>
          <w:lang w:eastAsia="zh-CN"/>
        </w:rPr>
        <w:t>36.413</w:t>
      </w:r>
      <w:r w:rsidR="00574225" w:rsidRPr="000C321E">
        <w:rPr>
          <w:snapToGrid w:val="0"/>
        </w:rPr>
        <w:t xml:space="preserve">: </w:t>
      </w:r>
      <w:r w:rsidR="00574225" w:rsidRPr="000C321E">
        <w:t>"Evolved Universal Terrestrial Radio Access Network (E-UTRAN); S1 Application Protocol (S1AP)".</w:t>
      </w:r>
    </w:p>
    <w:p w:rsidR="00EF256F" w:rsidRPr="000C321E" w:rsidRDefault="002F3469" w:rsidP="00EF256F">
      <w:pPr>
        <w:pStyle w:val="EX"/>
        <w:keepLines w:val="0"/>
        <w:rPr>
          <w:lang w:eastAsia="zh-CN"/>
        </w:rPr>
      </w:pPr>
      <w:r w:rsidRPr="000C321E">
        <w:t>[52]</w:t>
      </w:r>
      <w:r w:rsidR="00574225" w:rsidRPr="000C321E">
        <w:tab/>
        <w:t>3GPP TS 29.274: "3GPP Evolved Packet System (EPS); Evolved General Packet Radio Service (GPRS) Tunnelling Protocol for Control plane (GTPv2-C); Stage 3".</w:t>
      </w:r>
    </w:p>
    <w:p w:rsidR="00EF256F" w:rsidRPr="000C321E" w:rsidRDefault="00EF256F" w:rsidP="00EF256F">
      <w:pPr>
        <w:pStyle w:val="EX"/>
        <w:rPr>
          <w:snapToGrid w:val="0"/>
          <w:lang w:eastAsia="zh-CN"/>
        </w:rPr>
      </w:pPr>
      <w:r w:rsidRPr="000C321E">
        <w:rPr>
          <w:snapToGrid w:val="0"/>
          <w:lang w:eastAsia="zh-CN"/>
        </w:rPr>
        <w:t>[53]</w:t>
      </w:r>
      <w:r w:rsidRPr="000C321E">
        <w:rPr>
          <w:snapToGrid w:val="0"/>
          <w:lang w:eastAsia="zh-CN"/>
        </w:rPr>
        <w:tab/>
        <w:t>IETF RFC 2460: "Internet Protocol, Version 6 (IPv6) Specification".</w:t>
      </w:r>
    </w:p>
    <w:p w:rsidR="00540D08" w:rsidRPr="000C321E" w:rsidRDefault="00EF256F" w:rsidP="00540D08">
      <w:pPr>
        <w:pStyle w:val="EX"/>
        <w:keepLines w:val="0"/>
        <w:numPr>
          <w:ins w:id="6" w:author="Unknown"/>
        </w:numPr>
        <w:rPr>
          <w:snapToGrid w:val="0"/>
          <w:lang w:eastAsia="zh-CN"/>
        </w:rPr>
      </w:pPr>
      <w:r w:rsidRPr="000C321E">
        <w:rPr>
          <w:snapToGrid w:val="0"/>
          <w:lang w:eastAsia="zh-CN"/>
        </w:rPr>
        <w:t>[54]</w:t>
      </w:r>
      <w:r w:rsidRPr="000C321E">
        <w:rPr>
          <w:snapToGrid w:val="0"/>
          <w:lang w:eastAsia="zh-CN"/>
        </w:rPr>
        <w:tab/>
        <w:t>IETF RFC 5735: "Special Use IPv4 Addresses".</w:t>
      </w:r>
    </w:p>
    <w:p w:rsidR="00D87853" w:rsidRPr="000C321E" w:rsidRDefault="00540D08" w:rsidP="00540D08">
      <w:pPr>
        <w:pStyle w:val="EX"/>
        <w:keepLines w:val="0"/>
        <w:numPr>
          <w:ins w:id="7" w:author="Unknown"/>
        </w:numPr>
        <w:rPr>
          <w:lang w:val="en-US"/>
        </w:rPr>
      </w:pPr>
      <w:r w:rsidRPr="000C321E">
        <w:rPr>
          <w:rFonts w:hint="eastAsia"/>
          <w:lang w:eastAsia="zh-CN"/>
        </w:rPr>
        <w:t>[</w:t>
      </w:r>
      <w:r w:rsidRPr="000C321E">
        <w:rPr>
          <w:lang w:eastAsia="zh-CN"/>
        </w:rPr>
        <w:t>55</w:t>
      </w:r>
      <w:r w:rsidRPr="000C321E">
        <w:rPr>
          <w:rFonts w:hint="eastAsia"/>
          <w:lang w:eastAsia="zh-CN"/>
        </w:rPr>
        <w:t>]</w:t>
      </w:r>
      <w:r w:rsidRPr="000C321E">
        <w:rPr>
          <w:rFonts w:hint="eastAsia"/>
          <w:lang w:eastAsia="zh-CN"/>
        </w:rPr>
        <w:tab/>
      </w:r>
      <w:r w:rsidRPr="000C321E">
        <w:rPr>
          <w:lang w:val="en-US"/>
        </w:rPr>
        <w:t xml:space="preserve">IETF RFC </w:t>
      </w:r>
      <w:r w:rsidRPr="000C321E">
        <w:rPr>
          <w:lang w:val="en-US" w:eastAsia="zh-CN"/>
        </w:rPr>
        <w:t>5905</w:t>
      </w:r>
      <w:r w:rsidRPr="000C321E">
        <w:rPr>
          <w:lang w:val="en-US"/>
        </w:rPr>
        <w:t>: "Network Time Protocol Version 4: Protocol and Algorithms Specification".</w:t>
      </w:r>
    </w:p>
    <w:p w:rsidR="00A041C7" w:rsidRPr="000C321E" w:rsidRDefault="00A86486" w:rsidP="00A041C7">
      <w:pPr>
        <w:pStyle w:val="EX"/>
      </w:pPr>
      <w:r w:rsidRPr="000C321E">
        <w:t>[56]</w:t>
      </w:r>
      <w:r w:rsidRPr="000C321E">
        <w:tab/>
        <w:t>3GPP TS 32.299: "Telecommunication management; Charging management; Diameter charging application".</w:t>
      </w:r>
    </w:p>
    <w:p w:rsidR="00787FCB" w:rsidRPr="000C321E" w:rsidRDefault="00A041C7" w:rsidP="00787FCB">
      <w:pPr>
        <w:pStyle w:val="EX"/>
        <w:rPr>
          <w:lang w:val="en-CA" w:eastAsia="en-GB"/>
        </w:rPr>
      </w:pPr>
      <w:r w:rsidRPr="000C321E">
        <w:rPr>
          <w:lang w:val="en-CA" w:eastAsia="en-GB"/>
        </w:rPr>
        <w:t>[57]</w:t>
      </w:r>
      <w:r w:rsidRPr="000C321E">
        <w:rPr>
          <w:lang w:val="en-CA" w:eastAsia="en-GB"/>
        </w:rPr>
        <w:tab/>
        <w:t>3GPP TS 23.380: "IMS Restoration Procedures".</w:t>
      </w:r>
    </w:p>
    <w:p w:rsidR="00A86486" w:rsidRPr="000C321E" w:rsidRDefault="00787FCB" w:rsidP="00787FCB">
      <w:pPr>
        <w:pStyle w:val="EX"/>
      </w:pPr>
      <w:r w:rsidRPr="000C321E">
        <w:rPr>
          <w:lang w:val="en-CA" w:eastAsia="en-GB"/>
        </w:rPr>
        <w:t>[58]</w:t>
      </w:r>
      <w:r w:rsidRPr="000C321E">
        <w:rPr>
          <w:lang w:val="en-CA" w:eastAsia="en-GB"/>
        </w:rPr>
        <w:tab/>
      </w:r>
      <w:r w:rsidRPr="000C321E">
        <w:t xml:space="preserve">3GPP TS 23.272: "Circuit </w:t>
      </w:r>
      <w:r w:rsidRPr="000C321E">
        <w:rPr>
          <w:rFonts w:hint="eastAsia"/>
          <w:lang w:eastAsia="zh-CN"/>
        </w:rPr>
        <w:t>S</w:t>
      </w:r>
      <w:r w:rsidRPr="000C321E">
        <w:t>witched</w:t>
      </w:r>
      <w:r w:rsidRPr="000C321E">
        <w:rPr>
          <w:rFonts w:hint="eastAsia"/>
          <w:lang w:eastAsia="zh-CN"/>
        </w:rPr>
        <w:t xml:space="preserve"> (CS)</w:t>
      </w:r>
      <w:r w:rsidRPr="000C321E">
        <w:t xml:space="preserve"> fallback in Evolved Packet System</w:t>
      </w:r>
      <w:r w:rsidRPr="000C321E">
        <w:rPr>
          <w:rFonts w:hint="eastAsia"/>
          <w:lang w:eastAsia="zh-CN"/>
        </w:rPr>
        <w:t xml:space="preserve"> (EPS)</w:t>
      </w:r>
      <w:r w:rsidRPr="000C321E">
        <w:t>; Stage 2".</w:t>
      </w:r>
    </w:p>
    <w:p w:rsidR="007B00C3" w:rsidRPr="000C321E" w:rsidRDefault="007B00C3" w:rsidP="00787FCB">
      <w:pPr>
        <w:pStyle w:val="EX"/>
        <w:rPr>
          <w:lang w:val="en-US"/>
        </w:rPr>
      </w:pPr>
      <w:r w:rsidRPr="000C321E">
        <w:t>[59]</w:t>
      </w:r>
      <w:r w:rsidRPr="000C321E">
        <w:tab/>
      </w:r>
      <w:r w:rsidRPr="000C321E">
        <w:rPr>
          <w:lang w:val="en-US"/>
        </w:rPr>
        <w:t>3GPP TS </w:t>
      </w:r>
      <w:r w:rsidRPr="000C321E">
        <w:rPr>
          <w:rFonts w:hint="eastAsia"/>
          <w:lang w:val="en-US" w:eastAsia="zh-CN"/>
        </w:rPr>
        <w:t>29.272</w:t>
      </w:r>
      <w:r w:rsidRPr="000C321E">
        <w:rPr>
          <w:lang w:val="en-US"/>
        </w:rPr>
        <w:t>: "Home Subscriber Server (HSS) diameter interfaces for interworking with packet data networks and applications".</w:t>
      </w:r>
    </w:p>
    <w:p w:rsidR="008268CE" w:rsidRPr="000C321E" w:rsidRDefault="008268CE" w:rsidP="00787FCB">
      <w:pPr>
        <w:pStyle w:val="EX"/>
        <w:rPr>
          <w:lang w:eastAsia="zh-CN"/>
        </w:rPr>
      </w:pPr>
      <w:r w:rsidRPr="000C321E">
        <w:rPr>
          <w:lang w:eastAsia="zh-CN"/>
        </w:rPr>
        <w:t>[60]</w:t>
      </w:r>
      <w:r w:rsidRPr="000C321E">
        <w:rPr>
          <w:lang w:eastAsia="zh-CN"/>
        </w:rPr>
        <w:tab/>
        <w:t>3GPP</w:t>
      </w:r>
      <w:r w:rsidRPr="000C321E">
        <w:rPr>
          <w:lang w:val="en-US" w:eastAsia="zh-CN"/>
        </w:rPr>
        <w:t> </w:t>
      </w:r>
      <w:r w:rsidRPr="000C321E">
        <w:rPr>
          <w:lang w:eastAsia="zh-CN"/>
        </w:rPr>
        <w:t>TS</w:t>
      </w:r>
      <w:r w:rsidRPr="000C321E">
        <w:rPr>
          <w:lang w:val="en-US" w:eastAsia="zh-CN"/>
        </w:rPr>
        <w:t> </w:t>
      </w:r>
      <w:r w:rsidRPr="000C321E">
        <w:rPr>
          <w:lang w:eastAsia="zh-CN"/>
        </w:rPr>
        <w:t>29.244: "</w:t>
      </w:r>
      <w:r w:rsidRPr="000C321E">
        <w:t>Interface between the Control Plane and the User Plane of EPC Nodes</w:t>
      </w:r>
      <w:r w:rsidRPr="000C321E">
        <w:rPr>
          <w:lang w:eastAsia="zh-CN"/>
        </w:rPr>
        <w:t>; stage 3".</w:t>
      </w:r>
    </w:p>
    <w:p w:rsidR="00A86B60" w:rsidRPr="000C321E" w:rsidRDefault="00A86B60">
      <w:pPr>
        <w:pStyle w:val="Heading1"/>
      </w:pPr>
      <w:bookmarkStart w:id="8" w:name="_Toc9597798"/>
      <w:r w:rsidRPr="000C321E">
        <w:t>3</w:t>
      </w:r>
      <w:r w:rsidRPr="000C321E">
        <w:tab/>
        <w:t>Definitions and abbreviations</w:t>
      </w:r>
      <w:bookmarkEnd w:id="8"/>
    </w:p>
    <w:p w:rsidR="00A86B60" w:rsidRPr="000C321E" w:rsidRDefault="00A86B60">
      <w:pPr>
        <w:pStyle w:val="Heading2"/>
      </w:pPr>
      <w:bookmarkStart w:id="9" w:name="_Toc9597799"/>
      <w:r w:rsidRPr="000C321E">
        <w:t>3.1</w:t>
      </w:r>
      <w:r w:rsidRPr="000C321E">
        <w:tab/>
        <w:t>Definitions</w:t>
      </w:r>
      <w:bookmarkEnd w:id="9"/>
    </w:p>
    <w:p w:rsidR="00A86B60" w:rsidRPr="000C321E" w:rsidRDefault="00A86B60">
      <w:r w:rsidRPr="000C321E">
        <w:t>For the purposes of the present document, the following terms and definitions apply:</w:t>
      </w:r>
    </w:p>
    <w:p w:rsidR="00A86B60" w:rsidRPr="000C321E" w:rsidRDefault="00C54F3C">
      <w:r w:rsidRPr="000C321E">
        <w:rPr>
          <w:b/>
        </w:rPr>
        <w:t xml:space="preserve">Enhanced Network Service Access Point Identifier (Enhanced NSAPI): </w:t>
      </w:r>
      <w:r w:rsidRPr="000C321E">
        <w:t xml:space="preserve">integer value in the range [128; 255], identifying a certain Multimedia Broadcast/Multicast Service (MBMS) UE Context. </w:t>
      </w:r>
      <w:r w:rsidR="00A86B60" w:rsidRPr="000C321E">
        <w:rPr>
          <w:b/>
        </w:rPr>
        <w:t>G-PDU:</w:t>
      </w:r>
      <w:r w:rsidR="00A86B60" w:rsidRPr="000C321E">
        <w:t xml:space="preserve"> is a user data message, It consists of a T-PDU plus a GTP header</w:t>
      </w:r>
    </w:p>
    <w:p w:rsidR="00E5421A" w:rsidRPr="000C321E" w:rsidRDefault="00A86B60" w:rsidP="00E5421A">
      <w:pPr>
        <w:rPr>
          <w:lang w:eastAsia="ja-JP"/>
        </w:rPr>
      </w:pPr>
      <w:r w:rsidRPr="000C321E">
        <w:rPr>
          <w:b/>
        </w:rPr>
        <w:t>GTP Tunnel:</w:t>
      </w:r>
      <w:r w:rsidRPr="000C321E">
        <w:t xml:space="preserve"> in the GTP-U plane is defined for each PDP Context </w:t>
      </w:r>
      <w:r w:rsidRPr="000C321E">
        <w:rPr>
          <w:lang w:eastAsia="ja-JP"/>
        </w:rPr>
        <w:t xml:space="preserve">or each MBMS service </w:t>
      </w:r>
      <w:r w:rsidRPr="000C321E">
        <w:t xml:space="preserve">in the GSNs and/or each RAB in the RNC. A GTP tunnel in the GTP-C plane is defined for all PDP Contexts with the same </w:t>
      </w:r>
      <w:r w:rsidR="00164972" w:rsidRPr="000C321E">
        <w:rPr>
          <w:rFonts w:hint="eastAsia"/>
          <w:lang w:eastAsia="zh-CN"/>
        </w:rPr>
        <w:t>PDN Connection</w:t>
      </w:r>
      <w:r w:rsidRPr="000C321E">
        <w:t xml:space="preserve"> (for Tunnel Management messages</w:t>
      </w:r>
      <w:r w:rsidRPr="000C321E">
        <w:rPr>
          <w:lang w:eastAsia="ja-JP"/>
        </w:rPr>
        <w:t xml:space="preserve"> and UE Specific MBMS message</w:t>
      </w:r>
      <w:r w:rsidRPr="000C321E">
        <w:t>)</w:t>
      </w:r>
      <w:r w:rsidRPr="000C321E">
        <w:rPr>
          <w:lang w:eastAsia="ja-JP"/>
        </w:rPr>
        <w:t>, for each MBMS service (for Service Specific MBMS messages)</w:t>
      </w:r>
      <w:r w:rsidRPr="000C321E">
        <w:t xml:space="preserve"> or for each MS (for </w:t>
      </w:r>
      <w:r w:rsidRPr="000C321E">
        <w:rPr>
          <w:lang w:eastAsia="ja-JP"/>
        </w:rPr>
        <w:t xml:space="preserve">other types of </w:t>
      </w:r>
      <w:r w:rsidRPr="000C321E">
        <w:t xml:space="preserve">messages). A GTP tunnel is identified in each node with a TEID, </w:t>
      </w:r>
      <w:r w:rsidRPr="000C321E">
        <w:lastRenderedPageBreak/>
        <w:t>an IP address and a UDP port number. A GTP tunnel is necessary to forward packets between an external packet data network and an MS user.</w:t>
      </w:r>
    </w:p>
    <w:p w:rsidR="00A86B60" w:rsidRPr="000C321E" w:rsidRDefault="00E5421A" w:rsidP="00E5421A">
      <w:r w:rsidRPr="000C321E">
        <w:rPr>
          <w:b/>
        </w:rPr>
        <w:t>M</w:t>
      </w:r>
      <w:r w:rsidRPr="000C321E">
        <w:rPr>
          <w:b/>
          <w:lang w:eastAsia="ja-JP"/>
        </w:rPr>
        <w:t xml:space="preserve">BMS </w:t>
      </w:r>
      <w:r w:rsidRPr="000C321E">
        <w:rPr>
          <w:rFonts w:hint="eastAsia"/>
          <w:b/>
          <w:lang w:eastAsia="ja-JP"/>
        </w:rPr>
        <w:t>Bearer</w:t>
      </w:r>
      <w:r w:rsidRPr="000C321E">
        <w:rPr>
          <w:b/>
          <w:lang w:eastAsia="ja-JP"/>
        </w:rPr>
        <w:t xml:space="preserve"> </w:t>
      </w:r>
      <w:r w:rsidRPr="000C321E">
        <w:rPr>
          <w:b/>
        </w:rPr>
        <w:t>Context:</w:t>
      </w:r>
      <w:r w:rsidRPr="000C321E">
        <w:t xml:space="preserve"> contains </w:t>
      </w:r>
      <w:r w:rsidRPr="000C321E">
        <w:rPr>
          <w:rFonts w:hint="eastAsia"/>
          <w:lang w:eastAsia="ja-JP"/>
        </w:rPr>
        <w:t xml:space="preserve">all </w:t>
      </w:r>
      <w:r w:rsidRPr="000C321E">
        <w:t xml:space="preserve">information </w:t>
      </w:r>
      <w:r w:rsidRPr="000C321E">
        <w:rPr>
          <w:rFonts w:hint="eastAsia"/>
          <w:lang w:eastAsia="ja-JP"/>
        </w:rPr>
        <w:t>describing</w:t>
      </w:r>
      <w:r w:rsidRPr="000C321E">
        <w:t xml:space="preserve"> a particular MBMS </w:t>
      </w:r>
      <w:r w:rsidRPr="000C321E">
        <w:rPr>
          <w:rFonts w:hint="eastAsia"/>
          <w:lang w:eastAsia="ja-JP"/>
        </w:rPr>
        <w:t xml:space="preserve">bearer </w:t>
      </w:r>
      <w:r w:rsidRPr="000C321E">
        <w:rPr>
          <w:lang w:eastAsia="ja-JP"/>
        </w:rPr>
        <w:t>s</w:t>
      </w:r>
      <w:r w:rsidRPr="000C321E">
        <w:rPr>
          <w:rFonts w:eastAsia="Batang"/>
          <w:lang w:eastAsia="ko-KR"/>
        </w:rPr>
        <w:t>ervice</w:t>
      </w:r>
      <w:r w:rsidRPr="000C321E">
        <w:t>.</w:t>
      </w:r>
    </w:p>
    <w:p w:rsidR="003F1FCA" w:rsidRPr="000C321E" w:rsidRDefault="003F1FCA">
      <w:r w:rsidRPr="000C321E">
        <w:rPr>
          <w:b/>
        </w:rPr>
        <w:t>M</w:t>
      </w:r>
      <w:r w:rsidRPr="000C321E">
        <w:rPr>
          <w:b/>
          <w:lang w:eastAsia="ja-JP"/>
        </w:rPr>
        <w:t xml:space="preserve">BMS UE </w:t>
      </w:r>
      <w:r w:rsidRPr="000C321E">
        <w:rPr>
          <w:b/>
        </w:rPr>
        <w:t>Context:</w:t>
      </w:r>
      <w:r w:rsidRPr="000C321E">
        <w:t xml:space="preserve"> contains UE-specific information related to a particular MBMS </w:t>
      </w:r>
      <w:r w:rsidRPr="000C321E">
        <w:rPr>
          <w:lang w:eastAsia="ja-JP"/>
        </w:rPr>
        <w:t>s</w:t>
      </w:r>
      <w:r w:rsidRPr="000C321E">
        <w:rPr>
          <w:rFonts w:eastAsia="Batang"/>
          <w:lang w:eastAsia="ko-KR"/>
        </w:rPr>
        <w:t xml:space="preserve">ervice </w:t>
      </w:r>
      <w:r w:rsidRPr="000C321E">
        <w:t>that the UE has joined.</w:t>
      </w:r>
    </w:p>
    <w:p w:rsidR="00A86B60" w:rsidRPr="000C321E" w:rsidRDefault="00A86B60">
      <w:r w:rsidRPr="000C321E">
        <w:rPr>
          <w:b/>
        </w:rPr>
        <w:t>MM Context:</w:t>
      </w:r>
      <w:r w:rsidRPr="000C321E">
        <w:t xml:space="preserve"> information sets held in MS and GSNs for a GPRS subscriber related to Mobility Management (MM) (please refer to the MM Context Information Element)</w:t>
      </w:r>
    </w:p>
    <w:p w:rsidR="00A86B60" w:rsidRPr="000C321E" w:rsidRDefault="00A86B60">
      <w:r w:rsidRPr="000C321E">
        <w:rPr>
          <w:b/>
        </w:rPr>
        <w:t xml:space="preserve">Network Service Access Point Identifier (NSAPI): </w:t>
      </w:r>
      <w:r w:rsidRPr="000C321E">
        <w:t>integer value in the range [0; 15], identifying a certain PDP Context. It identifies a PDP context belonging to a specific MM Context ID</w:t>
      </w:r>
    </w:p>
    <w:p w:rsidR="00A86B60" w:rsidRPr="000C321E" w:rsidRDefault="00A86B60">
      <w:r w:rsidRPr="000C321E">
        <w:rPr>
          <w:b/>
        </w:rPr>
        <w:t xml:space="preserve">path: </w:t>
      </w:r>
      <w:r w:rsidRPr="000C321E">
        <w:t>UDP/IP path is used to multiplex GTP tunnels</w:t>
      </w:r>
    </w:p>
    <w:p w:rsidR="00A86B60" w:rsidRPr="000C321E" w:rsidRDefault="00A86B60">
      <w:pPr>
        <w:rPr>
          <w:b/>
        </w:rPr>
      </w:pPr>
      <w:r w:rsidRPr="000C321E">
        <w:rPr>
          <w:b/>
        </w:rPr>
        <w:t>Path Protocol:</w:t>
      </w:r>
      <w:r w:rsidRPr="000C321E">
        <w:t xml:space="preserve"> protocol used as a bearer of GTP between GSNs or between a GSN and a RNC</w:t>
      </w:r>
    </w:p>
    <w:p w:rsidR="00A86B60" w:rsidRPr="000C321E" w:rsidRDefault="00A86B60">
      <w:r w:rsidRPr="000C321E">
        <w:rPr>
          <w:b/>
        </w:rPr>
        <w:t>Packet Data Protocol (PDP):</w:t>
      </w:r>
      <w:r w:rsidRPr="000C321E">
        <w:t xml:space="preserve"> network protocol used by an external packet data network interfacing to GPRS</w:t>
      </w:r>
    </w:p>
    <w:p w:rsidR="00164972" w:rsidRPr="000C321E" w:rsidRDefault="00A86B60" w:rsidP="00164972">
      <w:pPr>
        <w:rPr>
          <w:lang w:eastAsia="zh-CN"/>
        </w:rPr>
      </w:pPr>
      <w:r w:rsidRPr="000C321E">
        <w:rPr>
          <w:b/>
        </w:rPr>
        <w:t xml:space="preserve">PDP Context: </w:t>
      </w:r>
      <w:r w:rsidRPr="000C321E">
        <w:t>information sets held in MS and GSNs for a PDP address</w:t>
      </w:r>
      <w:r w:rsidR="00122C1C" w:rsidRPr="000C321E">
        <w:rPr>
          <w:rFonts w:hint="eastAsia"/>
          <w:lang w:eastAsia="zh-CN"/>
        </w:rPr>
        <w:t xml:space="preserve"> or </w:t>
      </w:r>
      <w:r w:rsidR="00122C1C" w:rsidRPr="000C321E">
        <w:t>two IP addresses (one IPv4 and one IPv6 if PDP Type IPv4v6 is supported and used</w:t>
      </w:r>
      <w:r w:rsidR="00122C1C" w:rsidRPr="000C321E">
        <w:rPr>
          <w:rFonts w:hint="eastAsia"/>
          <w:lang w:eastAsia="zh-CN"/>
        </w:rPr>
        <w:t>)</w:t>
      </w:r>
      <w:r w:rsidRPr="000C321E">
        <w:t xml:space="preserve"> (please refer to the PDP Context Information Element)</w:t>
      </w:r>
    </w:p>
    <w:p w:rsidR="00AB564A" w:rsidRPr="000C321E" w:rsidRDefault="009E42EF" w:rsidP="00164972">
      <w:r w:rsidRPr="000C321E">
        <w:rPr>
          <w:b/>
        </w:rPr>
        <w:t>PDN Connection:</w:t>
      </w:r>
      <w:r w:rsidRPr="000C321E">
        <w:t xml:space="preserve"> </w:t>
      </w:r>
      <w:r w:rsidRPr="000C321E">
        <w:rPr>
          <w:rFonts w:hint="eastAsia"/>
          <w:lang w:eastAsia="zh-CN"/>
        </w:rPr>
        <w:t>t</w:t>
      </w:r>
      <w:r w:rsidRPr="000C321E">
        <w:t xml:space="preserve">he association between a </w:t>
      </w:r>
      <w:r w:rsidRPr="000C321E">
        <w:rPr>
          <w:rFonts w:hint="eastAsia"/>
          <w:lang w:eastAsia="zh-CN"/>
        </w:rPr>
        <w:t>MS</w:t>
      </w:r>
      <w:r w:rsidRPr="000C321E">
        <w:t xml:space="preserve"> represented by one IPv4 address and/or one IPv6 prefix and a PDN represented by an APN. In this specification, "PDN connection" refers to a PDN connection through a GGSN.</w:t>
      </w:r>
    </w:p>
    <w:p w:rsidR="00A86B60" w:rsidRPr="000C321E" w:rsidRDefault="00AB564A" w:rsidP="00AB564A">
      <w:r w:rsidRPr="000C321E">
        <w:rPr>
          <w:b/>
          <w:bCs/>
        </w:rPr>
        <w:t xml:space="preserve">PS Handover procedure: </w:t>
      </w:r>
      <w:r w:rsidRPr="000C321E">
        <w:t>used to enable MS with one or more packet flows to be moved between two cells with minimal service interruption through allocation of radio resources in the target cell while the MS is still in the source cell.</w:t>
      </w:r>
    </w:p>
    <w:p w:rsidR="00AB564A" w:rsidRPr="000C321E" w:rsidRDefault="00AB564A" w:rsidP="00AB564A">
      <w:pPr>
        <w:rPr>
          <w:b/>
        </w:rPr>
      </w:pPr>
      <w:r w:rsidRPr="000C321E">
        <w:rPr>
          <w:b/>
          <w:bCs/>
        </w:rPr>
        <w:t xml:space="preserve">PS Handover </w:t>
      </w:r>
      <w:r w:rsidR="00F20F90" w:rsidRPr="000C321E">
        <w:rPr>
          <w:b/>
          <w:bCs/>
        </w:rPr>
        <w:t>XID Parameters</w:t>
      </w:r>
      <w:r w:rsidRPr="000C321E">
        <w:t xml:space="preserve">: contains </w:t>
      </w:r>
      <w:r w:rsidR="00F20F90" w:rsidRPr="000C321E">
        <w:t xml:space="preserve"> LLC XID parameters (with SNDCP XID parameters contained within)</w:t>
      </w:r>
      <w:r w:rsidRPr="000C321E">
        <w:t xml:space="preserve"> that need to be transferred between SGSNs during the PS handover procedure.</w:t>
      </w:r>
    </w:p>
    <w:p w:rsidR="00A86B60" w:rsidRPr="000C321E" w:rsidRDefault="00A86B60">
      <w:r w:rsidRPr="000C321E">
        <w:rPr>
          <w:b/>
        </w:rPr>
        <w:t>Quality of Service (QoS):</w:t>
      </w:r>
      <w:r w:rsidRPr="000C321E">
        <w:t xml:space="preserve"> may be applicable for the GPRS backbone and the Iu interface if the path media supports it</w:t>
      </w:r>
      <w:r w:rsidRPr="000C321E">
        <w:br/>
        <w:t>Separate paths with different priorities may be defined between a GSN pair or between a GSN and an RNC.</w:t>
      </w:r>
    </w:p>
    <w:p w:rsidR="00A86B60" w:rsidRPr="000C321E" w:rsidRDefault="00A86B60">
      <w:r w:rsidRPr="000C321E">
        <w:rPr>
          <w:b/>
        </w:rPr>
        <w:t xml:space="preserve">GTP-C Message: </w:t>
      </w:r>
      <w:r w:rsidRPr="000C321E">
        <w:t>GTP-C or control plane messages are exchanged between GSN/RNC pairs in a path</w:t>
      </w:r>
      <w:r w:rsidRPr="000C321E">
        <w:br/>
        <w:t>The control plane messages are used to transfer GSN capability information between GSN pairs, to create, update and delete GTP tunnels and for path management.</w:t>
      </w:r>
    </w:p>
    <w:p w:rsidR="00A86B60" w:rsidRPr="000C321E" w:rsidRDefault="00A86B60">
      <w:r w:rsidRPr="000C321E">
        <w:rPr>
          <w:b/>
        </w:rPr>
        <w:t>GTP-U Message:</w:t>
      </w:r>
      <w:r w:rsidRPr="000C321E">
        <w:t xml:space="preserve"> GTP-U or user plane messages are exchanged between GSN pairs or GSN/RNC pairs in a path</w:t>
      </w:r>
      <w:r w:rsidRPr="000C321E">
        <w:br/>
        <w:t>The user plane messages are used to carry user data packets, and signalling messages for path management and error indication.</w:t>
      </w:r>
    </w:p>
    <w:p w:rsidR="00A86B60" w:rsidRPr="000C321E" w:rsidRDefault="00A86B60">
      <w:r w:rsidRPr="000C321E">
        <w:rPr>
          <w:b/>
          <w:bCs/>
        </w:rPr>
        <w:t>GTP-PDU</w:t>
      </w:r>
      <w:r w:rsidRPr="000C321E">
        <w:rPr>
          <w:b/>
        </w:rPr>
        <w:t>:</w:t>
      </w:r>
      <w:r w:rsidRPr="000C321E">
        <w:t xml:space="preserve"> GTP Protocol Data Unit is either a GTP-C message or a GTP-U message</w:t>
      </w:r>
    </w:p>
    <w:p w:rsidR="00A86B60" w:rsidRPr="000C321E" w:rsidRDefault="00A86B60">
      <w:r w:rsidRPr="000C321E">
        <w:rPr>
          <w:b/>
          <w:bCs/>
        </w:rPr>
        <w:t>Signalling Message</w:t>
      </w:r>
      <w:r w:rsidRPr="000C321E">
        <w:rPr>
          <w:b/>
        </w:rPr>
        <w:t>:</w:t>
      </w:r>
      <w:r w:rsidRPr="000C321E">
        <w:t xml:space="preserve"> any GTP-PDU except the G-PDU</w:t>
      </w:r>
    </w:p>
    <w:p w:rsidR="00A86B60" w:rsidRPr="000C321E" w:rsidRDefault="00A86B60">
      <w:r w:rsidRPr="000C321E">
        <w:rPr>
          <w:b/>
        </w:rPr>
        <w:t>T-PDU:</w:t>
      </w:r>
      <w:r w:rsidRPr="000C321E">
        <w:t xml:space="preserve"> original packet, for example an IP datagram, from an MS or a network node in an external packet data network</w:t>
      </w:r>
      <w:r w:rsidRPr="000C321E">
        <w:br/>
        <w:t>A T-PDU is the payload that is tunnelled in the GTP-U tunnel.</w:t>
      </w:r>
    </w:p>
    <w:p w:rsidR="00A86B60" w:rsidRPr="000C321E" w:rsidRDefault="00A86B60">
      <w:r w:rsidRPr="000C321E">
        <w:rPr>
          <w:b/>
        </w:rPr>
        <w:t>Traffic Flow Template (TFTs):</w:t>
      </w:r>
      <w:r w:rsidRPr="000C321E">
        <w:t xml:space="preserve"> used by GGSN to distinguish between different user payload packets and transmit packets with different QoS requirements via different PDP context but to the same PDP address</w:t>
      </w:r>
      <w:r w:rsidR="00122C1C" w:rsidRPr="000C321E">
        <w:rPr>
          <w:rFonts w:hint="eastAsia"/>
          <w:lang w:eastAsia="zh-CN"/>
        </w:rPr>
        <w:t xml:space="preserve"> or </w:t>
      </w:r>
      <w:r w:rsidR="00122C1C" w:rsidRPr="000C321E">
        <w:t>two IP addresses (one IPv4 and one IPv6 if PDP Type IPv4v6 is supported and used</w:t>
      </w:r>
      <w:r w:rsidR="00122C1C" w:rsidRPr="000C321E">
        <w:rPr>
          <w:rFonts w:hint="eastAsia"/>
          <w:lang w:eastAsia="zh-CN"/>
        </w:rPr>
        <w:t>)</w:t>
      </w:r>
    </w:p>
    <w:p w:rsidR="00A86B60" w:rsidRPr="000C321E" w:rsidRDefault="00A86B60">
      <w:r w:rsidRPr="000C321E">
        <w:rPr>
          <w:b/>
        </w:rPr>
        <w:t>Tunnel Endpoint IDentifier (TEID):</w:t>
      </w:r>
      <w:r w:rsidRPr="000C321E">
        <w:t xml:space="preserve"> unambiguously identifies a tunnel endpoint in the receiving GTP-U or GTP-C protocol entity</w:t>
      </w:r>
      <w:r w:rsidRPr="000C321E">
        <w:br/>
        <w:t>The receiving end side of a GTP tunnel locally assigns the TEID value the transmitting side has to use. The TEID values are exchanged between tunnel endpoints using GTP-C (or RANAP, over the Iu) messages.</w:t>
      </w:r>
    </w:p>
    <w:p w:rsidR="009E42EF" w:rsidRPr="000C321E" w:rsidRDefault="00A86B60" w:rsidP="009E42EF">
      <w:r w:rsidRPr="000C321E">
        <w:rPr>
          <w:b/>
        </w:rPr>
        <w:t>UDP/IP Path:</w:t>
      </w:r>
      <w:r w:rsidRPr="000C321E">
        <w:t xml:space="preserve"> connection-less unidirectional or bidirectional path defined by two end-points</w:t>
      </w:r>
      <w:r w:rsidRPr="000C321E">
        <w:br/>
        <w:t>An IP address and a UDP port number define an end-point. A UDP/IP path carries GTP messages between GSN nodes, and between GSN and RNC nodes related to one or more GTP tunnels.</w:t>
      </w:r>
    </w:p>
    <w:p w:rsidR="00A86B60" w:rsidRPr="000C321E" w:rsidRDefault="009E42EF" w:rsidP="009E42EF">
      <w:r w:rsidRPr="000C321E">
        <w:rPr>
          <w:b/>
        </w:rPr>
        <w:t>SCEF PDN Connection</w:t>
      </w:r>
      <w:r w:rsidRPr="000C321E">
        <w:t xml:space="preserve">: The PDN connection to the SCEF. Unless otherwise indicated in a clause or </w:t>
      </w:r>
      <w:r w:rsidR="00D578AA">
        <w:t>clause</w:t>
      </w:r>
      <w:r w:rsidRPr="000C321E">
        <w:t>, "PDN Connection" does not refer to any SCEF PDN Connection.</w:t>
      </w:r>
    </w:p>
    <w:p w:rsidR="00A86B60" w:rsidRPr="000C321E" w:rsidRDefault="00A86B60">
      <w:pPr>
        <w:pStyle w:val="Heading2"/>
      </w:pPr>
      <w:bookmarkStart w:id="10" w:name="_Toc9597800"/>
      <w:r w:rsidRPr="000C321E">
        <w:lastRenderedPageBreak/>
        <w:t>3.2</w:t>
      </w:r>
      <w:r w:rsidRPr="000C321E">
        <w:tab/>
        <w:t>Abbreviations</w:t>
      </w:r>
      <w:bookmarkEnd w:id="10"/>
    </w:p>
    <w:p w:rsidR="00A86B60" w:rsidRPr="000C321E" w:rsidRDefault="00A86B60">
      <w:r w:rsidRPr="000C321E">
        <w:t xml:space="preserve">Abbreviations used in the present document are listed in 3GPP </w:t>
      </w:r>
      <w:r w:rsidR="00EF256F" w:rsidRPr="000C321E">
        <w:rPr>
          <w:rFonts w:hint="eastAsia"/>
          <w:lang w:eastAsia="zh-CN"/>
        </w:rPr>
        <w:t>TR</w:t>
      </w:r>
      <w:r w:rsidR="00EF256F" w:rsidRPr="000C321E">
        <w:t xml:space="preserve"> </w:t>
      </w:r>
      <w:r w:rsidRPr="000C321E">
        <w:t>21.905 [1]</w:t>
      </w:r>
    </w:p>
    <w:p w:rsidR="00A86B60" w:rsidRPr="000C321E" w:rsidRDefault="00A86B60">
      <w:r w:rsidRPr="000C321E">
        <w:t>For the purposes of the present document, the following additional abbreviations apply:</w:t>
      </w:r>
    </w:p>
    <w:p w:rsidR="00020509" w:rsidRPr="000C321E" w:rsidRDefault="003B6D1D" w:rsidP="00020509">
      <w:pPr>
        <w:pStyle w:val="EW"/>
        <w:keepNext/>
        <w:rPr>
          <w:lang w:eastAsia="zh-CN"/>
        </w:rPr>
      </w:pPr>
      <w:r w:rsidRPr="000C321E">
        <w:t>ADD</w:t>
      </w:r>
      <w:r w:rsidRPr="000C321E">
        <w:tab/>
        <w:t>Automatic Device Detection</w:t>
      </w:r>
    </w:p>
    <w:p w:rsidR="003B6D1D" w:rsidRPr="000C321E" w:rsidRDefault="00020509" w:rsidP="00020509">
      <w:pPr>
        <w:pStyle w:val="EW"/>
        <w:keepNext/>
      </w:pPr>
      <w:r w:rsidRPr="000C321E">
        <w:rPr>
          <w:rFonts w:hint="eastAsia"/>
          <w:lang w:eastAsia="zh-CN"/>
        </w:rPr>
        <w:t>APN-AMBR</w:t>
      </w:r>
      <w:r w:rsidRPr="000C321E">
        <w:rPr>
          <w:rFonts w:hint="eastAsia"/>
          <w:lang w:eastAsia="zh-CN"/>
        </w:rPr>
        <w:tab/>
        <w:t>APN-Aggregate Maximum Bit Rate</w:t>
      </w:r>
    </w:p>
    <w:p w:rsidR="00A86B60" w:rsidRPr="000C321E" w:rsidRDefault="00A86B60">
      <w:pPr>
        <w:pStyle w:val="EW"/>
        <w:keepNext/>
      </w:pPr>
      <w:r w:rsidRPr="000C321E">
        <w:t>BB</w:t>
      </w:r>
      <w:r w:rsidRPr="000C321E">
        <w:tab/>
        <w:t>Backbone Bearer</w:t>
      </w:r>
    </w:p>
    <w:p w:rsidR="009476FF" w:rsidRPr="000C321E" w:rsidRDefault="009476FF" w:rsidP="009476FF">
      <w:pPr>
        <w:pStyle w:val="EW"/>
        <w:rPr>
          <w:lang w:eastAsia="ja-JP"/>
        </w:rPr>
      </w:pPr>
      <w:r w:rsidRPr="000C321E">
        <w:rPr>
          <w:rFonts w:hint="eastAsia"/>
          <w:lang w:eastAsia="zh-CN"/>
        </w:rPr>
        <w:t>C-MSISDN</w:t>
      </w:r>
      <w:r w:rsidRPr="000C321E">
        <w:rPr>
          <w:lang w:eastAsia="zh-CN"/>
        </w:rPr>
        <w:tab/>
      </w:r>
      <w:r w:rsidRPr="000C321E">
        <w:t>Correlation MSISDN</w:t>
      </w:r>
    </w:p>
    <w:p w:rsidR="00F21F61" w:rsidRPr="000C321E" w:rsidRDefault="00A86B60" w:rsidP="00F21F61">
      <w:pPr>
        <w:pStyle w:val="EW"/>
        <w:keepNext/>
      </w:pPr>
      <w:r w:rsidRPr="000C321E">
        <w:t>DF</w:t>
      </w:r>
      <w:r w:rsidRPr="000C321E">
        <w:tab/>
        <w:t>Don't Fragment</w:t>
      </w:r>
    </w:p>
    <w:p w:rsidR="00A86B60" w:rsidRPr="000C321E" w:rsidRDefault="00F21F61" w:rsidP="00F21F61">
      <w:pPr>
        <w:pStyle w:val="EW"/>
        <w:keepNext/>
      </w:pPr>
      <w:r w:rsidRPr="000C321E">
        <w:t>DTI</w:t>
      </w:r>
      <w:r w:rsidRPr="000C321E">
        <w:tab/>
        <w:t>Direct Tunnel Indication</w:t>
      </w:r>
    </w:p>
    <w:p w:rsidR="00F21F61" w:rsidRPr="000C321E" w:rsidRDefault="00A86B60" w:rsidP="00F21F61">
      <w:pPr>
        <w:pStyle w:val="EW"/>
        <w:keepNext/>
      </w:pPr>
      <w:r w:rsidRPr="000C321E">
        <w:t>FFS</w:t>
      </w:r>
      <w:r w:rsidRPr="000C321E">
        <w:tab/>
        <w:t>For Further Study</w:t>
      </w:r>
    </w:p>
    <w:p w:rsidR="00A86B60" w:rsidRPr="000C321E" w:rsidRDefault="00F21F61" w:rsidP="00F21F61">
      <w:pPr>
        <w:pStyle w:val="EW"/>
        <w:keepNext/>
      </w:pPr>
      <w:r w:rsidRPr="000C321E">
        <w:t>GCSI</w:t>
      </w:r>
      <w:r w:rsidRPr="000C321E">
        <w:tab/>
        <w:t>GPRS CAMEL Subscription Information</w:t>
      </w:r>
    </w:p>
    <w:p w:rsidR="00A86B60" w:rsidRPr="000C321E" w:rsidRDefault="00A86B60">
      <w:pPr>
        <w:pStyle w:val="EW"/>
        <w:keepNext/>
      </w:pPr>
      <w:r w:rsidRPr="000C321E">
        <w:t>GMLC</w:t>
      </w:r>
      <w:r w:rsidRPr="000C321E">
        <w:tab/>
        <w:t xml:space="preserve">Gateway </w:t>
      </w:r>
      <w:smartTag w:uri="urn:schemas-microsoft-com:office:smarttags" w:element="place">
        <w:r w:rsidRPr="000C321E">
          <w:t>Mobile</w:t>
        </w:r>
      </w:smartTag>
      <w:r w:rsidRPr="000C321E">
        <w:t xml:space="preserve"> Location Centre</w:t>
      </w:r>
    </w:p>
    <w:p w:rsidR="00A86B60" w:rsidRPr="000C321E" w:rsidRDefault="00A86B60">
      <w:pPr>
        <w:pStyle w:val="EW"/>
      </w:pPr>
      <w:r w:rsidRPr="000C321E">
        <w:t>Gn interface</w:t>
      </w:r>
      <w:r w:rsidRPr="000C321E">
        <w:tab/>
        <w:t>Interface between GPRS Support Nodes (GSNs) within a PLMN</w:t>
      </w:r>
    </w:p>
    <w:p w:rsidR="00A86B60" w:rsidRPr="000C321E" w:rsidRDefault="00A86B60">
      <w:pPr>
        <w:pStyle w:val="EW"/>
      </w:pPr>
      <w:r w:rsidRPr="000C321E">
        <w:t>Gp interface</w:t>
      </w:r>
      <w:r w:rsidRPr="000C321E">
        <w:tab/>
        <w:t>Interface between GPRS Support Nodes (GSNs) in different PLMNs</w:t>
      </w:r>
    </w:p>
    <w:p w:rsidR="00A86B60" w:rsidRPr="000C321E" w:rsidRDefault="00A86B60">
      <w:pPr>
        <w:pStyle w:val="EW"/>
      </w:pPr>
      <w:r w:rsidRPr="000C321E">
        <w:t>GTP</w:t>
      </w:r>
      <w:r w:rsidRPr="000C321E">
        <w:tab/>
        <w:t>GPRS Tunnelling Protocol</w:t>
      </w:r>
    </w:p>
    <w:p w:rsidR="00A86B60" w:rsidRPr="000C321E" w:rsidRDefault="00A86B60">
      <w:pPr>
        <w:pStyle w:val="EW"/>
      </w:pPr>
      <w:r w:rsidRPr="000C321E">
        <w:t>GTP-C</w:t>
      </w:r>
      <w:r w:rsidRPr="000C321E">
        <w:tab/>
        <w:t>GTP Control</w:t>
      </w:r>
    </w:p>
    <w:p w:rsidR="00A86B60" w:rsidRPr="000C321E" w:rsidRDefault="00A86B60">
      <w:pPr>
        <w:pStyle w:val="EW"/>
      </w:pPr>
      <w:r w:rsidRPr="000C321E">
        <w:t>GTP-U</w:t>
      </w:r>
      <w:r w:rsidRPr="000C321E">
        <w:tab/>
        <w:t>GTP User</w:t>
      </w:r>
    </w:p>
    <w:p w:rsidR="00A86B60" w:rsidRPr="000C321E" w:rsidRDefault="00A86B60">
      <w:pPr>
        <w:pStyle w:val="EW"/>
      </w:pPr>
      <w:r w:rsidRPr="000C321E">
        <w:t>IANA</w:t>
      </w:r>
      <w:r w:rsidRPr="000C321E">
        <w:tab/>
        <w:t>Internet Assigned Number Authority</w:t>
      </w:r>
    </w:p>
    <w:p w:rsidR="00A86B60" w:rsidRPr="000C321E" w:rsidRDefault="00A86B60">
      <w:pPr>
        <w:pStyle w:val="EW"/>
      </w:pPr>
      <w:r w:rsidRPr="000C321E">
        <w:t>ICMP</w:t>
      </w:r>
      <w:r w:rsidRPr="000C321E">
        <w:tab/>
        <w:t>Internet Control Message Protocol</w:t>
      </w:r>
    </w:p>
    <w:p w:rsidR="00A86B60" w:rsidRPr="000C321E" w:rsidRDefault="00A86B60">
      <w:pPr>
        <w:pStyle w:val="EW"/>
      </w:pPr>
      <w:r w:rsidRPr="000C321E">
        <w:t>IE</w:t>
      </w:r>
      <w:r w:rsidRPr="000C321E">
        <w:tab/>
        <w:t>Information Element</w:t>
      </w:r>
    </w:p>
    <w:p w:rsidR="00A86B60" w:rsidRPr="000C321E" w:rsidRDefault="00A86B60">
      <w:pPr>
        <w:pStyle w:val="EW"/>
      </w:pPr>
      <w:r w:rsidRPr="000C321E">
        <w:t>IGMP</w:t>
      </w:r>
      <w:r w:rsidRPr="000C321E">
        <w:tab/>
        <w:t>Internet Group Management Protocol</w:t>
      </w:r>
    </w:p>
    <w:p w:rsidR="00A86B60" w:rsidRPr="000C321E" w:rsidRDefault="00A86B60">
      <w:pPr>
        <w:pStyle w:val="EW"/>
      </w:pPr>
      <w:r w:rsidRPr="000C321E">
        <w:t>IP</w:t>
      </w:r>
      <w:r w:rsidRPr="000C321E">
        <w:tab/>
        <w:t>Internet Protocol</w:t>
      </w:r>
    </w:p>
    <w:p w:rsidR="00A86B60" w:rsidRPr="000C321E" w:rsidRDefault="00A86B60">
      <w:pPr>
        <w:pStyle w:val="EW"/>
      </w:pPr>
      <w:r w:rsidRPr="000C321E">
        <w:t>IPv4</w:t>
      </w:r>
      <w:r w:rsidRPr="000C321E">
        <w:tab/>
        <w:t>Internet Protocol version 4</w:t>
      </w:r>
    </w:p>
    <w:p w:rsidR="00A86B60" w:rsidRPr="000C321E" w:rsidRDefault="00A86B60">
      <w:pPr>
        <w:pStyle w:val="EW"/>
      </w:pPr>
      <w:r w:rsidRPr="000C321E">
        <w:t>IPv6</w:t>
      </w:r>
      <w:r w:rsidRPr="000C321E">
        <w:tab/>
        <w:t>Internet Protocol version 6</w:t>
      </w:r>
    </w:p>
    <w:p w:rsidR="007D5626" w:rsidRPr="000C321E" w:rsidRDefault="007D5626" w:rsidP="007D5626">
      <w:pPr>
        <w:pStyle w:val="EW"/>
        <w:rPr>
          <w:lang w:eastAsia="zh-CN"/>
        </w:rPr>
      </w:pPr>
      <w:r w:rsidRPr="000C321E">
        <w:t>LGW</w:t>
      </w:r>
      <w:r w:rsidRPr="000C321E">
        <w:tab/>
        <w:t>Local Gateway</w:t>
      </w:r>
    </w:p>
    <w:p w:rsidR="007D5626" w:rsidRPr="000C321E" w:rsidRDefault="007D5626" w:rsidP="007D5626">
      <w:pPr>
        <w:pStyle w:val="EW"/>
        <w:rPr>
          <w:lang w:eastAsia="zh-CN"/>
        </w:rPr>
      </w:pPr>
      <w:r w:rsidRPr="000C321E">
        <w:rPr>
          <w:rFonts w:hint="eastAsia"/>
          <w:lang w:eastAsia="zh-CN"/>
        </w:rPr>
        <w:t>LIPA                   Local IP Access</w:t>
      </w:r>
    </w:p>
    <w:p w:rsidR="00A86B60" w:rsidRPr="000C321E" w:rsidRDefault="00A86B60">
      <w:pPr>
        <w:pStyle w:val="EW"/>
      </w:pPr>
      <w:r w:rsidRPr="000C321E">
        <w:t>MBMS</w:t>
      </w:r>
      <w:r w:rsidRPr="000C321E">
        <w:tab/>
        <w:t>MultiMedia Broadcast/Multicast Service</w:t>
      </w:r>
    </w:p>
    <w:p w:rsidR="00A86B60" w:rsidRPr="000C321E" w:rsidRDefault="00A86B60">
      <w:pPr>
        <w:pStyle w:val="EW"/>
      </w:pPr>
      <w:r w:rsidRPr="000C321E">
        <w:t>MLD</w:t>
      </w:r>
      <w:r w:rsidRPr="000C321E">
        <w:tab/>
        <w:t>Multicast Listener Discover</w:t>
      </w:r>
    </w:p>
    <w:p w:rsidR="00A86B60" w:rsidRPr="000C321E" w:rsidRDefault="00A86B60">
      <w:pPr>
        <w:pStyle w:val="EW"/>
      </w:pPr>
      <w:r w:rsidRPr="000C321E">
        <w:t>MTU</w:t>
      </w:r>
      <w:r w:rsidRPr="000C321E">
        <w:tab/>
        <w:t>Maximum Transmission Unit</w:t>
      </w:r>
    </w:p>
    <w:p w:rsidR="00A86B60" w:rsidRPr="000C321E" w:rsidRDefault="00A86B60">
      <w:pPr>
        <w:pStyle w:val="EW"/>
      </w:pPr>
      <w:r w:rsidRPr="000C321E">
        <w:t>NACC</w:t>
      </w:r>
      <w:r w:rsidR="000C321E">
        <w:tab/>
      </w:r>
      <w:r w:rsidRPr="000C321E">
        <w:t>Network Assisted Cell Change</w:t>
      </w:r>
    </w:p>
    <w:p w:rsidR="004E7DB5" w:rsidRPr="000C321E" w:rsidDel="004555A3" w:rsidRDefault="004E7DB5" w:rsidP="004E7DB5">
      <w:pPr>
        <w:pStyle w:val="EW"/>
      </w:pPr>
      <w:r w:rsidRPr="000C321E">
        <w:t>NRSN</w:t>
      </w:r>
      <w:r w:rsidR="000C321E">
        <w:tab/>
      </w:r>
      <w:r w:rsidRPr="000C321E">
        <w:t>Network Requested Support Network</w:t>
      </w:r>
    </w:p>
    <w:p w:rsidR="00A86B60" w:rsidRPr="000C321E" w:rsidRDefault="00A86B60">
      <w:pPr>
        <w:pStyle w:val="EW"/>
      </w:pPr>
      <w:r w:rsidRPr="000C321E">
        <w:t>PUESBINE</w:t>
      </w:r>
      <w:r w:rsidRPr="000C321E">
        <w:tab/>
      </w:r>
      <w:r w:rsidRPr="000C321E">
        <w:rPr>
          <w:lang w:eastAsia="ja-JP"/>
        </w:rPr>
        <w:t>Provision of User Equipment Specific Behaviour Information to Network Entities</w:t>
      </w:r>
    </w:p>
    <w:p w:rsidR="00A86B60" w:rsidRPr="000C321E" w:rsidRDefault="00A86B60">
      <w:pPr>
        <w:pStyle w:val="EW"/>
      </w:pPr>
      <w:r w:rsidRPr="000C321E">
        <w:t>QoS</w:t>
      </w:r>
      <w:r w:rsidRPr="000C321E">
        <w:tab/>
        <w:t>Quality of Service</w:t>
      </w:r>
    </w:p>
    <w:p w:rsidR="00A86B60" w:rsidRPr="000C321E" w:rsidRDefault="00A86B60">
      <w:pPr>
        <w:pStyle w:val="EW"/>
      </w:pPr>
      <w:r w:rsidRPr="000C321E">
        <w:t>RAN</w:t>
      </w:r>
      <w:r w:rsidRPr="000C321E">
        <w:tab/>
        <w:t>Radio Access Network</w:t>
      </w:r>
    </w:p>
    <w:p w:rsidR="00A86B60" w:rsidRPr="000C321E" w:rsidRDefault="00A86B60">
      <w:pPr>
        <w:pStyle w:val="EW"/>
      </w:pPr>
      <w:r w:rsidRPr="000C321E">
        <w:t>RANAP</w:t>
      </w:r>
      <w:r w:rsidRPr="000C321E">
        <w:tab/>
        <w:t>Radio Access Network Application Part</w:t>
      </w:r>
    </w:p>
    <w:p w:rsidR="00A86B60" w:rsidRPr="000C321E" w:rsidRDefault="00A86B60">
      <w:pPr>
        <w:pStyle w:val="EW"/>
      </w:pPr>
      <w:r w:rsidRPr="000C321E">
        <w:t>RIM</w:t>
      </w:r>
      <w:r w:rsidRPr="000C321E">
        <w:tab/>
        <w:t>RAN Information Management</w:t>
      </w:r>
    </w:p>
    <w:p w:rsidR="00EF256F" w:rsidRPr="000C321E" w:rsidRDefault="00A86B60" w:rsidP="00EF256F">
      <w:pPr>
        <w:pStyle w:val="EW"/>
        <w:rPr>
          <w:lang w:eastAsia="zh-CN"/>
        </w:rPr>
      </w:pPr>
      <w:r w:rsidRPr="000C321E">
        <w:t>RNC</w:t>
      </w:r>
      <w:r w:rsidRPr="000C321E">
        <w:tab/>
        <w:t>Radio Network Controller</w:t>
      </w:r>
    </w:p>
    <w:p w:rsidR="00A86B60" w:rsidRPr="000C321E" w:rsidRDefault="00EF256F" w:rsidP="00EF256F">
      <w:pPr>
        <w:pStyle w:val="EW"/>
      </w:pPr>
      <w:r w:rsidRPr="000C321E">
        <w:rPr>
          <w:rFonts w:hint="eastAsia"/>
          <w:lang w:eastAsia="zh-CN"/>
        </w:rPr>
        <w:t>SPID</w:t>
      </w:r>
      <w:r w:rsidRPr="000C321E">
        <w:rPr>
          <w:rFonts w:hint="eastAsia"/>
          <w:lang w:eastAsia="zh-CN"/>
        </w:rPr>
        <w:tab/>
      </w:r>
      <w:r w:rsidRPr="000C321E">
        <w:rPr>
          <w:lang w:eastAsia="zh-CN"/>
        </w:rPr>
        <w:t>Subscriber Profile ID for RAT/Frequency Priority</w:t>
      </w:r>
    </w:p>
    <w:p w:rsidR="009476FF" w:rsidRPr="000C321E" w:rsidRDefault="009476FF" w:rsidP="009476FF">
      <w:pPr>
        <w:pStyle w:val="EW"/>
      </w:pPr>
      <w:r w:rsidRPr="000C321E">
        <w:t>STN-SR</w:t>
      </w:r>
      <w:r w:rsidRPr="000C321E">
        <w:tab/>
        <w:t>Session Transfer Number for SRVCC</w:t>
      </w:r>
    </w:p>
    <w:p w:rsidR="00A86B60" w:rsidRPr="000C321E" w:rsidRDefault="00A86B60">
      <w:pPr>
        <w:pStyle w:val="EW"/>
      </w:pPr>
      <w:r w:rsidRPr="000C321E">
        <w:t>TEID</w:t>
      </w:r>
      <w:r w:rsidRPr="000C321E">
        <w:tab/>
        <w:t>Tunnel Endpoint IDentifier</w:t>
      </w:r>
    </w:p>
    <w:p w:rsidR="00A86B60" w:rsidRPr="000C321E" w:rsidRDefault="00A86B60">
      <w:pPr>
        <w:pStyle w:val="EW"/>
      </w:pPr>
      <w:r w:rsidRPr="000C321E">
        <w:t>TFT</w:t>
      </w:r>
      <w:r w:rsidRPr="000C321E">
        <w:tab/>
        <w:t>Traffic Flow Template</w:t>
      </w:r>
    </w:p>
    <w:p w:rsidR="00020509" w:rsidRPr="000C321E" w:rsidRDefault="00A86B60" w:rsidP="00020509">
      <w:pPr>
        <w:pStyle w:val="EW"/>
        <w:rPr>
          <w:lang w:eastAsia="zh-CN"/>
        </w:rPr>
      </w:pPr>
      <w:r w:rsidRPr="000C321E">
        <w:t>UDP</w:t>
      </w:r>
      <w:r w:rsidRPr="000C321E">
        <w:tab/>
        <w:t>User Datagram Protocol</w:t>
      </w:r>
    </w:p>
    <w:p w:rsidR="00A86B60" w:rsidRPr="000C321E" w:rsidRDefault="00020509" w:rsidP="00020509">
      <w:pPr>
        <w:pStyle w:val="EW"/>
      </w:pPr>
      <w:r w:rsidRPr="000C321E">
        <w:rPr>
          <w:rFonts w:hint="eastAsia"/>
          <w:lang w:eastAsia="zh-CN"/>
        </w:rPr>
        <w:t>UE-AMBR</w:t>
      </w:r>
      <w:r w:rsidRPr="000C321E">
        <w:rPr>
          <w:rFonts w:hint="eastAsia"/>
          <w:lang w:eastAsia="zh-CN"/>
        </w:rPr>
        <w:tab/>
        <w:t>UE- Aggregate Maximum Bit Rate</w:t>
      </w:r>
    </w:p>
    <w:p w:rsidR="00A86B60" w:rsidRPr="000C321E" w:rsidRDefault="00A86B60">
      <w:pPr>
        <w:pStyle w:val="EX"/>
      </w:pPr>
      <w:r w:rsidRPr="000C321E">
        <w:t>UTRAN</w:t>
      </w:r>
      <w:r w:rsidRPr="000C321E">
        <w:tab/>
        <w:t>UMTS Terrestrial Radio Access Network</w:t>
      </w:r>
    </w:p>
    <w:p w:rsidR="00A86B60" w:rsidRPr="000C321E" w:rsidRDefault="00A86B60">
      <w:pPr>
        <w:pStyle w:val="Heading1"/>
      </w:pPr>
      <w:bookmarkStart w:id="11" w:name="_Toc9597801"/>
      <w:r w:rsidRPr="000C321E">
        <w:t>4</w:t>
      </w:r>
      <w:r w:rsidRPr="000C321E">
        <w:tab/>
        <w:t>General</w:t>
      </w:r>
      <w:bookmarkEnd w:id="11"/>
    </w:p>
    <w:p w:rsidR="00C66C84" w:rsidRPr="000C321E" w:rsidRDefault="00C66C84" w:rsidP="00C66C84">
      <w:pPr>
        <w:pStyle w:val="Heading2"/>
      </w:pPr>
      <w:bookmarkStart w:id="12" w:name="_Toc9597802"/>
      <w:r w:rsidRPr="000C321E">
        <w:t>4.1</w:t>
      </w:r>
      <w:r w:rsidRPr="000C321E">
        <w:tab/>
        <w:t>General Description</w:t>
      </w:r>
      <w:bookmarkEnd w:id="12"/>
    </w:p>
    <w:p w:rsidR="007D0C68" w:rsidRPr="000C321E" w:rsidRDefault="007D0C68" w:rsidP="007D0C68">
      <w:r w:rsidRPr="000C321E">
        <w:rPr>
          <w:noProof/>
        </w:rPr>
        <w:t>From release 8 onwards, the normative specification of the user plane of GTP version 1 is 3GPP TS 29.281 [41]. All provisions about GTPv1 user plane in the present document shall be superseded by 3GPP TS 29.281 [41].</w:t>
      </w:r>
    </w:p>
    <w:p w:rsidR="00A86B60" w:rsidRPr="000C321E" w:rsidRDefault="00A86B60">
      <w:pPr>
        <w:keepNext/>
        <w:keepLines/>
      </w:pPr>
      <w:r w:rsidRPr="000C321E">
        <w:lastRenderedPageBreak/>
        <w:t>The present document defines the GPRS Tunnelling Protocol (GTP), i.e. the protocol between GPRS Support Nodes (GSNs) in the UMTS/GPRS backbone network. It includes both the GTP control plane (GTP-C) and data transfer (GTP-U) procedures. GTP also lists the messages and information elements used by the GTP based charging protocol GTP', which is described in 3GPP TS 32.</w:t>
      </w:r>
      <w:r w:rsidR="00894DFD" w:rsidRPr="000C321E">
        <w:t>295 [33]</w:t>
      </w:r>
      <w:r w:rsidRPr="000C321E">
        <w:t>.</w:t>
      </w:r>
    </w:p>
    <w:p w:rsidR="00E612DB" w:rsidRPr="000C321E" w:rsidRDefault="00A86B60" w:rsidP="00E612DB">
      <w:r w:rsidRPr="000C321E">
        <w:t>GTP (GTP-C and GTP-U) is defined for the Gn interface, i.e. the interface between GSNs within a PLMN, and for the Gp interface between GSNs in different PLMNs. Only GTP-U is defined for the Iu interface between Serving GPRS Support Node (SGSN) and the UMTS Terrestrial Radio Access Network (UTRAN).</w:t>
      </w:r>
    </w:p>
    <w:p w:rsidR="00A86B60" w:rsidRPr="000C321E" w:rsidRDefault="00E612DB" w:rsidP="00E612DB">
      <w:r w:rsidRPr="000C321E">
        <w:t>GTP-C is also used for roaming and inter access mobility between Gn/Gp SGSNs and MMEs as specified in Annex D of 3GPP TS 23.401 [47].</w:t>
      </w:r>
    </w:p>
    <w:p w:rsidR="00A86B60" w:rsidRPr="000C321E" w:rsidRDefault="00A86B60">
      <w:r w:rsidRPr="000C321E">
        <w:t>On the Iu interface, the Radio Access Network Application Part (RANAP) protocol and signalling part of GTP-U are performing the control function for user plane (GTP-U).</w:t>
      </w:r>
    </w:p>
    <w:p w:rsidR="00A86B60" w:rsidRPr="000C321E" w:rsidRDefault="00A86B60">
      <w:r w:rsidRPr="000C321E">
        <w:t>GTP' is defined for the interface between CDR generating functional network elements and Charging Gateway(s) within a PLMN. Charging Gateway(s) and GTP' protocol are optional, as the Charging Gateway Functionality may either be located in separate network elements (Charging Gateways), or alternatively be embedded into the CDR generating network elements (GSNs) when the GSN-CGF interface is not necessarily visible outside the network element. These interfaces relevant to GTP are between the grey boxes shown in figure 1.</w:t>
      </w:r>
    </w:p>
    <w:p w:rsidR="00A86B60" w:rsidRPr="000C321E" w:rsidRDefault="00A86B60">
      <w:pPr>
        <w:pStyle w:val="TH"/>
      </w:pPr>
      <w:r w:rsidRPr="000C321E">
        <w:object w:dxaOrig="7666" w:dyaOrig="5971">
          <v:shape id="_x0000_i1027" type="#_x0000_t75" style="width:358.4pt;height:292.85pt" o:ole="" fillcolor="window">
            <v:imagedata r:id="rId11" o:title="" croptop="1095f" cropbottom="362f" cropleft="1793f" cropright="2461f"/>
          </v:shape>
          <o:OLEObject Type="Embed" ProgID="Word.Picture.8" ShapeID="_x0000_i1027" DrawAspect="Content" ObjectID="_1620210801" r:id="rId12"/>
        </w:object>
      </w:r>
    </w:p>
    <w:p w:rsidR="00A86B60" w:rsidRPr="000C321E" w:rsidRDefault="00A86B60">
      <w:pPr>
        <w:pStyle w:val="TF"/>
      </w:pPr>
      <w:r w:rsidRPr="000C321E">
        <w:t>Figure 1: GPRS Logical Architecture with interface name denotations</w:t>
      </w:r>
    </w:p>
    <w:p w:rsidR="00A86B60" w:rsidRPr="000C321E" w:rsidRDefault="00A86B60">
      <w:r w:rsidRPr="000C321E">
        <w:t>GTP allows multi-protocol packets to be tunnelled through the UMTS/GPRS Backbone between GSNs and between SGSN and UTRAN.</w:t>
      </w:r>
    </w:p>
    <w:p w:rsidR="00A86B60" w:rsidRPr="000C321E" w:rsidRDefault="00A86B60">
      <w:r w:rsidRPr="000C321E">
        <w:t>In the control plane, GTP specifies a tunnel control and management protocol (GTP-C) which allows the SGSN to provide packet data network access for an MS. Control Plane signalling is used to create, modify and delete tunnels. GTP also allows creation, and deletion of a single multicast service tunnel, that can be used for delivering packets to all the users who have joined a particular multicast service.</w:t>
      </w:r>
    </w:p>
    <w:p w:rsidR="00A86B60" w:rsidRPr="000C321E" w:rsidRDefault="00A86B60">
      <w:r w:rsidRPr="000C321E">
        <w:t>In the user plane, GTP uses a tunnelling mechanism (GTP-U) to provide a service for carrying user data packets.</w:t>
      </w:r>
    </w:p>
    <w:p w:rsidR="00A86B60" w:rsidRPr="000C321E" w:rsidRDefault="00A86B60">
      <w:r w:rsidRPr="000C321E">
        <w:t>The GTP-U protocol is implemented by SGSNs and GGSNs in the UMTS/GPRS Backbone and by Radio Network Controllers (RNCs) in the UTRAN. SGSNs and GGSNs in the UMTS/GPRS Backbone implement the GTP-C protocol. No other systems need to be aware of GTP. UMTS/GPRS MSs are connected to an SGSN without being aware of GTP.</w:t>
      </w:r>
    </w:p>
    <w:p w:rsidR="00A86B60" w:rsidRPr="000C321E" w:rsidRDefault="00A86B60">
      <w:r w:rsidRPr="000C321E">
        <w:lastRenderedPageBreak/>
        <w:t>It is assumed that there will be a many-to-many relationship between SGSNs and GGSNs. A SGSN may provide service to many GGSNs. A single GGSN may associate with many SGSNs to deliver traffic to a large number of geographically diverse mobile stations.</w:t>
      </w:r>
    </w:p>
    <w:p w:rsidR="005F1922" w:rsidRPr="000C321E" w:rsidRDefault="005F1922" w:rsidP="005F1922">
      <w:pPr>
        <w:pStyle w:val="Heading2"/>
        <w:rPr>
          <w:lang w:val="en-US"/>
        </w:rPr>
      </w:pPr>
      <w:bookmarkStart w:id="13" w:name="_Toc9597803"/>
      <w:r w:rsidRPr="000C321E">
        <w:rPr>
          <w:lang w:val="en-US"/>
        </w:rPr>
        <w:t>4.</w:t>
      </w:r>
      <w:r w:rsidR="00C66C84" w:rsidRPr="000C321E">
        <w:rPr>
          <w:lang w:val="en-US"/>
        </w:rPr>
        <w:t>2</w:t>
      </w:r>
      <w:r w:rsidRPr="000C321E">
        <w:rPr>
          <w:lang w:val="en-US"/>
        </w:rPr>
        <w:tab/>
        <w:t>Removing support for GTPv1 to GTPv0 interworking</w:t>
      </w:r>
      <w:bookmarkEnd w:id="13"/>
    </w:p>
    <w:p w:rsidR="005F1922" w:rsidRPr="000C321E" w:rsidRDefault="005F1922">
      <w:pPr>
        <w:rPr>
          <w:lang w:val="en-US"/>
        </w:rPr>
      </w:pPr>
      <w:r w:rsidRPr="000C321E">
        <w:rPr>
          <w:lang w:val="en-US"/>
        </w:rPr>
        <w:t>Support for GTPv1 to GTPv0 interworking is removed from 3GPP Rel-8 GTPv1 specification. Therefore, 3GPP Rel-8 and onwards GTPv1 entity may or may not listen to the well-known GTPv0 port 3386. If GTPv1 entity listens to the GTPv0 port, the entity should silently discard any received GTPv0 message.</w:t>
      </w:r>
    </w:p>
    <w:p w:rsidR="00A86B60" w:rsidRPr="000C321E" w:rsidRDefault="00A86B60">
      <w:pPr>
        <w:pStyle w:val="Heading1"/>
      </w:pPr>
      <w:bookmarkStart w:id="14" w:name="_Toc9597804"/>
      <w:r w:rsidRPr="000C321E">
        <w:t>5</w:t>
      </w:r>
      <w:r w:rsidRPr="000C321E">
        <w:tab/>
        <w:t>Transmission Order and Bit Definitions</w:t>
      </w:r>
      <w:bookmarkEnd w:id="14"/>
    </w:p>
    <w:p w:rsidR="00A86B60" w:rsidRPr="000C321E" w:rsidRDefault="00A86B60">
      <w:r w:rsidRPr="000C321E">
        <w:t>The messages in this document shall be transmitted in network octet order starting with octet 1. Where information elements are repeated within a message the order shall be determined by the order of appearance in the table defining the information elements in the message.</w:t>
      </w:r>
    </w:p>
    <w:p w:rsidR="00A86B60" w:rsidRPr="000C321E" w:rsidRDefault="00A86B60">
      <w:r w:rsidRPr="000C321E">
        <w:t>The most significant bit of an octet in a GTP message is bit 8. If a value in a GTP message spans several octets and nothing else is stated, the most significant bit is bit 8 of the octet with the lowest number.</w:t>
      </w:r>
    </w:p>
    <w:p w:rsidR="00A86B60" w:rsidRPr="000C321E" w:rsidRDefault="00A86B60">
      <w:pPr>
        <w:pStyle w:val="Heading1"/>
      </w:pPr>
      <w:bookmarkStart w:id="15" w:name="_Toc9597805"/>
      <w:r w:rsidRPr="000C321E">
        <w:t>6</w:t>
      </w:r>
      <w:r w:rsidRPr="000C321E">
        <w:tab/>
        <w:t>GTP Header</w:t>
      </w:r>
      <w:bookmarkEnd w:id="15"/>
    </w:p>
    <w:p w:rsidR="00A86B60" w:rsidRPr="000C321E" w:rsidRDefault="00A86B60">
      <w:r w:rsidRPr="000C321E">
        <w:t>The GTP header is a variable length header used for both the GTP-C and the GTP-U protocols. The minimum length of the GTP header is 8 bytes. There are three flags that are used to signal the presence of additional optional fields: the PN flag, the S flag and the E flag. The PN flag is used to signal the presence of N-PDU Numbers. The S flag is used to signal the presence of the GTP Sequence Number field. The E flag is used to signal the presence of the Extension Header field, used to enable future extensions of the GTP header defined in this document, without the need to use another version number. If and only if one or more of these three flags are set, the fields Sequence Number, N-PDU and Extension Header shall be present. The sender shall set all the bits of the unused fields to zero. The receiver shall not evaluate the unused fields.</w:t>
      </w:r>
    </w:p>
    <w:p w:rsidR="00A86B60" w:rsidRPr="000C321E" w:rsidRDefault="00A86B60">
      <w:r w:rsidRPr="000C321E">
        <w:t>The GTP-C and the GTP-U use some of the fields in the GTP header differently. The detailed use of such fields is described in the sections related to GTP-C and to GTP-U.</w:t>
      </w:r>
    </w:p>
    <w:p w:rsidR="00A86B60" w:rsidRPr="000C321E" w:rsidRDefault="00A86B60">
      <w:pPr>
        <w:rPr>
          <w:b/>
        </w:rPr>
      </w:pPr>
      <w:r w:rsidRPr="000C321E">
        <w:rPr>
          <w:b/>
        </w:rPr>
        <w:t>Always present fields:</w:t>
      </w:r>
    </w:p>
    <w:p w:rsidR="00A86B60" w:rsidRPr="000C321E" w:rsidRDefault="00A86B60">
      <w:pPr>
        <w:pStyle w:val="B1"/>
      </w:pPr>
      <w:r w:rsidRPr="000C321E">
        <w:t>-</w:t>
      </w:r>
      <w:r w:rsidRPr="000C321E">
        <w:tab/>
        <w:t xml:space="preserve">Version field: This field is used to determine the version of the GTP protocol. For the treatment of other versions, see clause 11.1.1, "Different GTP versions". The version number shall be set to </w:t>
      </w:r>
      <w:r w:rsidR="0018226E" w:rsidRPr="000C321E">
        <w:t>"</w:t>
      </w:r>
      <w:r w:rsidRPr="000C321E">
        <w:t>1</w:t>
      </w:r>
      <w:r w:rsidR="0018226E" w:rsidRPr="000C321E">
        <w:t>"</w:t>
      </w:r>
      <w:r w:rsidRPr="000C321E">
        <w:t>.</w:t>
      </w:r>
    </w:p>
    <w:p w:rsidR="00A86B60" w:rsidRPr="000C321E" w:rsidRDefault="00A86B60">
      <w:pPr>
        <w:pStyle w:val="B1"/>
      </w:pPr>
      <w:r w:rsidRPr="000C321E">
        <w:t>-</w:t>
      </w:r>
      <w:r w:rsidRPr="000C321E">
        <w:tab/>
        <w:t xml:space="preserve">Protocol Type (PT): This bit is used as a protocol discriminator between GTP (when PT is </w:t>
      </w:r>
      <w:r w:rsidR="0018226E" w:rsidRPr="000C321E">
        <w:t>"</w:t>
      </w:r>
      <w:r w:rsidRPr="000C321E">
        <w:t>1</w:t>
      </w:r>
      <w:r w:rsidR="0018226E" w:rsidRPr="000C321E">
        <w:t>"</w:t>
      </w:r>
      <w:r w:rsidRPr="000C321E">
        <w:t xml:space="preserve">) and GTP' (when PT is </w:t>
      </w:r>
      <w:r w:rsidR="0018226E" w:rsidRPr="000C321E">
        <w:t>"</w:t>
      </w:r>
      <w:r w:rsidRPr="000C321E">
        <w:t>0</w:t>
      </w:r>
      <w:r w:rsidR="0018226E" w:rsidRPr="000C321E">
        <w:t>"</w:t>
      </w:r>
      <w:r w:rsidRPr="000C321E">
        <w:t>). GTP is described in this document and the GTP' protocol in 3GPP TS 32.2</w:t>
      </w:r>
      <w:r w:rsidR="00C115AF" w:rsidRPr="000C321E">
        <w:t>9</w:t>
      </w:r>
      <w:r w:rsidRPr="000C321E">
        <w:t>5 [</w:t>
      </w:r>
      <w:r w:rsidR="00C115AF" w:rsidRPr="000C321E">
        <w:t>33</w:t>
      </w:r>
      <w:r w:rsidRPr="000C321E">
        <w:t>]. Note that the interpretation of the header fields may be different in GTP' than in GTP.</w:t>
      </w:r>
    </w:p>
    <w:p w:rsidR="00A86B60" w:rsidRPr="000C321E" w:rsidRDefault="00A86B60">
      <w:pPr>
        <w:pStyle w:val="B1"/>
      </w:pPr>
      <w:r w:rsidRPr="000C321E">
        <w:t>-</w:t>
      </w:r>
      <w:r w:rsidRPr="000C321E">
        <w:tab/>
        <w:t xml:space="preserve">Extension Header flag (E): This flag indicates the presence of a meaningful value of the Next Extension Header field. When it is set to </w:t>
      </w:r>
      <w:r w:rsidR="0018226E" w:rsidRPr="000C321E">
        <w:t>"</w:t>
      </w:r>
      <w:r w:rsidRPr="000C321E">
        <w:t>0</w:t>
      </w:r>
      <w:r w:rsidR="0018226E" w:rsidRPr="000C321E">
        <w:t>"</w:t>
      </w:r>
      <w:r w:rsidRPr="000C321E">
        <w:t xml:space="preserve">, the Next Extension Header field either is not present or, if present, shall not be interpreted. When it is set to </w:t>
      </w:r>
      <w:r w:rsidR="0018226E" w:rsidRPr="000C321E">
        <w:t>"</w:t>
      </w:r>
      <w:r w:rsidRPr="000C321E">
        <w:t>1</w:t>
      </w:r>
      <w:r w:rsidR="0018226E" w:rsidRPr="000C321E">
        <w:t>"</w:t>
      </w:r>
      <w:r w:rsidRPr="000C321E">
        <w:t>, the Next Extension Header field is present, and shall be interpreted, as described below in this section.</w:t>
      </w:r>
    </w:p>
    <w:p w:rsidR="00A86B60" w:rsidRPr="000C321E" w:rsidRDefault="00A86B60">
      <w:pPr>
        <w:pStyle w:val="B1"/>
      </w:pPr>
      <w:r w:rsidRPr="000C321E">
        <w:t>-</w:t>
      </w:r>
      <w:r w:rsidRPr="000C321E">
        <w:tab/>
        <w:t xml:space="preserve">Sequence number flag (S): This flag indicates the presence of a meaningful value of the Sequence Number field. When it is set to </w:t>
      </w:r>
      <w:r w:rsidR="0018226E" w:rsidRPr="000C321E">
        <w:t>"</w:t>
      </w:r>
      <w:r w:rsidRPr="000C321E">
        <w:t>0</w:t>
      </w:r>
      <w:r w:rsidR="0018226E" w:rsidRPr="000C321E">
        <w:t>"</w:t>
      </w:r>
      <w:r w:rsidRPr="000C321E">
        <w:t xml:space="preserve">, the Sequence Number field either is not present or, if present, shall not be interpreted. When it is set to </w:t>
      </w:r>
      <w:r w:rsidR="0018226E" w:rsidRPr="000C321E">
        <w:t>"</w:t>
      </w:r>
      <w:r w:rsidRPr="000C321E">
        <w:t>1</w:t>
      </w:r>
      <w:r w:rsidR="0018226E" w:rsidRPr="000C321E">
        <w:t>"</w:t>
      </w:r>
      <w:r w:rsidRPr="000C321E">
        <w:t>, the Sequence Number field is present, and shall be interpreted, as described below in this section.</w:t>
      </w:r>
    </w:p>
    <w:p w:rsidR="00A86B60" w:rsidRPr="000C321E" w:rsidRDefault="00A86B60">
      <w:pPr>
        <w:pStyle w:val="B1"/>
      </w:pPr>
      <w:r w:rsidRPr="000C321E">
        <w:t>-</w:t>
      </w:r>
      <w:r w:rsidRPr="000C321E">
        <w:tab/>
        <w:t xml:space="preserve">N-PDU Number flag (PN): This flag indicates the presence of a meaningful value of the N-PDU Number field. When it is set to </w:t>
      </w:r>
      <w:r w:rsidR="0018226E" w:rsidRPr="000C321E">
        <w:t>"</w:t>
      </w:r>
      <w:r w:rsidRPr="000C321E">
        <w:t>0</w:t>
      </w:r>
      <w:r w:rsidR="0018226E" w:rsidRPr="000C321E">
        <w:t>"</w:t>
      </w:r>
      <w:r w:rsidRPr="000C321E">
        <w:t xml:space="preserve">, the N-PDU Number field either is not present, or, if present, shall not be interpreted. When it is set to </w:t>
      </w:r>
      <w:r w:rsidR="0018226E" w:rsidRPr="000C321E">
        <w:t>"</w:t>
      </w:r>
      <w:r w:rsidRPr="000C321E">
        <w:t>1</w:t>
      </w:r>
      <w:r w:rsidR="0018226E" w:rsidRPr="000C321E">
        <w:t>"</w:t>
      </w:r>
      <w:r w:rsidRPr="000C321E">
        <w:t>, the N-PDU Number field is present, and shall be interpreted, as described below in this section.</w:t>
      </w:r>
    </w:p>
    <w:p w:rsidR="00A86B60" w:rsidRPr="000C321E" w:rsidRDefault="00A86B60">
      <w:pPr>
        <w:pStyle w:val="B1"/>
      </w:pPr>
      <w:r w:rsidRPr="000C321E">
        <w:t>-</w:t>
      </w:r>
      <w:r w:rsidRPr="000C321E">
        <w:tab/>
        <w:t>Message Type: This field indicates the type of GTP message. The valid values of the message type are defined in clause 7.1 for both GTP-C and GTP-U.</w:t>
      </w:r>
    </w:p>
    <w:p w:rsidR="00A86B60" w:rsidRPr="000C321E" w:rsidRDefault="00A86B60">
      <w:pPr>
        <w:pStyle w:val="B1"/>
      </w:pPr>
      <w:r w:rsidRPr="000C321E">
        <w:lastRenderedPageBreak/>
        <w:t>-</w:t>
      </w:r>
      <w:r w:rsidRPr="000C321E">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rsidR="00A86B60" w:rsidRPr="000C321E" w:rsidRDefault="00A86B60">
      <w:pPr>
        <w:pStyle w:val="B1"/>
      </w:pPr>
      <w:r w:rsidRPr="000C321E">
        <w:t>-</w:t>
      </w:r>
      <w:r w:rsidRPr="000C321E">
        <w:tab/>
        <w:t>Tunnel Endpoint Identifier (TEID): This field unambiguously identifies a tunnel endpoint in the receiving GTP</w:t>
      </w:r>
      <w:r w:rsidRPr="000C321E">
        <w:noBreakHyphen/>
        <w:t>U or GTP-C protocol entity. The receiving end side of a GTP tunnel locally assigns the TEID value the transmitting side has to use. The TEID values are exchanged between tunnel endpoints using GTP-C (or RANAP, over the Iu) messages.</w:t>
      </w:r>
    </w:p>
    <w:p w:rsidR="00A86B60" w:rsidRPr="000C321E" w:rsidRDefault="00A86B60">
      <w:pPr>
        <w:rPr>
          <w:b/>
        </w:rPr>
      </w:pPr>
      <w:r w:rsidRPr="000C321E">
        <w:rPr>
          <w:b/>
        </w:rPr>
        <w:t>Optional fields:</w:t>
      </w:r>
    </w:p>
    <w:p w:rsidR="00A86B60" w:rsidRPr="000C321E" w:rsidRDefault="00A86B60">
      <w:pPr>
        <w:pStyle w:val="B1"/>
      </w:pPr>
      <w:r w:rsidRPr="000C321E">
        <w:t>-</w:t>
      </w:r>
      <w:r w:rsidRPr="000C321E">
        <w:tab/>
        <w:t>Sequence Number: This field is an optional field in G -PDUs. It is used as a transaction identity for  signalling messages  having a response message defined for a request message, that is the Sequence Number value is copied from the request to the response message header. In the user plane, an increasing sequence number for T-PDUs is transmitted via GTP-U tunnels, when transmission order must be preserved.</w:t>
      </w:r>
    </w:p>
    <w:p w:rsidR="00A86B60" w:rsidRPr="000C321E" w:rsidRDefault="00A86B60">
      <w:pPr>
        <w:pStyle w:val="B1"/>
      </w:pPr>
      <w:r w:rsidRPr="000C321E">
        <w:t>-</w:t>
      </w:r>
      <w:r w:rsidRPr="000C321E">
        <w:tab/>
        <w:t>N-PDU Number: This field is used at the Inter SGSN Routeing Area Update procedure and some inter-system handover procedures (e.g. between 2G and 3G radio access networks). This field is used to co-ordinate the data transmission for acknowledged mode of communication between the MS and the SGSN. The exact meaning of this field depends upon the scenario. (For example, for GSM/GPRS to GSM/GPRS, the SNDCP N-PDU number is present in this field).</w:t>
      </w:r>
    </w:p>
    <w:p w:rsidR="00A86B60" w:rsidRPr="000C321E" w:rsidRDefault="00D35D11" w:rsidP="00D35D11">
      <w:pPr>
        <w:pStyle w:val="B1"/>
      </w:pPr>
      <w:r w:rsidRPr="000C321E">
        <w:t>-</w:t>
      </w:r>
      <w:r w:rsidRPr="000C321E">
        <w:tab/>
      </w:r>
      <w:r w:rsidR="00A86B60" w:rsidRPr="000C321E">
        <w:t>Next Extension Header Type: This field defines the type of Extension Header that follows this field in the GTP</w:t>
      </w:r>
      <w:r w:rsidR="00A86B60" w:rsidRPr="000C321E">
        <w:noBreakHyphen/>
        <w:t>PDU.</w:t>
      </w:r>
    </w:p>
    <w:p w:rsidR="00C66C84" w:rsidRPr="000C321E" w:rsidRDefault="00C66C84" w:rsidP="00C66C84">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A86B60" w:rsidRPr="000C321E">
        <w:trPr>
          <w:jc w:val="center"/>
        </w:trPr>
        <w:tc>
          <w:tcPr>
            <w:tcW w:w="1016" w:type="dxa"/>
          </w:tcPr>
          <w:p w:rsidR="00A86B60" w:rsidRPr="000C321E" w:rsidRDefault="00A86B60">
            <w:pPr>
              <w:pStyle w:val="TAH"/>
            </w:pPr>
          </w:p>
        </w:tc>
        <w:tc>
          <w:tcPr>
            <w:tcW w:w="390" w:type="dxa"/>
          </w:tcPr>
          <w:p w:rsidR="00A86B60" w:rsidRPr="000C321E" w:rsidRDefault="00A86B60">
            <w:pPr>
              <w:pStyle w:val="TAH"/>
            </w:pPr>
          </w:p>
        </w:tc>
        <w:tc>
          <w:tcPr>
            <w:tcW w:w="4274" w:type="dxa"/>
            <w:gridSpan w:val="10"/>
          </w:tcPr>
          <w:p w:rsidR="00A86B60" w:rsidRPr="000C321E" w:rsidRDefault="00A86B60">
            <w:pPr>
              <w:pStyle w:val="TAH"/>
            </w:pPr>
            <w:r w:rsidRPr="000C321E">
              <w:t>Bits</w:t>
            </w:r>
          </w:p>
        </w:tc>
      </w:tr>
      <w:tr w:rsidR="00A86B60" w:rsidRPr="000C321E">
        <w:trPr>
          <w:jc w:val="center"/>
        </w:trPr>
        <w:tc>
          <w:tcPr>
            <w:tcW w:w="1016" w:type="dxa"/>
          </w:tcPr>
          <w:p w:rsidR="00A86B60" w:rsidRPr="000C321E" w:rsidRDefault="00A86B60">
            <w:pPr>
              <w:pStyle w:val="TAH"/>
            </w:pPr>
            <w:r w:rsidRPr="000C321E">
              <w:t>Octets</w:t>
            </w:r>
          </w:p>
        </w:tc>
        <w:tc>
          <w:tcPr>
            <w:tcW w:w="390" w:type="dxa"/>
          </w:tcPr>
          <w:p w:rsidR="00A86B60" w:rsidRPr="000C321E" w:rsidRDefault="00A86B60">
            <w:pPr>
              <w:pStyle w:val="TAH"/>
            </w:pPr>
          </w:p>
        </w:tc>
        <w:tc>
          <w:tcPr>
            <w:tcW w:w="567" w:type="dxa"/>
            <w:tcBorders>
              <w:bottom w:val="single" w:sz="4" w:space="0" w:color="auto"/>
            </w:tcBorders>
          </w:tcPr>
          <w:p w:rsidR="00A86B60" w:rsidRPr="000C321E" w:rsidRDefault="00A86B60">
            <w:pPr>
              <w:pStyle w:val="TAH"/>
            </w:pPr>
            <w:r w:rsidRPr="000C321E">
              <w:t>8</w:t>
            </w:r>
          </w:p>
        </w:tc>
        <w:tc>
          <w:tcPr>
            <w:tcW w:w="567" w:type="dxa"/>
            <w:tcBorders>
              <w:bottom w:val="single" w:sz="4" w:space="0" w:color="auto"/>
            </w:tcBorders>
          </w:tcPr>
          <w:p w:rsidR="00A86B60" w:rsidRPr="000C321E" w:rsidRDefault="00A86B60">
            <w:pPr>
              <w:pStyle w:val="TAH"/>
            </w:pPr>
            <w:r w:rsidRPr="000C321E">
              <w:t>7</w:t>
            </w:r>
          </w:p>
        </w:tc>
        <w:tc>
          <w:tcPr>
            <w:tcW w:w="567" w:type="dxa"/>
            <w:tcBorders>
              <w:bottom w:val="single" w:sz="4" w:space="0" w:color="auto"/>
            </w:tcBorders>
          </w:tcPr>
          <w:p w:rsidR="00A86B60" w:rsidRPr="000C321E" w:rsidRDefault="00A86B60">
            <w:pPr>
              <w:pStyle w:val="TAH"/>
            </w:pPr>
            <w:r w:rsidRPr="000C321E">
              <w:t>6</w:t>
            </w:r>
          </w:p>
        </w:tc>
        <w:tc>
          <w:tcPr>
            <w:tcW w:w="567" w:type="dxa"/>
            <w:tcBorders>
              <w:bottom w:val="single" w:sz="4" w:space="0" w:color="auto"/>
            </w:tcBorders>
          </w:tcPr>
          <w:p w:rsidR="00A86B60" w:rsidRPr="000C321E" w:rsidRDefault="00A86B60">
            <w:pPr>
              <w:pStyle w:val="TAH"/>
            </w:pPr>
            <w:r w:rsidRPr="000C321E">
              <w:t>5</w:t>
            </w:r>
          </w:p>
        </w:tc>
        <w:tc>
          <w:tcPr>
            <w:tcW w:w="551" w:type="dxa"/>
            <w:tcBorders>
              <w:bottom w:val="single" w:sz="4" w:space="0" w:color="auto"/>
            </w:tcBorders>
          </w:tcPr>
          <w:p w:rsidR="00A86B60" w:rsidRPr="000C321E" w:rsidRDefault="00A86B60">
            <w:pPr>
              <w:pStyle w:val="TAH"/>
            </w:pPr>
            <w:r w:rsidRPr="000C321E">
              <w:t>4</w:t>
            </w:r>
          </w:p>
        </w:tc>
        <w:tc>
          <w:tcPr>
            <w:tcW w:w="435" w:type="dxa"/>
            <w:tcBorders>
              <w:bottom w:val="single" w:sz="4" w:space="0" w:color="auto"/>
            </w:tcBorders>
          </w:tcPr>
          <w:p w:rsidR="00A86B60" w:rsidRPr="000C321E" w:rsidRDefault="00A86B60">
            <w:pPr>
              <w:pStyle w:val="TAH"/>
            </w:pPr>
            <w:r w:rsidRPr="000C321E">
              <w:t>3</w:t>
            </w:r>
          </w:p>
        </w:tc>
        <w:tc>
          <w:tcPr>
            <w:tcW w:w="616" w:type="dxa"/>
            <w:gridSpan w:val="2"/>
            <w:tcBorders>
              <w:bottom w:val="single" w:sz="4" w:space="0" w:color="auto"/>
            </w:tcBorders>
          </w:tcPr>
          <w:p w:rsidR="00A86B60" w:rsidRPr="000C321E" w:rsidRDefault="00A86B60">
            <w:pPr>
              <w:pStyle w:val="TAH"/>
            </w:pPr>
            <w:r w:rsidRPr="000C321E">
              <w:t>2</w:t>
            </w:r>
          </w:p>
        </w:tc>
        <w:tc>
          <w:tcPr>
            <w:tcW w:w="404" w:type="dxa"/>
            <w:gridSpan w:val="2"/>
            <w:tcBorders>
              <w:bottom w:val="single" w:sz="4" w:space="0" w:color="auto"/>
            </w:tcBorders>
          </w:tcPr>
          <w:p w:rsidR="00A86B60" w:rsidRPr="000C321E" w:rsidRDefault="00A86B60">
            <w:pPr>
              <w:pStyle w:val="TAH"/>
            </w:pPr>
            <w:r w:rsidRPr="000C321E">
              <w:t>1</w:t>
            </w:r>
          </w:p>
        </w:tc>
      </w:tr>
      <w:tr w:rsidR="00A86B60" w:rsidRPr="000C321E">
        <w:trPr>
          <w:jc w:val="center"/>
        </w:trPr>
        <w:tc>
          <w:tcPr>
            <w:tcW w:w="1016" w:type="dxa"/>
          </w:tcPr>
          <w:p w:rsidR="00A86B60" w:rsidRPr="000C321E" w:rsidRDefault="00A86B60">
            <w:pPr>
              <w:pStyle w:val="TAC"/>
            </w:pPr>
            <w:r w:rsidRPr="000C321E">
              <w:t>1</w:t>
            </w:r>
          </w:p>
        </w:tc>
        <w:tc>
          <w:tcPr>
            <w:tcW w:w="390" w:type="dxa"/>
            <w:tcBorders>
              <w:right w:val="single" w:sz="4" w:space="0" w:color="auto"/>
            </w:tcBorders>
          </w:tcPr>
          <w:p w:rsidR="00A86B60" w:rsidRPr="000C321E" w:rsidRDefault="00A86B60">
            <w:pPr>
              <w:pStyle w:val="TAC"/>
            </w:pPr>
          </w:p>
        </w:tc>
        <w:tc>
          <w:tcPr>
            <w:tcW w:w="1701" w:type="dxa"/>
            <w:gridSpan w:val="3"/>
            <w:tcBorders>
              <w:top w:val="single" w:sz="4" w:space="0" w:color="auto"/>
              <w:left w:val="single" w:sz="4" w:space="0" w:color="auto"/>
              <w:bottom w:val="single" w:sz="6" w:space="0" w:color="auto"/>
              <w:right w:val="single" w:sz="6" w:space="0" w:color="auto"/>
            </w:tcBorders>
          </w:tcPr>
          <w:p w:rsidR="00A86B60" w:rsidRPr="000C321E" w:rsidRDefault="00A86B60">
            <w:pPr>
              <w:pStyle w:val="TAC"/>
            </w:pPr>
            <w:r w:rsidRPr="000C321E">
              <w:t>Version</w:t>
            </w:r>
          </w:p>
        </w:tc>
        <w:tc>
          <w:tcPr>
            <w:tcW w:w="567" w:type="dxa"/>
            <w:tcBorders>
              <w:top w:val="single" w:sz="4" w:space="0" w:color="auto"/>
              <w:left w:val="single" w:sz="6" w:space="0" w:color="auto"/>
              <w:bottom w:val="single" w:sz="6" w:space="0" w:color="auto"/>
              <w:right w:val="single" w:sz="6" w:space="0" w:color="auto"/>
            </w:tcBorders>
          </w:tcPr>
          <w:p w:rsidR="00A86B60" w:rsidRPr="000C321E" w:rsidRDefault="00A86B60">
            <w:pPr>
              <w:pStyle w:val="TAC"/>
            </w:pPr>
            <w:r w:rsidRPr="000C321E">
              <w:t>PT</w:t>
            </w:r>
          </w:p>
        </w:tc>
        <w:tc>
          <w:tcPr>
            <w:tcW w:w="551" w:type="dxa"/>
            <w:tcBorders>
              <w:top w:val="single" w:sz="4" w:space="0" w:color="auto"/>
              <w:left w:val="single" w:sz="6" w:space="0" w:color="auto"/>
              <w:bottom w:val="single" w:sz="6" w:space="0" w:color="auto"/>
              <w:right w:val="single" w:sz="6" w:space="0" w:color="auto"/>
            </w:tcBorders>
          </w:tcPr>
          <w:p w:rsidR="00A86B60" w:rsidRPr="000C321E" w:rsidRDefault="00A86B60">
            <w:pPr>
              <w:pStyle w:val="TAC"/>
            </w:pPr>
            <w:r w:rsidRPr="000C321E">
              <w:t>(*)</w:t>
            </w:r>
          </w:p>
        </w:tc>
        <w:tc>
          <w:tcPr>
            <w:tcW w:w="571" w:type="dxa"/>
            <w:gridSpan w:val="2"/>
            <w:tcBorders>
              <w:top w:val="single" w:sz="4" w:space="0" w:color="auto"/>
              <w:left w:val="single" w:sz="6" w:space="0" w:color="auto"/>
              <w:bottom w:val="single" w:sz="6" w:space="0" w:color="auto"/>
            </w:tcBorders>
          </w:tcPr>
          <w:p w:rsidR="00A86B60" w:rsidRPr="000C321E" w:rsidRDefault="00A86B60">
            <w:pPr>
              <w:pStyle w:val="TAC"/>
            </w:pPr>
            <w:r w:rsidRPr="000C321E">
              <w:t>E</w:t>
            </w:r>
          </w:p>
        </w:tc>
        <w:tc>
          <w:tcPr>
            <w:tcW w:w="540" w:type="dxa"/>
            <w:gridSpan w:val="2"/>
            <w:tcBorders>
              <w:top w:val="single" w:sz="4" w:space="0" w:color="auto"/>
              <w:left w:val="single" w:sz="6" w:space="0" w:color="auto"/>
              <w:bottom w:val="single" w:sz="6" w:space="0" w:color="auto"/>
            </w:tcBorders>
          </w:tcPr>
          <w:p w:rsidR="00A86B60" w:rsidRPr="000C321E" w:rsidRDefault="00A86B60">
            <w:pPr>
              <w:pStyle w:val="TAC"/>
            </w:pPr>
            <w:r w:rsidRPr="000C321E">
              <w:t>S</w:t>
            </w:r>
          </w:p>
        </w:tc>
        <w:tc>
          <w:tcPr>
            <w:tcW w:w="344" w:type="dxa"/>
            <w:tcBorders>
              <w:top w:val="single" w:sz="4" w:space="0" w:color="auto"/>
              <w:left w:val="single" w:sz="6" w:space="0" w:color="auto"/>
              <w:bottom w:val="single" w:sz="6" w:space="0" w:color="auto"/>
              <w:right w:val="single" w:sz="4" w:space="0" w:color="auto"/>
            </w:tcBorders>
          </w:tcPr>
          <w:p w:rsidR="00A86B60" w:rsidRPr="000C321E" w:rsidRDefault="00A86B60">
            <w:pPr>
              <w:pStyle w:val="TAC"/>
            </w:pPr>
            <w:r w:rsidRPr="000C321E">
              <w:t>PN</w:t>
            </w:r>
          </w:p>
        </w:tc>
      </w:tr>
      <w:tr w:rsidR="00A86B60" w:rsidRPr="000C321E">
        <w:trPr>
          <w:jc w:val="center"/>
        </w:trPr>
        <w:tc>
          <w:tcPr>
            <w:tcW w:w="1016" w:type="dxa"/>
          </w:tcPr>
          <w:p w:rsidR="00A86B60" w:rsidRPr="000C321E" w:rsidRDefault="00A86B60">
            <w:pPr>
              <w:pStyle w:val="TAC"/>
            </w:pPr>
            <w:r w:rsidRPr="000C321E">
              <w:t>2</w:t>
            </w:r>
          </w:p>
        </w:tc>
        <w:tc>
          <w:tcPr>
            <w:tcW w:w="390" w:type="dxa"/>
            <w:tcBorders>
              <w:right w:val="single" w:sz="4" w:space="0" w:color="auto"/>
            </w:tcBorders>
          </w:tcPr>
          <w:p w:rsidR="00A86B60" w:rsidRPr="000C321E" w:rsidRDefault="00A86B60">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A86B60" w:rsidRPr="000C321E" w:rsidRDefault="00A86B60">
            <w:pPr>
              <w:pStyle w:val="TAC"/>
            </w:pPr>
            <w:r w:rsidRPr="000C321E">
              <w:t>Message Type</w:t>
            </w:r>
          </w:p>
        </w:tc>
      </w:tr>
      <w:tr w:rsidR="00A86B60" w:rsidRPr="000C321E">
        <w:trPr>
          <w:jc w:val="center"/>
        </w:trPr>
        <w:tc>
          <w:tcPr>
            <w:tcW w:w="1016" w:type="dxa"/>
          </w:tcPr>
          <w:p w:rsidR="00A86B60" w:rsidRPr="000C321E" w:rsidRDefault="00A86B60">
            <w:pPr>
              <w:pStyle w:val="TAC"/>
            </w:pPr>
            <w:r w:rsidRPr="000C321E">
              <w:t>3</w:t>
            </w:r>
          </w:p>
        </w:tc>
        <w:tc>
          <w:tcPr>
            <w:tcW w:w="390" w:type="dxa"/>
            <w:tcBorders>
              <w:right w:val="single" w:sz="4" w:space="0" w:color="auto"/>
            </w:tcBorders>
          </w:tcPr>
          <w:p w:rsidR="00A86B60" w:rsidRPr="000C321E" w:rsidRDefault="00A86B60">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A86B60" w:rsidRPr="000C321E" w:rsidRDefault="00A86B60">
            <w:pPr>
              <w:pStyle w:val="TAC"/>
            </w:pPr>
            <w:r w:rsidRPr="000C321E">
              <w:t>Length (1</w:t>
            </w:r>
            <w:r w:rsidRPr="000C321E">
              <w:rPr>
                <w:vertAlign w:val="superscript"/>
              </w:rPr>
              <w:t>st</w:t>
            </w:r>
            <w:r w:rsidRPr="000C321E">
              <w:t xml:space="preserve"> Octet)</w:t>
            </w:r>
          </w:p>
        </w:tc>
      </w:tr>
      <w:tr w:rsidR="00A86B60" w:rsidRPr="000C321E">
        <w:trPr>
          <w:jc w:val="center"/>
        </w:trPr>
        <w:tc>
          <w:tcPr>
            <w:tcW w:w="1016" w:type="dxa"/>
          </w:tcPr>
          <w:p w:rsidR="00A86B60" w:rsidRPr="000C321E" w:rsidRDefault="00A86B60">
            <w:pPr>
              <w:pStyle w:val="TAC"/>
            </w:pPr>
            <w:r w:rsidRPr="000C321E">
              <w:t>4</w:t>
            </w:r>
          </w:p>
        </w:tc>
        <w:tc>
          <w:tcPr>
            <w:tcW w:w="390" w:type="dxa"/>
            <w:tcBorders>
              <w:right w:val="single" w:sz="4" w:space="0" w:color="auto"/>
            </w:tcBorders>
          </w:tcPr>
          <w:p w:rsidR="00A86B60" w:rsidRPr="000C321E" w:rsidRDefault="00A86B60">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A86B60" w:rsidRPr="000C321E" w:rsidRDefault="00A86B60">
            <w:pPr>
              <w:pStyle w:val="TAC"/>
            </w:pPr>
            <w:r w:rsidRPr="000C321E">
              <w:t>Length (2</w:t>
            </w:r>
            <w:r w:rsidRPr="000C321E">
              <w:rPr>
                <w:vertAlign w:val="superscript"/>
              </w:rPr>
              <w:t>nd</w:t>
            </w:r>
            <w:r w:rsidRPr="000C321E">
              <w:t xml:space="preserve"> Octet)</w:t>
            </w:r>
          </w:p>
        </w:tc>
      </w:tr>
      <w:tr w:rsidR="00A86B60" w:rsidRPr="000C321E">
        <w:trPr>
          <w:jc w:val="center"/>
        </w:trPr>
        <w:tc>
          <w:tcPr>
            <w:tcW w:w="1016" w:type="dxa"/>
          </w:tcPr>
          <w:p w:rsidR="00A86B60" w:rsidRPr="000C321E" w:rsidRDefault="00A86B60">
            <w:pPr>
              <w:pStyle w:val="TAC"/>
            </w:pPr>
            <w:r w:rsidRPr="000C321E">
              <w:t>5</w:t>
            </w:r>
          </w:p>
        </w:tc>
        <w:tc>
          <w:tcPr>
            <w:tcW w:w="390" w:type="dxa"/>
            <w:tcBorders>
              <w:right w:val="single" w:sz="4" w:space="0" w:color="auto"/>
            </w:tcBorders>
          </w:tcPr>
          <w:p w:rsidR="00A86B60" w:rsidRPr="000C321E" w:rsidRDefault="00A86B60">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A86B60" w:rsidRPr="000C321E" w:rsidRDefault="00A86B60">
            <w:pPr>
              <w:pStyle w:val="TAC"/>
            </w:pPr>
            <w:r w:rsidRPr="000C321E">
              <w:t>Tunnel Endpoint Identifier (1</w:t>
            </w:r>
            <w:r w:rsidRPr="000C321E">
              <w:rPr>
                <w:vertAlign w:val="superscript"/>
              </w:rPr>
              <w:t>st</w:t>
            </w:r>
            <w:r w:rsidRPr="000C321E">
              <w:t xml:space="preserve"> Octet)</w:t>
            </w:r>
          </w:p>
        </w:tc>
      </w:tr>
      <w:tr w:rsidR="00A86B60" w:rsidRPr="000C321E">
        <w:trPr>
          <w:jc w:val="center"/>
        </w:trPr>
        <w:tc>
          <w:tcPr>
            <w:tcW w:w="1016" w:type="dxa"/>
          </w:tcPr>
          <w:p w:rsidR="00A86B60" w:rsidRPr="000C321E" w:rsidRDefault="00A86B60">
            <w:pPr>
              <w:pStyle w:val="TAC"/>
            </w:pPr>
            <w:r w:rsidRPr="000C321E">
              <w:t>6</w:t>
            </w:r>
          </w:p>
        </w:tc>
        <w:tc>
          <w:tcPr>
            <w:tcW w:w="390" w:type="dxa"/>
            <w:tcBorders>
              <w:right w:val="single" w:sz="4" w:space="0" w:color="auto"/>
            </w:tcBorders>
          </w:tcPr>
          <w:p w:rsidR="00A86B60" w:rsidRPr="000C321E" w:rsidRDefault="00A86B60">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A86B60" w:rsidRPr="000C321E" w:rsidRDefault="00A86B60">
            <w:pPr>
              <w:pStyle w:val="TAC"/>
              <w:rPr>
                <w:lang w:val="fr-FR"/>
              </w:rPr>
            </w:pPr>
            <w:r w:rsidRPr="000C321E">
              <w:rPr>
                <w:lang w:val="fr-FR"/>
              </w:rPr>
              <w:t>Tunnel Endpoint Identifier (2</w:t>
            </w:r>
            <w:r w:rsidRPr="000C321E">
              <w:rPr>
                <w:vertAlign w:val="superscript"/>
                <w:lang w:val="fr-FR"/>
              </w:rPr>
              <w:t>nd</w:t>
            </w:r>
            <w:r w:rsidRPr="000C321E">
              <w:rPr>
                <w:lang w:val="fr-FR"/>
              </w:rPr>
              <w:t xml:space="preserve"> Octet)</w:t>
            </w:r>
          </w:p>
        </w:tc>
      </w:tr>
      <w:tr w:rsidR="00A86B60" w:rsidRPr="000C321E">
        <w:trPr>
          <w:jc w:val="center"/>
        </w:trPr>
        <w:tc>
          <w:tcPr>
            <w:tcW w:w="1016" w:type="dxa"/>
          </w:tcPr>
          <w:p w:rsidR="00A86B60" w:rsidRPr="000C321E" w:rsidRDefault="00A86B60">
            <w:pPr>
              <w:pStyle w:val="TAC"/>
            </w:pPr>
            <w:r w:rsidRPr="000C321E">
              <w:t>7</w:t>
            </w:r>
          </w:p>
        </w:tc>
        <w:tc>
          <w:tcPr>
            <w:tcW w:w="390" w:type="dxa"/>
            <w:tcBorders>
              <w:right w:val="single" w:sz="4" w:space="0" w:color="auto"/>
            </w:tcBorders>
          </w:tcPr>
          <w:p w:rsidR="00A86B60" w:rsidRPr="000C321E" w:rsidRDefault="00A86B60">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A86B60" w:rsidRPr="000C321E" w:rsidRDefault="00A86B60">
            <w:pPr>
              <w:pStyle w:val="TAC"/>
              <w:rPr>
                <w:lang w:val="fr-FR"/>
              </w:rPr>
            </w:pPr>
            <w:r w:rsidRPr="000C321E">
              <w:rPr>
                <w:lang w:val="fr-FR"/>
              </w:rPr>
              <w:t>Tunnel Endpoint Identifier (3</w:t>
            </w:r>
            <w:r w:rsidRPr="000C321E">
              <w:rPr>
                <w:vertAlign w:val="superscript"/>
                <w:lang w:val="fr-FR"/>
              </w:rPr>
              <w:t>rd</w:t>
            </w:r>
            <w:r w:rsidRPr="000C321E">
              <w:rPr>
                <w:lang w:val="fr-FR"/>
              </w:rPr>
              <w:t xml:space="preserve"> Octet)</w:t>
            </w:r>
          </w:p>
        </w:tc>
      </w:tr>
      <w:tr w:rsidR="00A86B60" w:rsidRPr="000C321E">
        <w:trPr>
          <w:jc w:val="center"/>
        </w:trPr>
        <w:tc>
          <w:tcPr>
            <w:tcW w:w="1016" w:type="dxa"/>
          </w:tcPr>
          <w:p w:rsidR="00A86B60" w:rsidRPr="000C321E" w:rsidRDefault="00A86B60">
            <w:pPr>
              <w:pStyle w:val="TAC"/>
            </w:pPr>
            <w:r w:rsidRPr="000C321E">
              <w:t>8</w:t>
            </w:r>
          </w:p>
        </w:tc>
        <w:tc>
          <w:tcPr>
            <w:tcW w:w="390" w:type="dxa"/>
            <w:tcBorders>
              <w:right w:val="single" w:sz="4" w:space="0" w:color="auto"/>
            </w:tcBorders>
          </w:tcPr>
          <w:p w:rsidR="00A86B60" w:rsidRPr="000C321E" w:rsidRDefault="00A86B60">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A86B60" w:rsidRPr="000C321E" w:rsidRDefault="00A86B60">
            <w:pPr>
              <w:pStyle w:val="TAC"/>
            </w:pPr>
            <w:r w:rsidRPr="000C321E">
              <w:t>Tunnel Endpoint Identifier (4</w:t>
            </w:r>
            <w:r w:rsidRPr="000C321E">
              <w:rPr>
                <w:vertAlign w:val="superscript"/>
              </w:rPr>
              <w:t>th</w:t>
            </w:r>
            <w:r w:rsidRPr="000C321E">
              <w:t xml:space="preserve"> Octet)</w:t>
            </w:r>
          </w:p>
        </w:tc>
      </w:tr>
      <w:tr w:rsidR="00A86B60" w:rsidRPr="000C321E">
        <w:trPr>
          <w:jc w:val="center"/>
        </w:trPr>
        <w:tc>
          <w:tcPr>
            <w:tcW w:w="1016" w:type="dxa"/>
          </w:tcPr>
          <w:p w:rsidR="00A86B60" w:rsidRPr="000C321E" w:rsidRDefault="00A86B60">
            <w:pPr>
              <w:pStyle w:val="TAC"/>
            </w:pPr>
            <w:r w:rsidRPr="000C321E">
              <w:t>9</w:t>
            </w:r>
          </w:p>
        </w:tc>
        <w:tc>
          <w:tcPr>
            <w:tcW w:w="390" w:type="dxa"/>
            <w:tcBorders>
              <w:right w:val="single" w:sz="4" w:space="0" w:color="auto"/>
            </w:tcBorders>
          </w:tcPr>
          <w:p w:rsidR="00A86B60" w:rsidRPr="000C321E" w:rsidRDefault="00A86B60">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rsidR="00A86B60" w:rsidRPr="000C321E" w:rsidRDefault="00A86B60">
            <w:pPr>
              <w:pStyle w:val="TAC"/>
            </w:pPr>
            <w:r w:rsidRPr="000C321E">
              <w:t>Sequence Number (1</w:t>
            </w:r>
            <w:r w:rsidRPr="000C321E">
              <w:rPr>
                <w:vertAlign w:val="superscript"/>
              </w:rPr>
              <w:t>st</w:t>
            </w:r>
            <w:r w:rsidRPr="000C321E">
              <w:t xml:space="preserve"> Octet)</w:t>
            </w:r>
            <w:r w:rsidRPr="000C321E">
              <w:rPr>
                <w:vertAlign w:val="superscript"/>
              </w:rPr>
              <w:t>1) 4)</w:t>
            </w:r>
            <w:r w:rsidRPr="000C321E">
              <w:t xml:space="preserve"> </w:t>
            </w:r>
          </w:p>
        </w:tc>
      </w:tr>
      <w:tr w:rsidR="00A86B60" w:rsidRPr="000C321E">
        <w:trPr>
          <w:jc w:val="center"/>
        </w:trPr>
        <w:tc>
          <w:tcPr>
            <w:tcW w:w="1016" w:type="dxa"/>
          </w:tcPr>
          <w:p w:rsidR="00A86B60" w:rsidRPr="000C321E" w:rsidRDefault="00A86B60">
            <w:pPr>
              <w:pStyle w:val="TAC"/>
            </w:pPr>
            <w:r w:rsidRPr="000C321E">
              <w:t>10</w:t>
            </w:r>
          </w:p>
        </w:tc>
        <w:tc>
          <w:tcPr>
            <w:tcW w:w="390" w:type="dxa"/>
            <w:tcBorders>
              <w:right w:val="single" w:sz="4" w:space="0" w:color="auto"/>
            </w:tcBorders>
          </w:tcPr>
          <w:p w:rsidR="00A86B60" w:rsidRPr="000C321E" w:rsidRDefault="00A86B60">
            <w:pPr>
              <w:pStyle w:val="TAC"/>
            </w:pPr>
          </w:p>
        </w:tc>
        <w:tc>
          <w:tcPr>
            <w:tcW w:w="4274" w:type="dxa"/>
            <w:gridSpan w:val="10"/>
            <w:tcBorders>
              <w:top w:val="single" w:sz="6" w:space="0" w:color="auto"/>
              <w:left w:val="single" w:sz="4" w:space="0" w:color="auto"/>
              <w:right w:val="single" w:sz="4" w:space="0" w:color="auto"/>
            </w:tcBorders>
          </w:tcPr>
          <w:p w:rsidR="00A86B60" w:rsidRPr="000C321E" w:rsidRDefault="00A86B60">
            <w:pPr>
              <w:pStyle w:val="TAC"/>
            </w:pPr>
            <w:r w:rsidRPr="000C321E">
              <w:t>Sequence Number (2</w:t>
            </w:r>
            <w:r w:rsidRPr="000C321E">
              <w:rPr>
                <w:vertAlign w:val="superscript"/>
              </w:rPr>
              <w:t>nd</w:t>
            </w:r>
            <w:r w:rsidRPr="000C321E">
              <w:t xml:space="preserve"> Octet)</w:t>
            </w:r>
            <w:r w:rsidRPr="000C321E">
              <w:rPr>
                <w:vertAlign w:val="superscript"/>
              </w:rPr>
              <w:t>1)</w:t>
            </w:r>
            <w:r w:rsidRPr="000C321E">
              <w:t xml:space="preserve"> </w:t>
            </w:r>
            <w:r w:rsidRPr="000C321E">
              <w:rPr>
                <w:vertAlign w:val="superscript"/>
              </w:rPr>
              <w:t>4)</w:t>
            </w:r>
          </w:p>
        </w:tc>
      </w:tr>
      <w:tr w:rsidR="00A86B60" w:rsidRPr="000C321E">
        <w:trPr>
          <w:jc w:val="center"/>
        </w:trPr>
        <w:tc>
          <w:tcPr>
            <w:tcW w:w="1016" w:type="dxa"/>
          </w:tcPr>
          <w:p w:rsidR="00A86B60" w:rsidRPr="000C321E" w:rsidRDefault="00A86B60">
            <w:pPr>
              <w:pStyle w:val="TAC"/>
            </w:pPr>
            <w:r w:rsidRPr="000C321E">
              <w:t>11</w:t>
            </w:r>
          </w:p>
        </w:tc>
        <w:tc>
          <w:tcPr>
            <w:tcW w:w="390" w:type="dxa"/>
            <w:tcBorders>
              <w:right w:val="single" w:sz="4" w:space="0" w:color="auto"/>
            </w:tcBorders>
          </w:tcPr>
          <w:p w:rsidR="00A86B60" w:rsidRPr="000C321E" w:rsidRDefault="00A86B60">
            <w:pPr>
              <w:pStyle w:val="TAC"/>
            </w:pPr>
          </w:p>
        </w:tc>
        <w:tc>
          <w:tcPr>
            <w:tcW w:w="4274" w:type="dxa"/>
            <w:gridSpan w:val="10"/>
            <w:tcBorders>
              <w:top w:val="single" w:sz="6" w:space="0" w:color="auto"/>
              <w:left w:val="single" w:sz="4" w:space="0" w:color="auto"/>
              <w:right w:val="single" w:sz="4" w:space="0" w:color="auto"/>
            </w:tcBorders>
          </w:tcPr>
          <w:p w:rsidR="00A86B60" w:rsidRPr="000C321E" w:rsidRDefault="00A86B60">
            <w:pPr>
              <w:pStyle w:val="TAC"/>
            </w:pPr>
            <w:r w:rsidRPr="000C321E">
              <w:t>N-PDU Number</w:t>
            </w:r>
            <w:r w:rsidRPr="000C321E">
              <w:rPr>
                <w:vertAlign w:val="superscript"/>
              </w:rPr>
              <w:t>2) 4)</w:t>
            </w:r>
          </w:p>
        </w:tc>
      </w:tr>
      <w:tr w:rsidR="00A86B60" w:rsidRPr="000C321E">
        <w:trPr>
          <w:jc w:val="center"/>
        </w:trPr>
        <w:tc>
          <w:tcPr>
            <w:tcW w:w="1016" w:type="dxa"/>
          </w:tcPr>
          <w:p w:rsidR="00A86B60" w:rsidRPr="000C321E" w:rsidRDefault="00A86B60">
            <w:pPr>
              <w:pStyle w:val="TAC"/>
            </w:pPr>
            <w:r w:rsidRPr="000C321E">
              <w:t>12</w:t>
            </w:r>
          </w:p>
        </w:tc>
        <w:tc>
          <w:tcPr>
            <w:tcW w:w="390" w:type="dxa"/>
            <w:tcBorders>
              <w:right w:val="single" w:sz="4" w:space="0" w:color="auto"/>
            </w:tcBorders>
          </w:tcPr>
          <w:p w:rsidR="00A86B60" w:rsidRPr="000C321E" w:rsidRDefault="00A86B60">
            <w:pPr>
              <w:pStyle w:val="TAC"/>
            </w:pPr>
          </w:p>
        </w:tc>
        <w:tc>
          <w:tcPr>
            <w:tcW w:w="4274" w:type="dxa"/>
            <w:gridSpan w:val="10"/>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Next Extension Header Type</w:t>
            </w:r>
            <w:r w:rsidRPr="000C321E">
              <w:rPr>
                <w:vertAlign w:val="superscript"/>
              </w:rPr>
              <w:t>3) 4)</w:t>
            </w:r>
          </w:p>
        </w:tc>
      </w:tr>
    </w:tbl>
    <w:p w:rsidR="00A86B60" w:rsidRPr="000C321E" w:rsidRDefault="00A86B60">
      <w:pPr>
        <w:pStyle w:val="NF"/>
      </w:pPr>
    </w:p>
    <w:p w:rsidR="00A86B60" w:rsidRPr="000C321E" w:rsidRDefault="00A86B60">
      <w:pPr>
        <w:pStyle w:val="NF"/>
      </w:pPr>
      <w:r w:rsidRPr="000C321E">
        <w:t>NOTE 0:</w:t>
      </w:r>
      <w:r w:rsidRPr="000C321E">
        <w:tab/>
        <w:t xml:space="preserve">(*) This bit is a spare bit. It shall be sent as </w:t>
      </w:r>
      <w:r w:rsidR="0018226E" w:rsidRPr="000C321E">
        <w:t>"</w:t>
      </w:r>
      <w:r w:rsidRPr="000C321E">
        <w:t>0</w:t>
      </w:r>
      <w:r w:rsidR="0018226E" w:rsidRPr="000C321E">
        <w:t>"</w:t>
      </w:r>
      <w:r w:rsidRPr="000C321E">
        <w:t>. The receiver shall not evaluate this bit.</w:t>
      </w:r>
    </w:p>
    <w:p w:rsidR="00A86B60" w:rsidRPr="000C321E" w:rsidRDefault="00A86B60">
      <w:pPr>
        <w:pStyle w:val="NF"/>
      </w:pPr>
      <w:r w:rsidRPr="000C321E">
        <w:t>NOTE 1:</w:t>
      </w:r>
      <w:r w:rsidRPr="000C321E">
        <w:tab/>
        <w:t>1) This field shall only be evaluated when indicated by the S flag set to 1.</w:t>
      </w:r>
    </w:p>
    <w:p w:rsidR="00A86B60" w:rsidRPr="000C321E" w:rsidRDefault="00A86B60">
      <w:pPr>
        <w:pStyle w:val="NF"/>
      </w:pPr>
      <w:r w:rsidRPr="000C321E">
        <w:t>NOTE 2:</w:t>
      </w:r>
      <w:r w:rsidRPr="000C321E">
        <w:tab/>
        <w:t>2) This field shall only be evaluated when indicated by the PN flag set to 1.</w:t>
      </w:r>
    </w:p>
    <w:p w:rsidR="00A86B60" w:rsidRPr="000C321E" w:rsidRDefault="00A86B60">
      <w:pPr>
        <w:pStyle w:val="NF"/>
      </w:pPr>
      <w:r w:rsidRPr="000C321E">
        <w:t>NOTE 3:</w:t>
      </w:r>
      <w:r w:rsidRPr="000C321E">
        <w:tab/>
        <w:t>3) This field shall only be evaluated when indicated by the E flag set to 1.</w:t>
      </w:r>
    </w:p>
    <w:p w:rsidR="00A86B60" w:rsidRPr="000C321E" w:rsidRDefault="00A86B60">
      <w:pPr>
        <w:pStyle w:val="NF"/>
      </w:pPr>
      <w:r w:rsidRPr="000C321E">
        <w:t>NOTE 4:</w:t>
      </w:r>
      <w:r w:rsidRPr="000C321E">
        <w:tab/>
        <w:t>4) This field shall be present if and only if any one or more of the S, PN and E flags are set.</w:t>
      </w:r>
    </w:p>
    <w:p w:rsidR="00A86B60" w:rsidRPr="000C321E" w:rsidRDefault="00A86B60">
      <w:pPr>
        <w:pStyle w:val="NF"/>
      </w:pPr>
    </w:p>
    <w:p w:rsidR="00A86B60" w:rsidRPr="000C321E" w:rsidRDefault="00A86B60">
      <w:pPr>
        <w:pStyle w:val="TF"/>
      </w:pPr>
      <w:r w:rsidRPr="000C321E">
        <w:t>Figure 2: Outline of the GTP Header</w:t>
      </w:r>
    </w:p>
    <w:p w:rsidR="00A86B60" w:rsidRPr="000C321E" w:rsidRDefault="00A86B60">
      <w:r w:rsidRPr="000C321E">
        <w:t>The format of GTP Extension Headers is depicted in figure 2.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rsidR="00C66C84" w:rsidRPr="000C321E" w:rsidRDefault="00C66C84" w:rsidP="00C66C84">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A86B60" w:rsidRPr="000C321E">
        <w:trPr>
          <w:jc w:val="center"/>
        </w:trPr>
        <w:tc>
          <w:tcPr>
            <w:tcW w:w="1168" w:type="dxa"/>
          </w:tcPr>
          <w:p w:rsidR="00A86B60" w:rsidRPr="000C321E" w:rsidRDefault="00A86B60">
            <w:pPr>
              <w:pStyle w:val="TAC"/>
            </w:pPr>
            <w:r w:rsidRPr="000C321E">
              <w:t xml:space="preserve">Octets      1                                     </w:t>
            </w:r>
          </w:p>
        </w:tc>
        <w:tc>
          <w:tcPr>
            <w:tcW w:w="76" w:type="dxa"/>
            <w:tcBorders>
              <w:right w:val="single" w:sz="4" w:space="0" w:color="auto"/>
            </w:tcBorders>
          </w:tcPr>
          <w:p w:rsidR="00A86B60" w:rsidRPr="000C321E" w:rsidRDefault="00A86B60">
            <w:pPr>
              <w:pStyle w:val="TAR"/>
            </w:pPr>
          </w:p>
        </w:tc>
        <w:tc>
          <w:tcPr>
            <w:tcW w:w="4296" w:type="dxa"/>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Extension Header Length</w:t>
            </w:r>
          </w:p>
        </w:tc>
      </w:tr>
      <w:tr w:rsidR="00A86B60" w:rsidRPr="000C321E">
        <w:trPr>
          <w:jc w:val="center"/>
        </w:trPr>
        <w:tc>
          <w:tcPr>
            <w:tcW w:w="1168" w:type="dxa"/>
          </w:tcPr>
          <w:p w:rsidR="00A86B60" w:rsidRPr="000C321E" w:rsidRDefault="00A86B60">
            <w:pPr>
              <w:pStyle w:val="TAC"/>
            </w:pPr>
            <w:r w:rsidRPr="000C321E">
              <w:t>2 - m</w:t>
            </w:r>
          </w:p>
        </w:tc>
        <w:tc>
          <w:tcPr>
            <w:tcW w:w="76" w:type="dxa"/>
            <w:tcBorders>
              <w:right w:val="single" w:sz="4" w:space="0" w:color="auto"/>
            </w:tcBorders>
          </w:tcPr>
          <w:p w:rsidR="00A86B60" w:rsidRPr="000C321E" w:rsidRDefault="00A86B60">
            <w:pPr>
              <w:pStyle w:val="TAR"/>
            </w:pPr>
          </w:p>
        </w:tc>
        <w:tc>
          <w:tcPr>
            <w:tcW w:w="4296" w:type="dxa"/>
            <w:tcBorders>
              <w:left w:val="single" w:sz="4" w:space="0" w:color="auto"/>
              <w:right w:val="single" w:sz="4" w:space="0" w:color="auto"/>
            </w:tcBorders>
          </w:tcPr>
          <w:p w:rsidR="00A86B60" w:rsidRPr="000C321E" w:rsidRDefault="00A86B60">
            <w:pPr>
              <w:pStyle w:val="TAC"/>
            </w:pPr>
            <w:r w:rsidRPr="000C321E">
              <w:t>Extension Header Content</w:t>
            </w:r>
          </w:p>
        </w:tc>
      </w:tr>
      <w:tr w:rsidR="00A86B60" w:rsidRPr="000C321E">
        <w:trPr>
          <w:jc w:val="center"/>
        </w:trPr>
        <w:tc>
          <w:tcPr>
            <w:tcW w:w="1168" w:type="dxa"/>
          </w:tcPr>
          <w:p w:rsidR="00A86B60" w:rsidRPr="000C321E" w:rsidRDefault="00A86B60">
            <w:pPr>
              <w:pStyle w:val="TAC"/>
            </w:pPr>
            <w:r w:rsidRPr="000C321E">
              <w:t>m+1</w:t>
            </w:r>
          </w:p>
        </w:tc>
        <w:tc>
          <w:tcPr>
            <w:tcW w:w="76" w:type="dxa"/>
            <w:tcBorders>
              <w:right w:val="single" w:sz="4" w:space="0" w:color="auto"/>
            </w:tcBorders>
          </w:tcPr>
          <w:p w:rsidR="00A86B60" w:rsidRPr="000C321E" w:rsidRDefault="00A86B60">
            <w:pPr>
              <w:pStyle w:val="TAR"/>
            </w:pPr>
          </w:p>
        </w:tc>
        <w:tc>
          <w:tcPr>
            <w:tcW w:w="4296" w:type="dxa"/>
            <w:tcBorders>
              <w:top w:val="single" w:sz="6" w:space="0" w:color="auto"/>
              <w:left w:val="single" w:sz="4" w:space="0" w:color="auto"/>
              <w:bottom w:val="single" w:sz="4" w:space="0" w:color="auto"/>
              <w:right w:val="single" w:sz="4" w:space="0" w:color="auto"/>
            </w:tcBorders>
          </w:tcPr>
          <w:p w:rsidR="00A86B60" w:rsidRPr="000C321E" w:rsidRDefault="00A86B60">
            <w:pPr>
              <w:pStyle w:val="TAC"/>
            </w:pPr>
            <w:r w:rsidRPr="000C321E">
              <w:t>Next Extension Header Type (note)</w:t>
            </w:r>
          </w:p>
        </w:tc>
      </w:tr>
    </w:tbl>
    <w:p w:rsidR="00A86B60" w:rsidRPr="000C321E" w:rsidRDefault="00A86B60">
      <w:pPr>
        <w:pStyle w:val="NF"/>
      </w:pPr>
    </w:p>
    <w:p w:rsidR="00A86B60" w:rsidRPr="000C321E" w:rsidRDefault="00A86B60">
      <w:pPr>
        <w:pStyle w:val="NF"/>
      </w:pPr>
      <w:r w:rsidRPr="000C321E">
        <w:t>NOTE:</w:t>
      </w:r>
      <w:r w:rsidRPr="000C321E">
        <w:tab/>
        <w:t>The value of this field is 0 if no other Extension header follows.</w:t>
      </w:r>
    </w:p>
    <w:p w:rsidR="00A86B60" w:rsidRPr="000C321E" w:rsidRDefault="00A86B60">
      <w:pPr>
        <w:pStyle w:val="NF"/>
      </w:pPr>
    </w:p>
    <w:p w:rsidR="00A86B60" w:rsidRPr="000C321E" w:rsidRDefault="00A86B60">
      <w:pPr>
        <w:pStyle w:val="TF"/>
      </w:pPr>
      <w:r w:rsidRPr="000C321E">
        <w:t>Figure 3: Outline of the Extension Header Format</w:t>
      </w:r>
    </w:p>
    <w:p w:rsidR="00A86B60" w:rsidRPr="000C321E" w:rsidRDefault="00A86B60">
      <w:r w:rsidRPr="000C321E">
        <w:lastRenderedPageBreak/>
        <w:t>The length of the Extension header shall be defined in a variable length of 4 octets, i.e. m+1 = n*4 octets, where n is a positive integer.</w:t>
      </w:r>
    </w:p>
    <w:p w:rsidR="00A86B60" w:rsidRPr="000C321E" w:rsidRDefault="00A86B60">
      <w:r w:rsidRPr="000C321E">
        <w:t xml:space="preserve">Bits 7 and 8 of the Next Extension Header Type define how the recipient shall handle unknown Extension Types. The recipient of an extension header of unknown type but marked as </w:t>
      </w:r>
      <w:r w:rsidR="0018226E" w:rsidRPr="000C321E">
        <w:t>"</w:t>
      </w:r>
      <w:r w:rsidRPr="000C321E">
        <w:t>comprehension not required</w:t>
      </w:r>
      <w:r w:rsidR="0018226E" w:rsidRPr="000C321E">
        <w:t>"</w:t>
      </w:r>
      <w:r w:rsidRPr="000C321E">
        <w:t xml:space="preserve"> for that recipient shall read the </w:t>
      </w:r>
      <w:r w:rsidR="0018226E" w:rsidRPr="000C321E">
        <w:t>"</w:t>
      </w:r>
      <w:r w:rsidRPr="000C321E">
        <w:t>Next Extension Header Type</w:t>
      </w:r>
      <w:r w:rsidR="0018226E" w:rsidRPr="000C321E">
        <w:t>"</w:t>
      </w:r>
      <w:r w:rsidRPr="000C321E">
        <w:t xml:space="preserve"> field (using the Extension Header Length field to identify its location in the GTP-PDU).</w:t>
      </w:r>
    </w:p>
    <w:p w:rsidR="00A86B60" w:rsidRPr="000C321E" w:rsidRDefault="00A86B60">
      <w:r w:rsidRPr="000C321E">
        <w:t xml:space="preserve">The recipient of an extension header of unknown type but marked as </w:t>
      </w:r>
      <w:r w:rsidR="0018226E" w:rsidRPr="000C321E">
        <w:t>"</w:t>
      </w:r>
      <w:r w:rsidRPr="000C321E">
        <w:t>comprehension required</w:t>
      </w:r>
      <w:r w:rsidR="0018226E" w:rsidRPr="000C321E">
        <w:t>"</w:t>
      </w:r>
      <w:r w:rsidRPr="000C321E">
        <w:t xml:space="preserve"> for that recipient shall:</w:t>
      </w:r>
    </w:p>
    <w:p w:rsidR="00A86B60" w:rsidRPr="000C321E" w:rsidRDefault="00A86B60">
      <w:pPr>
        <w:pStyle w:val="B1"/>
      </w:pPr>
      <w:r w:rsidRPr="000C321E">
        <w:t>-</w:t>
      </w:r>
      <w:r w:rsidRPr="000C321E">
        <w:tab/>
        <w:t>If the message with the unknown extension header was a request, send a response message back with CAUSE set to "unknown mandatory extension header".</w:t>
      </w:r>
    </w:p>
    <w:p w:rsidR="00A86B60" w:rsidRPr="000C321E" w:rsidRDefault="00A86B60">
      <w:pPr>
        <w:pStyle w:val="B1"/>
      </w:pPr>
      <w:r w:rsidRPr="000C321E">
        <w:t>-</w:t>
      </w:r>
      <w:r w:rsidRPr="000C321E">
        <w:tab/>
        <w:t>Send a Supported Extension Headers Notification to the originator of the GTP PDU.</w:t>
      </w:r>
    </w:p>
    <w:p w:rsidR="00A86B60" w:rsidRPr="000C321E" w:rsidRDefault="00A86B60">
      <w:pPr>
        <w:pStyle w:val="B1"/>
      </w:pPr>
      <w:r w:rsidRPr="000C321E">
        <w:t>-</w:t>
      </w:r>
      <w:r w:rsidRPr="000C321E">
        <w:tab/>
        <w:t>Log an error.</w:t>
      </w:r>
    </w:p>
    <w:p w:rsidR="00A86B60" w:rsidRPr="000C321E" w:rsidRDefault="00A86B60">
      <w:pPr>
        <w:keepNext/>
        <w:keepLines/>
      </w:pPr>
      <w:r w:rsidRPr="000C321E">
        <w:t>Bits 7 and 8 of the Next Extension Header Type have the following meaning:</w:t>
      </w:r>
    </w:p>
    <w:p w:rsidR="00C66C84" w:rsidRPr="000C321E" w:rsidRDefault="00C66C84" w:rsidP="00C66C84">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A86B60" w:rsidRPr="000C321E">
        <w:trPr>
          <w:jc w:val="center"/>
        </w:trPr>
        <w:tc>
          <w:tcPr>
            <w:tcW w:w="938" w:type="dxa"/>
          </w:tcPr>
          <w:p w:rsidR="00A86B60" w:rsidRPr="000C321E" w:rsidRDefault="00A86B60">
            <w:pPr>
              <w:pStyle w:val="TAH"/>
            </w:pPr>
            <w:r w:rsidRPr="000C321E">
              <w:t>Bits</w:t>
            </w:r>
          </w:p>
          <w:p w:rsidR="00A86B60" w:rsidRPr="000C321E" w:rsidRDefault="00A86B60">
            <w:pPr>
              <w:pStyle w:val="TAH"/>
            </w:pPr>
            <w:r w:rsidRPr="000C321E">
              <w:t>8      7</w:t>
            </w:r>
          </w:p>
        </w:tc>
        <w:tc>
          <w:tcPr>
            <w:tcW w:w="8221" w:type="dxa"/>
          </w:tcPr>
          <w:p w:rsidR="00A86B60" w:rsidRPr="000C321E" w:rsidRDefault="00A86B60">
            <w:pPr>
              <w:pStyle w:val="TAH"/>
            </w:pPr>
            <w:r w:rsidRPr="000C321E">
              <w:t>Meaning</w:t>
            </w:r>
          </w:p>
        </w:tc>
      </w:tr>
      <w:tr w:rsidR="00A86B60" w:rsidRPr="000C321E">
        <w:trPr>
          <w:jc w:val="center"/>
        </w:trPr>
        <w:tc>
          <w:tcPr>
            <w:tcW w:w="938" w:type="dxa"/>
          </w:tcPr>
          <w:p w:rsidR="00A86B60" w:rsidRPr="000C321E" w:rsidRDefault="00A86B60">
            <w:pPr>
              <w:pStyle w:val="TAC"/>
            </w:pPr>
            <w:r w:rsidRPr="000C321E">
              <w:t>0       0</w:t>
            </w:r>
          </w:p>
        </w:tc>
        <w:tc>
          <w:tcPr>
            <w:tcW w:w="8221" w:type="dxa"/>
          </w:tcPr>
          <w:p w:rsidR="00A86B60" w:rsidRPr="000C321E" w:rsidRDefault="00A86B60">
            <w:pPr>
              <w:pStyle w:val="TAL"/>
            </w:pPr>
            <w:r w:rsidRPr="000C321E">
              <w:t>Comprehension of this extension header is not required. An Intermediate Node shall forward it to any Receiver Endpoint</w:t>
            </w:r>
          </w:p>
        </w:tc>
      </w:tr>
      <w:tr w:rsidR="00A86B60" w:rsidRPr="000C321E">
        <w:trPr>
          <w:jc w:val="center"/>
        </w:trPr>
        <w:tc>
          <w:tcPr>
            <w:tcW w:w="938" w:type="dxa"/>
          </w:tcPr>
          <w:p w:rsidR="00A86B60" w:rsidRPr="000C321E" w:rsidRDefault="00A86B60">
            <w:pPr>
              <w:pStyle w:val="TAC"/>
            </w:pPr>
            <w:r w:rsidRPr="000C321E">
              <w:t>0       1</w:t>
            </w:r>
          </w:p>
        </w:tc>
        <w:tc>
          <w:tcPr>
            <w:tcW w:w="8221" w:type="dxa"/>
          </w:tcPr>
          <w:p w:rsidR="00A86B60" w:rsidRPr="000C321E" w:rsidRDefault="00A86B60">
            <w:pPr>
              <w:pStyle w:val="TAL"/>
            </w:pPr>
            <w:r w:rsidRPr="000C321E">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A86B60" w:rsidRPr="000C321E">
        <w:trPr>
          <w:jc w:val="center"/>
        </w:trPr>
        <w:tc>
          <w:tcPr>
            <w:tcW w:w="938" w:type="dxa"/>
          </w:tcPr>
          <w:p w:rsidR="00A86B60" w:rsidRPr="000C321E" w:rsidRDefault="00A86B60">
            <w:pPr>
              <w:pStyle w:val="TAC"/>
            </w:pPr>
            <w:r w:rsidRPr="000C321E">
              <w:t>1       0</w:t>
            </w:r>
          </w:p>
        </w:tc>
        <w:tc>
          <w:tcPr>
            <w:tcW w:w="8221" w:type="dxa"/>
          </w:tcPr>
          <w:p w:rsidR="00A86B60" w:rsidRPr="000C321E" w:rsidRDefault="00A86B60">
            <w:pPr>
              <w:pStyle w:val="TAL"/>
            </w:pPr>
            <w:r w:rsidRPr="000C321E">
              <w:t>Comprehension of this extension header is required by the Endpoint Receiver but not by an Intermediate Node. An Intermediate Node shall forward the whole field to the Endpoint Receiver.</w:t>
            </w:r>
          </w:p>
        </w:tc>
      </w:tr>
      <w:tr w:rsidR="00A86B60" w:rsidRPr="000C321E">
        <w:trPr>
          <w:jc w:val="center"/>
        </w:trPr>
        <w:tc>
          <w:tcPr>
            <w:tcW w:w="938" w:type="dxa"/>
          </w:tcPr>
          <w:p w:rsidR="00A86B60" w:rsidRPr="000C321E" w:rsidRDefault="00A86B60">
            <w:pPr>
              <w:pStyle w:val="TAC"/>
            </w:pPr>
            <w:r w:rsidRPr="000C321E">
              <w:t>1        1</w:t>
            </w:r>
          </w:p>
        </w:tc>
        <w:tc>
          <w:tcPr>
            <w:tcW w:w="8221" w:type="dxa"/>
          </w:tcPr>
          <w:p w:rsidR="00A86B60" w:rsidRPr="000C321E" w:rsidRDefault="00A86B60">
            <w:pPr>
              <w:pStyle w:val="TAL"/>
            </w:pPr>
            <w:r w:rsidRPr="000C321E">
              <w:t>Comprehension of this header type is required by recipient (either Endpoint Receiver or Intermediate Node)</w:t>
            </w:r>
          </w:p>
        </w:tc>
      </w:tr>
    </w:tbl>
    <w:p w:rsidR="00A86B60" w:rsidRPr="000C321E" w:rsidRDefault="00A86B60">
      <w:pPr>
        <w:pStyle w:val="NF"/>
      </w:pPr>
    </w:p>
    <w:p w:rsidR="00A86B60" w:rsidRPr="000C321E" w:rsidRDefault="00A86B60">
      <w:pPr>
        <w:pStyle w:val="TF"/>
      </w:pPr>
      <w:r w:rsidRPr="000C321E">
        <w:t>Figure 4: Definition of bits 7 and 8 of the Extension Header Type</w:t>
      </w:r>
    </w:p>
    <w:p w:rsidR="00A86B60" w:rsidRPr="000C321E" w:rsidRDefault="00A86B60">
      <w:r w:rsidRPr="000C321E">
        <w:t>An Endpoint Receiver is the ultimate receiver of the GTP-PDU (e.g. an RNC or the GGSN for the GTP-U plane). An Intermediate Node is a node that handles GTP but is not the ultimate endpoint (e.g. an SGSN for the GTP-U plane traffic between GGSN and RNC).</w:t>
      </w:r>
    </w:p>
    <w:p w:rsidR="00243408" w:rsidRPr="000C321E" w:rsidRDefault="00243408" w:rsidP="0024340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6"/>
        <w:gridCol w:w="3002"/>
      </w:tblGrid>
      <w:tr w:rsidR="00243408" w:rsidRPr="000C321E" w:rsidTr="009C5BC0">
        <w:trPr>
          <w:jc w:val="center"/>
        </w:trPr>
        <w:tc>
          <w:tcPr>
            <w:tcW w:w="3566" w:type="dxa"/>
          </w:tcPr>
          <w:p w:rsidR="00243408" w:rsidRPr="000C321E" w:rsidRDefault="00243408" w:rsidP="009C5BC0">
            <w:pPr>
              <w:pStyle w:val="TAH"/>
            </w:pPr>
            <w:r w:rsidRPr="000C321E">
              <w:t>Next Extension Header Field Value</w:t>
            </w:r>
          </w:p>
        </w:tc>
        <w:tc>
          <w:tcPr>
            <w:tcW w:w="3002" w:type="dxa"/>
          </w:tcPr>
          <w:p w:rsidR="00243408" w:rsidRPr="000C321E" w:rsidRDefault="00243408" w:rsidP="009C5BC0">
            <w:pPr>
              <w:pStyle w:val="TAH"/>
            </w:pPr>
            <w:r w:rsidRPr="000C321E">
              <w:t>Type of Extension Header</w:t>
            </w:r>
          </w:p>
        </w:tc>
      </w:tr>
      <w:tr w:rsidR="00243408" w:rsidRPr="000C321E" w:rsidTr="009C5BC0">
        <w:trPr>
          <w:jc w:val="center"/>
        </w:trPr>
        <w:tc>
          <w:tcPr>
            <w:tcW w:w="3566" w:type="dxa"/>
          </w:tcPr>
          <w:p w:rsidR="00243408" w:rsidRPr="000C321E" w:rsidRDefault="00243408" w:rsidP="009C5BC0">
            <w:pPr>
              <w:pStyle w:val="TAC"/>
            </w:pPr>
            <w:r w:rsidRPr="000C321E">
              <w:t>0000 0000</w:t>
            </w:r>
          </w:p>
        </w:tc>
        <w:tc>
          <w:tcPr>
            <w:tcW w:w="3002" w:type="dxa"/>
          </w:tcPr>
          <w:p w:rsidR="00243408" w:rsidRPr="000C321E" w:rsidRDefault="00243408" w:rsidP="009C5BC0">
            <w:pPr>
              <w:pStyle w:val="TAL"/>
            </w:pPr>
            <w:r w:rsidRPr="000C321E">
              <w:t>No more extension headers</w:t>
            </w:r>
          </w:p>
        </w:tc>
      </w:tr>
      <w:tr w:rsidR="00243408" w:rsidRPr="000C321E" w:rsidTr="009C5BC0">
        <w:trPr>
          <w:jc w:val="center"/>
        </w:trPr>
        <w:tc>
          <w:tcPr>
            <w:tcW w:w="3566" w:type="dxa"/>
          </w:tcPr>
          <w:p w:rsidR="00243408" w:rsidRPr="000C321E" w:rsidRDefault="00243408" w:rsidP="009C5BC0">
            <w:pPr>
              <w:pStyle w:val="TAC"/>
            </w:pPr>
            <w:r w:rsidRPr="000C321E">
              <w:t>0000 0001</w:t>
            </w:r>
          </w:p>
        </w:tc>
        <w:tc>
          <w:tcPr>
            <w:tcW w:w="3002" w:type="dxa"/>
          </w:tcPr>
          <w:p w:rsidR="00243408" w:rsidRPr="000C321E" w:rsidRDefault="00243408" w:rsidP="009C5BC0">
            <w:pPr>
              <w:pStyle w:val="TAL"/>
            </w:pPr>
            <w:r w:rsidRPr="000C321E">
              <w:t>MBMS support indication</w:t>
            </w:r>
          </w:p>
        </w:tc>
      </w:tr>
      <w:tr w:rsidR="00243408" w:rsidRPr="000C321E" w:rsidTr="009C5BC0">
        <w:trPr>
          <w:jc w:val="center"/>
        </w:trPr>
        <w:tc>
          <w:tcPr>
            <w:tcW w:w="3566" w:type="dxa"/>
          </w:tcPr>
          <w:p w:rsidR="00243408" w:rsidRPr="000C321E" w:rsidRDefault="00243408" w:rsidP="009C5BC0">
            <w:pPr>
              <w:pStyle w:val="TAC"/>
            </w:pPr>
            <w:r w:rsidRPr="000C321E">
              <w:t>0000 0010</w:t>
            </w:r>
          </w:p>
        </w:tc>
        <w:tc>
          <w:tcPr>
            <w:tcW w:w="3002" w:type="dxa"/>
          </w:tcPr>
          <w:p w:rsidR="00243408" w:rsidRPr="000C321E" w:rsidRDefault="00243408" w:rsidP="009C5BC0">
            <w:pPr>
              <w:pStyle w:val="TAL"/>
            </w:pPr>
            <w:r w:rsidRPr="000C321E">
              <w:t>MS Info Change Reporting support indication</w:t>
            </w:r>
          </w:p>
        </w:tc>
      </w:tr>
      <w:tr w:rsidR="00243408" w:rsidRPr="000C321E" w:rsidTr="009C5BC0">
        <w:trPr>
          <w:jc w:val="center"/>
        </w:trPr>
        <w:tc>
          <w:tcPr>
            <w:tcW w:w="3566" w:type="dxa"/>
          </w:tcPr>
          <w:p w:rsidR="00243408" w:rsidRPr="000C321E" w:rsidRDefault="00243408" w:rsidP="009C5BC0">
            <w:pPr>
              <w:pStyle w:val="TAC"/>
            </w:pPr>
            <w:r w:rsidRPr="000C321E">
              <w:t>00</w:t>
            </w:r>
            <w:r w:rsidRPr="000C321E">
              <w:rPr>
                <w:rFonts w:hint="eastAsia"/>
                <w:lang w:eastAsia="zh-CN"/>
              </w:rPr>
              <w:t>1</w:t>
            </w:r>
            <w:r w:rsidRPr="000C321E">
              <w:t>0 00</w:t>
            </w:r>
            <w:r w:rsidRPr="000C321E">
              <w:rPr>
                <w:rFonts w:hint="eastAsia"/>
                <w:lang w:eastAsia="zh-CN"/>
              </w:rPr>
              <w:t>00</w:t>
            </w:r>
          </w:p>
        </w:tc>
        <w:tc>
          <w:tcPr>
            <w:tcW w:w="3002" w:type="dxa"/>
          </w:tcPr>
          <w:p w:rsidR="00243408" w:rsidRPr="000C321E" w:rsidRDefault="00243408" w:rsidP="009C5BC0">
            <w:pPr>
              <w:pStyle w:val="TAL"/>
            </w:pPr>
            <w:r w:rsidRPr="000C321E">
              <w:t xml:space="preserve">Reserved for GTP-U. See </w:t>
            </w:r>
            <w:r w:rsidRPr="000C321E">
              <w:rPr>
                <w:rFonts w:hint="eastAsia"/>
                <w:lang w:eastAsia="zh-CN"/>
              </w:rPr>
              <w:t>3GPP TS 29.281 [41]</w:t>
            </w:r>
            <w:r w:rsidRPr="000C321E">
              <w:t>.</w:t>
            </w:r>
          </w:p>
        </w:tc>
      </w:tr>
      <w:tr w:rsidR="00243408" w:rsidRPr="000C321E" w:rsidTr="009C5BC0">
        <w:trPr>
          <w:jc w:val="center"/>
        </w:trPr>
        <w:tc>
          <w:tcPr>
            <w:tcW w:w="3566" w:type="dxa"/>
          </w:tcPr>
          <w:p w:rsidR="00243408" w:rsidRPr="000C321E" w:rsidRDefault="00243408" w:rsidP="009C5BC0">
            <w:pPr>
              <w:pStyle w:val="TAC"/>
            </w:pPr>
            <w:r w:rsidRPr="000C321E">
              <w:t>0100 0000</w:t>
            </w:r>
          </w:p>
        </w:tc>
        <w:tc>
          <w:tcPr>
            <w:tcW w:w="3002" w:type="dxa"/>
          </w:tcPr>
          <w:p w:rsidR="00243408" w:rsidRPr="000C321E" w:rsidRDefault="00243408" w:rsidP="009C5BC0">
            <w:pPr>
              <w:pStyle w:val="TAL"/>
            </w:pPr>
            <w:r w:rsidRPr="000C321E">
              <w:t xml:space="preserve">Reserved for GTP-U. See </w:t>
            </w:r>
            <w:r w:rsidRPr="000C321E">
              <w:rPr>
                <w:rFonts w:hint="eastAsia"/>
                <w:lang w:eastAsia="zh-CN"/>
              </w:rPr>
              <w:t>3GPP TS 29.281 [41]</w:t>
            </w:r>
            <w:r w:rsidRPr="000C321E">
              <w:t>.</w:t>
            </w:r>
          </w:p>
        </w:tc>
      </w:tr>
      <w:tr w:rsidR="00243408" w:rsidRPr="000C321E" w:rsidTr="009C5BC0">
        <w:trPr>
          <w:jc w:val="center"/>
        </w:trPr>
        <w:tc>
          <w:tcPr>
            <w:tcW w:w="3566" w:type="dxa"/>
          </w:tcPr>
          <w:p w:rsidR="00243408" w:rsidRPr="000C321E" w:rsidRDefault="00243408" w:rsidP="009C5BC0">
            <w:pPr>
              <w:pStyle w:val="TAC"/>
            </w:pPr>
            <w:r w:rsidRPr="000C321E">
              <w:t>1000 0001</w:t>
            </w:r>
          </w:p>
        </w:tc>
        <w:tc>
          <w:tcPr>
            <w:tcW w:w="3002" w:type="dxa"/>
          </w:tcPr>
          <w:p w:rsidR="00243408" w:rsidRPr="000C321E" w:rsidRDefault="00243408" w:rsidP="009C5BC0">
            <w:pPr>
              <w:pStyle w:val="TAL"/>
            </w:pPr>
            <w:r w:rsidRPr="000C321E">
              <w:t xml:space="preserve">Reserved for GTP-U. See </w:t>
            </w:r>
            <w:r w:rsidRPr="000C321E">
              <w:rPr>
                <w:rFonts w:hint="eastAsia"/>
                <w:lang w:eastAsia="zh-CN"/>
              </w:rPr>
              <w:t>3GPP TS 29.281 [41]</w:t>
            </w:r>
            <w:r w:rsidRPr="000C321E">
              <w:t>.</w:t>
            </w:r>
          </w:p>
        </w:tc>
      </w:tr>
      <w:tr w:rsidR="00243408" w:rsidRPr="000C321E" w:rsidTr="009C5BC0">
        <w:trPr>
          <w:jc w:val="center"/>
        </w:trPr>
        <w:tc>
          <w:tcPr>
            <w:tcW w:w="3566" w:type="dxa"/>
          </w:tcPr>
          <w:p w:rsidR="00243408" w:rsidRPr="000C321E" w:rsidRDefault="00243408" w:rsidP="009C5BC0">
            <w:pPr>
              <w:pStyle w:val="TAC"/>
            </w:pPr>
            <w:r w:rsidRPr="000C321E">
              <w:t>1100 0000</w:t>
            </w:r>
          </w:p>
        </w:tc>
        <w:tc>
          <w:tcPr>
            <w:tcW w:w="3002" w:type="dxa"/>
          </w:tcPr>
          <w:p w:rsidR="00243408" w:rsidRPr="000C321E" w:rsidRDefault="00243408" w:rsidP="009C5BC0">
            <w:pPr>
              <w:pStyle w:val="TAL"/>
            </w:pPr>
            <w:r w:rsidRPr="000C321E">
              <w:t>PDCP PDU number</w:t>
            </w:r>
          </w:p>
        </w:tc>
      </w:tr>
      <w:tr w:rsidR="00243408" w:rsidRPr="000C321E" w:rsidTr="009C5BC0">
        <w:trPr>
          <w:jc w:val="center"/>
        </w:trPr>
        <w:tc>
          <w:tcPr>
            <w:tcW w:w="3566" w:type="dxa"/>
          </w:tcPr>
          <w:p w:rsidR="00243408" w:rsidRPr="000C321E" w:rsidRDefault="00243408" w:rsidP="009C5BC0">
            <w:pPr>
              <w:pStyle w:val="TAC"/>
            </w:pPr>
            <w:r w:rsidRPr="000C321E">
              <w:t>1100 0001</w:t>
            </w:r>
          </w:p>
        </w:tc>
        <w:tc>
          <w:tcPr>
            <w:tcW w:w="3002" w:type="dxa"/>
          </w:tcPr>
          <w:p w:rsidR="00243408" w:rsidRPr="000C321E" w:rsidRDefault="00243408" w:rsidP="009C5BC0">
            <w:pPr>
              <w:pStyle w:val="TAL"/>
            </w:pPr>
            <w:r w:rsidRPr="000C321E">
              <w:t>Suspend Request</w:t>
            </w:r>
          </w:p>
        </w:tc>
      </w:tr>
      <w:tr w:rsidR="00243408" w:rsidRPr="000C321E" w:rsidTr="009C5BC0">
        <w:trPr>
          <w:jc w:val="center"/>
        </w:trPr>
        <w:tc>
          <w:tcPr>
            <w:tcW w:w="3566" w:type="dxa"/>
          </w:tcPr>
          <w:p w:rsidR="00243408" w:rsidRPr="000C321E" w:rsidRDefault="00243408" w:rsidP="009C5BC0">
            <w:pPr>
              <w:pStyle w:val="TAC"/>
            </w:pPr>
            <w:r w:rsidRPr="000C321E">
              <w:t>1100 0010</w:t>
            </w:r>
          </w:p>
        </w:tc>
        <w:tc>
          <w:tcPr>
            <w:tcW w:w="3002" w:type="dxa"/>
          </w:tcPr>
          <w:p w:rsidR="00243408" w:rsidRPr="000C321E" w:rsidRDefault="00243408" w:rsidP="009C5BC0">
            <w:pPr>
              <w:pStyle w:val="TAL"/>
            </w:pPr>
            <w:r w:rsidRPr="000C321E">
              <w:t>Suspend  Response</w:t>
            </w:r>
          </w:p>
        </w:tc>
      </w:tr>
    </w:tbl>
    <w:p w:rsidR="00243408" w:rsidRPr="000C321E" w:rsidRDefault="00243408" w:rsidP="00243408">
      <w:pPr>
        <w:pStyle w:val="NF"/>
      </w:pPr>
    </w:p>
    <w:p w:rsidR="00243408" w:rsidRPr="000C321E" w:rsidRDefault="00243408" w:rsidP="00243408">
      <w:pPr>
        <w:pStyle w:val="TF"/>
      </w:pPr>
      <w:r w:rsidRPr="000C321E">
        <w:t>Figure 5: Definition of Extension Header Type</w:t>
      </w:r>
    </w:p>
    <w:p w:rsidR="00A86B60" w:rsidRPr="000C321E" w:rsidRDefault="00A86B60">
      <w:pPr>
        <w:pStyle w:val="Heading2"/>
      </w:pPr>
      <w:bookmarkStart w:id="16" w:name="_Toc9597806"/>
      <w:r w:rsidRPr="000C321E">
        <w:lastRenderedPageBreak/>
        <w:t>6.1</w:t>
      </w:r>
      <w:r w:rsidRPr="000C321E">
        <w:tab/>
        <w:t>Extension headers</w:t>
      </w:r>
      <w:bookmarkEnd w:id="16"/>
    </w:p>
    <w:p w:rsidR="00A86B60" w:rsidRPr="000C321E" w:rsidRDefault="00A86B60">
      <w:pPr>
        <w:pStyle w:val="Heading3"/>
      </w:pPr>
      <w:bookmarkStart w:id="17" w:name="_Toc9597807"/>
      <w:r w:rsidRPr="000C321E">
        <w:t>6.1.1</w:t>
      </w:r>
      <w:r w:rsidRPr="000C321E">
        <w:tab/>
        <w:t>PDCP PDU Number</w:t>
      </w:r>
      <w:bookmarkEnd w:id="17"/>
    </w:p>
    <w:p w:rsidR="00A86B60" w:rsidRPr="000C321E" w:rsidRDefault="00A86B60">
      <w:r w:rsidRPr="000C321E">
        <w:t>This extension header is transmitted, for example, at SRNS relocation time to provide the PDCP sequence number of not yet acknowledged N-PDUs. It is 4 octets long, and therefore the Length field has value 1.</w:t>
      </w:r>
    </w:p>
    <w:p w:rsidR="00C66C84" w:rsidRPr="000C321E" w:rsidRDefault="00C66C84" w:rsidP="00C66C84">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A86B60" w:rsidRPr="000C321E">
        <w:trPr>
          <w:gridBefore w:val="1"/>
          <w:wBefore w:w="844" w:type="dxa"/>
          <w:jc w:val="center"/>
        </w:trPr>
        <w:tc>
          <w:tcPr>
            <w:tcW w:w="1104" w:type="dxa"/>
            <w:gridSpan w:val="3"/>
          </w:tcPr>
          <w:p w:rsidR="00A86B60" w:rsidRPr="000C321E" w:rsidRDefault="00A86B60">
            <w:pPr>
              <w:pStyle w:val="TAH"/>
            </w:pPr>
          </w:p>
        </w:tc>
        <w:tc>
          <w:tcPr>
            <w:tcW w:w="366" w:type="dxa"/>
          </w:tcPr>
          <w:p w:rsidR="00A86B60" w:rsidRPr="000C321E" w:rsidRDefault="00A86B60">
            <w:pPr>
              <w:pStyle w:val="TAH"/>
            </w:pPr>
          </w:p>
        </w:tc>
        <w:tc>
          <w:tcPr>
            <w:tcW w:w="4587" w:type="dxa"/>
            <w:gridSpan w:val="9"/>
          </w:tcPr>
          <w:p w:rsidR="00A86B60" w:rsidRPr="000C321E" w:rsidRDefault="00A86B60">
            <w:pPr>
              <w:pStyle w:val="TAH"/>
            </w:pPr>
            <w:r w:rsidRPr="000C321E">
              <w:t>Bits</w:t>
            </w:r>
          </w:p>
        </w:tc>
      </w:tr>
      <w:tr w:rsidR="00A86B60" w:rsidRPr="000C321E">
        <w:trPr>
          <w:gridBefore w:val="1"/>
          <w:wBefore w:w="844" w:type="dxa"/>
          <w:cantSplit/>
          <w:jc w:val="center"/>
        </w:trPr>
        <w:tc>
          <w:tcPr>
            <w:tcW w:w="1104" w:type="dxa"/>
            <w:gridSpan w:val="3"/>
          </w:tcPr>
          <w:p w:rsidR="00A86B60" w:rsidRPr="000C321E" w:rsidRDefault="00A86B60">
            <w:pPr>
              <w:pStyle w:val="TAH"/>
            </w:pPr>
            <w:r w:rsidRPr="000C321E">
              <w:t>Octets</w:t>
            </w:r>
          </w:p>
        </w:tc>
        <w:tc>
          <w:tcPr>
            <w:tcW w:w="366" w:type="dxa"/>
          </w:tcPr>
          <w:p w:rsidR="00A86B60" w:rsidRPr="000C321E" w:rsidRDefault="00A86B60">
            <w:pPr>
              <w:pStyle w:val="TAH"/>
            </w:pPr>
          </w:p>
        </w:tc>
        <w:tc>
          <w:tcPr>
            <w:tcW w:w="618" w:type="dxa"/>
          </w:tcPr>
          <w:p w:rsidR="00A86B60" w:rsidRPr="000C321E" w:rsidRDefault="00A86B60">
            <w:pPr>
              <w:pStyle w:val="TAH"/>
            </w:pPr>
            <w:r w:rsidRPr="000C321E">
              <w:t>8</w:t>
            </w:r>
          </w:p>
        </w:tc>
        <w:tc>
          <w:tcPr>
            <w:tcW w:w="567" w:type="dxa"/>
          </w:tcPr>
          <w:p w:rsidR="00A86B60" w:rsidRPr="000C321E" w:rsidRDefault="00A86B60">
            <w:pPr>
              <w:pStyle w:val="TAH"/>
            </w:pPr>
            <w:r w:rsidRPr="000C321E">
              <w:t>7</w:t>
            </w:r>
          </w:p>
        </w:tc>
        <w:tc>
          <w:tcPr>
            <w:tcW w:w="567" w:type="dxa"/>
          </w:tcPr>
          <w:p w:rsidR="00A86B60" w:rsidRPr="000C321E" w:rsidRDefault="00A86B60">
            <w:pPr>
              <w:pStyle w:val="TAH"/>
            </w:pPr>
            <w:r w:rsidRPr="000C321E">
              <w:t>6</w:t>
            </w:r>
          </w:p>
        </w:tc>
        <w:tc>
          <w:tcPr>
            <w:tcW w:w="567" w:type="dxa"/>
          </w:tcPr>
          <w:p w:rsidR="00A86B60" w:rsidRPr="000C321E" w:rsidRDefault="00A86B60">
            <w:pPr>
              <w:pStyle w:val="TAH"/>
            </w:pPr>
            <w:r w:rsidRPr="000C321E">
              <w:t>5</w:t>
            </w:r>
          </w:p>
        </w:tc>
        <w:tc>
          <w:tcPr>
            <w:tcW w:w="567" w:type="dxa"/>
          </w:tcPr>
          <w:p w:rsidR="00A86B60" w:rsidRPr="000C321E" w:rsidRDefault="00A86B60">
            <w:pPr>
              <w:pStyle w:val="TAH"/>
            </w:pPr>
            <w:r w:rsidRPr="000C321E">
              <w:t>4</w:t>
            </w:r>
          </w:p>
        </w:tc>
        <w:tc>
          <w:tcPr>
            <w:tcW w:w="567" w:type="dxa"/>
          </w:tcPr>
          <w:p w:rsidR="00A86B60" w:rsidRPr="000C321E" w:rsidRDefault="00A86B60">
            <w:pPr>
              <w:pStyle w:val="TAH"/>
            </w:pPr>
            <w:r w:rsidRPr="000C321E">
              <w:t>3</w:t>
            </w:r>
          </w:p>
        </w:tc>
        <w:tc>
          <w:tcPr>
            <w:tcW w:w="567" w:type="dxa"/>
            <w:gridSpan w:val="2"/>
          </w:tcPr>
          <w:p w:rsidR="00A86B60" w:rsidRPr="000C321E" w:rsidRDefault="00A86B60">
            <w:pPr>
              <w:pStyle w:val="TAH"/>
            </w:pPr>
            <w:r w:rsidRPr="000C321E">
              <w:t>2</w:t>
            </w:r>
          </w:p>
        </w:tc>
        <w:tc>
          <w:tcPr>
            <w:tcW w:w="567" w:type="dxa"/>
          </w:tcPr>
          <w:p w:rsidR="00A86B60" w:rsidRPr="000C321E" w:rsidRDefault="00A86B60">
            <w:pPr>
              <w:pStyle w:val="TAH"/>
            </w:pPr>
            <w:r w:rsidRPr="000C321E">
              <w:t>1</w:t>
            </w:r>
          </w:p>
        </w:tc>
      </w:tr>
      <w:tr w:rsidR="00A86B60" w:rsidRPr="000C321E">
        <w:trPr>
          <w:gridAfter w:val="2"/>
          <w:wAfter w:w="844" w:type="dxa"/>
          <w:jc w:val="center"/>
        </w:trPr>
        <w:tc>
          <w:tcPr>
            <w:tcW w:w="1104" w:type="dxa"/>
            <w:gridSpan w:val="2"/>
          </w:tcPr>
          <w:p w:rsidR="00A86B60" w:rsidRPr="000C321E" w:rsidRDefault="00A86B60">
            <w:pPr>
              <w:pStyle w:val="TAC"/>
            </w:pPr>
            <w:r w:rsidRPr="000C321E">
              <w:t>1</w:t>
            </w:r>
          </w:p>
        </w:tc>
        <w:tc>
          <w:tcPr>
            <w:tcW w:w="366" w:type="dxa"/>
            <w:tcBorders>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1</w:t>
            </w:r>
          </w:p>
        </w:tc>
      </w:tr>
      <w:tr w:rsidR="00A86B60" w:rsidRPr="000C321E">
        <w:trPr>
          <w:gridBefore w:val="1"/>
          <w:wBefore w:w="844" w:type="dxa"/>
          <w:jc w:val="center"/>
        </w:trPr>
        <w:tc>
          <w:tcPr>
            <w:tcW w:w="1104" w:type="dxa"/>
            <w:gridSpan w:val="3"/>
          </w:tcPr>
          <w:p w:rsidR="00A86B60" w:rsidRPr="000C321E" w:rsidRDefault="00A86B60">
            <w:pPr>
              <w:pStyle w:val="TAC"/>
            </w:pPr>
            <w:r w:rsidRPr="000C321E">
              <w:t>2</w:t>
            </w:r>
          </w:p>
        </w:tc>
        <w:tc>
          <w:tcPr>
            <w:tcW w:w="366" w:type="dxa"/>
            <w:tcBorders>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 xml:space="preserve">PDCP PDU number </w:t>
            </w:r>
          </w:p>
        </w:tc>
      </w:tr>
      <w:tr w:rsidR="00A86B60" w:rsidRPr="000C321E">
        <w:trPr>
          <w:gridBefore w:val="1"/>
          <w:wBefore w:w="844" w:type="dxa"/>
          <w:cantSplit/>
          <w:jc w:val="center"/>
        </w:trPr>
        <w:tc>
          <w:tcPr>
            <w:tcW w:w="1104" w:type="dxa"/>
            <w:gridSpan w:val="3"/>
          </w:tcPr>
          <w:p w:rsidR="00A86B60" w:rsidRPr="000C321E" w:rsidRDefault="00A86B60">
            <w:pPr>
              <w:pStyle w:val="TAC"/>
            </w:pPr>
            <w:r w:rsidRPr="000C321E">
              <w:t>3</w:t>
            </w:r>
          </w:p>
        </w:tc>
        <w:tc>
          <w:tcPr>
            <w:tcW w:w="366" w:type="dxa"/>
            <w:tcBorders>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PDCP PDU number.</w:t>
            </w:r>
          </w:p>
        </w:tc>
      </w:tr>
      <w:tr w:rsidR="00A86B60" w:rsidRPr="000C321E">
        <w:trPr>
          <w:gridBefore w:val="1"/>
          <w:wBefore w:w="844" w:type="dxa"/>
          <w:jc w:val="center"/>
        </w:trPr>
        <w:tc>
          <w:tcPr>
            <w:tcW w:w="1104" w:type="dxa"/>
            <w:gridSpan w:val="3"/>
          </w:tcPr>
          <w:p w:rsidR="00A86B60" w:rsidRPr="000C321E" w:rsidRDefault="00A86B60">
            <w:pPr>
              <w:pStyle w:val="TAC"/>
            </w:pPr>
            <w:r w:rsidRPr="000C321E">
              <w:t>4</w:t>
            </w:r>
          </w:p>
        </w:tc>
        <w:tc>
          <w:tcPr>
            <w:tcW w:w="366" w:type="dxa"/>
            <w:tcBorders>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Next Extension Header Type (note)</w:t>
            </w:r>
          </w:p>
        </w:tc>
      </w:tr>
    </w:tbl>
    <w:p w:rsidR="00A86B60" w:rsidRPr="000C321E" w:rsidRDefault="00A86B60">
      <w:pPr>
        <w:pStyle w:val="NF"/>
      </w:pPr>
    </w:p>
    <w:p w:rsidR="00A86B60" w:rsidRPr="000C321E" w:rsidRDefault="00A86B60">
      <w:pPr>
        <w:pStyle w:val="NF"/>
      </w:pPr>
      <w:r w:rsidRPr="000C321E">
        <w:t>NOTE:</w:t>
      </w:r>
      <w:r w:rsidRPr="000C321E">
        <w:tab/>
        <w:t>The value of this field is 0 if no other Extension header follows.</w:t>
      </w:r>
    </w:p>
    <w:p w:rsidR="00A86B60" w:rsidRPr="000C321E" w:rsidRDefault="00A86B60">
      <w:pPr>
        <w:pStyle w:val="NF"/>
      </w:pPr>
    </w:p>
    <w:p w:rsidR="00A86B60" w:rsidRPr="000C321E" w:rsidRDefault="00A86B60">
      <w:pPr>
        <w:pStyle w:val="TF"/>
      </w:pPr>
      <w:r w:rsidRPr="000C321E">
        <w:t>Figure 6: PDCP PDU number Extension Header</w:t>
      </w:r>
    </w:p>
    <w:p w:rsidR="00A86B60" w:rsidRPr="000C321E" w:rsidRDefault="00A86B60">
      <w:pPr>
        <w:pStyle w:val="Heading3"/>
      </w:pPr>
      <w:bookmarkStart w:id="18" w:name="_Toc9597808"/>
      <w:r w:rsidRPr="000C321E">
        <w:t>6.1.2</w:t>
      </w:r>
      <w:r w:rsidRPr="000C321E">
        <w:tab/>
        <w:t>Suspend Request</w:t>
      </w:r>
      <w:bookmarkEnd w:id="18"/>
    </w:p>
    <w:p w:rsidR="002F3380" w:rsidRPr="000C321E" w:rsidRDefault="002F3380" w:rsidP="002F3380">
      <w:r w:rsidRPr="000C321E">
        <w:t xml:space="preserve">This extension header is transmitted at inter-SGSN handover, when a DTM capable MS has an ongoing circuit call and it moves to a cell that does not support DTM, under the domain of a new 2G SGSN. When the new SGSN receives a "Suspend" message from the BSS, it sends a SGSN context request with this additional extension header to the old SGSN. The old SGSN shall reply with a SGSN context response, including the Extension Header described in </w:t>
      </w:r>
      <w:r w:rsidR="00D578AA">
        <w:t>clause</w:t>
      </w:r>
      <w:r w:rsidRPr="000C321E">
        <w:t xml:space="preserve"> 6.1.3. The SGSN Context Request message shall not be handled other than for the purpose of implementing the Suspend functionality as described in 3GPP TS 23.060 [4]. The "SGSN context request" message shall not include the "IMSI", "packet-TMSI", "packet TMSI signature" and "MS validated" IEs.</w:t>
      </w:r>
    </w:p>
    <w:p w:rsidR="002F3380" w:rsidRPr="000C321E" w:rsidRDefault="002F3380" w:rsidP="00BE2C47">
      <w:pPr>
        <w:pStyle w:val="NO"/>
        <w:rPr>
          <w:lang w:eastAsia="zh-CN"/>
        </w:rPr>
      </w:pPr>
      <w:r w:rsidRPr="000C321E">
        <w:rPr>
          <w:lang w:eastAsia="zh-CN"/>
        </w:rPr>
        <w:t>NOTE 1:</w:t>
      </w:r>
      <w:r w:rsidRPr="000C321E">
        <w:rPr>
          <w:lang w:eastAsia="zh-CN"/>
        </w:rPr>
        <w:tab/>
        <w:t xml:space="preserve">The "packet TMSI signature" is not available in the BSSGP Suspend message (see </w:t>
      </w:r>
      <w:r w:rsidRPr="000C321E">
        <w:rPr>
          <w:noProof/>
        </w:rPr>
        <w:t>sub-clause 10.3.6 of 3GPP TS 48.018 [20]) and hence an SGSN cannot include this IE.</w:t>
      </w:r>
    </w:p>
    <w:p w:rsidR="002F3380" w:rsidRPr="000C321E" w:rsidRDefault="002F3380" w:rsidP="00BE2C47">
      <w:pPr>
        <w:pStyle w:val="NO"/>
        <w:rPr>
          <w:lang w:eastAsia="zh-CN"/>
        </w:rPr>
      </w:pPr>
      <w:r w:rsidRPr="000C321E">
        <w:rPr>
          <w:lang w:eastAsia="zh-CN"/>
        </w:rPr>
        <w:t>NOTE 2:</w:t>
      </w:r>
      <w:r w:rsidRPr="000C321E">
        <w:rPr>
          <w:lang w:eastAsia="zh-CN"/>
        </w:rPr>
        <w:tab/>
        <w:t xml:space="preserve">For an SGSN to MME Suspend Request, </w:t>
      </w:r>
      <w:r w:rsidRPr="000C321E">
        <w:rPr>
          <w:lang w:val="en-US"/>
        </w:rPr>
        <w:t xml:space="preserve">the MME cannot suspend the bearers after receving the Suspend Request message from the SGSN, since the GUTI cannot be derived from the P-TMSI and RAI pair, as the P-TMSI Signature is not included in the message. The MME however still replies with an SGSN Context Response, </w:t>
      </w:r>
      <w:r w:rsidRPr="000C321E">
        <w:t xml:space="preserve">including the Extension Header described in </w:t>
      </w:r>
      <w:r w:rsidR="00D578AA">
        <w:t>clause</w:t>
      </w:r>
      <w:r w:rsidRPr="000C321E">
        <w:t xml:space="preserve"> 6.1.3</w:t>
      </w:r>
      <w:r w:rsidRPr="000C321E">
        <w:rPr>
          <w:lang w:val="en-US"/>
        </w:rPr>
        <w:t xml:space="preserve"> to the SGSN. Suspend procedure on the MME is triggered by the S1 UE Context Release message sent from the eNodeB to the MME. Refer to section 6.3 and section 7.4 in 3GPP TS 23.272 [</w:t>
      </w:r>
      <w:r w:rsidR="002524C1" w:rsidRPr="000C321E">
        <w:rPr>
          <w:lang w:val="en-US"/>
        </w:rPr>
        <w:t>58</w:t>
      </w:r>
      <w:r w:rsidRPr="000C321E">
        <w:rPr>
          <w:lang w:val="en-US"/>
        </w:rPr>
        <w:t>] for detail</w:t>
      </w:r>
      <w:r w:rsidRPr="000C321E">
        <w:rPr>
          <w:lang w:eastAsia="zh-CN"/>
        </w:rPr>
        <w:t>.</w:t>
      </w:r>
    </w:p>
    <w:p w:rsidR="00C66C84" w:rsidRPr="000C321E" w:rsidRDefault="00C66C84" w:rsidP="00C66C84">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A86B60" w:rsidRPr="000C321E">
        <w:trPr>
          <w:gridBefore w:val="1"/>
          <w:wBefore w:w="844" w:type="dxa"/>
          <w:jc w:val="center"/>
        </w:trPr>
        <w:tc>
          <w:tcPr>
            <w:tcW w:w="1104" w:type="dxa"/>
            <w:gridSpan w:val="3"/>
          </w:tcPr>
          <w:p w:rsidR="00A86B60" w:rsidRPr="000C321E" w:rsidRDefault="00A86B60">
            <w:pPr>
              <w:pStyle w:val="TAH"/>
            </w:pPr>
          </w:p>
        </w:tc>
        <w:tc>
          <w:tcPr>
            <w:tcW w:w="366" w:type="dxa"/>
          </w:tcPr>
          <w:p w:rsidR="00A86B60" w:rsidRPr="000C321E" w:rsidRDefault="00A86B60">
            <w:pPr>
              <w:pStyle w:val="TAH"/>
            </w:pPr>
          </w:p>
        </w:tc>
        <w:tc>
          <w:tcPr>
            <w:tcW w:w="4587" w:type="dxa"/>
            <w:gridSpan w:val="9"/>
          </w:tcPr>
          <w:p w:rsidR="00A86B60" w:rsidRPr="000C321E" w:rsidRDefault="00A86B60">
            <w:pPr>
              <w:pStyle w:val="TAH"/>
            </w:pPr>
            <w:r w:rsidRPr="000C321E">
              <w:t>Bits</w:t>
            </w:r>
          </w:p>
        </w:tc>
      </w:tr>
      <w:tr w:rsidR="00A86B60" w:rsidRPr="000C321E">
        <w:trPr>
          <w:gridBefore w:val="1"/>
          <w:wBefore w:w="844" w:type="dxa"/>
          <w:cantSplit/>
          <w:jc w:val="center"/>
        </w:trPr>
        <w:tc>
          <w:tcPr>
            <w:tcW w:w="1104" w:type="dxa"/>
            <w:gridSpan w:val="3"/>
          </w:tcPr>
          <w:p w:rsidR="00A86B60" w:rsidRPr="000C321E" w:rsidRDefault="00A86B60">
            <w:pPr>
              <w:pStyle w:val="TAH"/>
            </w:pPr>
            <w:r w:rsidRPr="000C321E">
              <w:t>Octets</w:t>
            </w:r>
          </w:p>
        </w:tc>
        <w:tc>
          <w:tcPr>
            <w:tcW w:w="366" w:type="dxa"/>
          </w:tcPr>
          <w:p w:rsidR="00A86B60" w:rsidRPr="000C321E" w:rsidRDefault="00A86B60">
            <w:pPr>
              <w:pStyle w:val="TAH"/>
            </w:pPr>
          </w:p>
        </w:tc>
        <w:tc>
          <w:tcPr>
            <w:tcW w:w="618" w:type="dxa"/>
          </w:tcPr>
          <w:p w:rsidR="00A86B60" w:rsidRPr="000C321E" w:rsidRDefault="00A86B60">
            <w:pPr>
              <w:pStyle w:val="TAH"/>
            </w:pPr>
            <w:r w:rsidRPr="000C321E">
              <w:t>8</w:t>
            </w:r>
          </w:p>
        </w:tc>
        <w:tc>
          <w:tcPr>
            <w:tcW w:w="567" w:type="dxa"/>
          </w:tcPr>
          <w:p w:rsidR="00A86B60" w:rsidRPr="000C321E" w:rsidRDefault="00A86B60">
            <w:pPr>
              <w:pStyle w:val="TAH"/>
            </w:pPr>
            <w:r w:rsidRPr="000C321E">
              <w:t>7</w:t>
            </w:r>
          </w:p>
        </w:tc>
        <w:tc>
          <w:tcPr>
            <w:tcW w:w="567" w:type="dxa"/>
          </w:tcPr>
          <w:p w:rsidR="00A86B60" w:rsidRPr="000C321E" w:rsidRDefault="00A86B60">
            <w:pPr>
              <w:pStyle w:val="TAH"/>
            </w:pPr>
            <w:r w:rsidRPr="000C321E">
              <w:t>6</w:t>
            </w:r>
          </w:p>
        </w:tc>
        <w:tc>
          <w:tcPr>
            <w:tcW w:w="567" w:type="dxa"/>
          </w:tcPr>
          <w:p w:rsidR="00A86B60" w:rsidRPr="000C321E" w:rsidRDefault="00A86B60">
            <w:pPr>
              <w:pStyle w:val="TAH"/>
            </w:pPr>
            <w:r w:rsidRPr="000C321E">
              <w:t>5</w:t>
            </w:r>
          </w:p>
        </w:tc>
        <w:tc>
          <w:tcPr>
            <w:tcW w:w="567" w:type="dxa"/>
          </w:tcPr>
          <w:p w:rsidR="00A86B60" w:rsidRPr="000C321E" w:rsidRDefault="00A86B60">
            <w:pPr>
              <w:pStyle w:val="TAH"/>
            </w:pPr>
            <w:r w:rsidRPr="000C321E">
              <w:t>4</w:t>
            </w:r>
          </w:p>
        </w:tc>
        <w:tc>
          <w:tcPr>
            <w:tcW w:w="567" w:type="dxa"/>
          </w:tcPr>
          <w:p w:rsidR="00A86B60" w:rsidRPr="000C321E" w:rsidRDefault="00A86B60">
            <w:pPr>
              <w:pStyle w:val="TAH"/>
            </w:pPr>
            <w:r w:rsidRPr="000C321E">
              <w:t>3</w:t>
            </w:r>
          </w:p>
        </w:tc>
        <w:tc>
          <w:tcPr>
            <w:tcW w:w="567" w:type="dxa"/>
            <w:gridSpan w:val="2"/>
          </w:tcPr>
          <w:p w:rsidR="00A86B60" w:rsidRPr="000C321E" w:rsidRDefault="00A86B60">
            <w:pPr>
              <w:pStyle w:val="TAH"/>
            </w:pPr>
            <w:r w:rsidRPr="000C321E">
              <w:t>2</w:t>
            </w:r>
          </w:p>
        </w:tc>
        <w:tc>
          <w:tcPr>
            <w:tcW w:w="567" w:type="dxa"/>
          </w:tcPr>
          <w:p w:rsidR="00A86B60" w:rsidRPr="000C321E" w:rsidRDefault="00A86B60">
            <w:pPr>
              <w:pStyle w:val="TAH"/>
            </w:pPr>
            <w:r w:rsidRPr="000C321E">
              <w:t>1</w:t>
            </w:r>
          </w:p>
        </w:tc>
      </w:tr>
      <w:tr w:rsidR="00A86B60" w:rsidRPr="000C321E">
        <w:trPr>
          <w:gridAfter w:val="2"/>
          <w:wAfter w:w="844" w:type="dxa"/>
          <w:jc w:val="center"/>
        </w:trPr>
        <w:tc>
          <w:tcPr>
            <w:tcW w:w="1104" w:type="dxa"/>
            <w:gridSpan w:val="2"/>
          </w:tcPr>
          <w:p w:rsidR="00A86B60" w:rsidRPr="000C321E" w:rsidRDefault="00A86B60">
            <w:pPr>
              <w:pStyle w:val="TAC"/>
            </w:pPr>
            <w:r w:rsidRPr="000C321E">
              <w:t>1</w:t>
            </w:r>
          </w:p>
        </w:tc>
        <w:tc>
          <w:tcPr>
            <w:tcW w:w="366" w:type="dxa"/>
            <w:tcBorders>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1</w:t>
            </w:r>
          </w:p>
        </w:tc>
      </w:tr>
      <w:tr w:rsidR="00A86B60" w:rsidRPr="000C321E">
        <w:trPr>
          <w:gridBefore w:val="1"/>
          <w:wBefore w:w="844" w:type="dxa"/>
          <w:jc w:val="center"/>
        </w:trPr>
        <w:tc>
          <w:tcPr>
            <w:tcW w:w="1104" w:type="dxa"/>
            <w:gridSpan w:val="3"/>
          </w:tcPr>
          <w:p w:rsidR="00A86B60" w:rsidRPr="000C321E" w:rsidRDefault="00A86B60">
            <w:pPr>
              <w:pStyle w:val="TAC"/>
            </w:pPr>
            <w:r w:rsidRPr="000C321E">
              <w:t>2</w:t>
            </w:r>
          </w:p>
        </w:tc>
        <w:tc>
          <w:tcPr>
            <w:tcW w:w="366" w:type="dxa"/>
            <w:tcBorders>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 xml:space="preserve">0xFF </w:t>
            </w:r>
          </w:p>
        </w:tc>
      </w:tr>
      <w:tr w:rsidR="00A86B60" w:rsidRPr="000C321E">
        <w:trPr>
          <w:gridBefore w:val="1"/>
          <w:wBefore w:w="844" w:type="dxa"/>
          <w:cantSplit/>
          <w:jc w:val="center"/>
        </w:trPr>
        <w:tc>
          <w:tcPr>
            <w:tcW w:w="1104" w:type="dxa"/>
            <w:gridSpan w:val="3"/>
          </w:tcPr>
          <w:p w:rsidR="00A86B60" w:rsidRPr="000C321E" w:rsidRDefault="00A86B60">
            <w:pPr>
              <w:pStyle w:val="TAC"/>
            </w:pPr>
            <w:r w:rsidRPr="000C321E">
              <w:t>3</w:t>
            </w:r>
          </w:p>
        </w:tc>
        <w:tc>
          <w:tcPr>
            <w:tcW w:w="366" w:type="dxa"/>
            <w:tcBorders>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0xFF</w:t>
            </w:r>
          </w:p>
        </w:tc>
      </w:tr>
      <w:tr w:rsidR="00A86B60" w:rsidRPr="000C321E">
        <w:trPr>
          <w:gridBefore w:val="1"/>
          <w:wBefore w:w="844" w:type="dxa"/>
          <w:jc w:val="center"/>
        </w:trPr>
        <w:tc>
          <w:tcPr>
            <w:tcW w:w="1104" w:type="dxa"/>
            <w:gridSpan w:val="3"/>
          </w:tcPr>
          <w:p w:rsidR="00A86B60" w:rsidRPr="000C321E" w:rsidRDefault="00A86B60">
            <w:pPr>
              <w:pStyle w:val="TAC"/>
            </w:pPr>
            <w:r w:rsidRPr="000C321E">
              <w:t>4</w:t>
            </w:r>
          </w:p>
        </w:tc>
        <w:tc>
          <w:tcPr>
            <w:tcW w:w="366" w:type="dxa"/>
            <w:tcBorders>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Next Extension Header Type (note)</w:t>
            </w:r>
          </w:p>
        </w:tc>
      </w:tr>
    </w:tbl>
    <w:p w:rsidR="00A86B60" w:rsidRPr="000C321E" w:rsidRDefault="00A86B60">
      <w:pPr>
        <w:pStyle w:val="NF"/>
      </w:pPr>
    </w:p>
    <w:p w:rsidR="00A86B60" w:rsidRPr="000C321E" w:rsidRDefault="00A86B60">
      <w:pPr>
        <w:pStyle w:val="NF"/>
      </w:pPr>
      <w:r w:rsidRPr="000C321E">
        <w:t>NOTE:</w:t>
      </w:r>
      <w:r w:rsidRPr="000C321E">
        <w:tab/>
        <w:t>The value of this field is 0 if no other Extension header follows.</w:t>
      </w:r>
    </w:p>
    <w:p w:rsidR="00A86B60" w:rsidRPr="000C321E" w:rsidRDefault="00A86B60">
      <w:pPr>
        <w:pStyle w:val="NF"/>
      </w:pPr>
    </w:p>
    <w:p w:rsidR="00A86B60" w:rsidRPr="000C321E" w:rsidRDefault="00A86B60">
      <w:pPr>
        <w:pStyle w:val="TF"/>
      </w:pPr>
      <w:r w:rsidRPr="000C321E">
        <w:t>Figure 7: Suspend Request Extension Header</w:t>
      </w:r>
    </w:p>
    <w:p w:rsidR="00A86B60" w:rsidRPr="000C321E" w:rsidRDefault="00A86B60">
      <w:pPr>
        <w:pStyle w:val="Heading3"/>
      </w:pPr>
      <w:bookmarkStart w:id="19" w:name="_Toc9597809"/>
      <w:r w:rsidRPr="000C321E">
        <w:t>6.1.3</w:t>
      </w:r>
      <w:r w:rsidRPr="000C321E">
        <w:tab/>
        <w:t>Suspend Response</w:t>
      </w:r>
      <w:bookmarkEnd w:id="19"/>
    </w:p>
    <w:p w:rsidR="00A86B60" w:rsidRPr="000C321E" w:rsidRDefault="00A86B60">
      <w:r w:rsidRPr="000C321E">
        <w:t xml:space="preserve">When a SGSN receives a SGSN Context Request with the extension header "Suspend Request" described in </w:t>
      </w:r>
      <w:r w:rsidR="00D578AA">
        <w:t>clause</w:t>
      </w:r>
      <w:r w:rsidRPr="000C321E">
        <w:t> 6.1.2, it shall perform the actions specified in 3GPP TS 23.060 [4] and it shall return a SGSN Context Response with this extension header included. The SGSN Context Response message shall not be handled other than for the purpose of implementing the Suspend functionality as described in 3GPP TS 23.060 [4]. The "SGSN context response" shall not include the "IMSI", "Radio priority SMS", "Radio priority", "packet flow ID", "MM context", "PDP context" and "SGSN Address for control plane" IEs.</w:t>
      </w:r>
    </w:p>
    <w:p w:rsidR="00C66C84" w:rsidRPr="000C321E" w:rsidRDefault="00C66C84" w:rsidP="00C66C84">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A86B60" w:rsidRPr="000C321E">
        <w:trPr>
          <w:gridBefore w:val="1"/>
          <w:wBefore w:w="844" w:type="dxa"/>
          <w:jc w:val="center"/>
        </w:trPr>
        <w:tc>
          <w:tcPr>
            <w:tcW w:w="1104" w:type="dxa"/>
            <w:gridSpan w:val="3"/>
          </w:tcPr>
          <w:p w:rsidR="00A86B60" w:rsidRPr="000C321E" w:rsidRDefault="00A86B60">
            <w:pPr>
              <w:pStyle w:val="TAH"/>
            </w:pPr>
          </w:p>
        </w:tc>
        <w:tc>
          <w:tcPr>
            <w:tcW w:w="366" w:type="dxa"/>
          </w:tcPr>
          <w:p w:rsidR="00A86B60" w:rsidRPr="000C321E" w:rsidRDefault="00A86B60">
            <w:pPr>
              <w:pStyle w:val="TAH"/>
            </w:pPr>
          </w:p>
        </w:tc>
        <w:tc>
          <w:tcPr>
            <w:tcW w:w="4587" w:type="dxa"/>
            <w:gridSpan w:val="9"/>
          </w:tcPr>
          <w:p w:rsidR="00A86B60" w:rsidRPr="000C321E" w:rsidRDefault="00A86B60">
            <w:pPr>
              <w:pStyle w:val="TAH"/>
            </w:pPr>
            <w:r w:rsidRPr="000C321E">
              <w:t>Bits</w:t>
            </w:r>
          </w:p>
        </w:tc>
      </w:tr>
      <w:tr w:rsidR="00A86B60" w:rsidRPr="000C321E">
        <w:trPr>
          <w:gridBefore w:val="1"/>
          <w:wBefore w:w="844" w:type="dxa"/>
          <w:cantSplit/>
          <w:jc w:val="center"/>
        </w:trPr>
        <w:tc>
          <w:tcPr>
            <w:tcW w:w="1104" w:type="dxa"/>
            <w:gridSpan w:val="3"/>
          </w:tcPr>
          <w:p w:rsidR="00A86B60" w:rsidRPr="000C321E" w:rsidRDefault="00A86B60">
            <w:pPr>
              <w:pStyle w:val="TAH"/>
            </w:pPr>
            <w:r w:rsidRPr="000C321E">
              <w:t>Octets</w:t>
            </w:r>
          </w:p>
        </w:tc>
        <w:tc>
          <w:tcPr>
            <w:tcW w:w="366" w:type="dxa"/>
          </w:tcPr>
          <w:p w:rsidR="00A86B60" w:rsidRPr="000C321E" w:rsidRDefault="00A86B60">
            <w:pPr>
              <w:pStyle w:val="TAH"/>
            </w:pPr>
          </w:p>
        </w:tc>
        <w:tc>
          <w:tcPr>
            <w:tcW w:w="618" w:type="dxa"/>
          </w:tcPr>
          <w:p w:rsidR="00A86B60" w:rsidRPr="000C321E" w:rsidRDefault="00A86B60">
            <w:pPr>
              <w:pStyle w:val="TAH"/>
            </w:pPr>
            <w:r w:rsidRPr="000C321E">
              <w:t>8</w:t>
            </w:r>
          </w:p>
        </w:tc>
        <w:tc>
          <w:tcPr>
            <w:tcW w:w="567" w:type="dxa"/>
          </w:tcPr>
          <w:p w:rsidR="00A86B60" w:rsidRPr="000C321E" w:rsidRDefault="00A86B60">
            <w:pPr>
              <w:pStyle w:val="TAH"/>
            </w:pPr>
            <w:r w:rsidRPr="000C321E">
              <w:t>7</w:t>
            </w:r>
          </w:p>
        </w:tc>
        <w:tc>
          <w:tcPr>
            <w:tcW w:w="567" w:type="dxa"/>
          </w:tcPr>
          <w:p w:rsidR="00A86B60" w:rsidRPr="000C321E" w:rsidRDefault="00A86B60">
            <w:pPr>
              <w:pStyle w:val="TAH"/>
            </w:pPr>
            <w:r w:rsidRPr="000C321E">
              <w:t>6</w:t>
            </w:r>
          </w:p>
        </w:tc>
        <w:tc>
          <w:tcPr>
            <w:tcW w:w="567" w:type="dxa"/>
          </w:tcPr>
          <w:p w:rsidR="00A86B60" w:rsidRPr="000C321E" w:rsidRDefault="00A86B60">
            <w:pPr>
              <w:pStyle w:val="TAH"/>
            </w:pPr>
            <w:r w:rsidRPr="000C321E">
              <w:t>5</w:t>
            </w:r>
          </w:p>
        </w:tc>
        <w:tc>
          <w:tcPr>
            <w:tcW w:w="567" w:type="dxa"/>
          </w:tcPr>
          <w:p w:rsidR="00A86B60" w:rsidRPr="000C321E" w:rsidRDefault="00A86B60">
            <w:pPr>
              <w:pStyle w:val="TAH"/>
            </w:pPr>
            <w:r w:rsidRPr="000C321E">
              <w:t>4</w:t>
            </w:r>
          </w:p>
        </w:tc>
        <w:tc>
          <w:tcPr>
            <w:tcW w:w="567" w:type="dxa"/>
          </w:tcPr>
          <w:p w:rsidR="00A86B60" w:rsidRPr="000C321E" w:rsidRDefault="00A86B60">
            <w:pPr>
              <w:pStyle w:val="TAH"/>
            </w:pPr>
            <w:r w:rsidRPr="000C321E">
              <w:t>3</w:t>
            </w:r>
          </w:p>
        </w:tc>
        <w:tc>
          <w:tcPr>
            <w:tcW w:w="567" w:type="dxa"/>
            <w:gridSpan w:val="2"/>
          </w:tcPr>
          <w:p w:rsidR="00A86B60" w:rsidRPr="000C321E" w:rsidRDefault="00A86B60">
            <w:pPr>
              <w:pStyle w:val="TAH"/>
            </w:pPr>
            <w:r w:rsidRPr="000C321E">
              <w:t>2</w:t>
            </w:r>
          </w:p>
        </w:tc>
        <w:tc>
          <w:tcPr>
            <w:tcW w:w="567" w:type="dxa"/>
          </w:tcPr>
          <w:p w:rsidR="00A86B60" w:rsidRPr="000C321E" w:rsidRDefault="00A86B60">
            <w:pPr>
              <w:pStyle w:val="TAH"/>
            </w:pPr>
            <w:r w:rsidRPr="000C321E">
              <w:t>1</w:t>
            </w:r>
          </w:p>
        </w:tc>
      </w:tr>
      <w:tr w:rsidR="00A86B60" w:rsidRPr="000C321E">
        <w:trPr>
          <w:gridAfter w:val="2"/>
          <w:wAfter w:w="844" w:type="dxa"/>
          <w:jc w:val="center"/>
        </w:trPr>
        <w:tc>
          <w:tcPr>
            <w:tcW w:w="1104" w:type="dxa"/>
            <w:gridSpan w:val="2"/>
          </w:tcPr>
          <w:p w:rsidR="00A86B60" w:rsidRPr="000C321E" w:rsidRDefault="00A86B60">
            <w:pPr>
              <w:pStyle w:val="TAC"/>
            </w:pPr>
            <w:r w:rsidRPr="000C321E">
              <w:t>1</w:t>
            </w:r>
          </w:p>
        </w:tc>
        <w:tc>
          <w:tcPr>
            <w:tcW w:w="366" w:type="dxa"/>
            <w:tcBorders>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1</w:t>
            </w:r>
          </w:p>
        </w:tc>
      </w:tr>
      <w:tr w:rsidR="00A86B60" w:rsidRPr="000C321E">
        <w:trPr>
          <w:gridBefore w:val="1"/>
          <w:wBefore w:w="844" w:type="dxa"/>
          <w:jc w:val="center"/>
        </w:trPr>
        <w:tc>
          <w:tcPr>
            <w:tcW w:w="1104" w:type="dxa"/>
            <w:gridSpan w:val="3"/>
          </w:tcPr>
          <w:p w:rsidR="00A86B60" w:rsidRPr="000C321E" w:rsidRDefault="00A86B60">
            <w:pPr>
              <w:pStyle w:val="TAC"/>
            </w:pPr>
            <w:r w:rsidRPr="000C321E">
              <w:t>2</w:t>
            </w:r>
          </w:p>
        </w:tc>
        <w:tc>
          <w:tcPr>
            <w:tcW w:w="366" w:type="dxa"/>
            <w:tcBorders>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0xFF</w:t>
            </w:r>
          </w:p>
        </w:tc>
      </w:tr>
      <w:tr w:rsidR="00A86B60" w:rsidRPr="000C321E">
        <w:trPr>
          <w:gridBefore w:val="1"/>
          <w:wBefore w:w="844" w:type="dxa"/>
          <w:cantSplit/>
          <w:jc w:val="center"/>
        </w:trPr>
        <w:tc>
          <w:tcPr>
            <w:tcW w:w="1104" w:type="dxa"/>
            <w:gridSpan w:val="3"/>
          </w:tcPr>
          <w:p w:rsidR="00A86B60" w:rsidRPr="000C321E" w:rsidRDefault="00A86B60">
            <w:pPr>
              <w:pStyle w:val="TAC"/>
            </w:pPr>
            <w:r w:rsidRPr="000C321E">
              <w:t>3</w:t>
            </w:r>
          </w:p>
        </w:tc>
        <w:tc>
          <w:tcPr>
            <w:tcW w:w="366" w:type="dxa"/>
            <w:tcBorders>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0xFF</w:t>
            </w:r>
          </w:p>
        </w:tc>
      </w:tr>
      <w:tr w:rsidR="00A86B60" w:rsidRPr="000C321E">
        <w:trPr>
          <w:gridBefore w:val="1"/>
          <w:wBefore w:w="844" w:type="dxa"/>
          <w:jc w:val="center"/>
        </w:trPr>
        <w:tc>
          <w:tcPr>
            <w:tcW w:w="1104" w:type="dxa"/>
            <w:gridSpan w:val="3"/>
          </w:tcPr>
          <w:p w:rsidR="00A86B60" w:rsidRPr="000C321E" w:rsidRDefault="00A86B60">
            <w:pPr>
              <w:pStyle w:val="TAC"/>
            </w:pPr>
            <w:r w:rsidRPr="000C321E">
              <w:t>4</w:t>
            </w:r>
          </w:p>
        </w:tc>
        <w:tc>
          <w:tcPr>
            <w:tcW w:w="366" w:type="dxa"/>
            <w:tcBorders>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Next Extension Header Type (note)</w:t>
            </w:r>
          </w:p>
        </w:tc>
      </w:tr>
    </w:tbl>
    <w:p w:rsidR="00A86B60" w:rsidRPr="000C321E" w:rsidRDefault="00A86B60">
      <w:pPr>
        <w:pStyle w:val="NF"/>
      </w:pPr>
    </w:p>
    <w:p w:rsidR="00A86B60" w:rsidRPr="000C321E" w:rsidRDefault="00A86B60">
      <w:pPr>
        <w:pStyle w:val="NF"/>
      </w:pPr>
      <w:r w:rsidRPr="000C321E">
        <w:t>NOTE:</w:t>
      </w:r>
      <w:r w:rsidRPr="000C321E">
        <w:tab/>
        <w:t>The value of this field is 0 if no other Extension header follows.</w:t>
      </w:r>
    </w:p>
    <w:p w:rsidR="00A86B60" w:rsidRPr="000C321E" w:rsidRDefault="00A86B60">
      <w:pPr>
        <w:pStyle w:val="NF"/>
      </w:pPr>
    </w:p>
    <w:p w:rsidR="00A86B60" w:rsidRPr="000C321E" w:rsidRDefault="00A86B60">
      <w:pPr>
        <w:pStyle w:val="TF"/>
      </w:pPr>
      <w:r w:rsidRPr="000C321E">
        <w:t>Figure 8: Suspend Response Extension Header</w:t>
      </w:r>
    </w:p>
    <w:p w:rsidR="00A86B60" w:rsidRPr="000C321E" w:rsidRDefault="00A86B60">
      <w:pPr>
        <w:pStyle w:val="Heading3"/>
        <w:rPr>
          <w:rFonts w:eastAsia="Arial Unicode MS"/>
        </w:rPr>
      </w:pPr>
      <w:bookmarkStart w:id="20" w:name="_Toc9597810"/>
      <w:r w:rsidRPr="000C321E">
        <w:t>6.1.4</w:t>
      </w:r>
      <w:r w:rsidRPr="000C321E">
        <w:tab/>
        <w:t>MBMS support indication</w:t>
      </w:r>
      <w:bookmarkEnd w:id="20"/>
    </w:p>
    <w:p w:rsidR="00A86B60" w:rsidRPr="000C321E" w:rsidRDefault="00A86B60">
      <w:pPr>
        <w:rPr>
          <w:rFonts w:eastAsia="Arial Unicode MS"/>
        </w:rPr>
      </w:pPr>
    </w:p>
    <w:p w:rsidR="00A86B60" w:rsidRPr="000C321E" w:rsidRDefault="00A86B60">
      <w:r w:rsidRPr="000C321E">
        <w:t>This Extension Header shall be included by an SGSN supporting MBMS in all Create PDP Context Request messages Update PDP Context Request messages</w:t>
      </w:r>
      <w:r w:rsidR="00723038" w:rsidRPr="000C321E">
        <w:rPr>
          <w:rFonts w:hint="eastAsia"/>
          <w:lang w:eastAsia="ja-JP"/>
        </w:rPr>
        <w:t xml:space="preserve">, SGSN </w:t>
      </w:r>
      <w:r w:rsidR="00723038" w:rsidRPr="000C321E">
        <w:t xml:space="preserve">Context Request messages and </w:t>
      </w:r>
      <w:r w:rsidR="00723038" w:rsidRPr="000C321E">
        <w:rPr>
          <w:rFonts w:hint="eastAsia"/>
          <w:lang w:eastAsia="ja-JP"/>
        </w:rPr>
        <w:t>Forward Relocation</w:t>
      </w:r>
      <w:r w:rsidR="00723038" w:rsidRPr="000C321E">
        <w:t xml:space="preserve"> </w:t>
      </w:r>
      <w:r w:rsidR="00723038" w:rsidRPr="000C321E">
        <w:rPr>
          <w:rFonts w:hint="eastAsia"/>
          <w:lang w:eastAsia="ja-JP"/>
        </w:rPr>
        <w:t>Response</w:t>
      </w:r>
      <w:r w:rsidR="00723038" w:rsidRPr="000C321E">
        <w:t xml:space="preserve"> messages</w:t>
      </w:r>
      <w:r w:rsidRPr="000C321E">
        <w:t>.</w:t>
      </w:r>
    </w:p>
    <w:p w:rsidR="00A86B60" w:rsidRPr="000C321E" w:rsidRDefault="00A86B60">
      <w:r w:rsidRPr="000C321E">
        <w:t>A GGSNsupporting MBMS receiving this Extension Header in a Create PDP Context Request or in an Update PDP Context Request shall assume the SGSN originating the message supports MBMS in the handling of all subsequent MBMS-related procedures. If this Extension Header is not received in a Create PDP Context Request or in an Update PDP Context Request, then the GGSN shall assume that the SGSN originating the message does not support MBMS in the handling of all subsequent MBMS-related procedures</w:t>
      </w:r>
      <w:r w:rsidR="00723038" w:rsidRPr="000C321E">
        <w:t>.</w:t>
      </w:r>
    </w:p>
    <w:p w:rsidR="00723038" w:rsidRPr="000C321E" w:rsidRDefault="00723038">
      <w:pPr>
        <w:rPr>
          <w:lang w:eastAsia="ja-JP"/>
        </w:rPr>
      </w:pPr>
      <w:r w:rsidRPr="000C321E">
        <w:t>A</w:t>
      </w:r>
      <w:r w:rsidRPr="000C321E">
        <w:rPr>
          <w:rFonts w:hint="eastAsia"/>
          <w:lang w:eastAsia="ja-JP"/>
        </w:rPr>
        <w:t>n</w:t>
      </w:r>
      <w:r w:rsidRPr="000C321E">
        <w:t xml:space="preserve"> </w:t>
      </w:r>
      <w:r w:rsidRPr="000C321E">
        <w:rPr>
          <w:rFonts w:hint="eastAsia"/>
          <w:lang w:eastAsia="ja-JP"/>
        </w:rPr>
        <w:t>S</w:t>
      </w:r>
      <w:r w:rsidRPr="000C321E">
        <w:t>GSN</w:t>
      </w:r>
      <w:r w:rsidRPr="000C321E">
        <w:rPr>
          <w:rFonts w:hint="eastAsia"/>
          <w:lang w:eastAsia="ja-JP"/>
        </w:rPr>
        <w:t xml:space="preserve"> </w:t>
      </w:r>
      <w:r w:rsidRPr="000C321E">
        <w:t>supporting MBMS receiving this Extension Header in a</w:t>
      </w:r>
      <w:r w:rsidRPr="000C321E">
        <w:rPr>
          <w:rFonts w:hint="eastAsia"/>
          <w:lang w:eastAsia="ja-JP"/>
        </w:rPr>
        <w:t>n</w:t>
      </w:r>
      <w:r w:rsidRPr="000C321E">
        <w:t xml:space="preserve"> </w:t>
      </w:r>
      <w:r w:rsidRPr="000C321E">
        <w:rPr>
          <w:rFonts w:hint="eastAsia"/>
          <w:lang w:eastAsia="ja-JP"/>
        </w:rPr>
        <w:t xml:space="preserve">SGSN </w:t>
      </w:r>
      <w:r w:rsidRPr="000C321E">
        <w:t xml:space="preserve">Context Request or in a </w:t>
      </w:r>
      <w:r w:rsidRPr="000C321E">
        <w:rPr>
          <w:rFonts w:hint="eastAsia"/>
          <w:lang w:eastAsia="ja-JP"/>
        </w:rPr>
        <w:t>Forward Relocation</w:t>
      </w:r>
      <w:r w:rsidRPr="000C321E">
        <w:t xml:space="preserve"> </w:t>
      </w:r>
      <w:r w:rsidRPr="000C321E">
        <w:rPr>
          <w:rFonts w:hint="eastAsia"/>
          <w:lang w:eastAsia="ja-JP"/>
        </w:rPr>
        <w:t>Response</w:t>
      </w:r>
      <w:r w:rsidRPr="000C321E">
        <w:t xml:space="preserve"> shall assume the SGSN originating the message supports MBMS in the handling of all subsequent MBMS-related procedures. If this Extension Header is not received in a </w:t>
      </w:r>
      <w:r w:rsidRPr="000C321E">
        <w:rPr>
          <w:rFonts w:hint="eastAsia"/>
          <w:lang w:eastAsia="ja-JP"/>
        </w:rPr>
        <w:t xml:space="preserve">SGSN </w:t>
      </w:r>
      <w:r w:rsidRPr="000C321E">
        <w:t xml:space="preserve">Context Request or in a </w:t>
      </w:r>
      <w:r w:rsidRPr="000C321E">
        <w:rPr>
          <w:rFonts w:hint="eastAsia"/>
          <w:lang w:eastAsia="ja-JP"/>
        </w:rPr>
        <w:t>Forward Relocation</w:t>
      </w:r>
      <w:r w:rsidRPr="000C321E">
        <w:t xml:space="preserve"> </w:t>
      </w:r>
      <w:r w:rsidRPr="000C321E">
        <w:rPr>
          <w:rFonts w:hint="eastAsia"/>
          <w:lang w:eastAsia="ja-JP"/>
        </w:rPr>
        <w:t>Response</w:t>
      </w:r>
      <w:r w:rsidRPr="000C321E">
        <w:t xml:space="preserve">, then the </w:t>
      </w:r>
      <w:r w:rsidRPr="000C321E">
        <w:rPr>
          <w:rFonts w:hint="eastAsia"/>
          <w:lang w:eastAsia="ja-JP"/>
        </w:rPr>
        <w:t>receiving S</w:t>
      </w:r>
      <w:r w:rsidRPr="000C321E">
        <w:t xml:space="preserve">GSN shall </w:t>
      </w:r>
      <w:r w:rsidRPr="000C321E">
        <w:rPr>
          <w:rFonts w:hint="eastAsia"/>
          <w:lang w:eastAsia="ja-JP"/>
        </w:rPr>
        <w:t>deactivate the associated MBMS UE Contexts.</w:t>
      </w:r>
    </w:p>
    <w:p w:rsidR="00A86B60" w:rsidRPr="000C321E" w:rsidRDefault="00A86B60">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A86B60" w:rsidRPr="000C321E">
        <w:trPr>
          <w:gridBefore w:val="1"/>
          <w:wBefore w:w="844" w:type="dxa"/>
          <w:jc w:val="center"/>
        </w:trPr>
        <w:tc>
          <w:tcPr>
            <w:tcW w:w="1104" w:type="dxa"/>
            <w:gridSpan w:val="3"/>
          </w:tcPr>
          <w:p w:rsidR="00A86B60" w:rsidRPr="000C321E" w:rsidRDefault="00A86B60">
            <w:pPr>
              <w:pStyle w:val="TAH"/>
            </w:pPr>
          </w:p>
        </w:tc>
        <w:tc>
          <w:tcPr>
            <w:tcW w:w="366" w:type="dxa"/>
          </w:tcPr>
          <w:p w:rsidR="00A86B60" w:rsidRPr="000C321E" w:rsidRDefault="00A86B60">
            <w:pPr>
              <w:pStyle w:val="TAH"/>
            </w:pPr>
          </w:p>
        </w:tc>
        <w:tc>
          <w:tcPr>
            <w:tcW w:w="4587" w:type="dxa"/>
            <w:gridSpan w:val="9"/>
          </w:tcPr>
          <w:p w:rsidR="00A86B60" w:rsidRPr="000C321E" w:rsidRDefault="00A86B60">
            <w:pPr>
              <w:pStyle w:val="TAH"/>
            </w:pPr>
            <w:r w:rsidRPr="000C321E">
              <w:t>Bits</w:t>
            </w:r>
          </w:p>
        </w:tc>
      </w:tr>
      <w:tr w:rsidR="00A86B60" w:rsidRPr="000C321E">
        <w:trPr>
          <w:gridBefore w:val="1"/>
          <w:wBefore w:w="844" w:type="dxa"/>
          <w:jc w:val="center"/>
        </w:trPr>
        <w:tc>
          <w:tcPr>
            <w:tcW w:w="1104" w:type="dxa"/>
            <w:gridSpan w:val="3"/>
          </w:tcPr>
          <w:p w:rsidR="00A86B60" w:rsidRPr="000C321E" w:rsidRDefault="00A86B60">
            <w:pPr>
              <w:pStyle w:val="TAH"/>
            </w:pPr>
            <w:r w:rsidRPr="000C321E">
              <w:t>Octets</w:t>
            </w:r>
          </w:p>
        </w:tc>
        <w:tc>
          <w:tcPr>
            <w:tcW w:w="366" w:type="dxa"/>
          </w:tcPr>
          <w:p w:rsidR="00A86B60" w:rsidRPr="000C321E" w:rsidRDefault="00A86B60">
            <w:pPr>
              <w:pStyle w:val="TAH"/>
            </w:pPr>
          </w:p>
        </w:tc>
        <w:tc>
          <w:tcPr>
            <w:tcW w:w="618" w:type="dxa"/>
          </w:tcPr>
          <w:p w:rsidR="00A86B60" w:rsidRPr="000C321E" w:rsidRDefault="00A86B60">
            <w:pPr>
              <w:pStyle w:val="TAH"/>
            </w:pPr>
            <w:r w:rsidRPr="000C321E">
              <w:t>8</w:t>
            </w:r>
          </w:p>
        </w:tc>
        <w:tc>
          <w:tcPr>
            <w:tcW w:w="567" w:type="dxa"/>
          </w:tcPr>
          <w:p w:rsidR="00A86B60" w:rsidRPr="000C321E" w:rsidRDefault="00A86B60">
            <w:pPr>
              <w:pStyle w:val="TAH"/>
            </w:pPr>
            <w:r w:rsidRPr="000C321E">
              <w:t>7</w:t>
            </w:r>
          </w:p>
        </w:tc>
        <w:tc>
          <w:tcPr>
            <w:tcW w:w="567" w:type="dxa"/>
          </w:tcPr>
          <w:p w:rsidR="00A86B60" w:rsidRPr="000C321E" w:rsidRDefault="00A86B60">
            <w:pPr>
              <w:pStyle w:val="TAH"/>
            </w:pPr>
            <w:r w:rsidRPr="000C321E">
              <w:t>6</w:t>
            </w:r>
          </w:p>
        </w:tc>
        <w:tc>
          <w:tcPr>
            <w:tcW w:w="567" w:type="dxa"/>
          </w:tcPr>
          <w:p w:rsidR="00A86B60" w:rsidRPr="000C321E" w:rsidRDefault="00A86B60">
            <w:pPr>
              <w:pStyle w:val="TAH"/>
            </w:pPr>
            <w:r w:rsidRPr="000C321E">
              <w:t>5</w:t>
            </w:r>
          </w:p>
        </w:tc>
        <w:tc>
          <w:tcPr>
            <w:tcW w:w="567" w:type="dxa"/>
          </w:tcPr>
          <w:p w:rsidR="00A86B60" w:rsidRPr="000C321E" w:rsidRDefault="00A86B60">
            <w:pPr>
              <w:pStyle w:val="TAH"/>
            </w:pPr>
            <w:r w:rsidRPr="000C321E">
              <w:t>4</w:t>
            </w:r>
          </w:p>
        </w:tc>
        <w:tc>
          <w:tcPr>
            <w:tcW w:w="567" w:type="dxa"/>
          </w:tcPr>
          <w:p w:rsidR="00A86B60" w:rsidRPr="000C321E" w:rsidRDefault="00A86B60">
            <w:pPr>
              <w:pStyle w:val="TAH"/>
            </w:pPr>
            <w:r w:rsidRPr="000C321E">
              <w:t>3</w:t>
            </w:r>
          </w:p>
        </w:tc>
        <w:tc>
          <w:tcPr>
            <w:tcW w:w="567" w:type="dxa"/>
            <w:gridSpan w:val="2"/>
          </w:tcPr>
          <w:p w:rsidR="00A86B60" w:rsidRPr="000C321E" w:rsidRDefault="00A86B60">
            <w:pPr>
              <w:pStyle w:val="TAH"/>
            </w:pPr>
            <w:r w:rsidRPr="000C321E">
              <w:t>2</w:t>
            </w:r>
          </w:p>
        </w:tc>
        <w:tc>
          <w:tcPr>
            <w:tcW w:w="567" w:type="dxa"/>
          </w:tcPr>
          <w:p w:rsidR="00A86B60" w:rsidRPr="000C321E" w:rsidRDefault="00A86B60">
            <w:pPr>
              <w:pStyle w:val="TAH"/>
            </w:pPr>
            <w:r w:rsidRPr="000C321E">
              <w:t>1</w:t>
            </w:r>
          </w:p>
        </w:tc>
      </w:tr>
      <w:tr w:rsidR="00A86B60" w:rsidRPr="000C321E">
        <w:trPr>
          <w:gridAfter w:val="2"/>
          <w:wAfter w:w="844" w:type="dxa"/>
          <w:jc w:val="center"/>
        </w:trPr>
        <w:tc>
          <w:tcPr>
            <w:tcW w:w="1104" w:type="dxa"/>
            <w:gridSpan w:val="2"/>
          </w:tcPr>
          <w:p w:rsidR="00A86B60" w:rsidRPr="000C321E" w:rsidRDefault="00A86B60">
            <w:pPr>
              <w:pStyle w:val="TAC"/>
            </w:pPr>
            <w:r w:rsidRPr="000C321E">
              <w:t>1</w:t>
            </w:r>
          </w:p>
        </w:tc>
        <w:tc>
          <w:tcPr>
            <w:tcW w:w="366" w:type="dxa"/>
            <w:tcBorders>
              <w:top w:val="nil"/>
              <w:left w:val="nil"/>
              <w:bottom w:val="nil"/>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1</w:t>
            </w:r>
          </w:p>
        </w:tc>
      </w:tr>
      <w:tr w:rsidR="00A86B60" w:rsidRPr="000C321E">
        <w:trPr>
          <w:gridBefore w:val="1"/>
          <w:wBefore w:w="844" w:type="dxa"/>
          <w:jc w:val="center"/>
        </w:trPr>
        <w:tc>
          <w:tcPr>
            <w:tcW w:w="1104" w:type="dxa"/>
            <w:gridSpan w:val="3"/>
          </w:tcPr>
          <w:p w:rsidR="00A86B60" w:rsidRPr="000C321E" w:rsidRDefault="00A86B60">
            <w:pPr>
              <w:pStyle w:val="TAC"/>
            </w:pPr>
            <w:r w:rsidRPr="000C321E">
              <w:t>2</w:t>
            </w:r>
          </w:p>
        </w:tc>
        <w:tc>
          <w:tcPr>
            <w:tcW w:w="366" w:type="dxa"/>
            <w:tcBorders>
              <w:top w:val="nil"/>
              <w:left w:val="nil"/>
              <w:bottom w:val="nil"/>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 xml:space="preserve">0xFF </w:t>
            </w:r>
          </w:p>
        </w:tc>
      </w:tr>
      <w:tr w:rsidR="00A86B60" w:rsidRPr="000C321E">
        <w:trPr>
          <w:gridBefore w:val="1"/>
          <w:wBefore w:w="844" w:type="dxa"/>
          <w:jc w:val="center"/>
        </w:trPr>
        <w:tc>
          <w:tcPr>
            <w:tcW w:w="1104" w:type="dxa"/>
            <w:gridSpan w:val="3"/>
          </w:tcPr>
          <w:p w:rsidR="00A86B60" w:rsidRPr="000C321E" w:rsidRDefault="00A86B60">
            <w:pPr>
              <w:pStyle w:val="TAC"/>
            </w:pPr>
            <w:r w:rsidRPr="000C321E">
              <w:t>3</w:t>
            </w:r>
          </w:p>
        </w:tc>
        <w:tc>
          <w:tcPr>
            <w:tcW w:w="366" w:type="dxa"/>
            <w:tcBorders>
              <w:top w:val="nil"/>
              <w:left w:val="nil"/>
              <w:bottom w:val="nil"/>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0xFF</w:t>
            </w:r>
          </w:p>
        </w:tc>
      </w:tr>
      <w:tr w:rsidR="00A86B60" w:rsidRPr="000C321E">
        <w:trPr>
          <w:gridBefore w:val="1"/>
          <w:wBefore w:w="844" w:type="dxa"/>
          <w:jc w:val="center"/>
        </w:trPr>
        <w:tc>
          <w:tcPr>
            <w:tcW w:w="1104" w:type="dxa"/>
            <w:gridSpan w:val="3"/>
          </w:tcPr>
          <w:p w:rsidR="00A86B60" w:rsidRPr="000C321E" w:rsidRDefault="00A86B60">
            <w:pPr>
              <w:pStyle w:val="TAC"/>
            </w:pPr>
            <w:r w:rsidRPr="000C321E">
              <w:t>4</w:t>
            </w:r>
          </w:p>
        </w:tc>
        <w:tc>
          <w:tcPr>
            <w:tcW w:w="366" w:type="dxa"/>
            <w:tcBorders>
              <w:top w:val="nil"/>
              <w:left w:val="nil"/>
              <w:bottom w:val="nil"/>
              <w:right w:val="single" w:sz="4" w:space="0" w:color="auto"/>
            </w:tcBorders>
          </w:tcPr>
          <w:p w:rsidR="00A86B60" w:rsidRPr="000C321E" w:rsidRDefault="00A86B60">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Next Extension Header Type (note)</w:t>
            </w:r>
          </w:p>
        </w:tc>
      </w:tr>
    </w:tbl>
    <w:p w:rsidR="00A86B60" w:rsidRPr="000C321E" w:rsidRDefault="00A86B60">
      <w:pPr>
        <w:pStyle w:val="NF"/>
      </w:pPr>
    </w:p>
    <w:p w:rsidR="00A86B60" w:rsidRPr="000C321E" w:rsidRDefault="00A86B60">
      <w:pPr>
        <w:pStyle w:val="NF"/>
      </w:pPr>
      <w:r w:rsidRPr="000C321E">
        <w:t>NOTE:</w:t>
      </w:r>
      <w:r w:rsidRPr="000C321E">
        <w:tab/>
        <w:t>The value of this field is 0 if no other Extension header follows.</w:t>
      </w:r>
    </w:p>
    <w:p w:rsidR="00A86B60" w:rsidRPr="000C321E" w:rsidRDefault="00A86B60">
      <w:pPr>
        <w:pStyle w:val="NF"/>
      </w:pPr>
    </w:p>
    <w:p w:rsidR="00A86B60" w:rsidRPr="000C321E" w:rsidRDefault="00A86B60">
      <w:pPr>
        <w:pStyle w:val="TF"/>
      </w:pPr>
      <w:r w:rsidRPr="000C321E">
        <w:t>Figure 8A: MBMS support indication Extension Header</w:t>
      </w:r>
    </w:p>
    <w:p w:rsidR="00B14143" w:rsidRPr="000C321E" w:rsidRDefault="00B14143" w:rsidP="00B14143">
      <w:pPr>
        <w:pStyle w:val="Heading3"/>
      </w:pPr>
      <w:bookmarkStart w:id="21" w:name="_Toc9597811"/>
      <w:r w:rsidRPr="000C321E">
        <w:t>6.1.5</w:t>
      </w:r>
      <w:r w:rsidRPr="000C321E">
        <w:tab/>
        <w:t>MS Info Change Reporting support indication</w:t>
      </w:r>
      <w:bookmarkEnd w:id="21"/>
    </w:p>
    <w:p w:rsidR="00B14143" w:rsidRPr="000C321E" w:rsidRDefault="001F3D0B" w:rsidP="00B14143">
      <w:r w:rsidRPr="000C321E">
        <w:t>If the SGSN supports MS Info Change Reporting mechanism and if the SGSN's operator policy permits reporting of the User Location Information change to the operator of the GGSN, the SGSN shall include this Extension Header</w:t>
      </w:r>
      <w:r w:rsidR="00B14143" w:rsidRPr="000C321E">
        <w:t xml:space="preserve"> in all Create PDP Context Request messages and Update PDP Context Request messages</w:t>
      </w:r>
      <w:r w:rsidRPr="000C321E">
        <w:t xml:space="preserve"> towards the corresponding GGSN</w:t>
      </w:r>
      <w:r w:rsidR="00B14143" w:rsidRPr="000C321E">
        <w:t>. It is 4 octets long, and therefore the Length field has the value 1.</w:t>
      </w:r>
    </w:p>
    <w:p w:rsidR="00B14143" w:rsidRPr="000C321E" w:rsidRDefault="00B14143" w:rsidP="00B14143">
      <w:r w:rsidRPr="000C321E">
        <w:t>A GGSNsupporting the MS Info Change Reporting meachanism receiving this Extension Header in a Create PDP Context Request or in an Update PDP Context Request shall assume that the SGSN originating the message supports the MS Info Change Reporting meachanism. If this Extension Header is not received by a GGSN in a Create PDP Context Request or in an Update PDP Context Request, then the GGSN shall assume that the SGSN originating the message does not support the MS Info Change Reporting meachanism. The MS Info Change Reporting meachanism is defined in clause 7.5B.1.</w:t>
      </w:r>
    </w:p>
    <w:p w:rsidR="00C66C84" w:rsidRPr="000C321E" w:rsidRDefault="00C66C84" w:rsidP="00C66C84">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B14143" w:rsidRPr="000C321E" w:rsidTr="00E75989">
        <w:trPr>
          <w:gridBefore w:val="1"/>
          <w:wBefore w:w="844" w:type="dxa"/>
          <w:jc w:val="center"/>
        </w:trPr>
        <w:tc>
          <w:tcPr>
            <w:tcW w:w="1104" w:type="dxa"/>
            <w:gridSpan w:val="3"/>
          </w:tcPr>
          <w:p w:rsidR="00B14143" w:rsidRPr="000C321E" w:rsidRDefault="00B14143" w:rsidP="00E75989">
            <w:pPr>
              <w:pStyle w:val="TAH"/>
            </w:pPr>
          </w:p>
        </w:tc>
        <w:tc>
          <w:tcPr>
            <w:tcW w:w="366" w:type="dxa"/>
          </w:tcPr>
          <w:p w:rsidR="00B14143" w:rsidRPr="000C321E" w:rsidRDefault="00B14143" w:rsidP="00E75989">
            <w:pPr>
              <w:pStyle w:val="TAH"/>
            </w:pPr>
          </w:p>
        </w:tc>
        <w:tc>
          <w:tcPr>
            <w:tcW w:w="4587" w:type="dxa"/>
            <w:gridSpan w:val="9"/>
          </w:tcPr>
          <w:p w:rsidR="00B14143" w:rsidRPr="000C321E" w:rsidRDefault="00B14143" w:rsidP="00E75989">
            <w:pPr>
              <w:pStyle w:val="TAH"/>
            </w:pPr>
            <w:r w:rsidRPr="000C321E">
              <w:t>Bits</w:t>
            </w:r>
          </w:p>
        </w:tc>
      </w:tr>
      <w:tr w:rsidR="00B14143" w:rsidRPr="000C321E" w:rsidTr="00E75989">
        <w:trPr>
          <w:gridBefore w:val="1"/>
          <w:wBefore w:w="844" w:type="dxa"/>
          <w:jc w:val="center"/>
        </w:trPr>
        <w:tc>
          <w:tcPr>
            <w:tcW w:w="1104" w:type="dxa"/>
            <w:gridSpan w:val="3"/>
          </w:tcPr>
          <w:p w:rsidR="00B14143" w:rsidRPr="000C321E" w:rsidRDefault="00B14143" w:rsidP="00E75989">
            <w:pPr>
              <w:pStyle w:val="TAH"/>
            </w:pPr>
            <w:r w:rsidRPr="000C321E">
              <w:t>Octets</w:t>
            </w:r>
          </w:p>
        </w:tc>
        <w:tc>
          <w:tcPr>
            <w:tcW w:w="366" w:type="dxa"/>
          </w:tcPr>
          <w:p w:rsidR="00B14143" w:rsidRPr="000C321E" w:rsidRDefault="00B14143" w:rsidP="00E75989">
            <w:pPr>
              <w:pStyle w:val="TAH"/>
            </w:pPr>
          </w:p>
        </w:tc>
        <w:tc>
          <w:tcPr>
            <w:tcW w:w="618" w:type="dxa"/>
          </w:tcPr>
          <w:p w:rsidR="00B14143" w:rsidRPr="000C321E" w:rsidRDefault="00B14143" w:rsidP="00E75989">
            <w:pPr>
              <w:pStyle w:val="TAH"/>
            </w:pPr>
            <w:r w:rsidRPr="000C321E">
              <w:t>8</w:t>
            </w:r>
          </w:p>
        </w:tc>
        <w:tc>
          <w:tcPr>
            <w:tcW w:w="567" w:type="dxa"/>
          </w:tcPr>
          <w:p w:rsidR="00B14143" w:rsidRPr="000C321E" w:rsidRDefault="00B14143" w:rsidP="00E75989">
            <w:pPr>
              <w:pStyle w:val="TAH"/>
            </w:pPr>
            <w:r w:rsidRPr="000C321E">
              <w:t>7</w:t>
            </w:r>
          </w:p>
        </w:tc>
        <w:tc>
          <w:tcPr>
            <w:tcW w:w="567" w:type="dxa"/>
          </w:tcPr>
          <w:p w:rsidR="00B14143" w:rsidRPr="000C321E" w:rsidRDefault="00B14143" w:rsidP="00E75989">
            <w:pPr>
              <w:pStyle w:val="TAH"/>
            </w:pPr>
            <w:r w:rsidRPr="000C321E">
              <w:t>6</w:t>
            </w:r>
          </w:p>
        </w:tc>
        <w:tc>
          <w:tcPr>
            <w:tcW w:w="567" w:type="dxa"/>
          </w:tcPr>
          <w:p w:rsidR="00B14143" w:rsidRPr="000C321E" w:rsidRDefault="00B14143" w:rsidP="00E75989">
            <w:pPr>
              <w:pStyle w:val="TAH"/>
            </w:pPr>
            <w:r w:rsidRPr="000C321E">
              <w:t>5</w:t>
            </w:r>
          </w:p>
        </w:tc>
        <w:tc>
          <w:tcPr>
            <w:tcW w:w="567" w:type="dxa"/>
          </w:tcPr>
          <w:p w:rsidR="00B14143" w:rsidRPr="000C321E" w:rsidRDefault="00B14143" w:rsidP="00E75989">
            <w:pPr>
              <w:pStyle w:val="TAH"/>
            </w:pPr>
            <w:r w:rsidRPr="000C321E">
              <w:t>4</w:t>
            </w:r>
          </w:p>
        </w:tc>
        <w:tc>
          <w:tcPr>
            <w:tcW w:w="567" w:type="dxa"/>
          </w:tcPr>
          <w:p w:rsidR="00B14143" w:rsidRPr="000C321E" w:rsidRDefault="00B14143" w:rsidP="00E75989">
            <w:pPr>
              <w:pStyle w:val="TAH"/>
            </w:pPr>
            <w:r w:rsidRPr="000C321E">
              <w:t>3</w:t>
            </w:r>
          </w:p>
        </w:tc>
        <w:tc>
          <w:tcPr>
            <w:tcW w:w="567" w:type="dxa"/>
            <w:gridSpan w:val="2"/>
          </w:tcPr>
          <w:p w:rsidR="00B14143" w:rsidRPr="000C321E" w:rsidRDefault="00B14143" w:rsidP="00E75989">
            <w:pPr>
              <w:pStyle w:val="TAH"/>
            </w:pPr>
            <w:r w:rsidRPr="000C321E">
              <w:t>2</w:t>
            </w:r>
          </w:p>
        </w:tc>
        <w:tc>
          <w:tcPr>
            <w:tcW w:w="567" w:type="dxa"/>
          </w:tcPr>
          <w:p w:rsidR="00B14143" w:rsidRPr="000C321E" w:rsidRDefault="00B14143" w:rsidP="00E75989">
            <w:pPr>
              <w:pStyle w:val="TAH"/>
            </w:pPr>
            <w:r w:rsidRPr="000C321E">
              <w:t>1</w:t>
            </w:r>
          </w:p>
        </w:tc>
      </w:tr>
      <w:tr w:rsidR="00B14143" w:rsidRPr="000C321E" w:rsidTr="00E75989">
        <w:trPr>
          <w:gridAfter w:val="2"/>
          <w:wAfter w:w="844" w:type="dxa"/>
          <w:jc w:val="center"/>
        </w:trPr>
        <w:tc>
          <w:tcPr>
            <w:tcW w:w="1104" w:type="dxa"/>
            <w:gridSpan w:val="2"/>
          </w:tcPr>
          <w:p w:rsidR="00B14143" w:rsidRPr="000C321E" w:rsidRDefault="00B14143" w:rsidP="00E75989">
            <w:pPr>
              <w:pStyle w:val="TAC"/>
            </w:pPr>
            <w:r w:rsidRPr="000C321E">
              <w:t>1</w:t>
            </w:r>
          </w:p>
        </w:tc>
        <w:tc>
          <w:tcPr>
            <w:tcW w:w="366" w:type="dxa"/>
            <w:tcBorders>
              <w:top w:val="nil"/>
              <w:left w:val="nil"/>
              <w:bottom w:val="nil"/>
              <w:right w:val="single" w:sz="4" w:space="0" w:color="auto"/>
            </w:tcBorders>
          </w:tcPr>
          <w:p w:rsidR="00B14143" w:rsidRPr="000C321E" w:rsidRDefault="00B14143" w:rsidP="00E75989">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B14143" w:rsidRPr="000C321E" w:rsidRDefault="00B14143" w:rsidP="00E75989">
            <w:pPr>
              <w:pStyle w:val="TAC"/>
            </w:pPr>
            <w:r w:rsidRPr="000C321E">
              <w:t>1</w:t>
            </w:r>
          </w:p>
        </w:tc>
      </w:tr>
      <w:tr w:rsidR="00B14143" w:rsidRPr="000C321E" w:rsidTr="00E75989">
        <w:trPr>
          <w:gridBefore w:val="1"/>
          <w:wBefore w:w="844" w:type="dxa"/>
          <w:jc w:val="center"/>
        </w:trPr>
        <w:tc>
          <w:tcPr>
            <w:tcW w:w="1104" w:type="dxa"/>
            <w:gridSpan w:val="3"/>
          </w:tcPr>
          <w:p w:rsidR="00B14143" w:rsidRPr="000C321E" w:rsidRDefault="00B14143" w:rsidP="00E75989">
            <w:pPr>
              <w:pStyle w:val="TAC"/>
            </w:pPr>
            <w:r w:rsidRPr="000C321E">
              <w:t>2</w:t>
            </w:r>
          </w:p>
        </w:tc>
        <w:tc>
          <w:tcPr>
            <w:tcW w:w="366" w:type="dxa"/>
            <w:tcBorders>
              <w:top w:val="nil"/>
              <w:left w:val="nil"/>
              <w:bottom w:val="nil"/>
              <w:right w:val="single" w:sz="4" w:space="0" w:color="auto"/>
            </w:tcBorders>
          </w:tcPr>
          <w:p w:rsidR="00B14143" w:rsidRPr="000C321E" w:rsidRDefault="00B14143" w:rsidP="00E75989">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B14143" w:rsidRPr="000C321E" w:rsidRDefault="00B14143" w:rsidP="00E75989">
            <w:pPr>
              <w:pStyle w:val="TAC"/>
            </w:pPr>
            <w:r w:rsidRPr="000C321E">
              <w:t xml:space="preserve">0xFF </w:t>
            </w:r>
          </w:p>
        </w:tc>
      </w:tr>
      <w:tr w:rsidR="00B14143" w:rsidRPr="000C321E" w:rsidTr="00E75989">
        <w:trPr>
          <w:gridBefore w:val="1"/>
          <w:wBefore w:w="844" w:type="dxa"/>
          <w:jc w:val="center"/>
        </w:trPr>
        <w:tc>
          <w:tcPr>
            <w:tcW w:w="1104" w:type="dxa"/>
            <w:gridSpan w:val="3"/>
          </w:tcPr>
          <w:p w:rsidR="00B14143" w:rsidRPr="000C321E" w:rsidRDefault="00B14143" w:rsidP="00E75989">
            <w:pPr>
              <w:pStyle w:val="TAC"/>
            </w:pPr>
            <w:r w:rsidRPr="000C321E">
              <w:t>3</w:t>
            </w:r>
          </w:p>
        </w:tc>
        <w:tc>
          <w:tcPr>
            <w:tcW w:w="366" w:type="dxa"/>
            <w:tcBorders>
              <w:top w:val="nil"/>
              <w:left w:val="nil"/>
              <w:bottom w:val="nil"/>
              <w:right w:val="single" w:sz="4" w:space="0" w:color="auto"/>
            </w:tcBorders>
          </w:tcPr>
          <w:p w:rsidR="00B14143" w:rsidRPr="000C321E" w:rsidRDefault="00B14143" w:rsidP="00E75989">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B14143" w:rsidRPr="000C321E" w:rsidRDefault="00B14143" w:rsidP="00E75989">
            <w:pPr>
              <w:pStyle w:val="TAC"/>
            </w:pPr>
            <w:r w:rsidRPr="000C321E">
              <w:t>0xFF</w:t>
            </w:r>
          </w:p>
        </w:tc>
      </w:tr>
      <w:tr w:rsidR="00B14143" w:rsidRPr="000C321E" w:rsidTr="00E75989">
        <w:trPr>
          <w:gridBefore w:val="1"/>
          <w:wBefore w:w="844" w:type="dxa"/>
          <w:jc w:val="center"/>
        </w:trPr>
        <w:tc>
          <w:tcPr>
            <w:tcW w:w="1104" w:type="dxa"/>
            <w:gridSpan w:val="3"/>
          </w:tcPr>
          <w:p w:rsidR="00B14143" w:rsidRPr="000C321E" w:rsidRDefault="00B14143" w:rsidP="00E75989">
            <w:pPr>
              <w:pStyle w:val="TAC"/>
            </w:pPr>
            <w:r w:rsidRPr="000C321E">
              <w:t>4</w:t>
            </w:r>
          </w:p>
        </w:tc>
        <w:tc>
          <w:tcPr>
            <w:tcW w:w="366" w:type="dxa"/>
            <w:tcBorders>
              <w:top w:val="nil"/>
              <w:left w:val="nil"/>
              <w:bottom w:val="nil"/>
              <w:right w:val="single" w:sz="4" w:space="0" w:color="auto"/>
            </w:tcBorders>
          </w:tcPr>
          <w:p w:rsidR="00B14143" w:rsidRPr="000C321E" w:rsidRDefault="00B14143" w:rsidP="00E75989">
            <w:pPr>
              <w:pStyle w:val="TAC"/>
            </w:pPr>
          </w:p>
        </w:tc>
        <w:tc>
          <w:tcPr>
            <w:tcW w:w="4587" w:type="dxa"/>
            <w:gridSpan w:val="9"/>
            <w:tcBorders>
              <w:top w:val="single" w:sz="4" w:space="0" w:color="auto"/>
              <w:left w:val="single" w:sz="4" w:space="0" w:color="auto"/>
              <w:bottom w:val="single" w:sz="4" w:space="0" w:color="auto"/>
              <w:right w:val="single" w:sz="4" w:space="0" w:color="auto"/>
            </w:tcBorders>
          </w:tcPr>
          <w:p w:rsidR="00B14143" w:rsidRPr="000C321E" w:rsidRDefault="00B14143" w:rsidP="00E75989">
            <w:pPr>
              <w:pStyle w:val="TAC"/>
            </w:pPr>
            <w:r w:rsidRPr="000C321E">
              <w:t>Next Extension Header Type (note)</w:t>
            </w:r>
          </w:p>
        </w:tc>
      </w:tr>
    </w:tbl>
    <w:p w:rsidR="00B14143" w:rsidRPr="000C321E" w:rsidRDefault="00B14143" w:rsidP="00B14143">
      <w:pPr>
        <w:pStyle w:val="NF"/>
      </w:pPr>
    </w:p>
    <w:p w:rsidR="00B14143" w:rsidRPr="000C321E" w:rsidRDefault="00B14143" w:rsidP="00B14143">
      <w:pPr>
        <w:pStyle w:val="NF"/>
      </w:pPr>
      <w:r w:rsidRPr="000C321E">
        <w:t>NOTE:</w:t>
      </w:r>
      <w:r w:rsidRPr="000C321E">
        <w:tab/>
        <w:t>The value of this field is 0 if no other Extension header follows.</w:t>
      </w:r>
    </w:p>
    <w:p w:rsidR="00B14143" w:rsidRPr="000C321E" w:rsidRDefault="00B14143" w:rsidP="00B14143">
      <w:pPr>
        <w:pStyle w:val="NF"/>
      </w:pPr>
    </w:p>
    <w:p w:rsidR="00B14143" w:rsidRPr="000C321E" w:rsidRDefault="00B14143">
      <w:pPr>
        <w:pStyle w:val="TF"/>
      </w:pPr>
      <w:r w:rsidRPr="000C321E">
        <w:t>Figure 6.1.5/1: MS Info Change Reporting support indication Extension Header</w:t>
      </w:r>
    </w:p>
    <w:p w:rsidR="00A86B60" w:rsidRPr="000C321E" w:rsidRDefault="00A86B60">
      <w:pPr>
        <w:pStyle w:val="Heading1"/>
      </w:pPr>
      <w:bookmarkStart w:id="22" w:name="_Toc9597812"/>
      <w:r w:rsidRPr="000C321E">
        <w:t>7</w:t>
      </w:r>
      <w:r w:rsidRPr="000C321E">
        <w:tab/>
        <w:t>GTP Messages and Message Formats</w:t>
      </w:r>
      <w:bookmarkEnd w:id="22"/>
    </w:p>
    <w:p w:rsidR="00A86B60" w:rsidRPr="000C321E" w:rsidRDefault="00A86B60">
      <w:pPr>
        <w:pStyle w:val="Heading2"/>
      </w:pPr>
      <w:bookmarkStart w:id="23" w:name="_Toc9597813"/>
      <w:r w:rsidRPr="000C321E">
        <w:t>7.1</w:t>
      </w:r>
      <w:r w:rsidRPr="000C321E">
        <w:tab/>
        <w:t>Message Formats</w:t>
      </w:r>
      <w:bookmarkEnd w:id="23"/>
    </w:p>
    <w:p w:rsidR="00A86B60" w:rsidRPr="000C321E" w:rsidRDefault="00A86B60">
      <w:r w:rsidRPr="000C321E">
        <w:t>GTP defines a set of messages between two associated GSNs or an SGSN and an RNC. The messages to be used are defined in the table below. The three columns to the right define which parts (GTP-C, GTP-U or GTP') that send or receive the specific message type.</w:t>
      </w:r>
    </w:p>
    <w:p w:rsidR="00A86B60" w:rsidRPr="000C321E" w:rsidRDefault="00A86B60">
      <w:pPr>
        <w:pStyle w:val="TH"/>
      </w:pPr>
      <w:r w:rsidRPr="000C321E">
        <w:t>Table 1: Messages in GTP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2"/>
        <w:gridCol w:w="3870"/>
        <w:gridCol w:w="1206"/>
        <w:gridCol w:w="1008"/>
        <w:gridCol w:w="1008"/>
        <w:gridCol w:w="1008"/>
      </w:tblGrid>
      <w:tr w:rsidR="00A86B60" w:rsidRPr="000C321E">
        <w:trPr>
          <w:tblHeader/>
          <w:jc w:val="center"/>
        </w:trPr>
        <w:tc>
          <w:tcPr>
            <w:tcW w:w="1582" w:type="dxa"/>
          </w:tcPr>
          <w:p w:rsidR="00A86B60" w:rsidRPr="000C321E" w:rsidRDefault="00A86B60">
            <w:pPr>
              <w:pStyle w:val="TAH"/>
              <w:keepNext w:val="0"/>
              <w:keepLines w:val="0"/>
            </w:pPr>
            <w:r w:rsidRPr="000C321E">
              <w:t>Message Type value (Decimal)</w:t>
            </w:r>
          </w:p>
        </w:tc>
        <w:tc>
          <w:tcPr>
            <w:tcW w:w="3870" w:type="dxa"/>
          </w:tcPr>
          <w:p w:rsidR="00A86B60" w:rsidRPr="000C321E" w:rsidRDefault="00A86B60">
            <w:pPr>
              <w:pStyle w:val="TAH"/>
              <w:keepNext w:val="0"/>
              <w:keepLines w:val="0"/>
            </w:pPr>
            <w:r w:rsidRPr="000C321E">
              <w:t>Message</w:t>
            </w:r>
          </w:p>
        </w:tc>
        <w:tc>
          <w:tcPr>
            <w:tcW w:w="1206" w:type="dxa"/>
          </w:tcPr>
          <w:p w:rsidR="00A86B60" w:rsidRPr="000C321E" w:rsidRDefault="00A86B60">
            <w:pPr>
              <w:pStyle w:val="TAH"/>
              <w:keepNext w:val="0"/>
              <w:keepLines w:val="0"/>
            </w:pPr>
            <w:r w:rsidRPr="000C321E">
              <w:t>Reference</w:t>
            </w:r>
          </w:p>
        </w:tc>
        <w:tc>
          <w:tcPr>
            <w:tcW w:w="1008" w:type="dxa"/>
          </w:tcPr>
          <w:p w:rsidR="00A86B60" w:rsidRPr="000C321E" w:rsidRDefault="00A86B60">
            <w:pPr>
              <w:pStyle w:val="TAH"/>
              <w:keepNext w:val="0"/>
              <w:keepLines w:val="0"/>
            </w:pPr>
            <w:r w:rsidRPr="000C321E">
              <w:t>GTP-C</w:t>
            </w:r>
          </w:p>
        </w:tc>
        <w:tc>
          <w:tcPr>
            <w:tcW w:w="1008" w:type="dxa"/>
          </w:tcPr>
          <w:p w:rsidR="00A86B60" w:rsidRPr="000C321E" w:rsidRDefault="00A86B60">
            <w:pPr>
              <w:pStyle w:val="TAH"/>
              <w:keepNext w:val="0"/>
              <w:keepLines w:val="0"/>
            </w:pPr>
            <w:r w:rsidRPr="000C321E">
              <w:t>GTP-U</w:t>
            </w:r>
          </w:p>
        </w:tc>
        <w:tc>
          <w:tcPr>
            <w:tcW w:w="1008" w:type="dxa"/>
          </w:tcPr>
          <w:p w:rsidR="00A86B60" w:rsidRPr="000C321E" w:rsidRDefault="00A86B60">
            <w:pPr>
              <w:pStyle w:val="TAH"/>
              <w:keepNext w:val="0"/>
              <w:keepLines w:val="0"/>
            </w:pPr>
            <w:r w:rsidRPr="000C321E">
              <w:t>GTP'</w:t>
            </w:r>
          </w:p>
        </w:tc>
      </w:tr>
      <w:tr w:rsidR="00A86B60" w:rsidRPr="000C321E">
        <w:trPr>
          <w:jc w:val="center"/>
        </w:trPr>
        <w:tc>
          <w:tcPr>
            <w:tcW w:w="1582" w:type="dxa"/>
          </w:tcPr>
          <w:p w:rsidR="00A86B60" w:rsidRPr="000C321E" w:rsidRDefault="00A86B60">
            <w:pPr>
              <w:pStyle w:val="TAC"/>
              <w:keepNext w:val="0"/>
              <w:keepLines w:val="0"/>
            </w:pPr>
            <w:r w:rsidRPr="000C321E">
              <w:t>0</w:t>
            </w:r>
          </w:p>
        </w:tc>
        <w:tc>
          <w:tcPr>
            <w:tcW w:w="3870" w:type="dxa"/>
          </w:tcPr>
          <w:p w:rsidR="00A86B60" w:rsidRPr="000C321E" w:rsidRDefault="00A86B60">
            <w:pPr>
              <w:pStyle w:val="TAL"/>
              <w:keepNext w:val="0"/>
              <w:keepLines w:val="0"/>
            </w:pPr>
            <w:r w:rsidRPr="000C321E">
              <w:t>For future use. Shall not be sent. If received, shall be treated as an Unknown message.</w:t>
            </w:r>
          </w:p>
        </w:tc>
        <w:tc>
          <w:tcPr>
            <w:tcW w:w="1206" w:type="dxa"/>
          </w:tcPr>
          <w:p w:rsidR="00A86B60" w:rsidRPr="000C321E" w:rsidRDefault="00A86B60">
            <w:pPr>
              <w:pStyle w:val="TAL"/>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1</w:t>
            </w:r>
          </w:p>
        </w:tc>
        <w:tc>
          <w:tcPr>
            <w:tcW w:w="3870" w:type="dxa"/>
          </w:tcPr>
          <w:p w:rsidR="00A86B60" w:rsidRPr="000C321E" w:rsidRDefault="00A86B60">
            <w:pPr>
              <w:pStyle w:val="TAL"/>
              <w:keepNext w:val="0"/>
              <w:keepLines w:val="0"/>
            </w:pPr>
            <w:r w:rsidRPr="000C321E">
              <w:t>Echo Request</w:t>
            </w:r>
          </w:p>
        </w:tc>
        <w:tc>
          <w:tcPr>
            <w:tcW w:w="1206" w:type="dxa"/>
          </w:tcPr>
          <w:p w:rsidR="00A86B60" w:rsidRPr="000C321E" w:rsidRDefault="00A86B60">
            <w:pPr>
              <w:pStyle w:val="TAL"/>
              <w:keepNext w:val="0"/>
              <w:keepLines w:val="0"/>
            </w:pPr>
            <w:r w:rsidRPr="000C321E">
              <w:t>7.2.1</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r w:rsidRPr="000C321E">
              <w:t>x</w:t>
            </w:r>
          </w:p>
        </w:tc>
      </w:tr>
      <w:tr w:rsidR="00A86B60" w:rsidRPr="000C321E">
        <w:trPr>
          <w:jc w:val="center"/>
        </w:trPr>
        <w:tc>
          <w:tcPr>
            <w:tcW w:w="1582" w:type="dxa"/>
          </w:tcPr>
          <w:p w:rsidR="00A86B60" w:rsidRPr="000C321E" w:rsidRDefault="00A86B60">
            <w:pPr>
              <w:pStyle w:val="TAC"/>
              <w:keepNext w:val="0"/>
              <w:keepLines w:val="0"/>
            </w:pPr>
            <w:r w:rsidRPr="000C321E">
              <w:t>2</w:t>
            </w:r>
          </w:p>
        </w:tc>
        <w:tc>
          <w:tcPr>
            <w:tcW w:w="3870" w:type="dxa"/>
          </w:tcPr>
          <w:p w:rsidR="00A86B60" w:rsidRPr="000C321E" w:rsidRDefault="00A86B60">
            <w:pPr>
              <w:pStyle w:val="TAL"/>
              <w:keepNext w:val="0"/>
              <w:keepLines w:val="0"/>
            </w:pPr>
            <w:r w:rsidRPr="000C321E">
              <w:t>Echo Response</w:t>
            </w:r>
          </w:p>
        </w:tc>
        <w:tc>
          <w:tcPr>
            <w:tcW w:w="1206" w:type="dxa"/>
          </w:tcPr>
          <w:p w:rsidR="00A86B60" w:rsidRPr="000C321E" w:rsidRDefault="00A86B60">
            <w:pPr>
              <w:pStyle w:val="TAL"/>
              <w:keepNext w:val="0"/>
              <w:keepLines w:val="0"/>
            </w:pPr>
            <w:r w:rsidRPr="000C321E">
              <w:t>7.2.2</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r w:rsidRPr="000C321E">
              <w:t>x</w:t>
            </w:r>
          </w:p>
        </w:tc>
      </w:tr>
      <w:tr w:rsidR="00A86B60" w:rsidRPr="000C321E">
        <w:tblPrEx>
          <w:tblLook w:val="0000" w:firstRow="0" w:lastRow="0" w:firstColumn="0" w:lastColumn="0" w:noHBand="0" w:noVBand="0"/>
        </w:tblPrEx>
        <w:trPr>
          <w:jc w:val="center"/>
        </w:trPr>
        <w:tc>
          <w:tcPr>
            <w:tcW w:w="1582" w:type="dxa"/>
          </w:tcPr>
          <w:p w:rsidR="00A86B60" w:rsidRPr="000C321E" w:rsidRDefault="00A86B60">
            <w:pPr>
              <w:pStyle w:val="TAC"/>
              <w:keepNext w:val="0"/>
              <w:keepLines w:val="0"/>
            </w:pPr>
            <w:r w:rsidRPr="000C321E">
              <w:t>3</w:t>
            </w:r>
          </w:p>
        </w:tc>
        <w:tc>
          <w:tcPr>
            <w:tcW w:w="3870" w:type="dxa"/>
          </w:tcPr>
          <w:p w:rsidR="00A86B60" w:rsidRPr="000C321E" w:rsidRDefault="00A86B60">
            <w:pPr>
              <w:pStyle w:val="TAL"/>
              <w:keepNext w:val="0"/>
              <w:keepLines w:val="0"/>
            </w:pPr>
            <w:r w:rsidRPr="000C321E">
              <w:t>Version Not Supported</w:t>
            </w:r>
          </w:p>
        </w:tc>
        <w:tc>
          <w:tcPr>
            <w:tcW w:w="1206" w:type="dxa"/>
          </w:tcPr>
          <w:p w:rsidR="00A86B60" w:rsidRPr="000C321E" w:rsidRDefault="00A86B60">
            <w:pPr>
              <w:pStyle w:val="TAL"/>
              <w:keepNext w:val="0"/>
              <w:keepLines w:val="0"/>
            </w:pPr>
            <w:r w:rsidRPr="000C321E">
              <w:t>7.2.3</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r w:rsidRPr="000C321E">
              <w:t>x</w:t>
            </w:r>
          </w:p>
        </w:tc>
      </w:tr>
      <w:tr w:rsidR="00A86B60" w:rsidRPr="000C321E">
        <w:tblPrEx>
          <w:tblLook w:val="0000" w:firstRow="0" w:lastRow="0" w:firstColumn="0" w:lastColumn="0" w:noHBand="0" w:noVBand="0"/>
        </w:tblPrEx>
        <w:trPr>
          <w:jc w:val="center"/>
        </w:trPr>
        <w:tc>
          <w:tcPr>
            <w:tcW w:w="1582" w:type="dxa"/>
          </w:tcPr>
          <w:p w:rsidR="00A86B60" w:rsidRPr="000C321E" w:rsidRDefault="00A86B60">
            <w:pPr>
              <w:pStyle w:val="TAC"/>
              <w:keepNext w:val="0"/>
              <w:keepLines w:val="0"/>
            </w:pPr>
            <w:r w:rsidRPr="000C321E">
              <w:t>4</w:t>
            </w:r>
          </w:p>
        </w:tc>
        <w:tc>
          <w:tcPr>
            <w:tcW w:w="3870" w:type="dxa"/>
          </w:tcPr>
          <w:p w:rsidR="00A86B60" w:rsidRPr="000C321E" w:rsidRDefault="00A86B60">
            <w:pPr>
              <w:pStyle w:val="TAL"/>
              <w:keepNext w:val="0"/>
              <w:keepLines w:val="0"/>
            </w:pPr>
            <w:r w:rsidRPr="000C321E">
              <w:t>Node Alive Request</w:t>
            </w:r>
          </w:p>
        </w:tc>
        <w:tc>
          <w:tcPr>
            <w:tcW w:w="1206" w:type="dxa"/>
          </w:tcPr>
          <w:p w:rsidR="00A86B60" w:rsidRPr="000C321E" w:rsidRDefault="00A86B60">
            <w:pPr>
              <w:pStyle w:val="TAL"/>
              <w:keepNext w:val="0"/>
              <w:keepLines w:val="0"/>
            </w:pPr>
            <w:r w:rsidRPr="000C321E">
              <w:t>3GPP TS 32.2</w:t>
            </w:r>
            <w:r w:rsidR="00C115AF" w:rsidRPr="000C321E">
              <w:t>9</w:t>
            </w:r>
            <w:r w:rsidRPr="000C321E">
              <w:t>5 [</w:t>
            </w:r>
            <w:r w:rsidR="00920EE7" w:rsidRPr="000C321E">
              <w:t>33</w:t>
            </w:r>
            <w:r w:rsidRPr="000C321E">
              <w:t>]</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r w:rsidRPr="000C321E">
              <w:t>X</w:t>
            </w:r>
          </w:p>
        </w:tc>
      </w:tr>
      <w:tr w:rsidR="00A86B60" w:rsidRPr="000C321E">
        <w:tblPrEx>
          <w:tblLook w:val="0000" w:firstRow="0" w:lastRow="0" w:firstColumn="0" w:lastColumn="0" w:noHBand="0" w:noVBand="0"/>
        </w:tblPrEx>
        <w:trPr>
          <w:jc w:val="center"/>
        </w:trPr>
        <w:tc>
          <w:tcPr>
            <w:tcW w:w="1582" w:type="dxa"/>
          </w:tcPr>
          <w:p w:rsidR="00A86B60" w:rsidRPr="000C321E" w:rsidRDefault="00A86B60">
            <w:pPr>
              <w:pStyle w:val="TAC"/>
              <w:keepNext w:val="0"/>
              <w:keepLines w:val="0"/>
            </w:pPr>
            <w:r w:rsidRPr="000C321E">
              <w:t>5</w:t>
            </w:r>
          </w:p>
        </w:tc>
        <w:tc>
          <w:tcPr>
            <w:tcW w:w="3870" w:type="dxa"/>
          </w:tcPr>
          <w:p w:rsidR="00A86B60" w:rsidRPr="000C321E" w:rsidRDefault="00A86B60">
            <w:pPr>
              <w:pStyle w:val="TAL"/>
              <w:keepNext w:val="0"/>
              <w:keepLines w:val="0"/>
            </w:pPr>
            <w:r w:rsidRPr="000C321E">
              <w:t>Node Alive Response</w:t>
            </w:r>
          </w:p>
        </w:tc>
        <w:tc>
          <w:tcPr>
            <w:tcW w:w="1206" w:type="dxa"/>
          </w:tcPr>
          <w:p w:rsidR="00A86B60" w:rsidRPr="000C321E" w:rsidRDefault="00A86B60">
            <w:pPr>
              <w:pStyle w:val="TAL"/>
              <w:keepNext w:val="0"/>
              <w:keepLines w:val="0"/>
            </w:pPr>
            <w:r w:rsidRPr="000C321E">
              <w:t>3GPP TS 32.</w:t>
            </w:r>
            <w:r w:rsidR="00C115AF" w:rsidRPr="000C321E">
              <w:t xml:space="preserve">295 </w:t>
            </w:r>
            <w:r w:rsidRPr="000C321E">
              <w:t>[</w:t>
            </w:r>
            <w:r w:rsidR="00920EE7" w:rsidRPr="000C321E">
              <w:t>33</w:t>
            </w:r>
            <w:r w:rsidRPr="000C321E">
              <w:t>]</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r w:rsidRPr="000C321E">
              <w:t>X</w:t>
            </w:r>
          </w:p>
        </w:tc>
      </w:tr>
      <w:tr w:rsidR="00A86B60" w:rsidRPr="000C321E">
        <w:tblPrEx>
          <w:tblLook w:val="0000" w:firstRow="0" w:lastRow="0" w:firstColumn="0" w:lastColumn="0" w:noHBand="0" w:noVBand="0"/>
        </w:tblPrEx>
        <w:trPr>
          <w:jc w:val="center"/>
        </w:trPr>
        <w:tc>
          <w:tcPr>
            <w:tcW w:w="1582" w:type="dxa"/>
          </w:tcPr>
          <w:p w:rsidR="00A86B60" w:rsidRPr="000C321E" w:rsidRDefault="00A86B60">
            <w:pPr>
              <w:pStyle w:val="TAC"/>
              <w:keepNext w:val="0"/>
              <w:keepLines w:val="0"/>
            </w:pPr>
            <w:r w:rsidRPr="000C321E">
              <w:t>6</w:t>
            </w:r>
          </w:p>
        </w:tc>
        <w:tc>
          <w:tcPr>
            <w:tcW w:w="3870" w:type="dxa"/>
          </w:tcPr>
          <w:p w:rsidR="00A86B60" w:rsidRPr="000C321E" w:rsidRDefault="00A86B60">
            <w:pPr>
              <w:pStyle w:val="TAL"/>
              <w:keepNext w:val="0"/>
              <w:keepLines w:val="0"/>
            </w:pPr>
            <w:r w:rsidRPr="000C321E">
              <w:t>Redirection Request</w:t>
            </w:r>
          </w:p>
        </w:tc>
        <w:tc>
          <w:tcPr>
            <w:tcW w:w="1206" w:type="dxa"/>
          </w:tcPr>
          <w:p w:rsidR="00A86B60" w:rsidRPr="000C321E" w:rsidRDefault="00A86B60">
            <w:pPr>
              <w:pStyle w:val="TAL"/>
              <w:keepNext w:val="0"/>
              <w:keepLines w:val="0"/>
            </w:pPr>
            <w:r w:rsidRPr="000C321E">
              <w:t>3GPP TS 32.</w:t>
            </w:r>
            <w:r w:rsidR="00C115AF" w:rsidRPr="000C321E">
              <w:t xml:space="preserve">295 </w:t>
            </w:r>
            <w:r w:rsidRPr="000C321E">
              <w:t>[</w:t>
            </w:r>
            <w:r w:rsidR="00920EE7" w:rsidRPr="000C321E">
              <w:t>33</w:t>
            </w:r>
            <w:r w:rsidRPr="000C321E">
              <w:t>]</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r w:rsidRPr="000C321E">
              <w:t>X</w:t>
            </w:r>
          </w:p>
        </w:tc>
      </w:tr>
      <w:tr w:rsidR="00A86B60" w:rsidRPr="000C321E">
        <w:tblPrEx>
          <w:tblLook w:val="0000" w:firstRow="0" w:lastRow="0" w:firstColumn="0" w:lastColumn="0" w:noHBand="0" w:noVBand="0"/>
        </w:tblPrEx>
        <w:trPr>
          <w:jc w:val="center"/>
        </w:trPr>
        <w:tc>
          <w:tcPr>
            <w:tcW w:w="1582" w:type="dxa"/>
          </w:tcPr>
          <w:p w:rsidR="00A86B60" w:rsidRPr="000C321E" w:rsidRDefault="00A86B60">
            <w:pPr>
              <w:pStyle w:val="TAC"/>
              <w:keepNext w:val="0"/>
              <w:keepLines w:val="0"/>
            </w:pPr>
            <w:r w:rsidRPr="000C321E">
              <w:t>7</w:t>
            </w:r>
          </w:p>
        </w:tc>
        <w:tc>
          <w:tcPr>
            <w:tcW w:w="3870" w:type="dxa"/>
          </w:tcPr>
          <w:p w:rsidR="00A86B60" w:rsidRPr="000C321E" w:rsidRDefault="00A86B60">
            <w:pPr>
              <w:pStyle w:val="TAL"/>
              <w:keepNext w:val="0"/>
              <w:keepLines w:val="0"/>
            </w:pPr>
            <w:r w:rsidRPr="000C321E">
              <w:t>Redirection Response</w:t>
            </w:r>
          </w:p>
        </w:tc>
        <w:tc>
          <w:tcPr>
            <w:tcW w:w="1206" w:type="dxa"/>
          </w:tcPr>
          <w:p w:rsidR="00A86B60" w:rsidRPr="000C321E" w:rsidRDefault="00894DFD">
            <w:pPr>
              <w:pStyle w:val="TAL"/>
              <w:keepNext w:val="0"/>
              <w:keepLines w:val="0"/>
            </w:pPr>
            <w:r w:rsidRPr="000C321E">
              <w:t>3GPP TS 32.295 [33</w:t>
            </w:r>
            <w:r w:rsidR="00A86B60" w:rsidRPr="000C321E">
              <w:t>]</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r w:rsidRPr="000C321E">
              <w:t>X</w:t>
            </w:r>
          </w:p>
        </w:tc>
      </w:tr>
      <w:tr w:rsidR="00A86B60" w:rsidRPr="000C321E">
        <w:tblPrEx>
          <w:tblLook w:val="0000" w:firstRow="0" w:lastRow="0" w:firstColumn="0" w:lastColumn="0" w:noHBand="0" w:noVBand="0"/>
        </w:tblPrEx>
        <w:trPr>
          <w:jc w:val="center"/>
        </w:trPr>
        <w:tc>
          <w:tcPr>
            <w:tcW w:w="1582" w:type="dxa"/>
          </w:tcPr>
          <w:p w:rsidR="00A86B60" w:rsidRPr="000C321E" w:rsidRDefault="00A86B60">
            <w:pPr>
              <w:pStyle w:val="TAC"/>
              <w:keepNext w:val="0"/>
              <w:keepLines w:val="0"/>
            </w:pPr>
            <w:r w:rsidRPr="000C321E">
              <w:t>8-15</w:t>
            </w:r>
          </w:p>
        </w:tc>
        <w:tc>
          <w:tcPr>
            <w:tcW w:w="3870" w:type="dxa"/>
          </w:tcPr>
          <w:p w:rsidR="00A86B60" w:rsidRPr="000C321E" w:rsidRDefault="00A86B60">
            <w:pPr>
              <w:pStyle w:val="TAL"/>
              <w:keepNext w:val="0"/>
              <w:keepLines w:val="0"/>
            </w:pPr>
            <w:r w:rsidRPr="000C321E">
              <w:t>For future use. Shall not be sent. If received, shall be treated as an Unknown message.</w:t>
            </w:r>
          </w:p>
        </w:tc>
        <w:tc>
          <w:tcPr>
            <w:tcW w:w="1206" w:type="dxa"/>
          </w:tcPr>
          <w:p w:rsidR="00A86B60" w:rsidRPr="000C321E" w:rsidRDefault="00A86B60">
            <w:pPr>
              <w:pStyle w:val="TAL"/>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16</w:t>
            </w:r>
          </w:p>
        </w:tc>
        <w:tc>
          <w:tcPr>
            <w:tcW w:w="3870" w:type="dxa"/>
          </w:tcPr>
          <w:p w:rsidR="00A86B60" w:rsidRPr="000C321E" w:rsidRDefault="00A86B60">
            <w:pPr>
              <w:pStyle w:val="TAL"/>
              <w:keepNext w:val="0"/>
              <w:keepLines w:val="0"/>
            </w:pPr>
            <w:r w:rsidRPr="000C321E">
              <w:t>Create PDP Context Request</w:t>
            </w:r>
          </w:p>
        </w:tc>
        <w:tc>
          <w:tcPr>
            <w:tcW w:w="1206" w:type="dxa"/>
          </w:tcPr>
          <w:p w:rsidR="00A86B60" w:rsidRPr="000C321E" w:rsidRDefault="00A86B60">
            <w:pPr>
              <w:pStyle w:val="TAL"/>
              <w:keepNext w:val="0"/>
              <w:keepLines w:val="0"/>
            </w:pPr>
            <w:r w:rsidRPr="000C321E">
              <w:t>7.3.1</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17</w:t>
            </w:r>
          </w:p>
        </w:tc>
        <w:tc>
          <w:tcPr>
            <w:tcW w:w="3870" w:type="dxa"/>
          </w:tcPr>
          <w:p w:rsidR="00A86B60" w:rsidRPr="000C321E" w:rsidRDefault="00A86B60">
            <w:pPr>
              <w:pStyle w:val="TAL"/>
              <w:keepNext w:val="0"/>
              <w:keepLines w:val="0"/>
            </w:pPr>
            <w:r w:rsidRPr="000C321E">
              <w:t>Create PDP Context Response</w:t>
            </w:r>
          </w:p>
        </w:tc>
        <w:tc>
          <w:tcPr>
            <w:tcW w:w="1206" w:type="dxa"/>
          </w:tcPr>
          <w:p w:rsidR="00A86B60" w:rsidRPr="000C321E" w:rsidRDefault="00A86B60">
            <w:pPr>
              <w:pStyle w:val="TAL"/>
              <w:keepNext w:val="0"/>
              <w:keepLines w:val="0"/>
            </w:pPr>
            <w:r w:rsidRPr="000C321E">
              <w:t>7.3.2</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18</w:t>
            </w:r>
          </w:p>
        </w:tc>
        <w:tc>
          <w:tcPr>
            <w:tcW w:w="3870" w:type="dxa"/>
          </w:tcPr>
          <w:p w:rsidR="00A86B60" w:rsidRPr="000C321E" w:rsidRDefault="00A86B60">
            <w:pPr>
              <w:pStyle w:val="TAL"/>
              <w:keepNext w:val="0"/>
              <w:keepLines w:val="0"/>
            </w:pPr>
            <w:r w:rsidRPr="000C321E">
              <w:t>Update PDP Context Request</w:t>
            </w:r>
          </w:p>
        </w:tc>
        <w:tc>
          <w:tcPr>
            <w:tcW w:w="1206" w:type="dxa"/>
          </w:tcPr>
          <w:p w:rsidR="00A86B60" w:rsidRPr="000C321E" w:rsidRDefault="00A86B60">
            <w:pPr>
              <w:pStyle w:val="TAL"/>
              <w:keepNext w:val="0"/>
              <w:keepLines w:val="0"/>
            </w:pPr>
            <w:r w:rsidRPr="000C321E">
              <w:t>7.3.3</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19</w:t>
            </w:r>
          </w:p>
        </w:tc>
        <w:tc>
          <w:tcPr>
            <w:tcW w:w="3870" w:type="dxa"/>
          </w:tcPr>
          <w:p w:rsidR="00A86B60" w:rsidRPr="000C321E" w:rsidRDefault="00A86B60">
            <w:pPr>
              <w:pStyle w:val="TAL"/>
              <w:keepNext w:val="0"/>
              <w:keepLines w:val="0"/>
            </w:pPr>
            <w:r w:rsidRPr="000C321E">
              <w:t>Update PDP Context Response</w:t>
            </w:r>
          </w:p>
        </w:tc>
        <w:tc>
          <w:tcPr>
            <w:tcW w:w="1206" w:type="dxa"/>
          </w:tcPr>
          <w:p w:rsidR="00A86B60" w:rsidRPr="000C321E" w:rsidRDefault="00A86B60">
            <w:pPr>
              <w:pStyle w:val="TAL"/>
              <w:keepNext w:val="0"/>
              <w:keepLines w:val="0"/>
            </w:pPr>
            <w:r w:rsidRPr="000C321E">
              <w:t>7.3.4</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20</w:t>
            </w:r>
          </w:p>
        </w:tc>
        <w:tc>
          <w:tcPr>
            <w:tcW w:w="3870" w:type="dxa"/>
          </w:tcPr>
          <w:p w:rsidR="00A86B60" w:rsidRPr="000C321E" w:rsidRDefault="00A86B60">
            <w:pPr>
              <w:pStyle w:val="TAL"/>
              <w:keepNext w:val="0"/>
              <w:keepLines w:val="0"/>
            </w:pPr>
            <w:r w:rsidRPr="000C321E">
              <w:t>Delete PDP Context Request</w:t>
            </w:r>
          </w:p>
        </w:tc>
        <w:tc>
          <w:tcPr>
            <w:tcW w:w="1206" w:type="dxa"/>
          </w:tcPr>
          <w:p w:rsidR="00A86B60" w:rsidRPr="000C321E" w:rsidRDefault="00A86B60">
            <w:pPr>
              <w:pStyle w:val="TAL"/>
              <w:keepNext w:val="0"/>
              <w:keepLines w:val="0"/>
            </w:pPr>
            <w:r w:rsidRPr="000C321E">
              <w:t>7.3.5</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21</w:t>
            </w:r>
          </w:p>
        </w:tc>
        <w:tc>
          <w:tcPr>
            <w:tcW w:w="3870" w:type="dxa"/>
          </w:tcPr>
          <w:p w:rsidR="00A86B60" w:rsidRPr="000C321E" w:rsidRDefault="00A86B60">
            <w:pPr>
              <w:pStyle w:val="TAL"/>
              <w:keepNext w:val="0"/>
              <w:keepLines w:val="0"/>
            </w:pPr>
            <w:r w:rsidRPr="000C321E">
              <w:t>Delete PDP Context Response</w:t>
            </w:r>
          </w:p>
        </w:tc>
        <w:tc>
          <w:tcPr>
            <w:tcW w:w="1206" w:type="dxa"/>
          </w:tcPr>
          <w:p w:rsidR="00A86B60" w:rsidRPr="000C321E" w:rsidRDefault="00A86B60">
            <w:pPr>
              <w:pStyle w:val="TAL"/>
              <w:keepNext w:val="0"/>
              <w:keepLines w:val="0"/>
            </w:pPr>
            <w:r w:rsidRPr="000C321E">
              <w:t>7.3.6</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4E7DB5" w:rsidRPr="000C321E" w:rsidTr="00B5553F">
        <w:trPr>
          <w:jc w:val="center"/>
        </w:trPr>
        <w:tc>
          <w:tcPr>
            <w:tcW w:w="1582" w:type="dxa"/>
          </w:tcPr>
          <w:p w:rsidR="004E7DB5" w:rsidRPr="000C321E" w:rsidRDefault="004E7DB5" w:rsidP="00B5553F">
            <w:pPr>
              <w:pStyle w:val="TAC"/>
              <w:keepNext w:val="0"/>
              <w:keepLines w:val="0"/>
            </w:pPr>
            <w:r w:rsidRPr="000C321E">
              <w:t>22</w:t>
            </w:r>
          </w:p>
        </w:tc>
        <w:tc>
          <w:tcPr>
            <w:tcW w:w="3870" w:type="dxa"/>
          </w:tcPr>
          <w:p w:rsidR="004E7DB5" w:rsidRPr="000C321E" w:rsidRDefault="004E7DB5" w:rsidP="00B5553F">
            <w:pPr>
              <w:pStyle w:val="TAL"/>
              <w:keepNext w:val="0"/>
              <w:keepLines w:val="0"/>
              <w:rPr>
                <w:lang w:val="fr-FR"/>
              </w:rPr>
            </w:pPr>
            <w:r w:rsidRPr="000C321E">
              <w:rPr>
                <w:lang w:val="fr-FR"/>
              </w:rPr>
              <w:t>Initiate PDP Context Activation Request</w:t>
            </w:r>
          </w:p>
        </w:tc>
        <w:tc>
          <w:tcPr>
            <w:tcW w:w="1206" w:type="dxa"/>
          </w:tcPr>
          <w:p w:rsidR="004E7DB5" w:rsidRPr="000C321E" w:rsidRDefault="00B5553F" w:rsidP="00B5553F">
            <w:pPr>
              <w:pStyle w:val="TAL"/>
              <w:keepNext w:val="0"/>
              <w:keepLines w:val="0"/>
            </w:pPr>
            <w:r w:rsidRPr="000C321E">
              <w:t>7.3.12</w:t>
            </w:r>
          </w:p>
        </w:tc>
        <w:tc>
          <w:tcPr>
            <w:tcW w:w="1008" w:type="dxa"/>
          </w:tcPr>
          <w:p w:rsidR="004E7DB5" w:rsidRPr="000C321E" w:rsidRDefault="004E7DB5" w:rsidP="00B5553F">
            <w:pPr>
              <w:pStyle w:val="TAC"/>
              <w:keepNext w:val="0"/>
              <w:keepLines w:val="0"/>
            </w:pPr>
            <w:r w:rsidRPr="000C321E">
              <w:t>X</w:t>
            </w:r>
          </w:p>
        </w:tc>
        <w:tc>
          <w:tcPr>
            <w:tcW w:w="1008" w:type="dxa"/>
          </w:tcPr>
          <w:p w:rsidR="004E7DB5" w:rsidRPr="000C321E" w:rsidRDefault="004E7DB5" w:rsidP="00B5553F">
            <w:pPr>
              <w:pStyle w:val="TAC"/>
              <w:keepNext w:val="0"/>
              <w:keepLines w:val="0"/>
            </w:pPr>
          </w:p>
        </w:tc>
        <w:tc>
          <w:tcPr>
            <w:tcW w:w="1008" w:type="dxa"/>
          </w:tcPr>
          <w:p w:rsidR="004E7DB5" w:rsidRPr="000C321E" w:rsidRDefault="004E7DB5" w:rsidP="00B5553F">
            <w:pPr>
              <w:pStyle w:val="TAC"/>
              <w:keepNext w:val="0"/>
              <w:keepLines w:val="0"/>
            </w:pPr>
          </w:p>
        </w:tc>
      </w:tr>
      <w:tr w:rsidR="004E7DB5" w:rsidRPr="000C321E" w:rsidTr="00B5553F">
        <w:trPr>
          <w:jc w:val="center"/>
        </w:trPr>
        <w:tc>
          <w:tcPr>
            <w:tcW w:w="1582" w:type="dxa"/>
          </w:tcPr>
          <w:p w:rsidR="004E7DB5" w:rsidRPr="000C321E" w:rsidRDefault="004E7DB5" w:rsidP="00B5553F">
            <w:pPr>
              <w:pStyle w:val="TAC"/>
              <w:keepNext w:val="0"/>
              <w:keepLines w:val="0"/>
            </w:pPr>
            <w:r w:rsidRPr="000C321E">
              <w:t>23</w:t>
            </w:r>
          </w:p>
        </w:tc>
        <w:tc>
          <w:tcPr>
            <w:tcW w:w="3870" w:type="dxa"/>
          </w:tcPr>
          <w:p w:rsidR="004E7DB5" w:rsidRPr="000C321E" w:rsidRDefault="004E7DB5" w:rsidP="00B5553F">
            <w:pPr>
              <w:pStyle w:val="TAL"/>
              <w:keepNext w:val="0"/>
              <w:keepLines w:val="0"/>
              <w:rPr>
                <w:lang w:val="fr-FR"/>
              </w:rPr>
            </w:pPr>
            <w:r w:rsidRPr="000C321E">
              <w:rPr>
                <w:lang w:val="fr-FR"/>
              </w:rPr>
              <w:t>Initiate PDP Context Activation Response</w:t>
            </w:r>
          </w:p>
        </w:tc>
        <w:tc>
          <w:tcPr>
            <w:tcW w:w="1206" w:type="dxa"/>
          </w:tcPr>
          <w:p w:rsidR="004E7DB5" w:rsidRPr="000C321E" w:rsidRDefault="00B5553F" w:rsidP="00B5553F">
            <w:pPr>
              <w:pStyle w:val="TAL"/>
              <w:keepNext w:val="0"/>
              <w:keepLines w:val="0"/>
            </w:pPr>
            <w:r w:rsidRPr="000C321E">
              <w:t>7.3.13</w:t>
            </w:r>
          </w:p>
        </w:tc>
        <w:tc>
          <w:tcPr>
            <w:tcW w:w="1008" w:type="dxa"/>
          </w:tcPr>
          <w:p w:rsidR="004E7DB5" w:rsidRPr="000C321E" w:rsidRDefault="004E7DB5" w:rsidP="00B5553F">
            <w:pPr>
              <w:pStyle w:val="TAC"/>
              <w:keepNext w:val="0"/>
              <w:keepLines w:val="0"/>
            </w:pPr>
            <w:r w:rsidRPr="000C321E">
              <w:t>X</w:t>
            </w:r>
          </w:p>
        </w:tc>
        <w:tc>
          <w:tcPr>
            <w:tcW w:w="1008" w:type="dxa"/>
          </w:tcPr>
          <w:p w:rsidR="004E7DB5" w:rsidRPr="000C321E" w:rsidRDefault="004E7DB5" w:rsidP="00B5553F">
            <w:pPr>
              <w:pStyle w:val="TAC"/>
              <w:keepNext w:val="0"/>
              <w:keepLines w:val="0"/>
            </w:pPr>
          </w:p>
        </w:tc>
        <w:tc>
          <w:tcPr>
            <w:tcW w:w="1008" w:type="dxa"/>
          </w:tcPr>
          <w:p w:rsidR="004E7DB5" w:rsidRPr="000C321E" w:rsidRDefault="004E7DB5" w:rsidP="00B5553F">
            <w:pPr>
              <w:pStyle w:val="TAC"/>
              <w:keepNext w:val="0"/>
              <w:keepLines w:val="0"/>
            </w:pPr>
          </w:p>
        </w:tc>
      </w:tr>
      <w:tr w:rsidR="00A86B60" w:rsidRPr="000C321E">
        <w:trPr>
          <w:jc w:val="center"/>
        </w:trPr>
        <w:tc>
          <w:tcPr>
            <w:tcW w:w="1582" w:type="dxa"/>
          </w:tcPr>
          <w:p w:rsidR="00A86B60" w:rsidRPr="000C321E" w:rsidRDefault="00A86B60">
            <w:pPr>
              <w:pStyle w:val="TAC"/>
            </w:pPr>
            <w:r w:rsidRPr="000C321E">
              <w:t>2</w:t>
            </w:r>
            <w:r w:rsidR="004E7DB5" w:rsidRPr="000C321E">
              <w:t>4</w:t>
            </w:r>
            <w:r w:rsidRPr="000C321E">
              <w:t>-25</w:t>
            </w:r>
          </w:p>
        </w:tc>
        <w:tc>
          <w:tcPr>
            <w:tcW w:w="3870" w:type="dxa"/>
          </w:tcPr>
          <w:p w:rsidR="00A86B60" w:rsidRPr="000C321E" w:rsidRDefault="00A86B60">
            <w:pPr>
              <w:pStyle w:val="TAL"/>
            </w:pPr>
            <w:r w:rsidRPr="000C321E">
              <w:t>For future use. Shall not be sent. If received, shall be treated as an Unknown message.</w:t>
            </w:r>
          </w:p>
        </w:tc>
        <w:tc>
          <w:tcPr>
            <w:tcW w:w="1206" w:type="dxa"/>
          </w:tcPr>
          <w:p w:rsidR="00A86B60" w:rsidRPr="000C321E" w:rsidRDefault="00A86B60">
            <w:pPr>
              <w:pStyle w:val="TAL"/>
            </w:pPr>
          </w:p>
        </w:tc>
        <w:tc>
          <w:tcPr>
            <w:tcW w:w="1008" w:type="dxa"/>
          </w:tcPr>
          <w:p w:rsidR="00A86B60" w:rsidRPr="000C321E" w:rsidRDefault="00A86B60">
            <w:pPr>
              <w:pStyle w:val="TAC"/>
            </w:pPr>
          </w:p>
        </w:tc>
        <w:tc>
          <w:tcPr>
            <w:tcW w:w="1008" w:type="dxa"/>
          </w:tcPr>
          <w:p w:rsidR="00A86B60" w:rsidRPr="000C321E" w:rsidRDefault="00A86B60">
            <w:pPr>
              <w:pStyle w:val="TAC"/>
            </w:pPr>
          </w:p>
        </w:tc>
        <w:tc>
          <w:tcPr>
            <w:tcW w:w="1008" w:type="dxa"/>
          </w:tcPr>
          <w:p w:rsidR="00A86B60" w:rsidRPr="000C321E" w:rsidRDefault="00A86B60">
            <w:pPr>
              <w:pStyle w:val="TAC"/>
            </w:pPr>
          </w:p>
        </w:tc>
      </w:tr>
      <w:tr w:rsidR="00A86B60" w:rsidRPr="000C321E">
        <w:trPr>
          <w:jc w:val="center"/>
        </w:trPr>
        <w:tc>
          <w:tcPr>
            <w:tcW w:w="1582" w:type="dxa"/>
          </w:tcPr>
          <w:p w:rsidR="00A86B60" w:rsidRPr="000C321E" w:rsidRDefault="00A86B60">
            <w:pPr>
              <w:pStyle w:val="TAC"/>
              <w:keepNext w:val="0"/>
              <w:keepLines w:val="0"/>
            </w:pPr>
            <w:r w:rsidRPr="000C321E">
              <w:t>26</w:t>
            </w:r>
          </w:p>
        </w:tc>
        <w:tc>
          <w:tcPr>
            <w:tcW w:w="3870" w:type="dxa"/>
          </w:tcPr>
          <w:p w:rsidR="00A86B60" w:rsidRPr="000C321E" w:rsidRDefault="00A86B60">
            <w:pPr>
              <w:pStyle w:val="TAL"/>
              <w:keepNext w:val="0"/>
              <w:keepLines w:val="0"/>
            </w:pPr>
            <w:r w:rsidRPr="000C321E">
              <w:t>Error Indication</w:t>
            </w:r>
          </w:p>
        </w:tc>
        <w:tc>
          <w:tcPr>
            <w:tcW w:w="1206" w:type="dxa"/>
          </w:tcPr>
          <w:p w:rsidR="00A86B60" w:rsidRPr="000C321E" w:rsidRDefault="00994A97">
            <w:pPr>
              <w:pStyle w:val="TAL"/>
              <w:keepNext w:val="0"/>
              <w:keepLines w:val="0"/>
            </w:pPr>
            <w:r w:rsidRPr="000C321E">
              <w:rPr>
                <w:rFonts w:hint="eastAsia"/>
                <w:lang w:eastAsia="zh-CN"/>
              </w:rPr>
              <w:t>3GPP TS 29.281 [41]</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27</w:t>
            </w:r>
          </w:p>
        </w:tc>
        <w:tc>
          <w:tcPr>
            <w:tcW w:w="3870" w:type="dxa"/>
          </w:tcPr>
          <w:p w:rsidR="00A86B60" w:rsidRPr="000C321E" w:rsidRDefault="00A86B60">
            <w:pPr>
              <w:pStyle w:val="TAL"/>
              <w:keepNext w:val="0"/>
              <w:keepLines w:val="0"/>
            </w:pPr>
            <w:r w:rsidRPr="000C321E">
              <w:t>PDU Notification Request</w:t>
            </w:r>
          </w:p>
        </w:tc>
        <w:tc>
          <w:tcPr>
            <w:tcW w:w="1206" w:type="dxa"/>
          </w:tcPr>
          <w:p w:rsidR="00A86B60" w:rsidRPr="000C321E" w:rsidRDefault="00A86B60">
            <w:pPr>
              <w:pStyle w:val="TAL"/>
              <w:keepNext w:val="0"/>
              <w:keepLines w:val="0"/>
            </w:pPr>
            <w:r w:rsidRPr="000C321E">
              <w:t>7.3.8</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28</w:t>
            </w:r>
          </w:p>
        </w:tc>
        <w:tc>
          <w:tcPr>
            <w:tcW w:w="3870" w:type="dxa"/>
          </w:tcPr>
          <w:p w:rsidR="00A86B60" w:rsidRPr="000C321E" w:rsidRDefault="00A86B60">
            <w:pPr>
              <w:pStyle w:val="TAL"/>
              <w:keepNext w:val="0"/>
              <w:keepLines w:val="0"/>
            </w:pPr>
            <w:r w:rsidRPr="000C321E">
              <w:t>PDU Notification Response</w:t>
            </w:r>
          </w:p>
        </w:tc>
        <w:tc>
          <w:tcPr>
            <w:tcW w:w="1206" w:type="dxa"/>
          </w:tcPr>
          <w:p w:rsidR="00A86B60" w:rsidRPr="000C321E" w:rsidRDefault="00A86B60">
            <w:pPr>
              <w:pStyle w:val="TAL"/>
              <w:keepNext w:val="0"/>
              <w:keepLines w:val="0"/>
            </w:pPr>
            <w:r w:rsidRPr="000C321E">
              <w:t>7.3.9</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29</w:t>
            </w:r>
          </w:p>
        </w:tc>
        <w:tc>
          <w:tcPr>
            <w:tcW w:w="3870" w:type="dxa"/>
          </w:tcPr>
          <w:p w:rsidR="00A86B60" w:rsidRPr="000C321E" w:rsidRDefault="00A86B60">
            <w:pPr>
              <w:pStyle w:val="TAL"/>
              <w:keepNext w:val="0"/>
              <w:keepLines w:val="0"/>
            </w:pPr>
            <w:r w:rsidRPr="000C321E">
              <w:t>PDU Notification Reject Request</w:t>
            </w:r>
          </w:p>
        </w:tc>
        <w:tc>
          <w:tcPr>
            <w:tcW w:w="1206" w:type="dxa"/>
          </w:tcPr>
          <w:p w:rsidR="00A86B60" w:rsidRPr="000C321E" w:rsidRDefault="00A86B60">
            <w:pPr>
              <w:pStyle w:val="TAL"/>
              <w:keepNext w:val="0"/>
              <w:keepLines w:val="0"/>
            </w:pPr>
            <w:r w:rsidRPr="000C321E">
              <w:t>7.3.10</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30</w:t>
            </w:r>
          </w:p>
        </w:tc>
        <w:tc>
          <w:tcPr>
            <w:tcW w:w="3870" w:type="dxa"/>
          </w:tcPr>
          <w:p w:rsidR="00A86B60" w:rsidRPr="000C321E" w:rsidRDefault="00A86B60">
            <w:pPr>
              <w:pStyle w:val="TAL"/>
              <w:keepNext w:val="0"/>
              <w:keepLines w:val="0"/>
            </w:pPr>
            <w:r w:rsidRPr="000C321E">
              <w:t>PDU Notification Reject Response</w:t>
            </w:r>
          </w:p>
        </w:tc>
        <w:tc>
          <w:tcPr>
            <w:tcW w:w="1206" w:type="dxa"/>
          </w:tcPr>
          <w:p w:rsidR="00A86B60" w:rsidRPr="000C321E" w:rsidRDefault="00A86B60">
            <w:pPr>
              <w:pStyle w:val="TAL"/>
              <w:keepNext w:val="0"/>
              <w:keepLines w:val="0"/>
            </w:pPr>
            <w:r w:rsidRPr="000C321E">
              <w:t>7.3.11</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31</w:t>
            </w:r>
          </w:p>
        </w:tc>
        <w:tc>
          <w:tcPr>
            <w:tcW w:w="3870" w:type="dxa"/>
          </w:tcPr>
          <w:p w:rsidR="00A86B60" w:rsidRPr="000C321E" w:rsidRDefault="00A86B60">
            <w:pPr>
              <w:pStyle w:val="TAL"/>
              <w:keepNext w:val="0"/>
              <w:keepLines w:val="0"/>
            </w:pPr>
            <w:r w:rsidRPr="000C321E">
              <w:t>Supported Extension Headers Notification</w:t>
            </w:r>
          </w:p>
        </w:tc>
        <w:tc>
          <w:tcPr>
            <w:tcW w:w="1206" w:type="dxa"/>
          </w:tcPr>
          <w:p w:rsidR="00A86B60" w:rsidRPr="000C321E" w:rsidRDefault="00A86B60">
            <w:pPr>
              <w:pStyle w:val="TAL"/>
              <w:keepNext w:val="0"/>
              <w:keepLines w:val="0"/>
            </w:pPr>
            <w:r w:rsidRPr="000C321E">
              <w:t>7.2.4</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32</w:t>
            </w:r>
          </w:p>
        </w:tc>
        <w:tc>
          <w:tcPr>
            <w:tcW w:w="3870" w:type="dxa"/>
          </w:tcPr>
          <w:p w:rsidR="00A86B60" w:rsidRPr="000C321E" w:rsidRDefault="00A86B60">
            <w:pPr>
              <w:pStyle w:val="TAL"/>
              <w:keepNext w:val="0"/>
              <w:keepLines w:val="0"/>
            </w:pPr>
            <w:r w:rsidRPr="000C321E">
              <w:t>Send Routeing Information for GPRS Request</w:t>
            </w:r>
          </w:p>
        </w:tc>
        <w:tc>
          <w:tcPr>
            <w:tcW w:w="1206" w:type="dxa"/>
          </w:tcPr>
          <w:p w:rsidR="00A86B60" w:rsidRPr="000C321E" w:rsidRDefault="00A86B60">
            <w:pPr>
              <w:pStyle w:val="TAL"/>
              <w:keepNext w:val="0"/>
              <w:keepLines w:val="0"/>
            </w:pPr>
            <w:r w:rsidRPr="000C321E">
              <w:t>7.4.1</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33</w:t>
            </w:r>
          </w:p>
        </w:tc>
        <w:tc>
          <w:tcPr>
            <w:tcW w:w="3870" w:type="dxa"/>
          </w:tcPr>
          <w:p w:rsidR="00A86B60" w:rsidRPr="000C321E" w:rsidRDefault="00A86B60">
            <w:pPr>
              <w:pStyle w:val="TAL"/>
              <w:keepNext w:val="0"/>
              <w:keepLines w:val="0"/>
            </w:pPr>
            <w:r w:rsidRPr="000C321E">
              <w:t>Send Routeing Information for GPRS Response</w:t>
            </w:r>
          </w:p>
        </w:tc>
        <w:tc>
          <w:tcPr>
            <w:tcW w:w="1206" w:type="dxa"/>
          </w:tcPr>
          <w:p w:rsidR="00A86B60" w:rsidRPr="000C321E" w:rsidRDefault="00A86B60">
            <w:pPr>
              <w:pStyle w:val="TAL"/>
              <w:keepNext w:val="0"/>
              <w:keepLines w:val="0"/>
            </w:pPr>
            <w:r w:rsidRPr="000C321E">
              <w:t>7.4.2</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34</w:t>
            </w:r>
          </w:p>
        </w:tc>
        <w:tc>
          <w:tcPr>
            <w:tcW w:w="3870" w:type="dxa"/>
          </w:tcPr>
          <w:p w:rsidR="00A86B60" w:rsidRPr="000C321E" w:rsidRDefault="00A86B60">
            <w:pPr>
              <w:pStyle w:val="TAL"/>
              <w:keepNext w:val="0"/>
              <w:keepLines w:val="0"/>
            </w:pPr>
            <w:r w:rsidRPr="000C321E">
              <w:t>Failure Report Request</w:t>
            </w:r>
          </w:p>
        </w:tc>
        <w:tc>
          <w:tcPr>
            <w:tcW w:w="1206" w:type="dxa"/>
          </w:tcPr>
          <w:p w:rsidR="00A86B60" w:rsidRPr="000C321E" w:rsidRDefault="00A86B60">
            <w:pPr>
              <w:pStyle w:val="TAL"/>
              <w:keepNext w:val="0"/>
              <w:keepLines w:val="0"/>
            </w:pPr>
            <w:r w:rsidRPr="000C321E">
              <w:t>7.4.3</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35</w:t>
            </w:r>
          </w:p>
        </w:tc>
        <w:tc>
          <w:tcPr>
            <w:tcW w:w="3870" w:type="dxa"/>
          </w:tcPr>
          <w:p w:rsidR="00A86B60" w:rsidRPr="000C321E" w:rsidRDefault="00A86B60">
            <w:pPr>
              <w:pStyle w:val="TAL"/>
              <w:keepNext w:val="0"/>
              <w:keepLines w:val="0"/>
            </w:pPr>
            <w:r w:rsidRPr="000C321E">
              <w:t>Failure Report Response</w:t>
            </w:r>
          </w:p>
        </w:tc>
        <w:tc>
          <w:tcPr>
            <w:tcW w:w="1206" w:type="dxa"/>
          </w:tcPr>
          <w:p w:rsidR="00A86B60" w:rsidRPr="000C321E" w:rsidRDefault="00A86B60">
            <w:pPr>
              <w:pStyle w:val="TAL"/>
              <w:keepNext w:val="0"/>
              <w:keepLines w:val="0"/>
            </w:pPr>
            <w:r w:rsidRPr="000C321E">
              <w:t>7.4.4</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lastRenderedPageBreak/>
              <w:t>36</w:t>
            </w:r>
          </w:p>
        </w:tc>
        <w:tc>
          <w:tcPr>
            <w:tcW w:w="3870" w:type="dxa"/>
          </w:tcPr>
          <w:p w:rsidR="00A86B60" w:rsidRPr="000C321E" w:rsidRDefault="00A86B60">
            <w:pPr>
              <w:pStyle w:val="TAL"/>
              <w:keepNext w:val="0"/>
              <w:keepLines w:val="0"/>
            </w:pPr>
            <w:r w:rsidRPr="000C321E">
              <w:t>Note MS GPRS Present Request</w:t>
            </w:r>
          </w:p>
        </w:tc>
        <w:tc>
          <w:tcPr>
            <w:tcW w:w="1206" w:type="dxa"/>
          </w:tcPr>
          <w:p w:rsidR="00A86B60" w:rsidRPr="000C321E" w:rsidRDefault="00A86B60">
            <w:pPr>
              <w:pStyle w:val="TAL"/>
              <w:keepNext w:val="0"/>
              <w:keepLines w:val="0"/>
            </w:pPr>
            <w:r w:rsidRPr="000C321E">
              <w:t>7.4.5</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37</w:t>
            </w:r>
          </w:p>
        </w:tc>
        <w:tc>
          <w:tcPr>
            <w:tcW w:w="3870" w:type="dxa"/>
          </w:tcPr>
          <w:p w:rsidR="00A86B60" w:rsidRPr="000C321E" w:rsidRDefault="00A86B60">
            <w:pPr>
              <w:pStyle w:val="TAL"/>
              <w:keepNext w:val="0"/>
              <w:keepLines w:val="0"/>
            </w:pPr>
            <w:r w:rsidRPr="000C321E">
              <w:t>Note MS GPRS Present Response</w:t>
            </w:r>
          </w:p>
        </w:tc>
        <w:tc>
          <w:tcPr>
            <w:tcW w:w="1206" w:type="dxa"/>
          </w:tcPr>
          <w:p w:rsidR="00A86B60" w:rsidRPr="000C321E" w:rsidRDefault="00A86B60">
            <w:pPr>
              <w:pStyle w:val="TAL"/>
              <w:keepNext w:val="0"/>
              <w:keepLines w:val="0"/>
            </w:pPr>
            <w:r w:rsidRPr="000C321E">
              <w:t>7.4.6</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38-47</w:t>
            </w:r>
          </w:p>
        </w:tc>
        <w:tc>
          <w:tcPr>
            <w:tcW w:w="3870" w:type="dxa"/>
          </w:tcPr>
          <w:p w:rsidR="00A86B60" w:rsidRPr="000C321E" w:rsidRDefault="00A86B60">
            <w:pPr>
              <w:pStyle w:val="TAL"/>
              <w:keepNext w:val="0"/>
              <w:keepLines w:val="0"/>
            </w:pPr>
            <w:r w:rsidRPr="000C321E">
              <w:t>For future use. Shall not be sent. If received, shall be treated as an Unknown message.</w:t>
            </w:r>
          </w:p>
        </w:tc>
        <w:tc>
          <w:tcPr>
            <w:tcW w:w="1206" w:type="dxa"/>
          </w:tcPr>
          <w:p w:rsidR="00A86B60" w:rsidRPr="000C321E" w:rsidRDefault="00A86B60">
            <w:pPr>
              <w:pStyle w:val="TAL"/>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48</w:t>
            </w:r>
          </w:p>
        </w:tc>
        <w:tc>
          <w:tcPr>
            <w:tcW w:w="3870" w:type="dxa"/>
          </w:tcPr>
          <w:p w:rsidR="00A86B60" w:rsidRPr="000C321E" w:rsidRDefault="00A86B60">
            <w:pPr>
              <w:pStyle w:val="TAL"/>
              <w:keepNext w:val="0"/>
              <w:keepLines w:val="0"/>
            </w:pPr>
            <w:r w:rsidRPr="000C321E">
              <w:t>Identification Request</w:t>
            </w:r>
          </w:p>
        </w:tc>
        <w:tc>
          <w:tcPr>
            <w:tcW w:w="1206" w:type="dxa"/>
          </w:tcPr>
          <w:p w:rsidR="00A86B60" w:rsidRPr="000C321E" w:rsidRDefault="00A86B60">
            <w:pPr>
              <w:pStyle w:val="TAL"/>
              <w:keepNext w:val="0"/>
              <w:keepLines w:val="0"/>
            </w:pPr>
            <w:r w:rsidRPr="000C321E">
              <w:t>7.5.1</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49</w:t>
            </w:r>
          </w:p>
        </w:tc>
        <w:tc>
          <w:tcPr>
            <w:tcW w:w="3870" w:type="dxa"/>
          </w:tcPr>
          <w:p w:rsidR="00A86B60" w:rsidRPr="000C321E" w:rsidRDefault="00A86B60">
            <w:pPr>
              <w:pStyle w:val="TAL"/>
              <w:keepNext w:val="0"/>
              <w:keepLines w:val="0"/>
            </w:pPr>
            <w:r w:rsidRPr="000C321E">
              <w:t>Identification Response</w:t>
            </w:r>
          </w:p>
        </w:tc>
        <w:tc>
          <w:tcPr>
            <w:tcW w:w="1206" w:type="dxa"/>
          </w:tcPr>
          <w:p w:rsidR="00A86B60" w:rsidRPr="000C321E" w:rsidRDefault="00A86B60">
            <w:pPr>
              <w:pStyle w:val="TAL"/>
              <w:keepNext w:val="0"/>
              <w:keepLines w:val="0"/>
            </w:pPr>
            <w:r w:rsidRPr="000C321E">
              <w:t>7.5.2</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50</w:t>
            </w:r>
          </w:p>
        </w:tc>
        <w:tc>
          <w:tcPr>
            <w:tcW w:w="3870" w:type="dxa"/>
          </w:tcPr>
          <w:p w:rsidR="00A86B60" w:rsidRPr="000C321E" w:rsidRDefault="00A86B60">
            <w:pPr>
              <w:pStyle w:val="TAL"/>
              <w:keepNext w:val="0"/>
              <w:keepLines w:val="0"/>
            </w:pPr>
            <w:r w:rsidRPr="000C321E">
              <w:t>SGSN Context Request</w:t>
            </w:r>
          </w:p>
        </w:tc>
        <w:tc>
          <w:tcPr>
            <w:tcW w:w="1206" w:type="dxa"/>
          </w:tcPr>
          <w:p w:rsidR="00A86B60" w:rsidRPr="000C321E" w:rsidRDefault="00A86B60">
            <w:pPr>
              <w:pStyle w:val="TAL"/>
              <w:keepNext w:val="0"/>
              <w:keepLines w:val="0"/>
            </w:pPr>
            <w:r w:rsidRPr="000C321E">
              <w:t>7.5.3</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51</w:t>
            </w:r>
          </w:p>
        </w:tc>
        <w:tc>
          <w:tcPr>
            <w:tcW w:w="3870" w:type="dxa"/>
          </w:tcPr>
          <w:p w:rsidR="00A86B60" w:rsidRPr="000C321E" w:rsidRDefault="00A86B60">
            <w:pPr>
              <w:pStyle w:val="TAL"/>
              <w:keepNext w:val="0"/>
              <w:keepLines w:val="0"/>
            </w:pPr>
            <w:r w:rsidRPr="000C321E">
              <w:t>SGSN Context Response</w:t>
            </w:r>
          </w:p>
        </w:tc>
        <w:tc>
          <w:tcPr>
            <w:tcW w:w="1206" w:type="dxa"/>
          </w:tcPr>
          <w:p w:rsidR="00A86B60" w:rsidRPr="000C321E" w:rsidRDefault="00A86B60">
            <w:pPr>
              <w:pStyle w:val="TAL"/>
              <w:keepNext w:val="0"/>
              <w:keepLines w:val="0"/>
            </w:pPr>
            <w:r w:rsidRPr="000C321E">
              <w:t>7.5.4</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52</w:t>
            </w:r>
          </w:p>
        </w:tc>
        <w:tc>
          <w:tcPr>
            <w:tcW w:w="3870" w:type="dxa"/>
          </w:tcPr>
          <w:p w:rsidR="00A86B60" w:rsidRPr="000C321E" w:rsidRDefault="00A86B60">
            <w:pPr>
              <w:pStyle w:val="TAL"/>
              <w:keepNext w:val="0"/>
              <w:keepLines w:val="0"/>
            </w:pPr>
            <w:r w:rsidRPr="000C321E">
              <w:t>SGSN Context Acknowledge</w:t>
            </w:r>
          </w:p>
        </w:tc>
        <w:tc>
          <w:tcPr>
            <w:tcW w:w="1206" w:type="dxa"/>
          </w:tcPr>
          <w:p w:rsidR="00A86B60" w:rsidRPr="000C321E" w:rsidRDefault="00A86B60">
            <w:pPr>
              <w:pStyle w:val="TAL"/>
              <w:keepNext w:val="0"/>
              <w:keepLines w:val="0"/>
            </w:pPr>
            <w:r w:rsidRPr="000C321E">
              <w:t>7.5.5</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rPr>
                <w:lang w:eastAsia="ja-JP"/>
              </w:rPr>
              <w:t>53</w:t>
            </w:r>
          </w:p>
        </w:tc>
        <w:tc>
          <w:tcPr>
            <w:tcW w:w="3870" w:type="dxa"/>
          </w:tcPr>
          <w:p w:rsidR="00A86B60" w:rsidRPr="000C321E" w:rsidRDefault="00A86B60">
            <w:pPr>
              <w:pStyle w:val="TAL"/>
              <w:keepNext w:val="0"/>
              <w:keepLines w:val="0"/>
            </w:pPr>
            <w:r w:rsidRPr="000C321E">
              <w:rPr>
                <w:lang w:eastAsia="ja-JP"/>
              </w:rPr>
              <w:t>Forward Relocation Request</w:t>
            </w:r>
          </w:p>
        </w:tc>
        <w:tc>
          <w:tcPr>
            <w:tcW w:w="1206" w:type="dxa"/>
          </w:tcPr>
          <w:p w:rsidR="00A86B60" w:rsidRPr="000C321E" w:rsidRDefault="00A86B60">
            <w:pPr>
              <w:pStyle w:val="TAL"/>
              <w:keepNext w:val="0"/>
              <w:keepLines w:val="0"/>
            </w:pPr>
            <w:r w:rsidRPr="000C321E">
              <w:rPr>
                <w:lang w:eastAsia="ja-JP"/>
              </w:rPr>
              <w:t>7.5.6</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rPr>
                <w:lang w:eastAsia="ja-JP"/>
              </w:rPr>
              <w:t>54</w:t>
            </w:r>
          </w:p>
        </w:tc>
        <w:tc>
          <w:tcPr>
            <w:tcW w:w="3870" w:type="dxa"/>
          </w:tcPr>
          <w:p w:rsidR="00A86B60" w:rsidRPr="000C321E" w:rsidRDefault="00A86B60">
            <w:pPr>
              <w:pStyle w:val="TAL"/>
              <w:keepNext w:val="0"/>
              <w:keepLines w:val="0"/>
            </w:pPr>
            <w:r w:rsidRPr="000C321E">
              <w:rPr>
                <w:lang w:eastAsia="ja-JP"/>
              </w:rPr>
              <w:t>Forward Relocation Response</w:t>
            </w:r>
          </w:p>
        </w:tc>
        <w:tc>
          <w:tcPr>
            <w:tcW w:w="1206" w:type="dxa"/>
          </w:tcPr>
          <w:p w:rsidR="00A86B60" w:rsidRPr="000C321E" w:rsidRDefault="00A86B60">
            <w:pPr>
              <w:pStyle w:val="TAL"/>
              <w:keepNext w:val="0"/>
              <w:keepLines w:val="0"/>
            </w:pPr>
            <w:r w:rsidRPr="000C321E">
              <w:rPr>
                <w:lang w:eastAsia="ja-JP"/>
              </w:rPr>
              <w:t>7.5.7</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rPr>
                <w:lang w:eastAsia="ja-JP"/>
              </w:rPr>
              <w:t>55</w:t>
            </w:r>
          </w:p>
        </w:tc>
        <w:tc>
          <w:tcPr>
            <w:tcW w:w="3870" w:type="dxa"/>
          </w:tcPr>
          <w:p w:rsidR="00A86B60" w:rsidRPr="000C321E" w:rsidRDefault="00A86B60">
            <w:pPr>
              <w:pStyle w:val="TAL"/>
              <w:keepNext w:val="0"/>
              <w:keepLines w:val="0"/>
            </w:pPr>
            <w:r w:rsidRPr="000C321E">
              <w:rPr>
                <w:lang w:eastAsia="ja-JP"/>
              </w:rPr>
              <w:t>Forward Relocation Complete</w:t>
            </w:r>
          </w:p>
        </w:tc>
        <w:tc>
          <w:tcPr>
            <w:tcW w:w="1206" w:type="dxa"/>
          </w:tcPr>
          <w:p w:rsidR="00A86B60" w:rsidRPr="000C321E" w:rsidRDefault="00A86B60">
            <w:pPr>
              <w:pStyle w:val="TAL"/>
              <w:keepNext w:val="0"/>
              <w:keepLines w:val="0"/>
            </w:pPr>
            <w:r w:rsidRPr="000C321E">
              <w:rPr>
                <w:lang w:eastAsia="ja-JP"/>
              </w:rPr>
              <w:t>7.5.8</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rPr>
                <w:lang w:eastAsia="ja-JP"/>
              </w:rPr>
              <w:t>56</w:t>
            </w:r>
          </w:p>
        </w:tc>
        <w:tc>
          <w:tcPr>
            <w:tcW w:w="3870" w:type="dxa"/>
          </w:tcPr>
          <w:p w:rsidR="00A86B60" w:rsidRPr="000C321E" w:rsidRDefault="00A86B60">
            <w:pPr>
              <w:pStyle w:val="TAL"/>
              <w:keepNext w:val="0"/>
              <w:keepLines w:val="0"/>
            </w:pPr>
            <w:r w:rsidRPr="000C321E">
              <w:rPr>
                <w:lang w:eastAsia="ja-JP"/>
              </w:rPr>
              <w:t>Relocation Cancel Request</w:t>
            </w:r>
          </w:p>
        </w:tc>
        <w:tc>
          <w:tcPr>
            <w:tcW w:w="1206" w:type="dxa"/>
          </w:tcPr>
          <w:p w:rsidR="00A86B60" w:rsidRPr="000C321E" w:rsidRDefault="00A86B60">
            <w:pPr>
              <w:pStyle w:val="TAL"/>
              <w:keepNext w:val="0"/>
              <w:keepLines w:val="0"/>
            </w:pPr>
            <w:r w:rsidRPr="000C321E">
              <w:rPr>
                <w:lang w:eastAsia="ja-JP"/>
              </w:rPr>
              <w:t>7.5.9</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rPr>
                <w:lang w:eastAsia="ja-JP"/>
              </w:rPr>
              <w:t>57</w:t>
            </w:r>
          </w:p>
        </w:tc>
        <w:tc>
          <w:tcPr>
            <w:tcW w:w="3870" w:type="dxa"/>
          </w:tcPr>
          <w:p w:rsidR="00A86B60" w:rsidRPr="000C321E" w:rsidRDefault="00A86B60">
            <w:pPr>
              <w:pStyle w:val="TAL"/>
              <w:keepNext w:val="0"/>
              <w:keepLines w:val="0"/>
            </w:pPr>
            <w:r w:rsidRPr="000C321E">
              <w:rPr>
                <w:lang w:eastAsia="ja-JP"/>
              </w:rPr>
              <w:t>Relocation Cancel Response</w:t>
            </w:r>
          </w:p>
        </w:tc>
        <w:tc>
          <w:tcPr>
            <w:tcW w:w="1206" w:type="dxa"/>
          </w:tcPr>
          <w:p w:rsidR="00A86B60" w:rsidRPr="000C321E" w:rsidRDefault="00A86B60">
            <w:pPr>
              <w:pStyle w:val="TAL"/>
              <w:keepNext w:val="0"/>
              <w:keepLines w:val="0"/>
            </w:pPr>
            <w:r w:rsidRPr="000C321E">
              <w:rPr>
                <w:lang w:eastAsia="ja-JP"/>
              </w:rPr>
              <w:t>7.5.10</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58</w:t>
            </w:r>
          </w:p>
        </w:tc>
        <w:tc>
          <w:tcPr>
            <w:tcW w:w="3870" w:type="dxa"/>
          </w:tcPr>
          <w:p w:rsidR="00A86B60" w:rsidRPr="000C321E" w:rsidRDefault="00A86B60">
            <w:pPr>
              <w:pStyle w:val="TAL"/>
              <w:keepNext w:val="0"/>
              <w:keepLines w:val="0"/>
            </w:pPr>
            <w:r w:rsidRPr="000C321E">
              <w:t>Forward SRNS Context</w:t>
            </w:r>
          </w:p>
        </w:tc>
        <w:tc>
          <w:tcPr>
            <w:tcW w:w="1206" w:type="dxa"/>
          </w:tcPr>
          <w:p w:rsidR="00A86B60" w:rsidRPr="000C321E" w:rsidRDefault="00A86B60">
            <w:pPr>
              <w:pStyle w:val="TAL"/>
              <w:keepNext w:val="0"/>
              <w:keepLines w:val="0"/>
            </w:pPr>
            <w:r w:rsidRPr="000C321E">
              <w:t>7.5.13</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59</w:t>
            </w:r>
          </w:p>
        </w:tc>
        <w:tc>
          <w:tcPr>
            <w:tcW w:w="3870" w:type="dxa"/>
          </w:tcPr>
          <w:p w:rsidR="00A86B60" w:rsidRPr="000C321E" w:rsidRDefault="00A86B60">
            <w:pPr>
              <w:pStyle w:val="TAL"/>
              <w:keepNext w:val="0"/>
              <w:keepLines w:val="0"/>
            </w:pPr>
            <w:r w:rsidRPr="000C321E">
              <w:t>Forward Relocation Complete Acknowledge</w:t>
            </w:r>
          </w:p>
        </w:tc>
        <w:tc>
          <w:tcPr>
            <w:tcW w:w="1206" w:type="dxa"/>
          </w:tcPr>
          <w:p w:rsidR="00A86B60" w:rsidRPr="000C321E" w:rsidRDefault="00A86B60">
            <w:pPr>
              <w:pStyle w:val="TAL"/>
              <w:keepNext w:val="0"/>
              <w:keepLines w:val="0"/>
            </w:pPr>
            <w:r w:rsidRPr="000C321E">
              <w:t>7.5.11</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60</w:t>
            </w:r>
          </w:p>
        </w:tc>
        <w:tc>
          <w:tcPr>
            <w:tcW w:w="3870" w:type="dxa"/>
          </w:tcPr>
          <w:p w:rsidR="00A86B60" w:rsidRPr="000C321E" w:rsidRDefault="00A86B60">
            <w:pPr>
              <w:pStyle w:val="TAL"/>
              <w:keepNext w:val="0"/>
              <w:keepLines w:val="0"/>
            </w:pPr>
            <w:r w:rsidRPr="000C321E">
              <w:t>Forward SRNS Context Acknowledge</w:t>
            </w:r>
          </w:p>
        </w:tc>
        <w:tc>
          <w:tcPr>
            <w:tcW w:w="1206" w:type="dxa"/>
          </w:tcPr>
          <w:p w:rsidR="00A86B60" w:rsidRPr="000C321E" w:rsidRDefault="00A86B60">
            <w:pPr>
              <w:pStyle w:val="TAL"/>
              <w:keepNext w:val="0"/>
              <w:keepLines w:val="0"/>
            </w:pPr>
            <w:r w:rsidRPr="000C321E">
              <w:t>7.5.12</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BB6AEA" w:rsidRPr="000C321E" w:rsidTr="0022003D">
        <w:trPr>
          <w:jc w:val="center"/>
        </w:trPr>
        <w:tc>
          <w:tcPr>
            <w:tcW w:w="1582" w:type="dxa"/>
          </w:tcPr>
          <w:p w:rsidR="00BB6AEA" w:rsidRPr="000C321E" w:rsidRDefault="00BB6AEA" w:rsidP="0022003D">
            <w:pPr>
              <w:pStyle w:val="TAC"/>
              <w:keepNext w:val="0"/>
              <w:keepLines w:val="0"/>
            </w:pPr>
            <w:r w:rsidRPr="000C321E">
              <w:t>61</w:t>
            </w:r>
          </w:p>
        </w:tc>
        <w:tc>
          <w:tcPr>
            <w:tcW w:w="3870" w:type="dxa"/>
          </w:tcPr>
          <w:p w:rsidR="00BB6AEA" w:rsidRPr="000C321E" w:rsidRDefault="00BB6AEA" w:rsidP="0022003D">
            <w:pPr>
              <w:pStyle w:val="TAL"/>
              <w:keepNext w:val="0"/>
              <w:keepLines w:val="0"/>
            </w:pPr>
            <w:r w:rsidRPr="000C321E">
              <w:t>UE Registration Query Request</w:t>
            </w:r>
          </w:p>
        </w:tc>
        <w:tc>
          <w:tcPr>
            <w:tcW w:w="1206" w:type="dxa"/>
          </w:tcPr>
          <w:p w:rsidR="00BB6AEA" w:rsidRPr="000C321E" w:rsidRDefault="00BB6AEA" w:rsidP="0022003D">
            <w:pPr>
              <w:pStyle w:val="TAL"/>
              <w:keepNext w:val="0"/>
              <w:keepLines w:val="0"/>
            </w:pPr>
            <w:r w:rsidRPr="000C321E">
              <w:t>7.5.15</w:t>
            </w:r>
          </w:p>
        </w:tc>
        <w:tc>
          <w:tcPr>
            <w:tcW w:w="1008" w:type="dxa"/>
          </w:tcPr>
          <w:p w:rsidR="00BB6AEA" w:rsidRPr="000C321E" w:rsidRDefault="00BB6AEA" w:rsidP="0022003D">
            <w:pPr>
              <w:pStyle w:val="TAC"/>
              <w:keepNext w:val="0"/>
              <w:keepLines w:val="0"/>
            </w:pPr>
            <w:r w:rsidRPr="000C321E">
              <w:t>X</w:t>
            </w:r>
          </w:p>
        </w:tc>
        <w:tc>
          <w:tcPr>
            <w:tcW w:w="1008" w:type="dxa"/>
          </w:tcPr>
          <w:p w:rsidR="00BB6AEA" w:rsidRPr="000C321E" w:rsidRDefault="00BB6AEA" w:rsidP="0022003D">
            <w:pPr>
              <w:pStyle w:val="TAC"/>
              <w:keepNext w:val="0"/>
              <w:keepLines w:val="0"/>
            </w:pPr>
          </w:p>
        </w:tc>
        <w:tc>
          <w:tcPr>
            <w:tcW w:w="1008" w:type="dxa"/>
          </w:tcPr>
          <w:p w:rsidR="00BB6AEA" w:rsidRPr="000C321E" w:rsidRDefault="00BB6AEA" w:rsidP="0022003D">
            <w:pPr>
              <w:pStyle w:val="TAC"/>
              <w:keepNext w:val="0"/>
              <w:keepLines w:val="0"/>
            </w:pPr>
          </w:p>
        </w:tc>
      </w:tr>
      <w:tr w:rsidR="00BB6AEA" w:rsidRPr="000C321E" w:rsidTr="0022003D">
        <w:trPr>
          <w:jc w:val="center"/>
        </w:trPr>
        <w:tc>
          <w:tcPr>
            <w:tcW w:w="1582" w:type="dxa"/>
          </w:tcPr>
          <w:p w:rsidR="00BB6AEA" w:rsidRPr="000C321E" w:rsidRDefault="00BB6AEA" w:rsidP="0022003D">
            <w:pPr>
              <w:pStyle w:val="TAC"/>
              <w:keepNext w:val="0"/>
              <w:keepLines w:val="0"/>
            </w:pPr>
            <w:r w:rsidRPr="000C321E">
              <w:t>62</w:t>
            </w:r>
          </w:p>
        </w:tc>
        <w:tc>
          <w:tcPr>
            <w:tcW w:w="3870" w:type="dxa"/>
          </w:tcPr>
          <w:p w:rsidR="00BB6AEA" w:rsidRPr="000C321E" w:rsidRDefault="00BB6AEA" w:rsidP="0022003D">
            <w:pPr>
              <w:pStyle w:val="TAL"/>
              <w:keepNext w:val="0"/>
              <w:keepLines w:val="0"/>
            </w:pPr>
            <w:r w:rsidRPr="000C321E">
              <w:t>UE Registration Query Response</w:t>
            </w:r>
          </w:p>
        </w:tc>
        <w:tc>
          <w:tcPr>
            <w:tcW w:w="1206" w:type="dxa"/>
          </w:tcPr>
          <w:p w:rsidR="00BB6AEA" w:rsidRPr="000C321E" w:rsidRDefault="00BB6AEA" w:rsidP="0022003D">
            <w:pPr>
              <w:pStyle w:val="TAL"/>
              <w:keepNext w:val="0"/>
              <w:keepLines w:val="0"/>
            </w:pPr>
            <w:r w:rsidRPr="000C321E">
              <w:t>7.5.16</w:t>
            </w:r>
          </w:p>
        </w:tc>
        <w:tc>
          <w:tcPr>
            <w:tcW w:w="1008" w:type="dxa"/>
          </w:tcPr>
          <w:p w:rsidR="00BB6AEA" w:rsidRPr="000C321E" w:rsidRDefault="00BB6AEA" w:rsidP="0022003D">
            <w:pPr>
              <w:pStyle w:val="TAC"/>
              <w:keepNext w:val="0"/>
              <w:keepLines w:val="0"/>
            </w:pPr>
            <w:r w:rsidRPr="000C321E">
              <w:t>X</w:t>
            </w:r>
          </w:p>
        </w:tc>
        <w:tc>
          <w:tcPr>
            <w:tcW w:w="1008" w:type="dxa"/>
          </w:tcPr>
          <w:p w:rsidR="00BB6AEA" w:rsidRPr="000C321E" w:rsidRDefault="00BB6AEA" w:rsidP="0022003D">
            <w:pPr>
              <w:pStyle w:val="TAC"/>
              <w:keepNext w:val="0"/>
              <w:keepLines w:val="0"/>
            </w:pPr>
          </w:p>
        </w:tc>
        <w:tc>
          <w:tcPr>
            <w:tcW w:w="1008" w:type="dxa"/>
          </w:tcPr>
          <w:p w:rsidR="00BB6AEA" w:rsidRPr="000C321E" w:rsidRDefault="00BB6AEA" w:rsidP="0022003D">
            <w:pPr>
              <w:pStyle w:val="TAC"/>
              <w:keepNext w:val="0"/>
              <w:keepLines w:val="0"/>
            </w:pPr>
          </w:p>
        </w:tc>
      </w:tr>
      <w:tr w:rsidR="00A86B60" w:rsidRPr="000C321E">
        <w:trPr>
          <w:jc w:val="center"/>
        </w:trPr>
        <w:tc>
          <w:tcPr>
            <w:tcW w:w="1582" w:type="dxa"/>
          </w:tcPr>
          <w:p w:rsidR="00A86B60" w:rsidRPr="000C321E" w:rsidRDefault="00BB6AEA">
            <w:pPr>
              <w:pStyle w:val="TAC"/>
              <w:keepNext w:val="0"/>
              <w:keepLines w:val="0"/>
            </w:pPr>
            <w:r w:rsidRPr="000C321E">
              <w:t>63</w:t>
            </w:r>
            <w:r w:rsidR="00A86B60" w:rsidRPr="000C321E">
              <w:t>-69</w:t>
            </w:r>
          </w:p>
        </w:tc>
        <w:tc>
          <w:tcPr>
            <w:tcW w:w="3870" w:type="dxa"/>
          </w:tcPr>
          <w:p w:rsidR="00A86B60" w:rsidRPr="000C321E" w:rsidRDefault="00A86B60">
            <w:pPr>
              <w:pStyle w:val="TAL"/>
              <w:keepNext w:val="0"/>
              <w:keepLines w:val="0"/>
            </w:pPr>
            <w:r w:rsidRPr="000C321E">
              <w:t>For future use. Shall not be sent. If received, shall be treated as an Unknown message.</w:t>
            </w:r>
          </w:p>
        </w:tc>
        <w:tc>
          <w:tcPr>
            <w:tcW w:w="1206" w:type="dxa"/>
          </w:tcPr>
          <w:p w:rsidR="00A86B60" w:rsidRPr="000C321E" w:rsidRDefault="00A86B60">
            <w:pPr>
              <w:pStyle w:val="TAL"/>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70</w:t>
            </w:r>
          </w:p>
        </w:tc>
        <w:tc>
          <w:tcPr>
            <w:tcW w:w="3870" w:type="dxa"/>
          </w:tcPr>
          <w:p w:rsidR="00A86B60" w:rsidRPr="000C321E" w:rsidRDefault="00A86B60">
            <w:pPr>
              <w:pStyle w:val="TAL"/>
              <w:keepNext w:val="0"/>
              <w:keepLines w:val="0"/>
            </w:pPr>
            <w:r w:rsidRPr="000C321E">
              <w:t>RAN Information Relay</w:t>
            </w:r>
          </w:p>
        </w:tc>
        <w:tc>
          <w:tcPr>
            <w:tcW w:w="1206" w:type="dxa"/>
          </w:tcPr>
          <w:p w:rsidR="00A86B60" w:rsidRPr="000C321E" w:rsidRDefault="00A86B60">
            <w:pPr>
              <w:pStyle w:val="TAL"/>
              <w:keepNext w:val="0"/>
              <w:keepLines w:val="0"/>
            </w:pPr>
            <w:r w:rsidRPr="000C321E">
              <w:t>7.5.14.1</w:t>
            </w: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71-95</w:t>
            </w:r>
          </w:p>
        </w:tc>
        <w:tc>
          <w:tcPr>
            <w:tcW w:w="3870" w:type="dxa"/>
          </w:tcPr>
          <w:p w:rsidR="00A86B60" w:rsidRPr="000C321E" w:rsidRDefault="00A86B60">
            <w:pPr>
              <w:pStyle w:val="TAL"/>
              <w:keepNext w:val="0"/>
              <w:keepLines w:val="0"/>
            </w:pPr>
            <w:r w:rsidRPr="000C321E">
              <w:t>For future use. Shall not be sent. If received, shall be treated as an Unknown message.</w:t>
            </w:r>
          </w:p>
        </w:tc>
        <w:tc>
          <w:tcPr>
            <w:tcW w:w="1206" w:type="dxa"/>
          </w:tcPr>
          <w:p w:rsidR="00A86B60" w:rsidRPr="000C321E" w:rsidRDefault="00A86B60">
            <w:pPr>
              <w:pStyle w:val="TAL"/>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B14143" w:rsidRPr="000C321E">
        <w:tblPrEx>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96</w:t>
            </w:r>
          </w:p>
        </w:tc>
        <w:tc>
          <w:tcPr>
            <w:tcW w:w="3870" w:type="dxa"/>
          </w:tcPr>
          <w:p w:rsidR="00B14143" w:rsidRPr="000C321E" w:rsidRDefault="00B14143">
            <w:pPr>
              <w:pStyle w:val="TAL"/>
              <w:keepNext w:val="0"/>
              <w:keepLines w:val="0"/>
            </w:pPr>
            <w:r w:rsidRPr="000C321E">
              <w:t>MBMS Notification Request</w:t>
            </w:r>
          </w:p>
        </w:tc>
        <w:tc>
          <w:tcPr>
            <w:tcW w:w="1206" w:type="dxa"/>
          </w:tcPr>
          <w:p w:rsidR="00B14143" w:rsidRPr="000C321E" w:rsidRDefault="00B14143">
            <w:pPr>
              <w:pStyle w:val="TAL"/>
              <w:keepNext w:val="0"/>
              <w:keepLines w:val="0"/>
            </w:pPr>
            <w:r w:rsidRPr="000C321E">
              <w:t>7.5A.1.1</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97</w:t>
            </w:r>
          </w:p>
        </w:tc>
        <w:tc>
          <w:tcPr>
            <w:tcW w:w="3870" w:type="dxa"/>
          </w:tcPr>
          <w:p w:rsidR="00B14143" w:rsidRPr="000C321E" w:rsidRDefault="00B14143">
            <w:pPr>
              <w:pStyle w:val="TAL"/>
              <w:keepNext w:val="0"/>
              <w:keepLines w:val="0"/>
            </w:pPr>
            <w:r w:rsidRPr="000C321E">
              <w:t>MBMS Notification Response</w:t>
            </w:r>
          </w:p>
        </w:tc>
        <w:tc>
          <w:tcPr>
            <w:tcW w:w="1206" w:type="dxa"/>
          </w:tcPr>
          <w:p w:rsidR="00B14143" w:rsidRPr="000C321E" w:rsidRDefault="00B14143">
            <w:pPr>
              <w:pStyle w:val="TAL"/>
              <w:keepNext w:val="0"/>
              <w:keepLines w:val="0"/>
            </w:pPr>
            <w:r w:rsidRPr="000C321E">
              <w:t>7.5A.1.2</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98</w:t>
            </w:r>
          </w:p>
        </w:tc>
        <w:tc>
          <w:tcPr>
            <w:tcW w:w="3870" w:type="dxa"/>
          </w:tcPr>
          <w:p w:rsidR="00B14143" w:rsidRPr="000C321E" w:rsidRDefault="00B14143">
            <w:pPr>
              <w:pStyle w:val="TAL"/>
              <w:keepNext w:val="0"/>
              <w:keepLines w:val="0"/>
            </w:pPr>
            <w:r w:rsidRPr="000C321E">
              <w:t>MBMS Notification Reject Request</w:t>
            </w:r>
          </w:p>
        </w:tc>
        <w:tc>
          <w:tcPr>
            <w:tcW w:w="1206" w:type="dxa"/>
          </w:tcPr>
          <w:p w:rsidR="00B14143" w:rsidRPr="000C321E" w:rsidRDefault="00B14143">
            <w:pPr>
              <w:pStyle w:val="TAL"/>
              <w:keepNext w:val="0"/>
              <w:keepLines w:val="0"/>
            </w:pPr>
            <w:r w:rsidRPr="000C321E">
              <w:t>7.5A.1.3</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99</w:t>
            </w:r>
          </w:p>
        </w:tc>
        <w:tc>
          <w:tcPr>
            <w:tcW w:w="3870" w:type="dxa"/>
          </w:tcPr>
          <w:p w:rsidR="00B14143" w:rsidRPr="000C321E" w:rsidRDefault="00B14143">
            <w:pPr>
              <w:pStyle w:val="TAL"/>
              <w:keepNext w:val="0"/>
              <w:keepLines w:val="0"/>
            </w:pPr>
            <w:r w:rsidRPr="000C321E">
              <w:t>MBMS Notification Reject Response</w:t>
            </w:r>
          </w:p>
        </w:tc>
        <w:tc>
          <w:tcPr>
            <w:tcW w:w="1206" w:type="dxa"/>
          </w:tcPr>
          <w:p w:rsidR="00B14143" w:rsidRPr="000C321E" w:rsidRDefault="00B14143">
            <w:pPr>
              <w:pStyle w:val="TAL"/>
              <w:keepNext w:val="0"/>
              <w:keepLines w:val="0"/>
            </w:pPr>
            <w:r w:rsidRPr="000C321E">
              <w:t>7.5A.1.4</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100</w:t>
            </w:r>
          </w:p>
        </w:tc>
        <w:tc>
          <w:tcPr>
            <w:tcW w:w="3870" w:type="dxa"/>
          </w:tcPr>
          <w:p w:rsidR="00B14143" w:rsidRPr="000C321E" w:rsidRDefault="00B14143">
            <w:pPr>
              <w:pStyle w:val="TAL"/>
              <w:keepNext w:val="0"/>
              <w:keepLines w:val="0"/>
            </w:pPr>
            <w:r w:rsidRPr="000C321E">
              <w:t>Create MBMS Context Request</w:t>
            </w:r>
          </w:p>
        </w:tc>
        <w:tc>
          <w:tcPr>
            <w:tcW w:w="1206" w:type="dxa"/>
          </w:tcPr>
          <w:p w:rsidR="00B14143" w:rsidRPr="000C321E" w:rsidRDefault="00B14143">
            <w:pPr>
              <w:pStyle w:val="TAL"/>
              <w:keepNext w:val="0"/>
              <w:keepLines w:val="0"/>
            </w:pPr>
            <w:r w:rsidRPr="000C321E">
              <w:t>7.5A.1.5</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101</w:t>
            </w:r>
          </w:p>
        </w:tc>
        <w:tc>
          <w:tcPr>
            <w:tcW w:w="3870" w:type="dxa"/>
          </w:tcPr>
          <w:p w:rsidR="00B14143" w:rsidRPr="000C321E" w:rsidRDefault="00B14143">
            <w:pPr>
              <w:pStyle w:val="TAL"/>
              <w:keepNext w:val="0"/>
              <w:keepLines w:val="0"/>
            </w:pPr>
            <w:r w:rsidRPr="000C321E">
              <w:t>Create MBMS Context Response</w:t>
            </w:r>
          </w:p>
        </w:tc>
        <w:tc>
          <w:tcPr>
            <w:tcW w:w="1206" w:type="dxa"/>
          </w:tcPr>
          <w:p w:rsidR="00B14143" w:rsidRPr="000C321E" w:rsidRDefault="00B14143">
            <w:pPr>
              <w:pStyle w:val="TAL"/>
              <w:keepNext w:val="0"/>
              <w:keepLines w:val="0"/>
            </w:pPr>
            <w:r w:rsidRPr="000C321E">
              <w:t>7.5A.1.6</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102</w:t>
            </w:r>
          </w:p>
        </w:tc>
        <w:tc>
          <w:tcPr>
            <w:tcW w:w="3870" w:type="dxa"/>
          </w:tcPr>
          <w:p w:rsidR="00B14143" w:rsidRPr="000C321E" w:rsidRDefault="00B14143">
            <w:pPr>
              <w:pStyle w:val="TAL"/>
              <w:keepNext w:val="0"/>
              <w:keepLines w:val="0"/>
            </w:pPr>
            <w:r w:rsidRPr="000C321E">
              <w:t>Update MBMS Context Request</w:t>
            </w:r>
          </w:p>
        </w:tc>
        <w:tc>
          <w:tcPr>
            <w:tcW w:w="1206" w:type="dxa"/>
          </w:tcPr>
          <w:p w:rsidR="00B14143" w:rsidRPr="000C321E" w:rsidRDefault="00B14143">
            <w:pPr>
              <w:pStyle w:val="TAL"/>
              <w:keepNext w:val="0"/>
              <w:keepLines w:val="0"/>
            </w:pPr>
            <w:r w:rsidRPr="000C321E">
              <w:t>7.5A.1.7</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103</w:t>
            </w:r>
          </w:p>
        </w:tc>
        <w:tc>
          <w:tcPr>
            <w:tcW w:w="3870" w:type="dxa"/>
          </w:tcPr>
          <w:p w:rsidR="00B14143" w:rsidRPr="000C321E" w:rsidRDefault="00B14143">
            <w:pPr>
              <w:pStyle w:val="TAL"/>
              <w:keepNext w:val="0"/>
              <w:keepLines w:val="0"/>
            </w:pPr>
            <w:r w:rsidRPr="000C321E">
              <w:t>Update MBMS Context Response</w:t>
            </w:r>
          </w:p>
        </w:tc>
        <w:tc>
          <w:tcPr>
            <w:tcW w:w="1206" w:type="dxa"/>
          </w:tcPr>
          <w:p w:rsidR="00B14143" w:rsidRPr="000C321E" w:rsidRDefault="00B14143">
            <w:pPr>
              <w:pStyle w:val="TAL"/>
              <w:keepNext w:val="0"/>
              <w:keepLines w:val="0"/>
            </w:pPr>
            <w:r w:rsidRPr="000C321E">
              <w:t>7.5A.1.8</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104</w:t>
            </w:r>
          </w:p>
        </w:tc>
        <w:tc>
          <w:tcPr>
            <w:tcW w:w="3870" w:type="dxa"/>
          </w:tcPr>
          <w:p w:rsidR="00B14143" w:rsidRPr="000C321E" w:rsidRDefault="00B14143">
            <w:pPr>
              <w:pStyle w:val="TAL"/>
              <w:keepNext w:val="0"/>
              <w:keepLines w:val="0"/>
            </w:pPr>
            <w:r w:rsidRPr="000C321E">
              <w:t>Delete MBMS Context Request</w:t>
            </w:r>
          </w:p>
        </w:tc>
        <w:tc>
          <w:tcPr>
            <w:tcW w:w="1206" w:type="dxa"/>
          </w:tcPr>
          <w:p w:rsidR="00B14143" w:rsidRPr="000C321E" w:rsidRDefault="00B14143">
            <w:pPr>
              <w:pStyle w:val="TAL"/>
              <w:keepNext w:val="0"/>
              <w:keepLines w:val="0"/>
            </w:pPr>
            <w:r w:rsidRPr="000C321E">
              <w:t>7.5A.1.9</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105</w:t>
            </w:r>
          </w:p>
        </w:tc>
        <w:tc>
          <w:tcPr>
            <w:tcW w:w="3870" w:type="dxa"/>
          </w:tcPr>
          <w:p w:rsidR="00B14143" w:rsidRPr="000C321E" w:rsidRDefault="00B14143">
            <w:pPr>
              <w:pStyle w:val="TAL"/>
              <w:keepNext w:val="0"/>
              <w:keepLines w:val="0"/>
            </w:pPr>
            <w:r w:rsidRPr="000C321E">
              <w:t>Delete MBMS Context Response</w:t>
            </w:r>
          </w:p>
        </w:tc>
        <w:tc>
          <w:tcPr>
            <w:tcW w:w="1206" w:type="dxa"/>
          </w:tcPr>
          <w:p w:rsidR="00B14143" w:rsidRPr="000C321E" w:rsidRDefault="00B14143">
            <w:pPr>
              <w:pStyle w:val="TAL"/>
              <w:keepNext w:val="0"/>
              <w:keepLines w:val="0"/>
            </w:pPr>
            <w:r w:rsidRPr="000C321E">
              <w:t>7.5A.1.10</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 xml:space="preserve"> 106 - 111</w:t>
            </w:r>
          </w:p>
        </w:tc>
        <w:tc>
          <w:tcPr>
            <w:tcW w:w="3870" w:type="dxa"/>
          </w:tcPr>
          <w:p w:rsidR="00B14143" w:rsidRPr="000C321E" w:rsidRDefault="00B14143">
            <w:pPr>
              <w:pStyle w:val="TAL"/>
              <w:keepNext w:val="0"/>
              <w:keepLines w:val="0"/>
            </w:pPr>
            <w:r w:rsidRPr="000C321E">
              <w:t>For future use. Shall not be sent. If received, shall be treated as an Unknown message.</w:t>
            </w:r>
          </w:p>
        </w:tc>
        <w:tc>
          <w:tcPr>
            <w:tcW w:w="1206" w:type="dxa"/>
          </w:tcPr>
          <w:p w:rsidR="00B14143" w:rsidRPr="000C321E" w:rsidRDefault="00B14143">
            <w:pPr>
              <w:pStyle w:val="TAL"/>
              <w:keepNext w:val="0"/>
              <w:keepLines w:val="0"/>
            </w:pP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112</w:t>
            </w:r>
          </w:p>
        </w:tc>
        <w:tc>
          <w:tcPr>
            <w:tcW w:w="3870" w:type="dxa"/>
          </w:tcPr>
          <w:p w:rsidR="00B14143" w:rsidRPr="000C321E" w:rsidRDefault="00B14143">
            <w:pPr>
              <w:pStyle w:val="TAL"/>
              <w:keepNext w:val="0"/>
              <w:keepLines w:val="0"/>
            </w:pPr>
            <w:r w:rsidRPr="000C321E">
              <w:t>MBMS Registration Request</w:t>
            </w:r>
          </w:p>
        </w:tc>
        <w:tc>
          <w:tcPr>
            <w:tcW w:w="1206" w:type="dxa"/>
          </w:tcPr>
          <w:p w:rsidR="00B14143" w:rsidRPr="000C321E" w:rsidRDefault="00B14143">
            <w:pPr>
              <w:pStyle w:val="TAL"/>
              <w:keepNext w:val="0"/>
              <w:keepLines w:val="0"/>
            </w:pPr>
            <w:r w:rsidRPr="000C321E">
              <w:t>7.5A.2.1</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113</w:t>
            </w:r>
          </w:p>
        </w:tc>
        <w:tc>
          <w:tcPr>
            <w:tcW w:w="3870" w:type="dxa"/>
          </w:tcPr>
          <w:p w:rsidR="00B14143" w:rsidRPr="000C321E" w:rsidRDefault="00B14143">
            <w:pPr>
              <w:pStyle w:val="TAL"/>
              <w:keepNext w:val="0"/>
              <w:keepLines w:val="0"/>
            </w:pPr>
            <w:r w:rsidRPr="000C321E">
              <w:t>MBMS Registration Response</w:t>
            </w:r>
          </w:p>
        </w:tc>
        <w:tc>
          <w:tcPr>
            <w:tcW w:w="1206" w:type="dxa"/>
          </w:tcPr>
          <w:p w:rsidR="00B14143" w:rsidRPr="000C321E" w:rsidRDefault="00B14143">
            <w:pPr>
              <w:pStyle w:val="TAL"/>
              <w:keepNext w:val="0"/>
              <w:keepLines w:val="0"/>
            </w:pPr>
            <w:r w:rsidRPr="000C321E">
              <w:t>7.5A.2.2</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114</w:t>
            </w:r>
          </w:p>
        </w:tc>
        <w:tc>
          <w:tcPr>
            <w:tcW w:w="3870" w:type="dxa"/>
          </w:tcPr>
          <w:p w:rsidR="00B14143" w:rsidRPr="000C321E" w:rsidRDefault="00B14143">
            <w:pPr>
              <w:pStyle w:val="TAL"/>
              <w:keepNext w:val="0"/>
              <w:keepLines w:val="0"/>
            </w:pPr>
            <w:r w:rsidRPr="000C321E">
              <w:t>MBMS De-Registration Request</w:t>
            </w:r>
          </w:p>
        </w:tc>
        <w:tc>
          <w:tcPr>
            <w:tcW w:w="1206" w:type="dxa"/>
          </w:tcPr>
          <w:p w:rsidR="00B14143" w:rsidRPr="000C321E" w:rsidRDefault="00B14143">
            <w:pPr>
              <w:pStyle w:val="TAL"/>
              <w:keepNext w:val="0"/>
              <w:keepLines w:val="0"/>
            </w:pPr>
            <w:r w:rsidRPr="000C321E">
              <w:t>7.5A.2.3</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115</w:t>
            </w:r>
          </w:p>
        </w:tc>
        <w:tc>
          <w:tcPr>
            <w:tcW w:w="3870" w:type="dxa"/>
          </w:tcPr>
          <w:p w:rsidR="00B14143" w:rsidRPr="000C321E" w:rsidRDefault="00B14143">
            <w:pPr>
              <w:pStyle w:val="TAL"/>
              <w:keepNext w:val="0"/>
              <w:keepLines w:val="0"/>
            </w:pPr>
            <w:r w:rsidRPr="000C321E">
              <w:t>MBMS De-Registration Response</w:t>
            </w:r>
          </w:p>
        </w:tc>
        <w:tc>
          <w:tcPr>
            <w:tcW w:w="1206" w:type="dxa"/>
          </w:tcPr>
          <w:p w:rsidR="00B14143" w:rsidRPr="000C321E" w:rsidRDefault="00B14143">
            <w:pPr>
              <w:pStyle w:val="TAL"/>
              <w:keepNext w:val="0"/>
              <w:keepLines w:val="0"/>
            </w:pPr>
            <w:r w:rsidRPr="000C321E">
              <w:t>7.5A.2.4</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116</w:t>
            </w:r>
          </w:p>
        </w:tc>
        <w:tc>
          <w:tcPr>
            <w:tcW w:w="3870" w:type="dxa"/>
          </w:tcPr>
          <w:p w:rsidR="00B14143" w:rsidRPr="000C321E" w:rsidRDefault="00B14143">
            <w:pPr>
              <w:pStyle w:val="TAL"/>
              <w:keepNext w:val="0"/>
              <w:keepLines w:val="0"/>
            </w:pPr>
            <w:r w:rsidRPr="000C321E">
              <w:t>MBMS Session Start Request</w:t>
            </w:r>
          </w:p>
        </w:tc>
        <w:tc>
          <w:tcPr>
            <w:tcW w:w="1206" w:type="dxa"/>
          </w:tcPr>
          <w:p w:rsidR="00B14143" w:rsidRPr="000C321E" w:rsidRDefault="00B14143">
            <w:pPr>
              <w:pStyle w:val="TAL"/>
              <w:keepNext w:val="0"/>
              <w:keepLines w:val="0"/>
            </w:pPr>
            <w:r w:rsidRPr="000C321E">
              <w:t>7.5A.2.5</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117</w:t>
            </w:r>
          </w:p>
        </w:tc>
        <w:tc>
          <w:tcPr>
            <w:tcW w:w="3870" w:type="dxa"/>
          </w:tcPr>
          <w:p w:rsidR="00B14143" w:rsidRPr="000C321E" w:rsidRDefault="00B14143">
            <w:pPr>
              <w:pStyle w:val="TAL"/>
              <w:keepNext w:val="0"/>
              <w:keepLines w:val="0"/>
            </w:pPr>
            <w:r w:rsidRPr="000C321E">
              <w:t>MBMS Session Start Response</w:t>
            </w:r>
          </w:p>
        </w:tc>
        <w:tc>
          <w:tcPr>
            <w:tcW w:w="1206" w:type="dxa"/>
          </w:tcPr>
          <w:p w:rsidR="00B14143" w:rsidRPr="000C321E" w:rsidRDefault="00B14143">
            <w:pPr>
              <w:pStyle w:val="TAL"/>
              <w:keepNext w:val="0"/>
              <w:keepLines w:val="0"/>
            </w:pPr>
            <w:r w:rsidRPr="000C321E">
              <w:t>7.5A.2.6</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118</w:t>
            </w:r>
          </w:p>
        </w:tc>
        <w:tc>
          <w:tcPr>
            <w:tcW w:w="3870" w:type="dxa"/>
          </w:tcPr>
          <w:p w:rsidR="00B14143" w:rsidRPr="000C321E" w:rsidRDefault="00B14143">
            <w:pPr>
              <w:pStyle w:val="TAL"/>
              <w:keepNext w:val="0"/>
              <w:keepLines w:val="0"/>
            </w:pPr>
            <w:r w:rsidRPr="000C321E">
              <w:t>MBMS Session Stop Request</w:t>
            </w:r>
          </w:p>
        </w:tc>
        <w:tc>
          <w:tcPr>
            <w:tcW w:w="1206" w:type="dxa"/>
          </w:tcPr>
          <w:p w:rsidR="00B14143" w:rsidRPr="000C321E" w:rsidRDefault="00B14143">
            <w:pPr>
              <w:pStyle w:val="TAL"/>
              <w:keepNext w:val="0"/>
              <w:keepLines w:val="0"/>
            </w:pPr>
            <w:r w:rsidRPr="000C321E">
              <w:t>7.5A.2.7</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tblPrEx>
          <w:tblLook w:val="0000" w:firstRow="0" w:lastRow="0" w:firstColumn="0" w:lastColumn="0" w:noHBand="0" w:noVBand="0"/>
        </w:tblPrEx>
        <w:trPr>
          <w:jc w:val="center"/>
        </w:trPr>
        <w:tc>
          <w:tcPr>
            <w:tcW w:w="1582" w:type="dxa"/>
          </w:tcPr>
          <w:p w:rsidR="00B14143" w:rsidRPr="000C321E" w:rsidRDefault="00B14143">
            <w:pPr>
              <w:pStyle w:val="TAC"/>
              <w:keepNext w:val="0"/>
              <w:keepLines w:val="0"/>
            </w:pPr>
            <w:r w:rsidRPr="000C321E">
              <w:t>119</w:t>
            </w:r>
          </w:p>
        </w:tc>
        <w:tc>
          <w:tcPr>
            <w:tcW w:w="3870" w:type="dxa"/>
          </w:tcPr>
          <w:p w:rsidR="00B14143" w:rsidRPr="000C321E" w:rsidRDefault="00B14143">
            <w:pPr>
              <w:pStyle w:val="TAL"/>
              <w:keepNext w:val="0"/>
              <w:keepLines w:val="0"/>
            </w:pPr>
            <w:r w:rsidRPr="000C321E">
              <w:t>MBMS Session Stop Response</w:t>
            </w:r>
          </w:p>
        </w:tc>
        <w:tc>
          <w:tcPr>
            <w:tcW w:w="1206" w:type="dxa"/>
          </w:tcPr>
          <w:p w:rsidR="00B14143" w:rsidRPr="000C321E" w:rsidRDefault="00B14143">
            <w:pPr>
              <w:pStyle w:val="TAL"/>
              <w:keepNext w:val="0"/>
              <w:keepLines w:val="0"/>
            </w:pPr>
            <w:r w:rsidRPr="000C321E">
              <w:t>7.5A.2.8</w:t>
            </w:r>
          </w:p>
        </w:tc>
        <w:tc>
          <w:tcPr>
            <w:tcW w:w="1008" w:type="dxa"/>
          </w:tcPr>
          <w:p w:rsidR="00B14143" w:rsidRPr="000C321E" w:rsidRDefault="00B14143">
            <w:pPr>
              <w:pStyle w:val="TAC"/>
              <w:keepNext w:val="0"/>
              <w:keepLines w:val="0"/>
            </w:pPr>
            <w:r w:rsidRPr="000C321E">
              <w:t>X</w:t>
            </w:r>
          </w:p>
        </w:tc>
        <w:tc>
          <w:tcPr>
            <w:tcW w:w="1008" w:type="dxa"/>
          </w:tcPr>
          <w:p w:rsidR="00B14143" w:rsidRPr="000C321E" w:rsidRDefault="00B14143">
            <w:pPr>
              <w:pStyle w:val="TAC"/>
              <w:keepNext w:val="0"/>
              <w:keepLines w:val="0"/>
            </w:pPr>
          </w:p>
        </w:tc>
        <w:tc>
          <w:tcPr>
            <w:tcW w:w="1008" w:type="dxa"/>
          </w:tcPr>
          <w:p w:rsidR="00B14143" w:rsidRPr="000C321E" w:rsidRDefault="00B14143">
            <w:pPr>
              <w:pStyle w:val="TAC"/>
              <w:keepNext w:val="0"/>
              <w:keepLines w:val="0"/>
            </w:pPr>
          </w:p>
        </w:tc>
      </w:tr>
      <w:tr w:rsidR="00B14143" w:rsidRPr="000C321E" w:rsidTr="00381D4C">
        <w:tblPrEx>
          <w:tblLook w:val="0000" w:firstRow="0" w:lastRow="0" w:firstColumn="0" w:lastColumn="0" w:noHBand="0" w:noVBand="0"/>
        </w:tblPrEx>
        <w:trPr>
          <w:jc w:val="center"/>
        </w:trPr>
        <w:tc>
          <w:tcPr>
            <w:tcW w:w="1582" w:type="dxa"/>
          </w:tcPr>
          <w:p w:rsidR="00B14143" w:rsidRPr="000C321E" w:rsidRDefault="00B14143" w:rsidP="00381D4C">
            <w:pPr>
              <w:pStyle w:val="TAC"/>
              <w:keepNext w:val="0"/>
              <w:keepLines w:val="0"/>
            </w:pPr>
            <w:r w:rsidRPr="000C321E">
              <w:t>120</w:t>
            </w:r>
          </w:p>
        </w:tc>
        <w:tc>
          <w:tcPr>
            <w:tcW w:w="3870" w:type="dxa"/>
          </w:tcPr>
          <w:p w:rsidR="00B14143" w:rsidRPr="000C321E" w:rsidRDefault="00B14143" w:rsidP="00381D4C">
            <w:pPr>
              <w:pStyle w:val="TAL"/>
              <w:keepNext w:val="0"/>
              <w:keepLines w:val="0"/>
            </w:pPr>
            <w:r w:rsidRPr="000C321E">
              <w:t>MBMS Session Update Request</w:t>
            </w:r>
          </w:p>
        </w:tc>
        <w:tc>
          <w:tcPr>
            <w:tcW w:w="1206" w:type="dxa"/>
          </w:tcPr>
          <w:p w:rsidR="00B14143" w:rsidRPr="000C321E" w:rsidRDefault="00B14143" w:rsidP="00381D4C">
            <w:pPr>
              <w:pStyle w:val="TAL"/>
              <w:keepNext w:val="0"/>
              <w:keepLines w:val="0"/>
            </w:pPr>
            <w:r w:rsidRPr="000C321E">
              <w:t>7.5A.2.9</w:t>
            </w:r>
          </w:p>
        </w:tc>
        <w:tc>
          <w:tcPr>
            <w:tcW w:w="1008" w:type="dxa"/>
          </w:tcPr>
          <w:p w:rsidR="00B14143" w:rsidRPr="000C321E" w:rsidRDefault="00B14143" w:rsidP="00381D4C">
            <w:pPr>
              <w:pStyle w:val="TAC"/>
              <w:keepNext w:val="0"/>
              <w:keepLines w:val="0"/>
            </w:pPr>
            <w:r w:rsidRPr="000C321E">
              <w:t>X</w:t>
            </w:r>
          </w:p>
        </w:tc>
        <w:tc>
          <w:tcPr>
            <w:tcW w:w="1008" w:type="dxa"/>
          </w:tcPr>
          <w:p w:rsidR="00B14143" w:rsidRPr="000C321E" w:rsidRDefault="00B14143" w:rsidP="00381D4C">
            <w:pPr>
              <w:pStyle w:val="TAC"/>
              <w:keepNext w:val="0"/>
              <w:keepLines w:val="0"/>
            </w:pPr>
          </w:p>
        </w:tc>
        <w:tc>
          <w:tcPr>
            <w:tcW w:w="1008" w:type="dxa"/>
          </w:tcPr>
          <w:p w:rsidR="00B14143" w:rsidRPr="000C321E" w:rsidRDefault="00B14143" w:rsidP="00381D4C">
            <w:pPr>
              <w:pStyle w:val="TAC"/>
              <w:keepNext w:val="0"/>
              <w:keepLines w:val="0"/>
            </w:pPr>
          </w:p>
        </w:tc>
      </w:tr>
      <w:tr w:rsidR="00B14143" w:rsidRPr="000C321E" w:rsidTr="00381D4C">
        <w:tblPrEx>
          <w:tblLook w:val="0000" w:firstRow="0" w:lastRow="0" w:firstColumn="0" w:lastColumn="0" w:noHBand="0" w:noVBand="0"/>
        </w:tblPrEx>
        <w:trPr>
          <w:jc w:val="center"/>
        </w:trPr>
        <w:tc>
          <w:tcPr>
            <w:tcW w:w="1582" w:type="dxa"/>
          </w:tcPr>
          <w:p w:rsidR="00B14143" w:rsidRPr="000C321E" w:rsidRDefault="00B14143" w:rsidP="00381D4C">
            <w:pPr>
              <w:pStyle w:val="TAC"/>
              <w:keepNext w:val="0"/>
              <w:keepLines w:val="0"/>
            </w:pPr>
            <w:r w:rsidRPr="000C321E">
              <w:t>121</w:t>
            </w:r>
          </w:p>
        </w:tc>
        <w:tc>
          <w:tcPr>
            <w:tcW w:w="3870" w:type="dxa"/>
          </w:tcPr>
          <w:p w:rsidR="00B14143" w:rsidRPr="000C321E" w:rsidRDefault="00B14143" w:rsidP="00381D4C">
            <w:pPr>
              <w:pStyle w:val="TAL"/>
              <w:keepNext w:val="0"/>
              <w:keepLines w:val="0"/>
            </w:pPr>
            <w:r w:rsidRPr="000C321E">
              <w:t>MBMS Session Update Response</w:t>
            </w:r>
          </w:p>
        </w:tc>
        <w:tc>
          <w:tcPr>
            <w:tcW w:w="1206" w:type="dxa"/>
          </w:tcPr>
          <w:p w:rsidR="00B14143" w:rsidRPr="000C321E" w:rsidRDefault="00B14143" w:rsidP="00381D4C">
            <w:pPr>
              <w:pStyle w:val="TAL"/>
              <w:keepNext w:val="0"/>
              <w:keepLines w:val="0"/>
            </w:pPr>
            <w:r w:rsidRPr="000C321E">
              <w:t>7.5A.2.10</w:t>
            </w:r>
          </w:p>
        </w:tc>
        <w:tc>
          <w:tcPr>
            <w:tcW w:w="1008" w:type="dxa"/>
          </w:tcPr>
          <w:p w:rsidR="00B14143" w:rsidRPr="000C321E" w:rsidRDefault="00B14143" w:rsidP="00381D4C">
            <w:pPr>
              <w:pStyle w:val="TAC"/>
              <w:keepNext w:val="0"/>
              <w:keepLines w:val="0"/>
            </w:pPr>
            <w:r w:rsidRPr="000C321E">
              <w:t>X</w:t>
            </w:r>
          </w:p>
        </w:tc>
        <w:tc>
          <w:tcPr>
            <w:tcW w:w="1008" w:type="dxa"/>
          </w:tcPr>
          <w:p w:rsidR="00B14143" w:rsidRPr="000C321E" w:rsidRDefault="00B14143" w:rsidP="00381D4C">
            <w:pPr>
              <w:pStyle w:val="TAC"/>
              <w:keepNext w:val="0"/>
              <w:keepLines w:val="0"/>
            </w:pPr>
          </w:p>
        </w:tc>
        <w:tc>
          <w:tcPr>
            <w:tcW w:w="1008" w:type="dxa"/>
          </w:tcPr>
          <w:p w:rsidR="00B14143" w:rsidRPr="000C321E" w:rsidRDefault="00B14143" w:rsidP="00381D4C">
            <w:pPr>
              <w:pStyle w:val="TAC"/>
              <w:keepNext w:val="0"/>
              <w:keepLines w:val="0"/>
            </w:pPr>
          </w:p>
        </w:tc>
      </w:tr>
      <w:tr w:rsidR="00E75989" w:rsidRPr="000C321E" w:rsidTr="00E75989">
        <w:tblPrEx>
          <w:tblLook w:val="0000" w:firstRow="0" w:lastRow="0" w:firstColumn="0" w:lastColumn="0" w:noHBand="0" w:noVBand="0"/>
        </w:tblPrEx>
        <w:trPr>
          <w:jc w:val="center"/>
        </w:trPr>
        <w:tc>
          <w:tcPr>
            <w:tcW w:w="1582" w:type="dxa"/>
          </w:tcPr>
          <w:p w:rsidR="00E75989" w:rsidRPr="000C321E" w:rsidRDefault="00E75989" w:rsidP="00E75989">
            <w:pPr>
              <w:pStyle w:val="TAC"/>
              <w:keepNext w:val="0"/>
              <w:keepLines w:val="0"/>
            </w:pPr>
            <w:r w:rsidRPr="000C321E">
              <w:t>122-127</w:t>
            </w:r>
          </w:p>
        </w:tc>
        <w:tc>
          <w:tcPr>
            <w:tcW w:w="3870" w:type="dxa"/>
          </w:tcPr>
          <w:p w:rsidR="00E75989" w:rsidRPr="000C321E" w:rsidRDefault="00E75989" w:rsidP="00E75989">
            <w:pPr>
              <w:pStyle w:val="TAL"/>
              <w:keepNext w:val="0"/>
              <w:keepLines w:val="0"/>
            </w:pPr>
            <w:r w:rsidRPr="000C321E">
              <w:t>For future use. Shall not be sent. If received, shall be treated as an Unknown message.</w:t>
            </w:r>
          </w:p>
        </w:tc>
        <w:tc>
          <w:tcPr>
            <w:tcW w:w="1206" w:type="dxa"/>
          </w:tcPr>
          <w:p w:rsidR="00E75989" w:rsidRPr="000C321E" w:rsidRDefault="00E75989" w:rsidP="00E75989">
            <w:pPr>
              <w:pStyle w:val="TAL"/>
              <w:keepNext w:val="0"/>
              <w:keepLines w:val="0"/>
            </w:pPr>
          </w:p>
        </w:tc>
        <w:tc>
          <w:tcPr>
            <w:tcW w:w="1008" w:type="dxa"/>
          </w:tcPr>
          <w:p w:rsidR="00E75989" w:rsidRPr="000C321E" w:rsidRDefault="00E75989" w:rsidP="00E75989">
            <w:pPr>
              <w:pStyle w:val="TAC"/>
              <w:keepNext w:val="0"/>
              <w:keepLines w:val="0"/>
            </w:pPr>
          </w:p>
        </w:tc>
        <w:tc>
          <w:tcPr>
            <w:tcW w:w="1008" w:type="dxa"/>
          </w:tcPr>
          <w:p w:rsidR="00E75989" w:rsidRPr="000C321E" w:rsidRDefault="00E75989" w:rsidP="00E75989">
            <w:pPr>
              <w:pStyle w:val="TAC"/>
              <w:keepNext w:val="0"/>
              <w:keepLines w:val="0"/>
            </w:pPr>
          </w:p>
        </w:tc>
        <w:tc>
          <w:tcPr>
            <w:tcW w:w="1008" w:type="dxa"/>
          </w:tcPr>
          <w:p w:rsidR="00E75989" w:rsidRPr="000C321E" w:rsidRDefault="00E75989" w:rsidP="00E75989">
            <w:pPr>
              <w:pStyle w:val="TAC"/>
              <w:keepNext w:val="0"/>
              <w:keepLines w:val="0"/>
            </w:pPr>
          </w:p>
        </w:tc>
      </w:tr>
      <w:tr w:rsidR="00E75989" w:rsidRPr="000C321E" w:rsidTr="00E75989">
        <w:tblPrEx>
          <w:tblLook w:val="0000" w:firstRow="0" w:lastRow="0" w:firstColumn="0" w:lastColumn="0" w:noHBand="0" w:noVBand="0"/>
        </w:tblPrEx>
        <w:trPr>
          <w:jc w:val="center"/>
        </w:trPr>
        <w:tc>
          <w:tcPr>
            <w:tcW w:w="1582" w:type="dxa"/>
          </w:tcPr>
          <w:p w:rsidR="00E75989" w:rsidRPr="000C321E" w:rsidRDefault="00E75989" w:rsidP="00E75989">
            <w:pPr>
              <w:pStyle w:val="TAC"/>
              <w:keepNext w:val="0"/>
              <w:keepLines w:val="0"/>
            </w:pPr>
            <w:r w:rsidRPr="000C321E">
              <w:t>128</w:t>
            </w:r>
          </w:p>
        </w:tc>
        <w:tc>
          <w:tcPr>
            <w:tcW w:w="3870" w:type="dxa"/>
          </w:tcPr>
          <w:p w:rsidR="00E75989" w:rsidRPr="000C321E" w:rsidRDefault="00E75989" w:rsidP="00E75989">
            <w:pPr>
              <w:pStyle w:val="TAL"/>
              <w:keepNext w:val="0"/>
              <w:keepLines w:val="0"/>
            </w:pPr>
            <w:r w:rsidRPr="000C321E">
              <w:t>MS Info Change Notification Request</w:t>
            </w:r>
          </w:p>
        </w:tc>
        <w:tc>
          <w:tcPr>
            <w:tcW w:w="1206" w:type="dxa"/>
          </w:tcPr>
          <w:p w:rsidR="00E75989" w:rsidRPr="000C321E" w:rsidRDefault="00E75989" w:rsidP="00E75989">
            <w:pPr>
              <w:pStyle w:val="TAL"/>
              <w:keepNext w:val="0"/>
              <w:keepLines w:val="0"/>
            </w:pPr>
            <w:r w:rsidRPr="000C321E">
              <w:t>7.5B.1.1</w:t>
            </w:r>
          </w:p>
        </w:tc>
        <w:tc>
          <w:tcPr>
            <w:tcW w:w="1008" w:type="dxa"/>
          </w:tcPr>
          <w:p w:rsidR="00E75989" w:rsidRPr="000C321E" w:rsidRDefault="00E75989" w:rsidP="00E75989">
            <w:pPr>
              <w:pStyle w:val="TAC"/>
              <w:keepNext w:val="0"/>
              <w:keepLines w:val="0"/>
            </w:pPr>
            <w:r w:rsidRPr="000C321E">
              <w:t>X</w:t>
            </w:r>
          </w:p>
        </w:tc>
        <w:tc>
          <w:tcPr>
            <w:tcW w:w="1008" w:type="dxa"/>
          </w:tcPr>
          <w:p w:rsidR="00E75989" w:rsidRPr="000C321E" w:rsidRDefault="00E75989" w:rsidP="00E75989">
            <w:pPr>
              <w:pStyle w:val="TAC"/>
              <w:keepNext w:val="0"/>
              <w:keepLines w:val="0"/>
            </w:pPr>
          </w:p>
        </w:tc>
        <w:tc>
          <w:tcPr>
            <w:tcW w:w="1008" w:type="dxa"/>
          </w:tcPr>
          <w:p w:rsidR="00E75989" w:rsidRPr="000C321E" w:rsidRDefault="00E75989" w:rsidP="00E75989">
            <w:pPr>
              <w:pStyle w:val="TAC"/>
              <w:keepNext w:val="0"/>
              <w:keepLines w:val="0"/>
            </w:pPr>
          </w:p>
        </w:tc>
      </w:tr>
      <w:tr w:rsidR="00E75989" w:rsidRPr="000C321E" w:rsidTr="00E75989">
        <w:tblPrEx>
          <w:tblLook w:val="0000" w:firstRow="0" w:lastRow="0" w:firstColumn="0" w:lastColumn="0" w:noHBand="0" w:noVBand="0"/>
        </w:tblPrEx>
        <w:trPr>
          <w:jc w:val="center"/>
        </w:trPr>
        <w:tc>
          <w:tcPr>
            <w:tcW w:w="1582" w:type="dxa"/>
          </w:tcPr>
          <w:p w:rsidR="00E75989" w:rsidRPr="000C321E" w:rsidRDefault="00E75989" w:rsidP="00E75989">
            <w:pPr>
              <w:pStyle w:val="TAC"/>
              <w:keepNext w:val="0"/>
              <w:keepLines w:val="0"/>
            </w:pPr>
            <w:r w:rsidRPr="000C321E">
              <w:t>129</w:t>
            </w:r>
          </w:p>
        </w:tc>
        <w:tc>
          <w:tcPr>
            <w:tcW w:w="3870" w:type="dxa"/>
          </w:tcPr>
          <w:p w:rsidR="00E75989" w:rsidRPr="000C321E" w:rsidRDefault="00E75989" w:rsidP="00E75989">
            <w:pPr>
              <w:pStyle w:val="TAL"/>
              <w:keepNext w:val="0"/>
              <w:keepLines w:val="0"/>
            </w:pPr>
            <w:r w:rsidRPr="000C321E">
              <w:t>MS Info Change Notification Response</w:t>
            </w:r>
          </w:p>
        </w:tc>
        <w:tc>
          <w:tcPr>
            <w:tcW w:w="1206" w:type="dxa"/>
          </w:tcPr>
          <w:p w:rsidR="00E75989" w:rsidRPr="000C321E" w:rsidRDefault="00E75989" w:rsidP="00E75989">
            <w:pPr>
              <w:pStyle w:val="TAL"/>
              <w:keepNext w:val="0"/>
              <w:keepLines w:val="0"/>
            </w:pPr>
            <w:r w:rsidRPr="000C321E">
              <w:t>7.5B.1.2</w:t>
            </w:r>
          </w:p>
        </w:tc>
        <w:tc>
          <w:tcPr>
            <w:tcW w:w="1008" w:type="dxa"/>
          </w:tcPr>
          <w:p w:rsidR="00E75989" w:rsidRPr="000C321E" w:rsidRDefault="00E75989" w:rsidP="00E75989">
            <w:pPr>
              <w:pStyle w:val="TAC"/>
              <w:keepNext w:val="0"/>
              <w:keepLines w:val="0"/>
            </w:pPr>
            <w:r w:rsidRPr="000C321E">
              <w:t>X</w:t>
            </w:r>
          </w:p>
        </w:tc>
        <w:tc>
          <w:tcPr>
            <w:tcW w:w="1008" w:type="dxa"/>
          </w:tcPr>
          <w:p w:rsidR="00E75989" w:rsidRPr="000C321E" w:rsidRDefault="00E75989" w:rsidP="00E75989">
            <w:pPr>
              <w:pStyle w:val="TAC"/>
              <w:keepNext w:val="0"/>
              <w:keepLines w:val="0"/>
            </w:pPr>
          </w:p>
        </w:tc>
        <w:tc>
          <w:tcPr>
            <w:tcW w:w="1008" w:type="dxa"/>
          </w:tcPr>
          <w:p w:rsidR="00E75989" w:rsidRPr="000C321E" w:rsidRDefault="00E75989" w:rsidP="00E75989">
            <w:pPr>
              <w:pStyle w:val="TAC"/>
              <w:keepNext w:val="0"/>
              <w:keepLines w:val="0"/>
            </w:pPr>
          </w:p>
        </w:tc>
      </w:tr>
      <w:tr w:rsidR="00A86B60" w:rsidRPr="000C321E">
        <w:tblPrEx>
          <w:tblLook w:val="0000" w:firstRow="0" w:lastRow="0" w:firstColumn="0" w:lastColumn="0" w:noHBand="0" w:noVBand="0"/>
        </w:tblPrEx>
        <w:trPr>
          <w:jc w:val="center"/>
        </w:trPr>
        <w:tc>
          <w:tcPr>
            <w:tcW w:w="1582" w:type="dxa"/>
          </w:tcPr>
          <w:p w:rsidR="00A86B60" w:rsidRPr="000C321E" w:rsidRDefault="00E75989">
            <w:pPr>
              <w:pStyle w:val="TAC"/>
              <w:keepNext w:val="0"/>
              <w:keepLines w:val="0"/>
            </w:pPr>
            <w:r w:rsidRPr="000C321E">
              <w:t>130</w:t>
            </w:r>
            <w:r w:rsidR="00A86B60" w:rsidRPr="000C321E">
              <w:t>-239</w:t>
            </w:r>
          </w:p>
        </w:tc>
        <w:tc>
          <w:tcPr>
            <w:tcW w:w="3870" w:type="dxa"/>
          </w:tcPr>
          <w:p w:rsidR="00A86B60" w:rsidRPr="000C321E" w:rsidRDefault="00A86B60">
            <w:pPr>
              <w:pStyle w:val="TAL"/>
              <w:keepNext w:val="0"/>
              <w:keepLines w:val="0"/>
            </w:pPr>
            <w:r w:rsidRPr="000C321E">
              <w:t>For future use. Shall not be sent. If received, shall be treated as an Unknown message.</w:t>
            </w:r>
          </w:p>
        </w:tc>
        <w:tc>
          <w:tcPr>
            <w:tcW w:w="1206" w:type="dxa"/>
          </w:tcPr>
          <w:p w:rsidR="00A86B60" w:rsidRPr="000C321E" w:rsidRDefault="00A86B60">
            <w:pPr>
              <w:pStyle w:val="TAL"/>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A86B60" w:rsidRPr="000C321E">
        <w:tblPrEx>
          <w:tblLook w:val="0000" w:firstRow="0" w:lastRow="0" w:firstColumn="0" w:lastColumn="0" w:noHBand="0" w:noVBand="0"/>
        </w:tblPrEx>
        <w:trPr>
          <w:jc w:val="center"/>
        </w:trPr>
        <w:tc>
          <w:tcPr>
            <w:tcW w:w="1582" w:type="dxa"/>
          </w:tcPr>
          <w:p w:rsidR="00A86B60" w:rsidRPr="000C321E" w:rsidRDefault="00A86B60">
            <w:pPr>
              <w:pStyle w:val="TAC"/>
              <w:keepNext w:val="0"/>
              <w:keepLines w:val="0"/>
            </w:pPr>
            <w:r w:rsidRPr="000C321E">
              <w:t>240</w:t>
            </w:r>
          </w:p>
        </w:tc>
        <w:tc>
          <w:tcPr>
            <w:tcW w:w="3870" w:type="dxa"/>
          </w:tcPr>
          <w:p w:rsidR="00A86B60" w:rsidRPr="000C321E" w:rsidRDefault="00A86B60">
            <w:pPr>
              <w:pStyle w:val="TAL"/>
              <w:keepNext w:val="0"/>
              <w:keepLines w:val="0"/>
            </w:pPr>
            <w:r w:rsidRPr="000C321E">
              <w:t>Data Record Transfer Request</w:t>
            </w:r>
          </w:p>
        </w:tc>
        <w:tc>
          <w:tcPr>
            <w:tcW w:w="1206" w:type="dxa"/>
          </w:tcPr>
          <w:p w:rsidR="00A86B60" w:rsidRPr="000C321E" w:rsidRDefault="00A86B60">
            <w:pPr>
              <w:pStyle w:val="TAL"/>
              <w:keepNext w:val="0"/>
              <w:keepLines w:val="0"/>
            </w:pPr>
            <w:r w:rsidRPr="000C321E">
              <w:t>3GPP TS 32.</w:t>
            </w:r>
            <w:r w:rsidR="00C115AF" w:rsidRPr="000C321E">
              <w:t xml:space="preserve">295 </w:t>
            </w:r>
            <w:r w:rsidRPr="000C321E">
              <w:t>[</w:t>
            </w:r>
            <w:r w:rsidR="00920EE7" w:rsidRPr="000C321E">
              <w:t>33</w:t>
            </w:r>
            <w:r w:rsidRPr="000C321E">
              <w:t>]</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r w:rsidRPr="000C321E">
              <w:t>X</w:t>
            </w:r>
          </w:p>
        </w:tc>
      </w:tr>
      <w:tr w:rsidR="00A86B60" w:rsidRPr="000C321E">
        <w:tblPrEx>
          <w:tblLook w:val="0000" w:firstRow="0" w:lastRow="0" w:firstColumn="0" w:lastColumn="0" w:noHBand="0" w:noVBand="0"/>
        </w:tblPrEx>
        <w:trPr>
          <w:jc w:val="center"/>
        </w:trPr>
        <w:tc>
          <w:tcPr>
            <w:tcW w:w="1582" w:type="dxa"/>
          </w:tcPr>
          <w:p w:rsidR="00A86B60" w:rsidRPr="000C321E" w:rsidRDefault="00A86B60">
            <w:pPr>
              <w:pStyle w:val="TAC"/>
              <w:keepNext w:val="0"/>
              <w:keepLines w:val="0"/>
            </w:pPr>
            <w:r w:rsidRPr="000C321E">
              <w:t>241</w:t>
            </w:r>
          </w:p>
        </w:tc>
        <w:tc>
          <w:tcPr>
            <w:tcW w:w="3870" w:type="dxa"/>
          </w:tcPr>
          <w:p w:rsidR="00A86B60" w:rsidRPr="000C321E" w:rsidRDefault="00A86B60">
            <w:pPr>
              <w:pStyle w:val="TAL"/>
              <w:keepNext w:val="0"/>
              <w:keepLines w:val="0"/>
            </w:pPr>
            <w:r w:rsidRPr="000C321E">
              <w:t>Data Record Transfer Response</w:t>
            </w:r>
          </w:p>
        </w:tc>
        <w:tc>
          <w:tcPr>
            <w:tcW w:w="1206" w:type="dxa"/>
          </w:tcPr>
          <w:p w:rsidR="00A86B60" w:rsidRPr="000C321E" w:rsidRDefault="00A86B60">
            <w:pPr>
              <w:pStyle w:val="TAL"/>
              <w:keepNext w:val="0"/>
              <w:keepLines w:val="0"/>
            </w:pPr>
            <w:r w:rsidRPr="000C321E">
              <w:t>3GPP TS 32.</w:t>
            </w:r>
            <w:r w:rsidR="00C115AF" w:rsidRPr="000C321E">
              <w:t xml:space="preserve">295 </w:t>
            </w:r>
            <w:r w:rsidRPr="000C321E">
              <w:t>[</w:t>
            </w:r>
            <w:r w:rsidR="00920EE7" w:rsidRPr="000C321E">
              <w:t>33</w:t>
            </w:r>
            <w:r w:rsidRPr="000C321E">
              <w:t>]</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r w:rsidRPr="000C321E">
              <w:t>X</w:t>
            </w:r>
          </w:p>
        </w:tc>
      </w:tr>
      <w:tr w:rsidR="00A86B60" w:rsidRPr="000C321E">
        <w:tblPrEx>
          <w:tblLook w:val="0000" w:firstRow="0" w:lastRow="0" w:firstColumn="0" w:lastColumn="0" w:noHBand="0" w:noVBand="0"/>
        </w:tblPrEx>
        <w:trPr>
          <w:jc w:val="center"/>
        </w:trPr>
        <w:tc>
          <w:tcPr>
            <w:tcW w:w="1582" w:type="dxa"/>
          </w:tcPr>
          <w:p w:rsidR="00A86B60" w:rsidRPr="000C321E" w:rsidRDefault="00A86B60">
            <w:pPr>
              <w:pStyle w:val="TAC"/>
              <w:keepNext w:val="0"/>
              <w:keepLines w:val="0"/>
            </w:pPr>
            <w:r w:rsidRPr="000C321E">
              <w:t>242-25</w:t>
            </w:r>
            <w:r w:rsidR="005449C0" w:rsidRPr="000C321E">
              <w:t>3</w:t>
            </w:r>
          </w:p>
        </w:tc>
        <w:tc>
          <w:tcPr>
            <w:tcW w:w="3870" w:type="dxa"/>
          </w:tcPr>
          <w:p w:rsidR="00A86B60" w:rsidRPr="000C321E" w:rsidRDefault="00A86B60">
            <w:pPr>
              <w:pStyle w:val="TAL"/>
              <w:keepNext w:val="0"/>
              <w:keepLines w:val="0"/>
            </w:pPr>
            <w:r w:rsidRPr="000C321E">
              <w:t>For future use. Shall not be sent. If received, shall be treated as an Unknown message.</w:t>
            </w:r>
          </w:p>
        </w:tc>
        <w:tc>
          <w:tcPr>
            <w:tcW w:w="1206" w:type="dxa"/>
          </w:tcPr>
          <w:p w:rsidR="00A86B60" w:rsidRPr="000C321E" w:rsidRDefault="00A86B60">
            <w:pPr>
              <w:pStyle w:val="TAL"/>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p>
        </w:tc>
      </w:tr>
      <w:tr w:rsidR="005449C0" w:rsidRPr="000C321E" w:rsidTr="005449C0">
        <w:tblPrEx>
          <w:tblLook w:val="0000" w:firstRow="0" w:lastRow="0" w:firstColumn="0" w:lastColumn="0" w:noHBand="0" w:noVBand="0"/>
        </w:tblPrEx>
        <w:trPr>
          <w:jc w:val="center"/>
        </w:trPr>
        <w:tc>
          <w:tcPr>
            <w:tcW w:w="1582" w:type="dxa"/>
          </w:tcPr>
          <w:p w:rsidR="005449C0" w:rsidRPr="000C321E" w:rsidRDefault="005449C0" w:rsidP="005449C0">
            <w:pPr>
              <w:pStyle w:val="TAC"/>
              <w:keepNext w:val="0"/>
              <w:keepLines w:val="0"/>
              <w:rPr>
                <w:lang w:eastAsia="zh-CN"/>
              </w:rPr>
            </w:pPr>
            <w:r w:rsidRPr="000C321E">
              <w:rPr>
                <w:rFonts w:hint="eastAsia"/>
                <w:lang w:eastAsia="zh-CN"/>
              </w:rPr>
              <w:t>254</w:t>
            </w:r>
          </w:p>
        </w:tc>
        <w:tc>
          <w:tcPr>
            <w:tcW w:w="3870" w:type="dxa"/>
          </w:tcPr>
          <w:p w:rsidR="005449C0" w:rsidRPr="000C321E" w:rsidRDefault="005449C0" w:rsidP="005449C0">
            <w:pPr>
              <w:pStyle w:val="TAL"/>
              <w:keepNext w:val="0"/>
              <w:keepLines w:val="0"/>
              <w:rPr>
                <w:lang w:eastAsia="zh-CN"/>
              </w:rPr>
            </w:pPr>
            <w:r w:rsidRPr="000C321E">
              <w:rPr>
                <w:rFonts w:hint="eastAsia"/>
                <w:lang w:eastAsia="zh-CN"/>
              </w:rPr>
              <w:t>End Marker</w:t>
            </w:r>
          </w:p>
        </w:tc>
        <w:tc>
          <w:tcPr>
            <w:tcW w:w="1206" w:type="dxa"/>
          </w:tcPr>
          <w:p w:rsidR="005449C0" w:rsidRPr="000C321E" w:rsidRDefault="005449C0" w:rsidP="005449C0">
            <w:pPr>
              <w:pStyle w:val="TAL"/>
              <w:keepNext w:val="0"/>
              <w:keepLines w:val="0"/>
              <w:rPr>
                <w:lang w:eastAsia="zh-CN"/>
              </w:rPr>
            </w:pPr>
            <w:r w:rsidRPr="000C321E">
              <w:rPr>
                <w:rFonts w:hint="eastAsia"/>
                <w:lang w:eastAsia="zh-CN"/>
              </w:rPr>
              <w:t>3GPP TS 29.281 [41]</w:t>
            </w:r>
          </w:p>
        </w:tc>
        <w:tc>
          <w:tcPr>
            <w:tcW w:w="1008" w:type="dxa"/>
          </w:tcPr>
          <w:p w:rsidR="005449C0" w:rsidRPr="000C321E" w:rsidRDefault="005449C0" w:rsidP="005449C0">
            <w:pPr>
              <w:pStyle w:val="TAC"/>
              <w:keepNext w:val="0"/>
              <w:keepLines w:val="0"/>
            </w:pPr>
          </w:p>
        </w:tc>
        <w:tc>
          <w:tcPr>
            <w:tcW w:w="1008" w:type="dxa"/>
          </w:tcPr>
          <w:p w:rsidR="005449C0" w:rsidRPr="000C321E" w:rsidRDefault="005449C0" w:rsidP="005449C0">
            <w:pPr>
              <w:pStyle w:val="TAC"/>
              <w:keepNext w:val="0"/>
              <w:keepLines w:val="0"/>
              <w:rPr>
                <w:lang w:eastAsia="zh-CN"/>
              </w:rPr>
            </w:pPr>
            <w:r w:rsidRPr="000C321E">
              <w:rPr>
                <w:rFonts w:hint="eastAsia"/>
                <w:lang w:eastAsia="zh-CN"/>
              </w:rPr>
              <w:t>X</w:t>
            </w:r>
          </w:p>
        </w:tc>
        <w:tc>
          <w:tcPr>
            <w:tcW w:w="1008" w:type="dxa"/>
          </w:tcPr>
          <w:p w:rsidR="005449C0" w:rsidRPr="000C321E" w:rsidRDefault="005449C0" w:rsidP="005449C0">
            <w:pPr>
              <w:pStyle w:val="TAC"/>
              <w:keepNext w:val="0"/>
              <w:keepLines w:val="0"/>
            </w:pPr>
          </w:p>
        </w:tc>
      </w:tr>
      <w:tr w:rsidR="00A86B60" w:rsidRPr="000C321E">
        <w:trPr>
          <w:jc w:val="center"/>
        </w:trPr>
        <w:tc>
          <w:tcPr>
            <w:tcW w:w="1582" w:type="dxa"/>
          </w:tcPr>
          <w:p w:rsidR="00A86B60" w:rsidRPr="000C321E" w:rsidRDefault="00A86B60">
            <w:pPr>
              <w:pStyle w:val="TAC"/>
              <w:keepNext w:val="0"/>
              <w:keepLines w:val="0"/>
            </w:pPr>
            <w:r w:rsidRPr="000C321E">
              <w:t>255</w:t>
            </w:r>
          </w:p>
        </w:tc>
        <w:tc>
          <w:tcPr>
            <w:tcW w:w="3870" w:type="dxa"/>
          </w:tcPr>
          <w:p w:rsidR="00A86B60" w:rsidRPr="000C321E" w:rsidRDefault="00A86B60">
            <w:pPr>
              <w:pStyle w:val="TAL"/>
              <w:keepNext w:val="0"/>
              <w:keepLines w:val="0"/>
            </w:pPr>
            <w:r w:rsidRPr="000C321E">
              <w:t>G-PDU</w:t>
            </w:r>
          </w:p>
        </w:tc>
        <w:tc>
          <w:tcPr>
            <w:tcW w:w="1206" w:type="dxa"/>
          </w:tcPr>
          <w:p w:rsidR="00A86B60" w:rsidRPr="000C321E" w:rsidRDefault="005449C0">
            <w:pPr>
              <w:pStyle w:val="TAL"/>
              <w:keepNext w:val="0"/>
              <w:keepLines w:val="0"/>
            </w:pPr>
            <w:r w:rsidRPr="000C321E">
              <w:rPr>
                <w:rFonts w:hint="eastAsia"/>
                <w:lang w:eastAsia="zh-CN"/>
              </w:rPr>
              <w:t>3GPP TS 29.281 [41]</w:t>
            </w:r>
          </w:p>
        </w:tc>
        <w:tc>
          <w:tcPr>
            <w:tcW w:w="1008" w:type="dxa"/>
          </w:tcPr>
          <w:p w:rsidR="00A86B60" w:rsidRPr="000C321E" w:rsidRDefault="00A86B60">
            <w:pPr>
              <w:pStyle w:val="TAC"/>
              <w:keepNext w:val="0"/>
              <w:keepLines w:val="0"/>
            </w:pPr>
          </w:p>
        </w:tc>
        <w:tc>
          <w:tcPr>
            <w:tcW w:w="1008" w:type="dxa"/>
          </w:tcPr>
          <w:p w:rsidR="00A86B60" w:rsidRPr="000C321E" w:rsidRDefault="00A86B60">
            <w:pPr>
              <w:pStyle w:val="TAC"/>
              <w:keepNext w:val="0"/>
              <w:keepLines w:val="0"/>
            </w:pPr>
            <w:r w:rsidRPr="000C321E">
              <w:t>X</w:t>
            </w:r>
          </w:p>
        </w:tc>
        <w:tc>
          <w:tcPr>
            <w:tcW w:w="1008" w:type="dxa"/>
          </w:tcPr>
          <w:p w:rsidR="00A86B60" w:rsidRPr="000C321E" w:rsidRDefault="00A86B60">
            <w:pPr>
              <w:pStyle w:val="TAC"/>
              <w:keepNext w:val="0"/>
              <w:keepLines w:val="0"/>
            </w:pPr>
          </w:p>
        </w:tc>
      </w:tr>
    </w:tbl>
    <w:p w:rsidR="00A86B60" w:rsidRPr="000C321E" w:rsidRDefault="00A86B60"/>
    <w:p w:rsidR="00A86B60" w:rsidRPr="000C321E" w:rsidRDefault="00A86B60">
      <w:pPr>
        <w:pStyle w:val="Heading3"/>
      </w:pPr>
      <w:bookmarkStart w:id="24" w:name="_Toc9597814"/>
      <w:r w:rsidRPr="000C321E">
        <w:lastRenderedPageBreak/>
        <w:t>7.1.1</w:t>
      </w:r>
      <w:r w:rsidRPr="000C321E">
        <w:tab/>
        <w:t>Presence requirements of Information Elements</w:t>
      </w:r>
      <w:bookmarkEnd w:id="24"/>
    </w:p>
    <w:p w:rsidR="00A86B60" w:rsidRPr="000C321E" w:rsidRDefault="00A86B60">
      <w:r w:rsidRPr="000C321E">
        <w:t>There are three different presence requirements (Mandatory, Conditional, or Optional) for an IE within a given GTP-PDU:</w:t>
      </w:r>
    </w:p>
    <w:p w:rsidR="00A86B60" w:rsidRPr="000C321E" w:rsidRDefault="00A86B60">
      <w:pPr>
        <w:pStyle w:val="B1"/>
      </w:pPr>
      <w:r w:rsidRPr="000C321E">
        <w:t>-</w:t>
      </w:r>
      <w:r w:rsidRPr="000C321E">
        <w:tab/>
      </w:r>
      <w:r w:rsidRPr="000C321E">
        <w:rPr>
          <w:b/>
        </w:rPr>
        <w:t>Mandatory</w:t>
      </w:r>
      <w:r w:rsidRPr="000C321E">
        <w:t xml:space="preserve"> means that the IE shall be included by the sending side, and that the receiver diagnoses a "Mandatory IE missing" error when detecting that the IE is not present.</w:t>
      </w:r>
    </w:p>
    <w:p w:rsidR="00A86B60" w:rsidRPr="000C321E" w:rsidRDefault="00A86B60">
      <w:pPr>
        <w:pStyle w:val="B1"/>
      </w:pPr>
      <w:r w:rsidRPr="000C321E">
        <w:t>-</w:t>
      </w:r>
      <w:r w:rsidRPr="000C321E">
        <w:tab/>
      </w:r>
      <w:r w:rsidRPr="000C321E">
        <w:rPr>
          <w:b/>
        </w:rPr>
        <w:t>Conditional</w:t>
      </w:r>
      <w:r w:rsidRPr="000C321E">
        <w:t xml:space="preserve"> means:</w:t>
      </w:r>
    </w:p>
    <w:p w:rsidR="00A86B60" w:rsidRPr="000C321E" w:rsidRDefault="00D35D11" w:rsidP="00D35D11">
      <w:pPr>
        <w:pStyle w:val="B2"/>
      </w:pPr>
      <w:r w:rsidRPr="000C321E">
        <w:t>-</w:t>
      </w:r>
      <w:r w:rsidRPr="000C321E">
        <w:tab/>
      </w:r>
      <w:r w:rsidR="00A86B60" w:rsidRPr="000C321E">
        <w:t>that inclusion of the IE by the sender depends on conditions specified in the relevant protocol specification</w:t>
      </w:r>
      <w:r w:rsidR="00A86B60" w:rsidRPr="000C321E">
        <w:rPr>
          <w:lang w:eastAsia="ja-JP"/>
        </w:rPr>
        <w:t>;</w:t>
      </w:r>
    </w:p>
    <w:p w:rsidR="00A86B60" w:rsidRPr="000C321E" w:rsidRDefault="00D35D11" w:rsidP="00D35D11">
      <w:pPr>
        <w:pStyle w:val="B2"/>
      </w:pPr>
      <w:r w:rsidRPr="000C321E">
        <w:t>-</w:t>
      </w:r>
      <w:r w:rsidRPr="000C321E">
        <w:tab/>
      </w:r>
      <w:r w:rsidR="00A86B60" w:rsidRPr="000C321E">
        <w:t xml:space="preserve">that the receiver can expect that the IE is present based on </w:t>
      </w:r>
      <w:r w:rsidR="00A86B60" w:rsidRPr="000C321E">
        <w:rPr>
          <w:lang w:eastAsia="ja-JP"/>
        </w:rPr>
        <w:t>its</w:t>
      </w:r>
      <w:r w:rsidR="00A86B60" w:rsidRPr="000C321E">
        <w:t xml:space="preserve"> parameter combination </w:t>
      </w:r>
      <w:r w:rsidR="00A86B60" w:rsidRPr="000C321E">
        <w:rPr>
          <w:lang w:eastAsia="ja-JP"/>
        </w:rPr>
        <w:t xml:space="preserve">in the </w:t>
      </w:r>
      <w:r w:rsidR="00A86B60" w:rsidRPr="000C321E">
        <w:t xml:space="preserve">message and/or on the </w:t>
      </w:r>
      <w:r w:rsidR="00A86B60" w:rsidRPr="000C321E">
        <w:rPr>
          <w:lang w:eastAsia="ja-JP"/>
        </w:rPr>
        <w:t>state of the receiving node.</w:t>
      </w:r>
    </w:p>
    <w:p w:rsidR="00A86B60" w:rsidRPr="000C321E" w:rsidRDefault="00A86B60">
      <w:pPr>
        <w:pStyle w:val="B1"/>
        <w:rPr>
          <w:lang w:eastAsia="ja-JP"/>
        </w:rPr>
      </w:pPr>
      <w:r w:rsidRPr="000C321E">
        <w:t>-</w:t>
      </w:r>
      <w:r w:rsidRPr="000C321E">
        <w:tab/>
      </w:r>
      <w:r w:rsidRPr="000C321E">
        <w:rPr>
          <w:b/>
        </w:rPr>
        <w:t>Optional</w:t>
      </w:r>
      <w:r w:rsidRPr="000C321E">
        <w:t xml:space="preserve"> means</w:t>
      </w:r>
      <w:r w:rsidRPr="000C321E">
        <w:rPr>
          <w:lang w:eastAsia="ja-JP"/>
        </w:rPr>
        <w:t xml:space="preserve"> that </w:t>
      </w:r>
      <w:r w:rsidRPr="000C321E">
        <w:t xml:space="preserve">the </w:t>
      </w:r>
      <w:r w:rsidRPr="000C321E">
        <w:rPr>
          <w:lang w:eastAsia="ja-JP"/>
        </w:rPr>
        <w:t xml:space="preserve">IE shall be included as a </w:t>
      </w:r>
      <w:r w:rsidRPr="000C321E">
        <w:t>service option. Th</w:t>
      </w:r>
      <w:r w:rsidRPr="000C321E">
        <w:rPr>
          <w:lang w:eastAsia="ja-JP"/>
        </w:rPr>
        <w:t>erefore, the IE may be included or not in a message.</w:t>
      </w:r>
    </w:p>
    <w:p w:rsidR="00A86B60" w:rsidRPr="000C321E" w:rsidRDefault="00A86B60">
      <w:r w:rsidRPr="000C321E">
        <w:rPr>
          <w:lang w:eastAsia="ja-JP"/>
        </w:rPr>
        <w:t xml:space="preserve">For error handling, refer to section </w:t>
      </w:r>
      <w:r w:rsidRPr="000C321E">
        <w:t>11</w:t>
      </w:r>
      <w:r w:rsidRPr="000C321E">
        <w:rPr>
          <w:lang w:eastAsia="ja-JP"/>
        </w:rPr>
        <w:t>.</w:t>
      </w:r>
    </w:p>
    <w:p w:rsidR="00A86B60" w:rsidRPr="000C321E" w:rsidRDefault="00A86B60">
      <w:pPr>
        <w:pStyle w:val="Heading2"/>
      </w:pPr>
      <w:bookmarkStart w:id="25" w:name="_Toc9597815"/>
      <w:r w:rsidRPr="000C321E">
        <w:t>7.2</w:t>
      </w:r>
      <w:r w:rsidRPr="000C321E">
        <w:tab/>
        <w:t>Path Management Messages</w:t>
      </w:r>
      <w:bookmarkEnd w:id="25"/>
    </w:p>
    <w:p w:rsidR="00164972" w:rsidRPr="000C321E" w:rsidRDefault="00164972" w:rsidP="00164972">
      <w:pPr>
        <w:pStyle w:val="Heading3"/>
        <w:rPr>
          <w:lang w:eastAsia="zh-CN"/>
        </w:rPr>
      </w:pPr>
      <w:bookmarkStart w:id="26" w:name="_Toc9597816"/>
      <w:r w:rsidRPr="000C321E">
        <w:rPr>
          <w:rFonts w:hint="eastAsia"/>
          <w:lang w:eastAsia="zh-CN"/>
        </w:rPr>
        <w:t>7.2.0</w:t>
      </w:r>
      <w:r w:rsidRPr="000C321E">
        <w:rPr>
          <w:rFonts w:hint="eastAsia"/>
          <w:lang w:eastAsia="zh-CN"/>
        </w:rPr>
        <w:tab/>
        <w:t>General</w:t>
      </w:r>
      <w:bookmarkEnd w:id="26"/>
    </w:p>
    <w:p w:rsidR="00A86B60" w:rsidRPr="000C321E" w:rsidRDefault="00A86B60">
      <w:r w:rsidRPr="000C321E">
        <w:t>The Path Management messages may be sent between any type of GSN or GSN - RNC pair.</w:t>
      </w:r>
    </w:p>
    <w:p w:rsidR="00A86B60" w:rsidRPr="000C321E" w:rsidRDefault="00A86B60">
      <w:pPr>
        <w:pStyle w:val="Heading3"/>
      </w:pPr>
      <w:bookmarkStart w:id="27" w:name="_Toc9597817"/>
      <w:r w:rsidRPr="000C321E">
        <w:t>7.2.1</w:t>
      </w:r>
      <w:r w:rsidRPr="000C321E">
        <w:tab/>
        <w:t>Echo Request</w:t>
      </w:r>
      <w:bookmarkEnd w:id="27"/>
    </w:p>
    <w:p w:rsidR="00AB6078" w:rsidRPr="000C321E" w:rsidRDefault="00AB6078" w:rsidP="00AB6078">
      <w:r w:rsidRPr="000C321E">
        <w:t>A GSN or an RNC may send an Echo Request on a path to the other GSN or RNC to find out if the peer GSN or RNC is alive (see section Path Failure). Echo Request messages may be sent for each path</w:t>
      </w:r>
      <w:r w:rsidRPr="000C321E">
        <w:rPr>
          <w:rFonts w:hint="eastAsia"/>
          <w:lang w:eastAsia="zh-CN"/>
        </w:rPr>
        <w:t xml:space="preserve"> associated with</w:t>
      </w:r>
      <w:r w:rsidRPr="000C321E">
        <w:t xml:space="preserve"> at least one </w:t>
      </w:r>
      <w:r w:rsidRPr="000C321E">
        <w:rPr>
          <w:rFonts w:hint="eastAsia"/>
          <w:lang w:eastAsia="zh-CN"/>
        </w:rPr>
        <w:t xml:space="preserve">of the active </w:t>
      </w:r>
      <w:r w:rsidRPr="000C321E">
        <w:t>PDP context, or MBMS UE context, or MBMS bearer context. When and how often an Echo Request message may be sent is implementation specific but an Echo Request shall not be sent more often than every 60 s on each path.</w:t>
      </w:r>
    </w:p>
    <w:p w:rsidR="00AB6078" w:rsidRPr="000C321E" w:rsidRDefault="00AB6078" w:rsidP="00AB6078">
      <w:r w:rsidRPr="000C321E">
        <w:t xml:space="preserve">Even if </w:t>
      </w:r>
      <w:r w:rsidRPr="000C321E">
        <w:rPr>
          <w:rFonts w:hint="eastAsia"/>
          <w:lang w:eastAsia="zh-CN"/>
        </w:rPr>
        <w:t>the path is not associated with any active PDP contexts, or MBMS UE contexts, or MBMS bearer contexts</w:t>
      </w:r>
      <w:r w:rsidRPr="000C321E">
        <w:t>, a GSN or RNC shall be prepared to receive an Echo Request at any time and it shall reply with an Echo Response.  The optional Private Extension contains vendor or operator specific information.</w:t>
      </w:r>
    </w:p>
    <w:p w:rsidR="00A86B60" w:rsidRPr="000C321E" w:rsidRDefault="00A86B60">
      <w:pPr>
        <w:pStyle w:val="TH"/>
      </w:pPr>
      <w:r w:rsidRPr="000C321E">
        <w:t>Table 2: Information Elements in an Echo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A86B60" w:rsidRPr="000C321E">
        <w:trPr>
          <w:jc w:val="center"/>
        </w:trPr>
        <w:tc>
          <w:tcPr>
            <w:tcW w:w="2044" w:type="dxa"/>
          </w:tcPr>
          <w:p w:rsidR="00A86B60" w:rsidRPr="000C321E" w:rsidRDefault="00A86B60">
            <w:pPr>
              <w:pStyle w:val="TAH"/>
            </w:pPr>
            <w:r w:rsidRPr="000C321E">
              <w:t>Information element</w:t>
            </w:r>
          </w:p>
        </w:tc>
        <w:tc>
          <w:tcPr>
            <w:tcW w:w="2285" w:type="dxa"/>
          </w:tcPr>
          <w:p w:rsidR="00A86B60" w:rsidRPr="000C321E" w:rsidRDefault="00A86B60">
            <w:pPr>
              <w:pStyle w:val="TAH"/>
            </w:pPr>
            <w:r w:rsidRPr="000C321E">
              <w:t>Presence requirement</w:t>
            </w:r>
          </w:p>
        </w:tc>
        <w:tc>
          <w:tcPr>
            <w:tcW w:w="1204" w:type="dxa"/>
          </w:tcPr>
          <w:p w:rsidR="00A86B60" w:rsidRPr="000C321E" w:rsidRDefault="00A86B60">
            <w:pPr>
              <w:pStyle w:val="TAH"/>
            </w:pPr>
            <w:r w:rsidRPr="000C321E">
              <w:t>Reference</w:t>
            </w:r>
          </w:p>
        </w:tc>
      </w:tr>
      <w:tr w:rsidR="00A86B60" w:rsidRPr="000C321E">
        <w:trPr>
          <w:jc w:val="center"/>
        </w:trPr>
        <w:tc>
          <w:tcPr>
            <w:tcW w:w="2044" w:type="dxa"/>
          </w:tcPr>
          <w:p w:rsidR="00A86B60" w:rsidRPr="000C321E" w:rsidRDefault="00A86B60">
            <w:pPr>
              <w:pStyle w:val="TAL"/>
            </w:pPr>
            <w:r w:rsidRPr="000C321E">
              <w:t>Private Extension</w:t>
            </w:r>
          </w:p>
        </w:tc>
        <w:tc>
          <w:tcPr>
            <w:tcW w:w="2285" w:type="dxa"/>
          </w:tcPr>
          <w:p w:rsidR="00A86B60" w:rsidRPr="000C321E" w:rsidRDefault="00A86B60">
            <w:pPr>
              <w:pStyle w:val="TAL"/>
              <w:jc w:val="center"/>
            </w:pPr>
            <w:r w:rsidRPr="000C321E">
              <w:t>Optional</w:t>
            </w:r>
          </w:p>
        </w:tc>
        <w:tc>
          <w:tcPr>
            <w:tcW w:w="1204"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28" w:name="_Toc9597818"/>
      <w:r w:rsidRPr="000C321E">
        <w:t>7.2.2</w:t>
      </w:r>
      <w:r w:rsidRPr="000C321E">
        <w:tab/>
        <w:t>Echo Response</w:t>
      </w:r>
      <w:bookmarkEnd w:id="28"/>
    </w:p>
    <w:p w:rsidR="00A86B60" w:rsidRPr="000C321E" w:rsidRDefault="00A86B60">
      <w:r w:rsidRPr="000C321E">
        <w:t>The message shall be sent as a response to a received Echo Request.</w:t>
      </w:r>
    </w:p>
    <w:p w:rsidR="00A86B60" w:rsidRPr="000C321E" w:rsidRDefault="00A86B60">
      <w:r w:rsidRPr="000C321E">
        <w:t>The Recovery information element contains the local Restart Counter (see section Restoration and Recovery) value for the GSN that sends the Echo Response message. For GTP-U the Restart Counter value shall not be used, i.e. it shall be set to zero by the sender and shall be ignored by the receiver.</w:t>
      </w:r>
    </w:p>
    <w:p w:rsidR="00A86B60" w:rsidRPr="000C321E" w:rsidRDefault="00A86B60">
      <w:r w:rsidRPr="000C321E">
        <w:t>The GSN that receives an Echo Response from a peer GSN shall compare the Restart Counter value received with the previous Restart Counter value stored for that peer GSN. If no previous value was stored, the Restart Counter value received in the Echo Response shall be stored for the peer GSN.</w:t>
      </w:r>
    </w:p>
    <w:p w:rsidR="00A86B60" w:rsidRPr="000C321E" w:rsidRDefault="00A86B60">
      <w:r w:rsidRPr="000C321E">
        <w:t xml:space="preserve">The value of a Restart Counter previously stored for a peer GSN may differ from the Restart Counter value received in the Echo Response from that peer GSN. In this case, </w:t>
      </w:r>
      <w:r w:rsidR="002E7C6E" w:rsidRPr="000C321E">
        <w:rPr>
          <w:rFonts w:hint="eastAsia"/>
          <w:lang w:eastAsia="zh-CN"/>
        </w:rPr>
        <w:t xml:space="preserve">the GSN shall handle the Restart Counter as specified in clause 18 </w:t>
      </w:r>
      <w:r w:rsidR="002E7C6E" w:rsidRPr="000C321E">
        <w:rPr>
          <w:lang w:eastAsia="zh-CN"/>
        </w:rPr>
        <w:t>of 3GPP</w:t>
      </w:r>
      <w:r w:rsidR="002E7C6E" w:rsidRPr="000C321E">
        <w:rPr>
          <w:rFonts w:hint="eastAsia"/>
          <w:lang w:eastAsia="zh-CN"/>
        </w:rPr>
        <w:t xml:space="preserve"> TS 23.007 [3]</w:t>
      </w:r>
      <w:r w:rsidRPr="000C321E">
        <w:t>.</w:t>
      </w:r>
    </w:p>
    <w:p w:rsidR="00A86B60" w:rsidRPr="000C321E" w:rsidRDefault="00A86B60">
      <w:r w:rsidRPr="000C321E">
        <w:t xml:space="preserve">If the sending GSN is a GGSN and the receiving GSN is an SGSN, the SGSN shall consider all PDP contexts using the GGSN as inactive. For further actions of the SGSN refer to </w:t>
      </w:r>
      <w:r w:rsidRPr="000C321E">
        <w:rPr>
          <w:rFonts w:eastAsia="MS Mincho"/>
          <w:lang w:eastAsia="ja-JP"/>
        </w:rPr>
        <w:t>3GPP TS</w:t>
      </w:r>
      <w:r w:rsidRPr="000C321E">
        <w:t> 23.007 [3].</w:t>
      </w:r>
    </w:p>
    <w:p w:rsidR="00A86B60" w:rsidRPr="000C321E" w:rsidRDefault="00A86B60">
      <w:r w:rsidRPr="000C321E">
        <w:lastRenderedPageBreak/>
        <w:t xml:space="preserve">If the sending GSN is an SGSN and the receiving GSN is a GGSN, the GGSN shall consider all PDP contexts using the SGSN as inactive. For further actions of the GGSN refer to </w:t>
      </w:r>
      <w:r w:rsidRPr="000C321E">
        <w:rPr>
          <w:rFonts w:eastAsia="MS Mincho"/>
          <w:lang w:eastAsia="ja-JP"/>
        </w:rPr>
        <w:t>3GPP TS</w:t>
      </w:r>
      <w:r w:rsidRPr="000C321E">
        <w:t xml:space="preserve"> 23.007 [3].</w:t>
      </w:r>
    </w:p>
    <w:p w:rsidR="00A86B60" w:rsidRPr="000C321E" w:rsidRDefault="00A86B60">
      <w:r w:rsidRPr="000C321E">
        <w:t>The optional Private Extension contains vendor or operator specific information.</w:t>
      </w:r>
    </w:p>
    <w:p w:rsidR="00A86B60" w:rsidRPr="000C321E" w:rsidRDefault="00A86B60">
      <w:pPr>
        <w:pStyle w:val="TH"/>
      </w:pPr>
      <w:r w:rsidRPr="000C321E">
        <w:t>Table 3: Information Elements in an Echo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A86B60" w:rsidRPr="000C321E">
        <w:trPr>
          <w:jc w:val="center"/>
        </w:trPr>
        <w:tc>
          <w:tcPr>
            <w:tcW w:w="2044" w:type="dxa"/>
          </w:tcPr>
          <w:p w:rsidR="00A86B60" w:rsidRPr="000C321E" w:rsidRDefault="00A86B60">
            <w:pPr>
              <w:pStyle w:val="TAH"/>
            </w:pPr>
            <w:r w:rsidRPr="000C321E">
              <w:t>Information element</w:t>
            </w:r>
          </w:p>
        </w:tc>
        <w:tc>
          <w:tcPr>
            <w:tcW w:w="2285" w:type="dxa"/>
          </w:tcPr>
          <w:p w:rsidR="00A86B60" w:rsidRPr="000C321E" w:rsidRDefault="00A86B60">
            <w:pPr>
              <w:pStyle w:val="TAH"/>
            </w:pPr>
            <w:r w:rsidRPr="000C321E">
              <w:t>Presence requirement</w:t>
            </w:r>
          </w:p>
        </w:tc>
        <w:tc>
          <w:tcPr>
            <w:tcW w:w="1204" w:type="dxa"/>
          </w:tcPr>
          <w:p w:rsidR="00A86B60" w:rsidRPr="000C321E" w:rsidRDefault="00A86B60">
            <w:pPr>
              <w:pStyle w:val="TAH"/>
            </w:pPr>
            <w:r w:rsidRPr="000C321E">
              <w:t>Reference</w:t>
            </w:r>
          </w:p>
        </w:tc>
      </w:tr>
      <w:tr w:rsidR="00A86B60" w:rsidRPr="000C321E">
        <w:trPr>
          <w:jc w:val="center"/>
        </w:trPr>
        <w:tc>
          <w:tcPr>
            <w:tcW w:w="2044" w:type="dxa"/>
          </w:tcPr>
          <w:p w:rsidR="00A86B60" w:rsidRPr="000C321E" w:rsidRDefault="00A86B60">
            <w:pPr>
              <w:pStyle w:val="TAL"/>
            </w:pPr>
            <w:r w:rsidRPr="000C321E">
              <w:t>Recovery</w:t>
            </w:r>
          </w:p>
        </w:tc>
        <w:tc>
          <w:tcPr>
            <w:tcW w:w="2285" w:type="dxa"/>
          </w:tcPr>
          <w:p w:rsidR="00A86B60" w:rsidRPr="000C321E" w:rsidRDefault="00A86B60">
            <w:pPr>
              <w:pStyle w:val="TAL"/>
              <w:jc w:val="center"/>
            </w:pPr>
            <w:r w:rsidRPr="000C321E">
              <w:t>Mandatory</w:t>
            </w:r>
          </w:p>
        </w:tc>
        <w:tc>
          <w:tcPr>
            <w:tcW w:w="1204" w:type="dxa"/>
          </w:tcPr>
          <w:p w:rsidR="00A86B60" w:rsidRPr="000C321E" w:rsidRDefault="00A86B60">
            <w:pPr>
              <w:pStyle w:val="TAL"/>
              <w:jc w:val="center"/>
            </w:pPr>
            <w:r w:rsidRPr="000C321E">
              <w:t>7.7.11</w:t>
            </w:r>
          </w:p>
        </w:tc>
      </w:tr>
      <w:tr w:rsidR="00A86B60" w:rsidRPr="000C321E">
        <w:trPr>
          <w:jc w:val="center"/>
        </w:trPr>
        <w:tc>
          <w:tcPr>
            <w:tcW w:w="2044" w:type="dxa"/>
          </w:tcPr>
          <w:p w:rsidR="00A86B60" w:rsidRPr="000C321E" w:rsidRDefault="00A86B60">
            <w:pPr>
              <w:pStyle w:val="TAL"/>
            </w:pPr>
            <w:r w:rsidRPr="000C321E">
              <w:t>Private Extension</w:t>
            </w:r>
          </w:p>
        </w:tc>
        <w:tc>
          <w:tcPr>
            <w:tcW w:w="2285" w:type="dxa"/>
          </w:tcPr>
          <w:p w:rsidR="00A86B60" w:rsidRPr="000C321E" w:rsidRDefault="00A86B60">
            <w:pPr>
              <w:pStyle w:val="TAL"/>
              <w:jc w:val="center"/>
            </w:pPr>
            <w:r w:rsidRPr="000C321E">
              <w:t>Optional</w:t>
            </w:r>
          </w:p>
        </w:tc>
        <w:tc>
          <w:tcPr>
            <w:tcW w:w="1204"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29" w:name="_Toc9597819"/>
      <w:r w:rsidRPr="000C321E">
        <w:t>7.2.3</w:t>
      </w:r>
      <w:r w:rsidRPr="000C321E">
        <w:tab/>
        <w:t>Version Not Supported</w:t>
      </w:r>
      <w:bookmarkEnd w:id="29"/>
    </w:p>
    <w:p w:rsidR="00A86B60" w:rsidRPr="000C321E" w:rsidRDefault="00A86B60">
      <w:r w:rsidRPr="000C321E">
        <w:t xml:space="preserve">This message contains only the GTP header and indicates the latest GTP version that the GTP entity on the identified UDP/IP address can support (see </w:t>
      </w:r>
      <w:r w:rsidR="00D578AA">
        <w:t>clause</w:t>
      </w:r>
      <w:r w:rsidRPr="000C321E">
        <w:t xml:space="preserve"> 11.1.1).</w:t>
      </w:r>
    </w:p>
    <w:p w:rsidR="00A86B60" w:rsidRPr="000C321E" w:rsidRDefault="00A86B60">
      <w:pPr>
        <w:pStyle w:val="Heading3"/>
      </w:pPr>
      <w:bookmarkStart w:id="30" w:name="_Toc9597820"/>
      <w:r w:rsidRPr="000C321E">
        <w:t>7.2.4</w:t>
      </w:r>
      <w:r w:rsidRPr="000C321E">
        <w:tab/>
        <w:t>Supported Extension Headers Notification</w:t>
      </w:r>
      <w:bookmarkEnd w:id="30"/>
    </w:p>
    <w:p w:rsidR="00A86B60" w:rsidRPr="000C321E" w:rsidRDefault="00A86B60">
      <w:r w:rsidRPr="000C321E">
        <w:t>This message indicates a list of supported Extension Headers that the GTP entity on the identified IP address can support. This message is sent only in case a GTP entity was required to interpret a mandatory Extension Header but the GSN or RNC was not yet upgraded to support that extension header. The GTP endpoint at the GSN or RNC sending this message is marked as not enabled to support some extension headers (as derived from the supported extension header list). The GSN may retry to use all the extension headers with that node, in an attempt to verify it has been upgraded. Implementers should avoid repeated attempts to use unknown extension headers with an endpoint that has signalled its inability to interpret them.</w:t>
      </w:r>
    </w:p>
    <w:p w:rsidR="00A86B60" w:rsidRPr="000C321E" w:rsidRDefault="00A86B60">
      <w:pPr>
        <w:pStyle w:val="TH"/>
      </w:pPr>
      <w:r w:rsidRPr="000C321E">
        <w:t>Table 4: Information Elements in Supported Extension Headers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99"/>
        <w:gridCol w:w="2285"/>
        <w:gridCol w:w="1204"/>
      </w:tblGrid>
      <w:tr w:rsidR="00A86B60" w:rsidRPr="000C321E">
        <w:trPr>
          <w:jc w:val="center"/>
        </w:trPr>
        <w:tc>
          <w:tcPr>
            <w:tcW w:w="2699" w:type="dxa"/>
          </w:tcPr>
          <w:p w:rsidR="00A86B60" w:rsidRPr="000C321E" w:rsidRDefault="00A86B60">
            <w:pPr>
              <w:pStyle w:val="TAH"/>
            </w:pPr>
            <w:r w:rsidRPr="000C321E">
              <w:t>Information element</w:t>
            </w:r>
          </w:p>
        </w:tc>
        <w:tc>
          <w:tcPr>
            <w:tcW w:w="2285" w:type="dxa"/>
          </w:tcPr>
          <w:p w:rsidR="00A86B60" w:rsidRPr="000C321E" w:rsidRDefault="00A86B60">
            <w:pPr>
              <w:pStyle w:val="TAH"/>
            </w:pPr>
            <w:r w:rsidRPr="000C321E">
              <w:t>Presence requirement</w:t>
            </w:r>
          </w:p>
        </w:tc>
        <w:tc>
          <w:tcPr>
            <w:tcW w:w="1204" w:type="dxa"/>
          </w:tcPr>
          <w:p w:rsidR="00A86B60" w:rsidRPr="000C321E" w:rsidRDefault="00A86B60">
            <w:pPr>
              <w:pStyle w:val="TAH"/>
            </w:pPr>
            <w:r w:rsidRPr="000C321E">
              <w:t>Reference</w:t>
            </w:r>
          </w:p>
        </w:tc>
      </w:tr>
      <w:tr w:rsidR="00A86B60" w:rsidRPr="000C321E">
        <w:trPr>
          <w:jc w:val="center"/>
        </w:trPr>
        <w:tc>
          <w:tcPr>
            <w:tcW w:w="2699" w:type="dxa"/>
          </w:tcPr>
          <w:p w:rsidR="00A86B60" w:rsidRPr="000C321E" w:rsidRDefault="00A86B60">
            <w:pPr>
              <w:pStyle w:val="TAL"/>
            </w:pPr>
            <w:r w:rsidRPr="000C321E">
              <w:t>Extension Header Type List</w:t>
            </w:r>
          </w:p>
        </w:tc>
        <w:tc>
          <w:tcPr>
            <w:tcW w:w="2285" w:type="dxa"/>
          </w:tcPr>
          <w:p w:rsidR="00A86B60" w:rsidRPr="000C321E" w:rsidRDefault="00A86B60">
            <w:pPr>
              <w:pStyle w:val="TAC"/>
            </w:pPr>
            <w:r w:rsidRPr="000C321E">
              <w:t>Mandatory</w:t>
            </w:r>
          </w:p>
        </w:tc>
        <w:tc>
          <w:tcPr>
            <w:tcW w:w="1204" w:type="dxa"/>
          </w:tcPr>
          <w:p w:rsidR="00A86B60" w:rsidRPr="000C321E" w:rsidRDefault="00A86B60">
            <w:pPr>
              <w:pStyle w:val="TAC"/>
            </w:pPr>
            <w:r w:rsidRPr="000C321E">
              <w:t>7.7.40</w:t>
            </w:r>
          </w:p>
        </w:tc>
      </w:tr>
    </w:tbl>
    <w:p w:rsidR="00A86B60" w:rsidRPr="000C321E" w:rsidRDefault="00A86B60"/>
    <w:p w:rsidR="00A86B60" w:rsidRPr="000C321E" w:rsidRDefault="00A86B60">
      <w:pPr>
        <w:pStyle w:val="Heading2"/>
      </w:pPr>
      <w:bookmarkStart w:id="31" w:name="_Toc9597821"/>
      <w:r w:rsidRPr="000C321E">
        <w:t>7.3</w:t>
      </w:r>
      <w:r w:rsidRPr="000C321E">
        <w:tab/>
        <w:t>Tunnel Management Messages</w:t>
      </w:r>
      <w:bookmarkEnd w:id="31"/>
    </w:p>
    <w:p w:rsidR="00A86B60" w:rsidRPr="000C321E" w:rsidRDefault="00A86B60">
      <w:pPr>
        <w:pStyle w:val="Heading3"/>
      </w:pPr>
      <w:bookmarkStart w:id="32" w:name="_Toc9597822"/>
      <w:r w:rsidRPr="000C321E">
        <w:t>7.3.1</w:t>
      </w:r>
      <w:r w:rsidRPr="000C321E">
        <w:tab/>
        <w:t>Create PDP Context Request</w:t>
      </w:r>
      <w:bookmarkEnd w:id="32"/>
    </w:p>
    <w:p w:rsidR="00A86B60" w:rsidRPr="000C321E" w:rsidRDefault="006D265B">
      <w:r w:rsidRPr="000C321E">
        <w:t xml:space="preserve">A Create PDP Context Request shall be sent from a SGSN node to a GGSN node as a part of the GPRS PDP Context Activation procedure. For a PDP Type "Non-IP" the SGSN shall send the Create PDP Context Request to the GGSN only if the SGSN learns using the procedure specified in </w:t>
      </w:r>
      <w:r w:rsidR="00D578AA">
        <w:t>clause</w:t>
      </w:r>
      <w:r w:rsidRPr="000C321E">
        <w:t xml:space="preserve"> 5.9 of 3GPP TS 29.303 [46] that the GGSN supports the "Non-IP" PDP Type. After sending the Create PDP Context Request message, the SGSN marks the PDP context as "waiting for response". In this state the SGSN shall accept G-PDUs from the GGSN but shall not send these G-PDUs to the MS. A valid request initiates the creation of a tunnel between a PDP Context in a SGSN and a PDP Context in a GGSN. </w:t>
      </w:r>
      <w:r w:rsidR="00D35D11" w:rsidRPr="000C321E">
        <w:t xml:space="preserve">If the procedure is not successfully completed, the SGSN repeats the Create PDP Context Request message to the next GGSN address in the list of IP addresses, if there is one </w:t>
      </w:r>
      <w:r w:rsidR="00D35D11" w:rsidRPr="000C321E">
        <w:rPr>
          <w:lang w:val="en-US"/>
        </w:rPr>
        <w:t xml:space="preserve">and if the SGSN did not receive a rejection message from the GGSN with a cause code indicating that the request cannot be fulfilled independently from any specific GGSN, e.g. </w:t>
      </w:r>
      <w:r w:rsidR="00D35D11" w:rsidRPr="000C321E">
        <w:t>"</w:t>
      </w:r>
      <w:r w:rsidR="00D35D11" w:rsidRPr="000C321E">
        <w:rPr>
          <w:lang w:val="en-US"/>
        </w:rPr>
        <w:t>User Authentication failed</w:t>
      </w:r>
      <w:r w:rsidR="00D35D11" w:rsidRPr="000C321E">
        <w:t>"</w:t>
      </w:r>
      <w:r w:rsidR="00D35D11" w:rsidRPr="000C321E">
        <w:rPr>
          <w:lang w:val="en-US"/>
        </w:rPr>
        <w:t xml:space="preserve"> (see </w:t>
      </w:r>
      <w:r w:rsidR="00D578AA">
        <w:rPr>
          <w:lang w:val="en-US"/>
        </w:rPr>
        <w:t>clause</w:t>
      </w:r>
      <w:r w:rsidR="00D35D11" w:rsidRPr="000C321E">
        <w:rPr>
          <w:lang w:val="en-US"/>
        </w:rPr>
        <w:t xml:space="preserve"> 7.7.1). Otherwise </w:t>
      </w:r>
      <w:r w:rsidR="00D35D11" w:rsidRPr="000C321E">
        <w:t>the activation procedure fails.</w:t>
      </w:r>
    </w:p>
    <w:p w:rsidR="00A86B60" w:rsidRPr="000C321E" w:rsidRDefault="00A86B60">
      <w:r w:rsidRPr="000C321E">
        <w:t>The Tunnel Endpoint Identifier Data I field specifies a downlink Tunnel Endpoint Identifier for G-PDUs which is chosen by the SGSN. The GGSN shall include this Tunnel Endpoint Identifier in the GTP header of all subsequent downlink G-PDUs which are related to the requested PDP context.</w:t>
      </w:r>
    </w:p>
    <w:p w:rsidR="00A86B60" w:rsidRPr="000C321E" w:rsidRDefault="00A86B60">
      <w:r w:rsidRPr="000C321E">
        <w:t xml:space="preserve">The Tunnel Endpoint Identifier Control Plane field specifies a downlink Tunnel Endpoint Identifier for control plane messages which is chosen by the SGSN. The GGSN shall include this Tunnel Endpoint Identifier in the GTP header of all subsequent downlink control plane messages which are related to the requested PDP context. </w:t>
      </w:r>
      <w:r w:rsidRPr="000C321E">
        <w:rPr>
          <w:lang w:eastAsia="ja-JP"/>
        </w:rPr>
        <w:t>If the SGSN has already confirmed successful assignment of its Tunnel Endpoint Identifier Control Plane to the peer GGSN, this field shall not be present. The SGSN confirms successful assignment of its Tunnel Endpoint Identifier Control Plane the GGSN when it receives any message with its assigned Tunnel Endpoint Identifier Control Plane in the GTP header from the GGSN.</w:t>
      </w:r>
    </w:p>
    <w:p w:rsidR="00A86B60" w:rsidRPr="000C321E" w:rsidRDefault="00A86B60">
      <w:r w:rsidRPr="000C321E">
        <w:lastRenderedPageBreak/>
        <w:t>The MSISDN of the MS</w:t>
      </w:r>
      <w:r w:rsidR="00B466B6" w:rsidRPr="000C321E">
        <w:t xml:space="preserve"> shall be</w:t>
      </w:r>
      <w:r w:rsidRPr="000C321E">
        <w:t xml:space="preserve"> passed to the GGSN inside the Create PDP Context Request</w:t>
      </w:r>
      <w:r w:rsidR="00FF3990" w:rsidRPr="000C321E">
        <w:rPr>
          <w:lang w:eastAsia="zh-CN"/>
        </w:rPr>
        <w:t xml:space="preserve"> for a </w:t>
      </w:r>
      <w:r w:rsidR="00FF3990" w:rsidRPr="000C321E">
        <w:rPr>
          <w:szCs w:val="18"/>
          <w:lang w:eastAsia="zh-CN"/>
        </w:rPr>
        <w:t xml:space="preserve">PDP Context Activation procedure other than </w:t>
      </w:r>
      <w:r w:rsidR="00FF3990" w:rsidRPr="000C321E">
        <w:t>the Secondary PDP Context Activation procedure.</w:t>
      </w:r>
      <w:r w:rsidRPr="000C321E">
        <w:t xml:space="preserve"> This additional information can be used when a secure access to a remote application residing on a server is needed. The GGSN would be in fact able to provide the user identity (i.e. the MSISDN) to the remote application server, providing it with the level of trust granted to users through successfully performing the GPRS authentication procedures, without having to re-authenticate the user at the application level.</w:t>
      </w:r>
      <w:r w:rsidR="00B466B6" w:rsidRPr="000C321E">
        <w:t xml:space="preserve"> If no MSISDN is provided by the HSS, the MSISDN shall take the dummy MSISDN value (see clause 3 of 3GPP TS 23.003 [2]) in the aforementioned procedure.</w:t>
      </w:r>
    </w:p>
    <w:p w:rsidR="000C31DC" w:rsidRPr="000C321E" w:rsidRDefault="00A86B60" w:rsidP="000C31DC">
      <w:pPr>
        <w:rPr>
          <w:lang w:eastAsia="zh-CN"/>
        </w:rPr>
      </w:pPr>
      <w:r w:rsidRPr="000C321E">
        <w:t>If the MS requests a dynamic PDP address and a dynamic PDP address is allowed, then the PDP Address field in the End User Address information element shall be empty. If the MS requests a static PDP Address then the PDP Address field in the End User Address information element shall contain the static PDP Address. In case the PDP addresses carried in the End User Address and optionally in the Protocol Configuration Option information element contain contradicting information, the PDP address carried in the End User Address information element takes the higher precedence. The Quality of Service Profile information element shall be the QoS values to be negotiated between the MS and the SGSN at PDP Context activation.</w:t>
      </w:r>
      <w:r w:rsidR="00A270A2" w:rsidRPr="000C321E">
        <w:t xml:space="preserve"> The Evolved Allocation/Retention Priority I information element include the negotiated Evolved Allocation/Retention Priority based on the subscribed one received via Gr interface and SGSN capabilities if the SGSN supports </w:t>
      </w:r>
      <w:r w:rsidR="00854031" w:rsidRPr="000C321E">
        <w:t>it and if the support of Evolved Allocation/Retention Priority has been indicated by the current GGSN or if the SGSN has no information if GGSN supports Evolved Allocation/Retention Priority</w:t>
      </w:r>
      <w:r w:rsidR="00A270A2" w:rsidRPr="000C321E">
        <w:t>.</w:t>
      </w:r>
      <w:r w:rsidR="00020509" w:rsidRPr="000C321E">
        <w:rPr>
          <w:rFonts w:hint="eastAsia"/>
          <w:lang w:eastAsia="zh-CN"/>
        </w:rPr>
        <w:t xml:space="preserve"> </w:t>
      </w:r>
      <w:r w:rsidR="009C3609" w:rsidRPr="000C321E">
        <w:rPr>
          <w:lang w:eastAsia="zh-CN"/>
        </w:rPr>
        <w:t xml:space="preserve">If the SGSN has ever indicated the support of the eARP IE towards a GGSN, it then shall include it in all subsequent GTP messages (i.e. Create PDP Context Request and Update PDP Context Request) towards the same GGSN for a given PDN connection, assuming the eARP remains valid within the subscription and that GGSN supports eARP. </w:t>
      </w:r>
      <w:r w:rsidR="00020509" w:rsidRPr="000C321E">
        <w:rPr>
          <w:rFonts w:hint="eastAsia"/>
          <w:lang w:eastAsia="zh-CN"/>
        </w:rPr>
        <w:t>The APN-AMBR IE shall be included based on the subscribed one received via Gr interface from the HLR and SGSN capabilities if the SGSN supports this IE.</w:t>
      </w:r>
    </w:p>
    <w:p w:rsidR="00A86B60" w:rsidRPr="000C321E" w:rsidRDefault="00A86B60">
      <w:r w:rsidRPr="000C321E">
        <w:t>The SGSN shall include an SGSN Address for control plane and an SGSN address for user traffic, which may differ from that provided by the underlying network service (e.g. IP). The GGSN shall store these SGSN Addresses and use them when sending control plane on this GTP tunnel or G-PDUs to the SGSN for the MS.</w:t>
      </w:r>
    </w:p>
    <w:p w:rsidR="00A86B60" w:rsidRPr="000C321E" w:rsidRDefault="00A86B60">
      <w:pPr>
        <w:keepNext/>
        <w:keepLines/>
      </w:pPr>
      <w:r w:rsidRPr="000C321E">
        <w:t>The SGSN shall include a Recovery information element into the Create PDP Context Request if the SGSN is in contact with the GGSN for the very first time or if the SGSN has restarted recently and the new Restart Counter value has not yet been indicated to the GGSN. The GGSN that receives a Recovery information element in the Create PDP Context Request message element shall handle it in the same way as when receiving an Echo Response message. The Create PDP Context Request message shall be considered as a valid activation request for the PDP context included in the message.</w:t>
      </w:r>
    </w:p>
    <w:p w:rsidR="00A86B60" w:rsidRPr="000C321E" w:rsidRDefault="00A86B60">
      <w:r w:rsidRPr="000C321E">
        <w:t>The SGSN shall include either the MS provided APN, a subscribed APN or an SGSN selected APN in the message; the Access Point Name may be used by the GGSN to differentiate accesses to different external networks.</w:t>
      </w:r>
    </w:p>
    <w:p w:rsidR="00A86B60" w:rsidRPr="000C321E" w:rsidRDefault="00A86B60">
      <w:r w:rsidRPr="000C321E">
        <w:t>The Selection Mode information element shall indicate the origin of the APN in the message.</w:t>
      </w:r>
    </w:p>
    <w:p w:rsidR="00122C1C" w:rsidRPr="000C321E" w:rsidRDefault="00A86B60" w:rsidP="00122C1C">
      <w:pPr>
        <w:rPr>
          <w:lang w:eastAsia="zh-CN"/>
        </w:rPr>
      </w:pPr>
      <w:r w:rsidRPr="000C321E">
        <w:t xml:space="preserve">For contexts created by the Secondary PDP Context Activation Procedure the SGSN shall include the linked NSAPI. Linked NSAPI indicates the NSAPI assigned to any one of the already activated PDP contexts for this </w:t>
      </w:r>
      <w:r w:rsidR="00164972" w:rsidRPr="000C321E">
        <w:rPr>
          <w:rFonts w:hint="eastAsia"/>
          <w:lang w:eastAsia="zh-CN"/>
        </w:rPr>
        <w:t>PDN connection</w:t>
      </w:r>
      <w:r w:rsidRPr="000C321E">
        <w:t>.</w:t>
      </w:r>
      <w:r w:rsidR="00122C1C" w:rsidRPr="000C321E">
        <w:rPr>
          <w:rFonts w:hint="eastAsia"/>
          <w:lang w:eastAsia="zh-CN"/>
        </w:rPr>
        <w:t xml:space="preserve"> </w:t>
      </w:r>
      <w:r w:rsidR="00122C1C" w:rsidRPr="000C321E">
        <w:t>If the requested PDP type is allowed by subscription and if the requested PDP type is IPv4v6, the SGSN sets the PDP type as requested if the GGSN supports PDP type IPv4v6. Otherwise, the SGSN shall set the PDP type to IPv4 or IPv6 where the selection between IPv4 and IPv6 is based on the result of the check.</w:t>
      </w:r>
    </w:p>
    <w:p w:rsidR="00122C1C" w:rsidRPr="000C321E" w:rsidRDefault="00122C1C" w:rsidP="00122C1C">
      <w:pPr>
        <w:pStyle w:val="NO"/>
        <w:rPr>
          <w:lang w:eastAsia="zh-CN"/>
        </w:rPr>
      </w:pPr>
      <w:r w:rsidRPr="000C321E">
        <w:rPr>
          <w:lang w:eastAsia="zh-CN"/>
        </w:rPr>
        <w:t>NOTE</w:t>
      </w:r>
      <w:r w:rsidR="008268CE" w:rsidRPr="000C321E">
        <w:rPr>
          <w:lang w:eastAsia="zh-CN"/>
        </w:rPr>
        <w:t xml:space="preserve"> </w:t>
      </w:r>
      <w:r w:rsidRPr="000C321E">
        <w:rPr>
          <w:rFonts w:hint="eastAsia"/>
          <w:lang w:eastAsia="zh-CN"/>
        </w:rPr>
        <w:t>1</w:t>
      </w:r>
      <w:r w:rsidRPr="000C321E">
        <w:rPr>
          <w:lang w:eastAsia="zh-CN"/>
        </w:rPr>
        <w:t>:</w:t>
      </w:r>
      <w:r w:rsidRPr="000C321E">
        <w:rPr>
          <w:lang w:eastAsia="zh-CN"/>
        </w:rPr>
        <w:tab/>
        <w:t>The check for PDP type IPv4v6 is implementation specific and configuration may be shared in roaming agreements.</w:t>
      </w:r>
    </w:p>
    <w:p w:rsidR="00A86B60" w:rsidRPr="000C321E" w:rsidRDefault="00122C1C" w:rsidP="00122C1C">
      <w:pPr>
        <w:pStyle w:val="NO"/>
      </w:pPr>
      <w:r w:rsidRPr="000C321E">
        <w:t>NOTE</w:t>
      </w:r>
      <w:r w:rsidR="008268CE" w:rsidRPr="000C321E">
        <w:t xml:space="preserve"> </w:t>
      </w:r>
      <w:r w:rsidRPr="000C321E">
        <w:rPr>
          <w:rFonts w:hint="eastAsia"/>
          <w:lang w:eastAsia="zh-CN"/>
        </w:rPr>
        <w:t>2</w:t>
      </w:r>
      <w:r w:rsidRPr="000C321E">
        <w:t>:</w:t>
      </w:r>
      <w:r w:rsidRPr="000C321E">
        <w:rPr>
          <w:lang w:eastAsia="zh-CN"/>
        </w:rPr>
        <w:tab/>
        <w:t>A Gn/Gp SGSN assumes coherent support for PDP type IPv4v6 across all SGSNs in a PLMN.</w:t>
      </w:r>
    </w:p>
    <w:p w:rsidR="00A86B60" w:rsidRPr="000C321E" w:rsidRDefault="00A86B60">
      <w:r w:rsidRPr="000C321E">
        <w:t xml:space="preserve">The Secondary PDP Context Activation Procedure may be executed without providing a Traffic Flow Template (TFT) to the newly activated PDP context if all other active PDP contexts for this </w:t>
      </w:r>
      <w:r w:rsidR="00164972" w:rsidRPr="000C321E">
        <w:rPr>
          <w:rFonts w:hint="eastAsia"/>
          <w:lang w:eastAsia="zh-CN"/>
        </w:rPr>
        <w:t>PDN connection</w:t>
      </w:r>
      <w:r w:rsidRPr="000C321E">
        <w:t xml:space="preserve"> already have an associated TFT, otherwise a TFT shall be provided. TFT is used for packet filtering in the GGSN.</w:t>
      </w:r>
    </w:p>
    <w:p w:rsidR="00A86B60" w:rsidRPr="000C321E" w:rsidRDefault="00A86B60">
      <w:r w:rsidRPr="000C321E">
        <w:t>When using the Secondary PDP Context Activation Procedure, the Selection mode, IMSI, MSISDN, End User Address, Access Point Name and APN Restriction information elements shall not be included in the message.</w:t>
      </w:r>
    </w:p>
    <w:p w:rsidR="00FF3990" w:rsidRPr="000C321E" w:rsidRDefault="00FF3990" w:rsidP="00FF3990">
      <w:pPr>
        <w:numPr>
          <w:ins w:id="33" w:author="Kimmo Kymalainen" w:date="2012-08-08T13:54:00Z"/>
        </w:numPr>
      </w:pPr>
      <w:r w:rsidRPr="000C321E">
        <w:t>If available, the IMSI shall be passed to the GGSN inside the Create PDP Context Request</w:t>
      </w:r>
      <w:r w:rsidRPr="000C321E">
        <w:rPr>
          <w:lang w:eastAsia="zh-CN"/>
        </w:rPr>
        <w:t xml:space="preserve"> for a </w:t>
      </w:r>
      <w:r w:rsidRPr="000C321E">
        <w:rPr>
          <w:szCs w:val="18"/>
          <w:lang w:eastAsia="zh-CN"/>
        </w:rPr>
        <w:t xml:space="preserve">PDP Context Activation procedure other than </w:t>
      </w:r>
      <w:r w:rsidRPr="000C321E">
        <w:t>the Secondary PDP Context Activation procedure.</w:t>
      </w:r>
    </w:p>
    <w:p w:rsidR="001B5055" w:rsidRPr="000C321E" w:rsidRDefault="001B5055">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w:t>
      </w:r>
      <w:r w:rsidRPr="000C321E">
        <w:rPr>
          <w:lang w:eastAsia="zh-CN"/>
        </w:rPr>
        <w:t xml:space="preserve"> </w:t>
      </w:r>
      <w:r w:rsidRPr="000C321E">
        <w:t>(i.e. the mobile terminal cannot obtain IMSI at all)</w:t>
      </w:r>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used as </w:t>
      </w:r>
      <w:r w:rsidRPr="000C321E">
        <w:rPr>
          <w:lang w:eastAsia="zh-CN"/>
        </w:rPr>
        <w:t>the</w:t>
      </w:r>
      <w:r w:rsidRPr="000C321E">
        <w:rPr>
          <w:rFonts w:hint="eastAsia"/>
          <w:lang w:eastAsia="zh-CN"/>
        </w:rPr>
        <w:t xml:space="preserve"> MS identity.</w:t>
      </w:r>
      <w:r w:rsidRPr="000C321E">
        <w:rPr>
          <w:lang w:eastAsia="zh-CN"/>
        </w:rPr>
        <w:t xml:space="preserve"> </w:t>
      </w:r>
      <w:r w:rsidRPr="000C321E">
        <w:t xml:space="preserve">If the </w:t>
      </w:r>
      <w:r w:rsidRPr="000C321E">
        <w:lastRenderedPageBreak/>
        <w:t>MS is eme</w:t>
      </w:r>
      <w:r w:rsidR="00FF3990" w:rsidRPr="000C321E">
        <w:t>r</w:t>
      </w:r>
      <w:r w:rsidRPr="000C321E">
        <w:t>gency attached and the MS is UICCless, the IMSI cannot be included in the message and therefore IMSI shall not be included in the message.</w:t>
      </w:r>
    </w:p>
    <w:p w:rsidR="00A86B60" w:rsidRPr="000C321E" w:rsidRDefault="00A86B60">
      <w:r w:rsidRPr="000C321E">
        <w:t xml:space="preserve">The Protocol Configuration Options (PCO) information element may be included in the request when the MS provides the GGSN with application specific parameters. The SGSN includes this IE in the Create PDP Context Request if the associated Activate PDP Context Request </w:t>
      </w:r>
      <w:r w:rsidRPr="000C321E">
        <w:rPr>
          <w:lang w:eastAsia="ja-JP"/>
        </w:rPr>
        <w:t xml:space="preserve">or Activate Secondary PDP Context Request </w:t>
      </w:r>
      <w:r w:rsidRPr="000C321E">
        <w:t>from the MS includes protocol configuration options. The SGSN shall copy the content of this IE transparently from the content of the PCO IE in the Activate PDP Context Request message</w:t>
      </w:r>
      <w:r w:rsidRPr="000C321E">
        <w:rPr>
          <w:lang w:eastAsia="ja-JP"/>
        </w:rPr>
        <w:t xml:space="preserve"> or Activate Secondary PDP Context Request</w:t>
      </w:r>
      <w:r w:rsidRPr="000C321E">
        <w:t>.</w:t>
      </w:r>
    </w:p>
    <w:p w:rsidR="00A86B60" w:rsidRPr="000C321E" w:rsidRDefault="00A86B60">
      <w:r w:rsidRPr="000C321E">
        <w:t>The SGSN shall select one GGSN based on the user provided or SGSN selected APN. The GGSN may have a logical name that is converted to an address. The conversion may be performed with any name-to-address function. The converted address shall be stored in the "GGSN Address in Use" field in the PDP context and be used during the entire lifetime of the PDP context.</w:t>
      </w:r>
    </w:p>
    <w:p w:rsidR="002B5CDD" w:rsidRPr="000C321E" w:rsidRDefault="002B5CDD">
      <w:r w:rsidRPr="000C321E">
        <w:t>If the converted address includeds a</w:t>
      </w:r>
      <w:r w:rsidRPr="000C321E">
        <w:rPr>
          <w:rFonts w:hint="eastAsia"/>
          <w:lang w:eastAsia="zh-CN"/>
        </w:rPr>
        <w:t>n</w:t>
      </w:r>
      <w:r w:rsidRPr="000C321E">
        <w:rPr>
          <w:rFonts w:hint="eastAsia"/>
        </w:rPr>
        <w:t xml:space="preserve"> IPv6 address</w:t>
      </w:r>
      <w:r w:rsidRPr="000C321E">
        <w:t xml:space="preserve">, the </w:t>
      </w:r>
      <w:r w:rsidRPr="000C321E">
        <w:rPr>
          <w:rFonts w:hint="eastAsia"/>
        </w:rPr>
        <w:t>IPv4/IPv6 capable SGSN</w:t>
      </w:r>
      <w:r w:rsidRPr="000C321E">
        <w:t xml:space="preserve"> sends Create PDP Context Request to the GGSN includ</w:t>
      </w:r>
      <w:r w:rsidRPr="000C321E">
        <w:rPr>
          <w:rFonts w:hint="eastAsia"/>
          <w:lang w:eastAsia="zh-CN"/>
        </w:rPr>
        <w:t>ing</w:t>
      </w:r>
      <w:r w:rsidRPr="000C321E">
        <w:t xml:space="preserve"> IPv6 addresses in the fields </w:t>
      </w:r>
      <w:r w:rsidRPr="000C321E">
        <w:rPr>
          <w:rFonts w:hint="eastAsia"/>
          <w:lang w:eastAsia="zh-CN"/>
        </w:rPr>
        <w:t>S</w:t>
      </w:r>
      <w:r w:rsidRPr="000C321E">
        <w:t xml:space="preserve">GSN Address for Control Plane and </w:t>
      </w:r>
      <w:r w:rsidRPr="000C321E">
        <w:rPr>
          <w:rFonts w:hint="eastAsia"/>
          <w:lang w:eastAsia="zh-CN"/>
        </w:rPr>
        <w:t>S</w:t>
      </w:r>
      <w:r w:rsidRPr="000C321E">
        <w:t>GSN Address for user traffic</w:t>
      </w:r>
      <w:r w:rsidRPr="000C321E">
        <w:rPr>
          <w:rFonts w:hint="eastAsia"/>
          <w:lang w:eastAsia="zh-CN"/>
        </w:rPr>
        <w:t>.</w:t>
      </w:r>
      <w:r w:rsidR="008268CE" w:rsidRPr="000C321E">
        <w:rPr>
          <w:lang w:eastAsia="zh-CN"/>
        </w:rPr>
        <w:t xml:space="preserve"> </w:t>
      </w:r>
      <w:r w:rsidRPr="000C321E">
        <w:rPr>
          <w:rFonts w:hint="eastAsia"/>
          <w:lang w:eastAsia="zh-CN"/>
        </w:rPr>
        <w:t xml:space="preserve">If the converted address only </w:t>
      </w:r>
      <w:r w:rsidRPr="000C321E">
        <w:rPr>
          <w:lang w:eastAsia="zh-CN"/>
        </w:rPr>
        <w:t xml:space="preserve">includes </w:t>
      </w:r>
      <w:r w:rsidRPr="000C321E">
        <w:rPr>
          <w:rFonts w:hint="eastAsia"/>
          <w:lang w:eastAsia="zh-CN"/>
        </w:rPr>
        <w:t xml:space="preserve">an IPv4 address, </w:t>
      </w:r>
      <w:r w:rsidRPr="000C321E">
        <w:t xml:space="preserve">IPv4/IPv6 capable </w:t>
      </w:r>
      <w:r w:rsidRPr="000C321E">
        <w:rPr>
          <w:rFonts w:hint="eastAsia"/>
          <w:lang w:eastAsia="zh-CN"/>
        </w:rPr>
        <w:t>S</w:t>
      </w:r>
      <w:r w:rsidRPr="000C321E">
        <w:t xml:space="preserve">GSN shall include IPv4 addresses in the fields </w:t>
      </w:r>
      <w:r w:rsidRPr="000C321E">
        <w:rPr>
          <w:rFonts w:hint="eastAsia"/>
          <w:lang w:eastAsia="zh-CN"/>
        </w:rPr>
        <w:t>S</w:t>
      </w:r>
      <w:r w:rsidRPr="000C321E">
        <w:t xml:space="preserve">GSN Address for Control Plane and </w:t>
      </w:r>
      <w:r w:rsidRPr="000C321E">
        <w:rPr>
          <w:rFonts w:hint="eastAsia"/>
          <w:lang w:eastAsia="zh-CN"/>
        </w:rPr>
        <w:t>S</w:t>
      </w:r>
      <w:r w:rsidRPr="000C321E">
        <w:t>GSN Address for user traffic</w:t>
      </w:r>
      <w:r w:rsidRPr="000C321E">
        <w:rPr>
          <w:rFonts w:hint="eastAsia"/>
          <w:lang w:eastAsia="zh-CN"/>
        </w:rPr>
        <w:t>.</w:t>
      </w:r>
    </w:p>
    <w:p w:rsidR="00A86B60" w:rsidRPr="000C321E" w:rsidRDefault="00A86B60">
      <w:pPr>
        <w:pStyle w:val="NO"/>
      </w:pPr>
      <w:r w:rsidRPr="000C321E">
        <w:t>NOTE</w:t>
      </w:r>
      <w:r w:rsidR="00550D19" w:rsidRPr="000C321E">
        <w:t xml:space="preserve"> 3</w:t>
      </w:r>
      <w:r w:rsidRPr="000C321E">
        <w:t>:</w:t>
      </w:r>
      <w:r w:rsidRPr="000C321E">
        <w:tab/>
        <w:t>A DNS query may be used as the name-to-IP address mapping of the GGSN. The IP address returned in the DNS response is then stored in the "GGSN Address in Use" field in the PDP context.</w:t>
      </w:r>
    </w:p>
    <w:p w:rsidR="00A86B60" w:rsidRPr="000C321E" w:rsidRDefault="00A86B60">
      <w:r w:rsidRPr="000C321E">
        <w:t>The IMSI information element</w:t>
      </w:r>
      <w:r w:rsidR="00BA6436" w:rsidRPr="000C321E">
        <w:rPr>
          <w:rFonts w:hint="eastAsia"/>
          <w:lang w:eastAsia="zh-CN"/>
        </w:rPr>
        <w:t>, or the IMEI information element i</w:t>
      </w:r>
      <w:r w:rsidR="00BA6436" w:rsidRPr="000C321E">
        <w:t>f the MS is eme</w:t>
      </w:r>
      <w:r w:rsidR="00BA6436" w:rsidRPr="000C321E">
        <w:rPr>
          <w:rFonts w:hint="eastAsia"/>
          <w:lang w:eastAsia="zh-CN"/>
        </w:rPr>
        <w:t>r</w:t>
      </w:r>
      <w:r w:rsidR="00BA6436" w:rsidRPr="000C321E">
        <w:t>gency attached and the MS is UICCless</w:t>
      </w:r>
      <w:r w:rsidR="00BA6436" w:rsidRPr="000C321E">
        <w:rPr>
          <w:rFonts w:hint="eastAsia"/>
          <w:lang w:eastAsia="zh-CN"/>
        </w:rPr>
        <w:t xml:space="preserve"> or the MS is emergency attached </w:t>
      </w:r>
      <w:r w:rsidR="00BA6436" w:rsidRPr="000C321E">
        <w:rPr>
          <w:lang w:eastAsia="zh-CN"/>
        </w:rPr>
        <w:t>but the IMSI is not authenticated</w:t>
      </w:r>
      <w:r w:rsidRPr="000C321E">
        <w:t xml:space="preserve"> together with the NSAPI information element uniquely identifies the PDP context to be created.</w:t>
      </w:r>
    </w:p>
    <w:p w:rsidR="00A86B60" w:rsidRPr="000C321E" w:rsidRDefault="00A86B60">
      <w:r w:rsidRPr="000C321E">
        <w:t>The SGSN shall not send a Create PDP Context Request for an already active context.</w:t>
      </w:r>
    </w:p>
    <w:p w:rsidR="00A86B60" w:rsidRPr="000C321E" w:rsidRDefault="00A86B60">
      <w:r w:rsidRPr="000C321E">
        <w:t>If a new Create PDP Context Request is incoming on TEID 0 for an already active PDP context, this Create PDP Context Request must be considered related to a new session. The existing PDP context shall be torn down locally, and the associated PDP contexts deleted locally, before the new session is created. If a new Create PDP Context Request is incoming on a TEID which is different from 0 and this TEID is already allocated to one or more activated PDP contexts, and the NSAPI IE value in this message matches the NSAPI value of an active PDP context, the GGSN shall send back a Create PDP Context Response with a rejection cause code. It is implementation dependent deciding whether to teardown or keep the existing PDP context.</w:t>
      </w:r>
    </w:p>
    <w:p w:rsidR="00A86B60" w:rsidRPr="000C321E" w:rsidRDefault="00A86B60">
      <w:r w:rsidRPr="000C321E">
        <w:t>If the GGSN uses the MNRG flag and the flag is set, the GGSN should treat the Create PDP Context Request as a Note MS Present Request and clear the MNRG flag.</w:t>
      </w:r>
    </w:p>
    <w:p w:rsidR="00A86B60" w:rsidRPr="000C321E" w:rsidRDefault="00A86B60">
      <w:r w:rsidRPr="000C321E">
        <w:t>The SGSN shall determine Charging Characteristics from the Subscribed Charging Characteristics and/or PDP Co</w:t>
      </w:r>
      <w:r w:rsidR="008268CE" w:rsidRPr="000C321E">
        <w:t xml:space="preserve">ntext Charging Characteristics </w:t>
      </w:r>
      <w:r w:rsidRPr="000C321E">
        <w:t xml:space="preserve">depending on the presence of the information in the Packet Domain Subscription Data as defined in </w:t>
      </w:r>
      <w:r w:rsidRPr="000C321E">
        <w:rPr>
          <w:rFonts w:eastAsia="MS Mincho"/>
          <w:lang w:eastAsia="ja-JP"/>
        </w:rPr>
        <w:t>3GPP TS</w:t>
      </w:r>
      <w:r w:rsidRPr="000C321E">
        <w:t xml:space="preserve"> 23.060 [4]. The requirements for the presence of the Charging Characteristics IE are defined in 3GPP TS 23.060 [4]. The contents of the Charging Characteristics IE are defined in 3GPP TS 32.2</w:t>
      </w:r>
      <w:r w:rsidR="00C115AF" w:rsidRPr="000C321E">
        <w:t>5</w:t>
      </w:r>
      <w:r w:rsidRPr="000C321E">
        <w:t>1 [18]</w:t>
      </w:r>
      <w:r w:rsidR="00C115AF" w:rsidRPr="000C321E">
        <w:t xml:space="preserve"> and 3GPP TS 32.298 [34]</w:t>
      </w:r>
      <w:r w:rsidRPr="000C321E">
        <w:t>.</w:t>
      </w:r>
    </w:p>
    <w:p w:rsidR="00906B2F" w:rsidRPr="000C321E" w:rsidRDefault="00A86B60" w:rsidP="00906B2F">
      <w:r w:rsidRPr="000C321E">
        <w:t>The SGSN shall include Trace Reference, Trace Type, Trigger Id, OMC Identity</w:t>
      </w:r>
      <w:r w:rsidR="00906B2F" w:rsidRPr="000C321E">
        <w:t xml:space="preserve"> and Additional Trace Info (Trace reference2, Trace Recording Session Reference, triggering events in GGSN, Trace Depth, List of interfaces to trace in GGSN and Trace Activity Control)</w:t>
      </w:r>
      <w:r w:rsidRPr="000C321E">
        <w:t xml:space="preserve"> in the message if GGSN trace is activated. The SGSN shall copy Trace Reference, Trace Type, OMC Identity</w:t>
      </w:r>
      <w:r w:rsidR="00906B2F" w:rsidRPr="000C321E">
        <w:t xml:space="preserve"> and Additional Trace Info</w:t>
      </w:r>
      <w:r w:rsidRPr="000C321E">
        <w:t xml:space="preserve"> from the trace request received from the HLR or OMC</w:t>
      </w:r>
      <w:r w:rsidR="00906B2F" w:rsidRPr="000C321E">
        <w:t xml:space="preserve"> and the Trace Activity Control shall be set to Trace Activation</w:t>
      </w:r>
    </w:p>
    <w:p w:rsidR="00906B2F" w:rsidRPr="000C321E" w:rsidRDefault="00906B2F" w:rsidP="00906B2F">
      <w:r w:rsidRPr="000C321E">
        <w:t>For more detailed description of Trace Session activation/deactivation procedures see 3GPP TS 32.422 [31]</w:t>
      </w:r>
    </w:p>
    <w:p w:rsidR="00A86B60" w:rsidRPr="000C321E" w:rsidRDefault="00906B2F" w:rsidP="00906B2F">
      <w:r w:rsidRPr="000C321E">
        <w:t>For SGSN and GGSN trace record description see 3GPP TS 32.423 [32]</w:t>
      </w:r>
      <w:r w:rsidR="00A86B60" w:rsidRPr="000C321E">
        <w:t>.</w:t>
      </w:r>
    </w:p>
    <w:p w:rsidR="00550D19" w:rsidRPr="000C321E" w:rsidRDefault="00550D19" w:rsidP="00550D19">
      <w:r w:rsidRPr="000C321E">
        <w:t xml:space="preserve">The SGSN shall include the Routeing Area Identity (RAI) where the MCC and MNC components shall be populated with the MCC and MNC of the serving core network operator </w:t>
      </w:r>
      <w:r w:rsidR="00040D7E" w:rsidRPr="000C321E">
        <w:t xml:space="preserve">of </w:t>
      </w:r>
      <w:r w:rsidRPr="000C321E">
        <w:t>the MS. The LAC and RAC components shall be populated by the SGSN with the value of "FFFE" and "FF", respectively.</w:t>
      </w:r>
      <w:r w:rsidR="005C4212" w:rsidRPr="000C321E">
        <w:t xml:space="preserve"> See one exception to this rule below</w:t>
      </w:r>
      <w:r w:rsidR="005C4212" w:rsidRPr="000C321E">
        <w:rPr>
          <w:szCs w:val="18"/>
        </w:rPr>
        <w:t xml:space="preserve"> in shared GERAN and UTRAN networks.</w:t>
      </w:r>
    </w:p>
    <w:p w:rsidR="00550D19" w:rsidRPr="000C321E" w:rsidRDefault="00550D19" w:rsidP="00550D19">
      <w:pPr>
        <w:pStyle w:val="NO"/>
        <w:numPr>
          <w:ins w:id="34" w:author="Bruno Landais - rev1" w:date="2013-01-31T03:26:00Z"/>
        </w:numPr>
      </w:pPr>
      <w:r w:rsidRPr="000C321E">
        <w:t>NOTE 4:</w:t>
      </w:r>
      <w:r w:rsidRPr="000C321E">
        <w:tab/>
        <w:t>The serving core network operator ID is the PLMN ID of the SGSN which is currently serving the UE. An SGSN which supports multiple PLMN IDs is considered as logically different SGSNs.</w:t>
      </w:r>
    </w:p>
    <w:p w:rsidR="00A86B60" w:rsidRPr="000C321E" w:rsidRDefault="00A86B60">
      <w:r w:rsidRPr="000C321E">
        <w:t>The APN Restriction is an optional information element. In this instance</w:t>
      </w:r>
      <w:r w:rsidR="008268CE" w:rsidRPr="000C321E">
        <w:t>,</w:t>
      </w:r>
      <w:r w:rsidRPr="000C321E">
        <w:t xml:space="preserve"> it is used by the SGSN to convey to the GGSN the highest restriction type out of all the currently active PDP Contexts for a particular subscriber.</w:t>
      </w:r>
    </w:p>
    <w:p w:rsidR="002E5FFB" w:rsidRPr="000C321E" w:rsidRDefault="002E5FFB" w:rsidP="002E5FFB">
      <w:r w:rsidRPr="000C321E">
        <w:lastRenderedPageBreak/>
        <w:t xml:space="preserve">The presence of the Common Flags IE is optional. If the NRSN bit of the Common Flags IE is set to 1, the SGSN supports the network requested bearer control. </w:t>
      </w:r>
      <w:r w:rsidRPr="000C321E">
        <w:rPr>
          <w:rFonts w:eastAsia="SimSun"/>
          <w:lang w:eastAsia="zh-CN"/>
        </w:rPr>
        <w:t xml:space="preserve">If NRSN bit of the Common Flags IE is set to 0 or the Common Flags IE is absent then the </w:t>
      </w:r>
      <w:r w:rsidRPr="000C321E">
        <w:t>SGSN does not support network requested bearer control</w:t>
      </w:r>
      <w:r w:rsidRPr="000C321E">
        <w:rPr>
          <w:rFonts w:eastAsia="SimSun"/>
          <w:lang w:eastAsia="zh-CN"/>
        </w:rPr>
        <w:t xml:space="preserve">. </w:t>
      </w:r>
      <w:r w:rsidRPr="000C321E">
        <w:t xml:space="preserve">If the Upgrade QoS Supported bit of the Common Flags IE is set to 1, the SGSN supports the </w:t>
      </w:r>
      <w:r w:rsidRPr="000C321E">
        <w:rPr>
          <w:lang w:eastAsia="ja-JP"/>
        </w:rPr>
        <w:t>QoS upgrade in Response message functionality.</w:t>
      </w:r>
      <w:r w:rsidRPr="000C321E">
        <w:t xml:space="preserve"> </w:t>
      </w:r>
      <w:r w:rsidRPr="000C321E">
        <w:rPr>
          <w:rFonts w:eastAsia="SimSun"/>
          <w:lang w:eastAsia="zh-CN"/>
        </w:rPr>
        <w:t xml:space="preserve">If </w:t>
      </w:r>
      <w:r w:rsidRPr="000C321E">
        <w:t xml:space="preserve">Upgrade QoS Supported </w:t>
      </w:r>
      <w:r w:rsidRPr="000C321E">
        <w:rPr>
          <w:rFonts w:eastAsia="SimSun"/>
          <w:lang w:eastAsia="zh-CN"/>
        </w:rPr>
        <w:t xml:space="preserve">bit of the Common Flags IE is set to 0 or the Common Flags IE is absent then the </w:t>
      </w:r>
      <w:r w:rsidRPr="000C321E">
        <w:t xml:space="preserve">SGSN does not support </w:t>
      </w:r>
      <w:r w:rsidRPr="000C321E">
        <w:rPr>
          <w:lang w:eastAsia="ja-JP"/>
        </w:rPr>
        <w:t>QoS upgrade in Response message functionality</w:t>
      </w:r>
      <w:r w:rsidRPr="000C321E">
        <w:rPr>
          <w:rFonts w:eastAsia="SimSun"/>
          <w:lang w:eastAsia="zh-CN"/>
        </w:rPr>
        <w:t>.</w:t>
      </w:r>
      <w:r w:rsidRPr="000C321E">
        <w:rPr>
          <w:rFonts w:hint="eastAsia"/>
          <w:lang w:eastAsia="zh-CN"/>
        </w:rPr>
        <w:t xml:space="preserve"> </w:t>
      </w:r>
      <w:r w:rsidRPr="000C321E">
        <w:rPr>
          <w:lang w:eastAsia="zh-CN"/>
        </w:rPr>
        <w:t>The</w:t>
      </w:r>
      <w:r w:rsidRPr="000C321E">
        <w:rPr>
          <w:rFonts w:hint="eastAsia"/>
          <w:lang w:eastAsia="zh-CN"/>
        </w:rPr>
        <w:t xml:space="preserve"> Dual Address Bearer Flag bit of the Common Flags IE </w:t>
      </w:r>
      <w:r w:rsidRPr="000C321E">
        <w:rPr>
          <w:lang w:eastAsia="zh-CN"/>
        </w:rPr>
        <w:t>shall be</w:t>
      </w:r>
      <w:r w:rsidRPr="000C321E">
        <w:rPr>
          <w:rFonts w:hint="eastAsia"/>
          <w:lang w:eastAsia="zh-CN"/>
        </w:rPr>
        <w:t xml:space="preserve"> set to 1</w:t>
      </w:r>
      <w:r w:rsidRPr="000C321E">
        <w:rPr>
          <w:lang w:eastAsia="zh-CN"/>
        </w:rPr>
        <w:t xml:space="preserve"> if the PDP type</w:t>
      </w:r>
      <w:r w:rsidRPr="000C321E">
        <w:rPr>
          <w:rFonts w:hint="eastAsia"/>
          <w:lang w:eastAsia="zh-CN"/>
        </w:rPr>
        <w:t xml:space="preserve">, </w:t>
      </w:r>
      <w:r w:rsidRPr="000C321E">
        <w:rPr>
          <w:lang w:eastAsia="zh-CN"/>
        </w:rPr>
        <w:t xml:space="preserve">determined based on </w:t>
      </w:r>
      <w:r w:rsidRPr="000C321E">
        <w:t xml:space="preserve">the MS request </w:t>
      </w:r>
      <w:r w:rsidRPr="000C321E">
        <w:rPr>
          <w:lang w:eastAsia="zh-CN"/>
        </w:rPr>
        <w:t xml:space="preserve">and subscription information, is set to </w:t>
      </w:r>
      <w:r w:rsidRPr="000C321E">
        <w:t xml:space="preserve">IPv4v6 and all SGSNs, which the MS may be handed over to, are </w:t>
      </w:r>
      <w:r w:rsidRPr="000C321E">
        <w:rPr>
          <w:rFonts w:hint="eastAsia"/>
          <w:lang w:eastAsia="zh-CN"/>
        </w:rPr>
        <w:t>R</w:t>
      </w:r>
      <w:r w:rsidRPr="000C321E">
        <w:t xml:space="preserve">elease </w:t>
      </w:r>
      <w:r w:rsidRPr="000C321E">
        <w:rPr>
          <w:rFonts w:hint="eastAsia"/>
          <w:lang w:eastAsia="zh-CN"/>
        </w:rPr>
        <w:t>9</w:t>
      </w:r>
      <w:r w:rsidRPr="000C321E">
        <w:t xml:space="preserve"> or above supporting dual addressing, which is determined based on node pre</w:t>
      </w:r>
      <w:r w:rsidRPr="000C321E">
        <w:noBreakHyphen/>
        <w:t>configuration by the operator.</w:t>
      </w:r>
    </w:p>
    <w:p w:rsidR="001874A0" w:rsidRPr="000C321E" w:rsidRDefault="00114193" w:rsidP="001874A0">
      <w:pPr>
        <w:rPr>
          <w:lang w:eastAsia="zh-CN"/>
        </w:rPr>
      </w:pPr>
      <w:r w:rsidRPr="000C321E">
        <w:t>The SGSN may include the IMEI(SV) IE</w:t>
      </w:r>
      <w:r w:rsidRPr="000C321E">
        <w:rPr>
          <w:rFonts w:hint="eastAsia"/>
          <w:lang w:eastAsia="zh-CN"/>
        </w:rPr>
        <w:t>,</w:t>
      </w:r>
      <w:r w:rsidRPr="000C321E">
        <w:t xml:space="preserve"> CAMEL Charging Information Container IE </w:t>
      </w:r>
      <w:r w:rsidRPr="000C321E">
        <w:rPr>
          <w:rFonts w:hint="eastAsia"/>
          <w:lang w:eastAsia="zh-CN"/>
        </w:rPr>
        <w:t>and the User CSG Information</w:t>
      </w:r>
      <w:r w:rsidRPr="000C321E">
        <w:rPr>
          <w:lang w:eastAsia="zh-CN"/>
        </w:rPr>
        <w:t xml:space="preserve"> IE</w:t>
      </w:r>
      <w:r w:rsidRPr="000C321E">
        <w:t xml:space="preserve"> if they are available (see sub-clause 15.1.1a of 3GPP TS 23.060 [4] for more information).</w:t>
      </w:r>
      <w:r w:rsidR="001874A0" w:rsidRPr="000C321E">
        <w:t xml:space="preserve"> </w:t>
      </w:r>
      <w:r w:rsidR="001874A0" w:rsidRPr="000C321E">
        <w:rPr>
          <w:rFonts w:hint="eastAsia"/>
          <w:lang w:eastAsia="zh-CN"/>
        </w:rPr>
        <w:t xml:space="preserve">The SGSN shall include the </w:t>
      </w:r>
      <w:r w:rsidR="001874A0" w:rsidRPr="000C321E">
        <w:t>User Location Information</w:t>
      </w:r>
      <w:r w:rsidR="001874A0" w:rsidRPr="000C321E">
        <w:rPr>
          <w:rFonts w:hint="eastAsia"/>
          <w:lang w:eastAsia="zh-CN"/>
        </w:rPr>
        <w:t xml:space="preserve"> IE in the </w:t>
      </w:r>
      <w:r w:rsidR="001874A0" w:rsidRPr="000C321E">
        <w:t xml:space="preserve">PDP Context </w:t>
      </w:r>
      <w:r w:rsidR="001874A0" w:rsidRPr="000C321E">
        <w:rPr>
          <w:rFonts w:hint="eastAsia"/>
          <w:lang w:eastAsia="zh-CN"/>
        </w:rPr>
        <w:t>Activation</w:t>
      </w:r>
      <w:r w:rsidR="001874A0" w:rsidRPr="000C321E">
        <w:t xml:space="preserve"> procedure</w:t>
      </w:r>
      <w:r w:rsidR="001874A0" w:rsidRPr="000C321E">
        <w:rPr>
          <w:rFonts w:hint="eastAsia"/>
          <w:lang w:eastAsia="zh-CN"/>
        </w:rPr>
        <w:t>. T</w:t>
      </w:r>
      <w:r w:rsidR="001874A0" w:rsidRPr="000C321E">
        <w:t xml:space="preserve">he SGSN shall include the CGI or SAI in the "Geographic Location" field </w:t>
      </w:r>
      <w:r w:rsidR="001874A0" w:rsidRPr="000C321E">
        <w:rPr>
          <w:rFonts w:hint="eastAsia"/>
          <w:lang w:eastAsia="zh-CN"/>
        </w:rPr>
        <w:t xml:space="preserve">of the User Location Information IE </w:t>
      </w:r>
      <w:r w:rsidR="001874A0" w:rsidRPr="000C321E">
        <w:t>depending on whether the MS is in a cell or a service area respectively.</w:t>
      </w:r>
      <w:r w:rsidR="001874A0" w:rsidRPr="000C321E">
        <w:rPr>
          <w:lang w:eastAsia="zh-CN"/>
        </w:rPr>
        <w:t xml:space="preserve"> </w:t>
      </w:r>
      <w:r w:rsidR="001874A0" w:rsidRPr="000C321E">
        <w:rPr>
          <w:rFonts w:hint="eastAsia"/>
          <w:lang w:eastAsia="zh-CN"/>
        </w:rPr>
        <w:t xml:space="preserve">The MS Time Zone IE shall be included in the Primary PDP Context Activation procedure, and may be included in the Secondary PDP Context Activation procedure. </w:t>
      </w:r>
      <w:r w:rsidR="001874A0" w:rsidRPr="000C321E">
        <w:rPr>
          <w:lang w:eastAsia="zh-CN"/>
        </w:rPr>
        <w:t xml:space="preserve">If </w:t>
      </w:r>
      <w:r w:rsidR="001874A0" w:rsidRPr="000C321E">
        <w:rPr>
          <w:rFonts w:hint="eastAsia"/>
          <w:lang w:eastAsia="zh-CN"/>
        </w:rPr>
        <w:t xml:space="preserve">the MS </w:t>
      </w:r>
      <w:r w:rsidR="001874A0" w:rsidRPr="000C321E">
        <w:rPr>
          <w:lang w:eastAsia="zh-CN"/>
        </w:rPr>
        <w:t>is</w:t>
      </w:r>
      <w:r w:rsidR="001874A0" w:rsidRPr="000C321E">
        <w:rPr>
          <w:rFonts w:hint="eastAsia"/>
          <w:lang w:eastAsia="zh-CN"/>
        </w:rPr>
        <w:t xml:space="preserve"> emergency </w:t>
      </w:r>
      <w:r w:rsidR="001874A0" w:rsidRPr="000C321E">
        <w:rPr>
          <w:lang w:eastAsia="zh-CN"/>
        </w:rPr>
        <w:t>attached and</w:t>
      </w:r>
      <w:r w:rsidR="001874A0" w:rsidRPr="000C321E">
        <w:rPr>
          <w:rFonts w:hint="eastAsia"/>
          <w:lang w:eastAsia="zh-CN"/>
        </w:rPr>
        <w:t xml:space="preserve"> </w:t>
      </w:r>
      <w:r w:rsidR="001874A0" w:rsidRPr="000C321E">
        <w:rPr>
          <w:lang w:eastAsia="zh-CN"/>
        </w:rPr>
        <w:t xml:space="preserve">the MS </w:t>
      </w:r>
      <w:r w:rsidR="001874A0" w:rsidRPr="000C321E">
        <w:rPr>
          <w:rFonts w:hint="eastAsia"/>
          <w:lang w:eastAsia="zh-CN"/>
        </w:rPr>
        <w:t xml:space="preserve">is UICCless or the IMSI is unauthenticated, </w:t>
      </w:r>
      <w:r w:rsidR="001874A0" w:rsidRPr="000C321E">
        <w:rPr>
          <w:lang w:eastAsia="zh-CN"/>
        </w:rPr>
        <w:t xml:space="preserve">the International </w:t>
      </w:r>
      <w:r w:rsidR="001874A0" w:rsidRPr="000C321E">
        <w:rPr>
          <w:rFonts w:hint="eastAsia"/>
          <w:lang w:eastAsia="zh-CN"/>
        </w:rPr>
        <w:t>Mobile Equipment Identity (</w:t>
      </w:r>
      <w:r w:rsidR="001874A0" w:rsidRPr="000C321E">
        <w:rPr>
          <w:lang w:eastAsia="zh-CN"/>
        </w:rPr>
        <w:t>I</w:t>
      </w:r>
      <w:r w:rsidR="001874A0" w:rsidRPr="000C321E">
        <w:rPr>
          <w:rFonts w:hint="eastAsia"/>
          <w:lang w:eastAsia="zh-CN"/>
        </w:rPr>
        <w:t xml:space="preserve">MEI) </w:t>
      </w:r>
      <w:r w:rsidR="001874A0" w:rsidRPr="000C321E">
        <w:rPr>
          <w:lang w:eastAsia="zh-CN"/>
        </w:rPr>
        <w:t>shall</w:t>
      </w:r>
      <w:r w:rsidR="001874A0" w:rsidRPr="000C321E">
        <w:rPr>
          <w:rFonts w:hint="eastAsia"/>
          <w:lang w:eastAsia="zh-CN"/>
        </w:rPr>
        <w:t xml:space="preserve"> be</w:t>
      </w:r>
      <w:r w:rsidR="001874A0" w:rsidRPr="000C321E">
        <w:rPr>
          <w:lang w:eastAsia="zh-CN"/>
        </w:rPr>
        <w:t xml:space="preserve"> included and</w:t>
      </w:r>
      <w:r w:rsidR="001874A0" w:rsidRPr="000C321E">
        <w:rPr>
          <w:rFonts w:hint="eastAsia"/>
          <w:lang w:eastAsia="zh-CN"/>
        </w:rPr>
        <w:t xml:space="preserve"> used as </w:t>
      </w:r>
      <w:r w:rsidR="001874A0" w:rsidRPr="000C321E">
        <w:rPr>
          <w:lang w:eastAsia="zh-CN"/>
        </w:rPr>
        <w:t>the</w:t>
      </w:r>
      <w:r w:rsidR="001874A0" w:rsidRPr="000C321E">
        <w:rPr>
          <w:rFonts w:hint="eastAsia"/>
          <w:lang w:eastAsia="zh-CN"/>
        </w:rPr>
        <w:t xml:space="preserve"> MS identity.</w:t>
      </w:r>
      <w:r w:rsidR="001874A0" w:rsidRPr="000C321E">
        <w:rPr>
          <w:lang w:eastAsia="zh-CN"/>
        </w:rPr>
        <w:t xml:space="preserve"> I</w:t>
      </w:r>
      <w:r w:rsidR="001874A0" w:rsidRPr="000C321E">
        <w:rPr>
          <w:rFonts w:hint="eastAsia"/>
          <w:lang w:eastAsia="zh-CN"/>
        </w:rPr>
        <w:t xml:space="preserve">f the User CSG Information IE is included then the SGSN shall </w:t>
      </w:r>
      <w:r w:rsidR="001874A0" w:rsidRPr="000C321E">
        <w:rPr>
          <w:lang w:eastAsia="zh-CN"/>
        </w:rPr>
        <w:t>include</w:t>
      </w:r>
      <w:r w:rsidR="001874A0" w:rsidRPr="000C321E">
        <w:rPr>
          <w:rFonts w:hint="eastAsia"/>
          <w:lang w:eastAsia="zh-CN"/>
        </w:rPr>
        <w:t xml:space="preserve"> the CSG ID, Access mode, the CSG Membership Indication shall also be included if the Access mode is Hybrid Mode.</w:t>
      </w:r>
    </w:p>
    <w:p w:rsidR="002524C1" w:rsidRPr="000C321E" w:rsidRDefault="002524C1" w:rsidP="002524C1">
      <w:pPr>
        <w:rPr>
          <w:szCs w:val="18"/>
        </w:rPr>
      </w:pPr>
      <w:r w:rsidRPr="000C321E">
        <w:rPr>
          <w:szCs w:val="18"/>
        </w:rPr>
        <w:t>In shared networks,</w:t>
      </w:r>
    </w:p>
    <w:p w:rsidR="002524C1" w:rsidRPr="000C321E" w:rsidRDefault="002524C1" w:rsidP="00BE2C47">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Routeing Area Identity (RAI)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w:t>
      </w:r>
      <w:r w:rsidRPr="000C321E">
        <w:rPr>
          <w:lang w:val="en-US"/>
        </w:rPr>
        <w:t>if the information on whether the UE is a supporting or non-supporting UE is available,</w:t>
      </w:r>
      <w:r w:rsidRPr="000C321E">
        <w:t xml:space="preserve"> the PLMN ID that is communicated to the HPLMN for non-supporting UEs shall be the Common PLMN ID. See </w:t>
      </w:r>
      <w:r w:rsidR="00D578AA">
        <w:t>clause</w:t>
      </w:r>
      <w:r w:rsidRPr="000C321E">
        <w:t xml:space="preserve"> 4.4 of 3GPP TS 23.251 [35];</w:t>
      </w:r>
    </w:p>
    <w:p w:rsidR="002524C1" w:rsidRPr="000C321E" w:rsidRDefault="002524C1" w:rsidP="00BE2C47">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rsidR="001874A0" w:rsidRPr="000C321E" w:rsidRDefault="002524C1" w:rsidP="002524C1">
      <w:r w:rsidRPr="000C321E">
        <w:t>The SGSN shall include the RAT Type IE during Primary PDP Context Activation procedure.</w:t>
      </w:r>
    </w:p>
    <w:p w:rsidR="001B5055" w:rsidRPr="000C321E" w:rsidRDefault="004E7DB5" w:rsidP="001B5055">
      <w:r w:rsidRPr="000C321E">
        <w:rPr>
          <w:lang w:eastAsia="ja-JP"/>
        </w:rPr>
        <w:t xml:space="preserve">The </w:t>
      </w:r>
      <w:r w:rsidRPr="000C321E">
        <w:t>Correlation-ID shall be included if the PDP Context Activation is performed as part of the Network Requested Secondary PDP Context Activation Procedure.</w:t>
      </w:r>
    </w:p>
    <w:p w:rsidR="00114193" w:rsidRPr="000C321E" w:rsidRDefault="00114193" w:rsidP="00114193">
      <w:pPr>
        <w:rPr>
          <w:lang w:eastAsia="zh-CN"/>
        </w:rPr>
      </w:pPr>
      <w:r w:rsidRPr="000C321E">
        <w:t xml:space="preserve">The presence of the Extended Common Flags IE is optional. The </w:t>
      </w:r>
      <w:r w:rsidRPr="000C321E">
        <w:rPr>
          <w:lang w:eastAsia="zh-CN"/>
        </w:rPr>
        <w:t>Unauthenticated IMSI bit field shall be set to 1 if the IMSI present in the message is not authenticated and is for an emergency attached MS.</w:t>
      </w:r>
      <w:r w:rsidRPr="000C321E">
        <w:rPr>
          <w:rFonts w:hint="eastAsia"/>
          <w:lang w:eastAsia="zh-CN"/>
        </w:rPr>
        <w:t xml:space="preserve"> The CSG Change Reporting Support Indication (CCRSI) bit field shall be set to 1 if the SGSN supports CSG Information Change Reporting</w:t>
      </w:r>
      <w:r w:rsidRPr="000C321E">
        <w:rPr>
          <w:lang w:eastAsia="zh-CN"/>
        </w:rPr>
        <w:t xml:space="preserve"> and if the SGSN's operator policy permits reporting of User CSG Information change to the operator of the GGSN</w:t>
      </w:r>
      <w:r w:rsidRPr="000C321E">
        <w:rPr>
          <w:rFonts w:hint="eastAsia"/>
          <w:lang w:eastAsia="zh-CN"/>
        </w:rPr>
        <w:t>. If the CCRSI bit field is set to 0 or the Extended Common Flags IE is not included in the message, the GGSN shall assume that the SGSN originating the message does not support the CSG Information Change Reporting.</w:t>
      </w:r>
    </w:p>
    <w:p w:rsidR="005D23F7" w:rsidRPr="000C321E" w:rsidRDefault="00114193" w:rsidP="00114193">
      <w:r w:rsidRPr="000C321E">
        <w:rPr>
          <w:rFonts w:hint="eastAsia"/>
        </w:rPr>
        <w:t xml:space="preserve">3GPP TS 23.060 [4] (e.g. </w:t>
      </w:r>
      <w:r w:rsidR="00D578AA">
        <w:rPr>
          <w:rFonts w:hint="eastAsia"/>
        </w:rPr>
        <w:t>clause</w:t>
      </w:r>
      <w:r w:rsidRPr="000C321E">
        <w:rPr>
          <w:rFonts w:hint="eastAsia"/>
        </w:rPr>
        <w:t xml:space="preserve"> </w:t>
      </w:r>
      <w:smartTag w:uri="urn:schemas-microsoft-com:office:smarttags" w:element="chsdate">
        <w:smartTagPr>
          <w:attr w:name="Year" w:val="1899"/>
          <w:attr w:name="Month" w:val="12"/>
          <w:attr w:name="Day" w:val="30"/>
          <w:attr w:name="IsLunarDate" w:val="False"/>
          <w:attr w:name="IsROCDate" w:val="False"/>
        </w:smartTagPr>
        <w:r w:rsidRPr="000C321E">
          <w:rPr>
            <w:rFonts w:hint="eastAsia"/>
          </w:rPr>
          <w:t>9.2.2</w:t>
        </w:r>
      </w:smartTag>
      <w:r w:rsidRPr="000C321E">
        <w:rPr>
          <w:rFonts w:hint="eastAsia"/>
        </w:rPr>
        <w:t xml:space="preserve">.1) defines the SGSN shall send the MS Info Change Reporting Support Indication to the GGSN. </w:t>
      </w:r>
      <w:r w:rsidRPr="000C321E">
        <w:t xml:space="preserve">This specification however specifies that </w:t>
      </w:r>
      <w:r w:rsidRPr="000C321E">
        <w:rPr>
          <w:lang w:val="en-US"/>
        </w:rPr>
        <w:t xml:space="preserve">the </w:t>
      </w:r>
      <w:r w:rsidRPr="000C321E">
        <w:rPr>
          <w:rFonts w:hint="eastAsia"/>
        </w:rPr>
        <w:t xml:space="preserve">SGSN shall </w:t>
      </w:r>
      <w:r w:rsidRPr="000C321E">
        <w:t>send</w:t>
      </w:r>
      <w:r w:rsidRPr="000C321E">
        <w:rPr>
          <w:rFonts w:hint="eastAsia"/>
        </w:rPr>
        <w:t xml:space="preserve"> the CSG Change Reporting Support Indication for CSG Information Reporting even if stage 2 refers to MS Info Change Reporting Support Indication.</w:t>
      </w:r>
    </w:p>
    <w:p w:rsidR="00205707" w:rsidRPr="000C321E" w:rsidRDefault="005D23F7" w:rsidP="00205707">
      <w:r w:rsidRPr="000C321E">
        <w:t xml:space="preserve">The SGSN shall include the Signalling Priority Indication IE </w:t>
      </w:r>
      <w:r w:rsidR="00E947EB" w:rsidRPr="000C321E">
        <w:t xml:space="preserve">during the PDP Context Activation procedure and the Secondary PDP Context Activation procedure </w:t>
      </w:r>
      <w:r w:rsidRPr="000C321E">
        <w:t xml:space="preserve">if the UE indicates low access priority </w:t>
      </w:r>
      <w:r w:rsidR="00E947EB" w:rsidRPr="000C321E">
        <w:t>during these procedures</w:t>
      </w:r>
      <w:r w:rsidRPr="000C321E">
        <w:t>.</w:t>
      </w:r>
    </w:p>
    <w:p w:rsidR="004E7DB5" w:rsidRPr="000C321E" w:rsidRDefault="00205707" w:rsidP="00205707">
      <w:r w:rsidRPr="000C321E">
        <w:rPr>
          <w:szCs w:val="18"/>
        </w:rPr>
        <w:t>In shared networks, the SGSN shall include the CN Operator Selection Entity</w:t>
      </w:r>
      <w:r w:rsidRPr="000C321E">
        <w:t xml:space="preserve"> IE during the Primary PDP Context Activation procedure to </w:t>
      </w:r>
      <w:r w:rsidRPr="000C321E">
        <w:rPr>
          <w:szCs w:val="18"/>
          <w:lang w:eastAsia="zh-CN"/>
        </w:rPr>
        <w:t xml:space="preserve">indicate whether </w:t>
      </w:r>
      <w:r w:rsidRPr="000C321E">
        <w:t>the Serving Network has been selected by the UE or by the network.</w:t>
      </w:r>
    </w:p>
    <w:p w:rsidR="008268CE" w:rsidRPr="000C321E" w:rsidRDefault="008268CE" w:rsidP="008268CE">
      <w:pPr>
        <w:rPr>
          <w:szCs w:val="18"/>
        </w:rPr>
      </w:pPr>
      <w:r w:rsidRPr="000C321E">
        <w:rPr>
          <w:szCs w:val="18"/>
        </w:rPr>
        <w:t xml:space="preserve">Based on operator policy, the SGSN shall include the Mapped UE Usage Type IE on the Gn interface, if available and if the SGSN supports </w:t>
      </w:r>
      <w:r w:rsidRPr="000C321E">
        <w:rPr>
          <w:rFonts w:hint="eastAsia"/>
          <w:lang w:eastAsia="zh-CN"/>
        </w:rPr>
        <w:t>the Dedicated Core Network feature</w:t>
      </w:r>
      <w:r w:rsidRPr="000C321E">
        <w:rPr>
          <w:szCs w:val="18"/>
        </w:rPr>
        <w:t>. When present, it shall contain the mapped UE usage type applicable to the PDP Context.</w:t>
      </w:r>
    </w:p>
    <w:p w:rsidR="008268CE" w:rsidRPr="000C321E" w:rsidRDefault="008268CE" w:rsidP="002D6F71">
      <w:pPr>
        <w:pStyle w:val="NO"/>
      </w:pPr>
      <w:r w:rsidRPr="000C321E">
        <w:t>NOTE 5:</w:t>
      </w:r>
      <w:r w:rsidRPr="000C321E">
        <w:tab/>
        <w:t>This information is used for the PGW-U selection (</w:t>
      </w:r>
      <w:r w:rsidRPr="000C321E">
        <w:rPr>
          <w:lang w:eastAsia="zh-CN"/>
        </w:rPr>
        <w:t>see Annex B.2 of 3GPP TS 29.244 [60]).</w:t>
      </w:r>
    </w:p>
    <w:p w:rsidR="00087F51" w:rsidRPr="000C321E" w:rsidRDefault="00AB6A47" w:rsidP="00087F51">
      <w:pPr>
        <w:rPr>
          <w:szCs w:val="18"/>
        </w:rPr>
      </w:pPr>
      <w:r w:rsidRPr="000C321E">
        <w:rPr>
          <w:lang w:eastAsia="zh-CN"/>
        </w:rPr>
        <w:lastRenderedPageBreak/>
        <w:t>Based on operator policy, t</w:t>
      </w:r>
      <w:r w:rsidRPr="000C321E">
        <w:rPr>
          <w:szCs w:val="18"/>
        </w:rPr>
        <w:t xml:space="preserve">he SGSN shall include the UP Function Selection Indication Flags, if any of the applicable flags is set to 1. The DCNR flag shall be set to 1 on the Gn/Gp interface </w:t>
      </w:r>
      <w:r w:rsidRPr="000C321E">
        <w:rPr>
          <w:rFonts w:hint="eastAsia"/>
          <w:szCs w:val="18"/>
        </w:rPr>
        <w:t>if</w:t>
      </w:r>
      <w:r w:rsidRPr="000C321E">
        <w:rPr>
          <w:szCs w:val="18"/>
        </w:rPr>
        <w:t xml:space="preserve"> it is desired to select a PGW-U which supports NR, e.g. for UEs indicating support of dual connectivity with NR in NAS signalling to the SGSN</w:t>
      </w:r>
      <w:r w:rsidRPr="000C321E">
        <w:rPr>
          <w:rFonts w:hint="eastAsia"/>
          <w:szCs w:val="18"/>
          <w:lang w:eastAsia="zh-CN"/>
        </w:rPr>
        <w:t xml:space="preserve"> and </w:t>
      </w:r>
      <w:r w:rsidRPr="000C321E">
        <w:rPr>
          <w:szCs w:val="18"/>
          <w:lang w:eastAsia="zh-CN"/>
        </w:rPr>
        <w:t>without</w:t>
      </w:r>
      <w:r w:rsidRPr="000C321E">
        <w:rPr>
          <w:rFonts w:hint="eastAsia"/>
          <w:lang w:eastAsia="zh-CN"/>
        </w:rPr>
        <w:t xml:space="preserve"> subscription restriction to use NR as secondary RAT</w:t>
      </w:r>
      <w:r w:rsidRPr="000C321E">
        <w:rPr>
          <w:szCs w:val="18"/>
        </w:rPr>
        <w:t>.</w:t>
      </w:r>
    </w:p>
    <w:p w:rsidR="00087F51" w:rsidRPr="000C321E" w:rsidRDefault="00087F51" w:rsidP="00087F51">
      <w:pPr>
        <w:pStyle w:val="NO"/>
      </w:pPr>
      <w:r w:rsidRPr="000C321E">
        <w:t>NOTE 6:</w:t>
      </w:r>
      <w:r w:rsidRPr="000C321E">
        <w:tab/>
      </w:r>
      <w:r w:rsidRPr="000C321E">
        <w:rPr>
          <w:lang w:eastAsia="zh-CN"/>
        </w:rPr>
        <w:t>This information is used for the PGW-U selection (see Annex B.2 of 3GPP TS 29.244 [60]).</w:t>
      </w:r>
    </w:p>
    <w:p w:rsidR="00087F51" w:rsidRPr="000C321E" w:rsidRDefault="00087F51" w:rsidP="00087F51">
      <w:r w:rsidRPr="000C321E">
        <w:t>The optional Private Extension contains vendor or operator specific information.</w:t>
      </w:r>
    </w:p>
    <w:p w:rsidR="00A86B60" w:rsidRPr="000C321E" w:rsidRDefault="00A86B60">
      <w:pPr>
        <w:pStyle w:val="TH"/>
      </w:pPr>
      <w:r w:rsidRPr="000C321E">
        <w:t>Table 5: Information Elements in a Create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A86B60" w:rsidRPr="000C321E">
        <w:trPr>
          <w:jc w:val="center"/>
        </w:trPr>
        <w:tc>
          <w:tcPr>
            <w:tcW w:w="3622" w:type="dxa"/>
          </w:tcPr>
          <w:p w:rsidR="00A86B60" w:rsidRPr="000C321E" w:rsidRDefault="00A86B60">
            <w:pPr>
              <w:pStyle w:val="TAH"/>
            </w:pPr>
            <w:r w:rsidRPr="000C321E">
              <w:t>Information element</w:t>
            </w:r>
          </w:p>
        </w:tc>
        <w:tc>
          <w:tcPr>
            <w:tcW w:w="2285" w:type="dxa"/>
          </w:tcPr>
          <w:p w:rsidR="00A86B60" w:rsidRPr="000C321E" w:rsidRDefault="00A86B60">
            <w:pPr>
              <w:pStyle w:val="TAH"/>
            </w:pPr>
            <w:r w:rsidRPr="000C321E">
              <w:t>Presence requirement</w:t>
            </w:r>
          </w:p>
        </w:tc>
        <w:tc>
          <w:tcPr>
            <w:tcW w:w="2651" w:type="dxa"/>
          </w:tcPr>
          <w:p w:rsidR="00A86B60" w:rsidRPr="000C321E" w:rsidRDefault="00A86B60">
            <w:pPr>
              <w:pStyle w:val="TAH"/>
            </w:pPr>
            <w:r w:rsidRPr="000C321E">
              <w:t>Reference</w:t>
            </w:r>
          </w:p>
        </w:tc>
      </w:tr>
      <w:tr w:rsidR="00A86B60" w:rsidRPr="000C321E">
        <w:trPr>
          <w:jc w:val="center"/>
        </w:trPr>
        <w:tc>
          <w:tcPr>
            <w:tcW w:w="3622" w:type="dxa"/>
          </w:tcPr>
          <w:p w:rsidR="00A86B60" w:rsidRPr="000C321E" w:rsidRDefault="00A86B60">
            <w:pPr>
              <w:pStyle w:val="TAL"/>
            </w:pPr>
            <w:r w:rsidRPr="000C321E">
              <w:t>IMSI</w:t>
            </w:r>
          </w:p>
        </w:tc>
        <w:tc>
          <w:tcPr>
            <w:tcW w:w="2285" w:type="dxa"/>
          </w:tcPr>
          <w:p w:rsidR="00A86B60" w:rsidRPr="000C321E" w:rsidRDefault="00A86B60">
            <w:pPr>
              <w:pStyle w:val="TAL"/>
              <w:jc w:val="center"/>
            </w:pPr>
            <w:r w:rsidRPr="000C321E">
              <w:t>Conditional</w:t>
            </w:r>
          </w:p>
        </w:tc>
        <w:tc>
          <w:tcPr>
            <w:tcW w:w="2651" w:type="dxa"/>
          </w:tcPr>
          <w:p w:rsidR="00A86B60" w:rsidRPr="000C321E" w:rsidRDefault="00A86B60">
            <w:pPr>
              <w:pStyle w:val="TAL"/>
              <w:jc w:val="center"/>
            </w:pPr>
            <w:r w:rsidRPr="000C321E">
              <w:t>7.7.2</w:t>
            </w:r>
          </w:p>
        </w:tc>
      </w:tr>
      <w:tr w:rsidR="00A86B60" w:rsidRPr="000C321E">
        <w:trPr>
          <w:jc w:val="center"/>
        </w:trPr>
        <w:tc>
          <w:tcPr>
            <w:tcW w:w="3622" w:type="dxa"/>
          </w:tcPr>
          <w:p w:rsidR="00A86B60" w:rsidRPr="000C321E" w:rsidRDefault="00A86B60">
            <w:pPr>
              <w:pStyle w:val="TAL"/>
            </w:pPr>
            <w:r w:rsidRPr="000C321E">
              <w:t>Routeing Area Identity (RAI)</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7.7.3</w:t>
            </w:r>
          </w:p>
        </w:tc>
      </w:tr>
      <w:tr w:rsidR="00A86B60" w:rsidRPr="000C321E">
        <w:tblPrEx>
          <w:tblLook w:val="0000" w:firstRow="0" w:lastRow="0" w:firstColumn="0" w:lastColumn="0" w:noHBand="0" w:noVBand="0"/>
        </w:tblPrEx>
        <w:trPr>
          <w:jc w:val="center"/>
        </w:trPr>
        <w:tc>
          <w:tcPr>
            <w:tcW w:w="3622" w:type="dxa"/>
          </w:tcPr>
          <w:p w:rsidR="00A86B60" w:rsidRPr="000C321E" w:rsidRDefault="00A86B60">
            <w:pPr>
              <w:pStyle w:val="TAL"/>
            </w:pPr>
            <w:r w:rsidRPr="000C321E">
              <w:t>Recovery</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7.7.11</w:t>
            </w:r>
          </w:p>
        </w:tc>
      </w:tr>
      <w:tr w:rsidR="00A86B60" w:rsidRPr="000C321E">
        <w:tblPrEx>
          <w:tblLook w:val="0000" w:firstRow="0" w:lastRow="0" w:firstColumn="0" w:lastColumn="0" w:noHBand="0" w:noVBand="0"/>
        </w:tblPrEx>
        <w:trPr>
          <w:jc w:val="center"/>
        </w:trPr>
        <w:tc>
          <w:tcPr>
            <w:tcW w:w="3622" w:type="dxa"/>
          </w:tcPr>
          <w:p w:rsidR="00A86B60" w:rsidRPr="000C321E" w:rsidRDefault="00A86B60">
            <w:pPr>
              <w:pStyle w:val="TAL"/>
            </w:pPr>
            <w:r w:rsidRPr="000C321E">
              <w:t>Selection mode</w:t>
            </w:r>
          </w:p>
        </w:tc>
        <w:tc>
          <w:tcPr>
            <w:tcW w:w="2285" w:type="dxa"/>
          </w:tcPr>
          <w:p w:rsidR="00A86B60" w:rsidRPr="000C321E" w:rsidRDefault="00A86B60">
            <w:pPr>
              <w:pStyle w:val="TAL"/>
              <w:jc w:val="center"/>
            </w:pPr>
            <w:r w:rsidRPr="000C321E">
              <w:t>Conditional</w:t>
            </w:r>
          </w:p>
        </w:tc>
        <w:tc>
          <w:tcPr>
            <w:tcW w:w="2651" w:type="dxa"/>
          </w:tcPr>
          <w:p w:rsidR="00A86B60" w:rsidRPr="000C321E" w:rsidRDefault="00A86B60">
            <w:pPr>
              <w:pStyle w:val="TAL"/>
              <w:jc w:val="center"/>
            </w:pPr>
            <w:r w:rsidRPr="000C321E">
              <w:t>7.7.12</w:t>
            </w:r>
          </w:p>
        </w:tc>
      </w:tr>
      <w:tr w:rsidR="00A86B60" w:rsidRPr="000C321E">
        <w:tblPrEx>
          <w:tblLook w:val="0000" w:firstRow="0" w:lastRow="0" w:firstColumn="0" w:lastColumn="0" w:noHBand="0" w:noVBand="0"/>
        </w:tblPrEx>
        <w:trPr>
          <w:jc w:val="center"/>
        </w:trPr>
        <w:tc>
          <w:tcPr>
            <w:tcW w:w="3622" w:type="dxa"/>
          </w:tcPr>
          <w:p w:rsidR="00A86B60" w:rsidRPr="000C321E" w:rsidRDefault="00A86B60">
            <w:pPr>
              <w:pStyle w:val="TAL"/>
            </w:pPr>
            <w:r w:rsidRPr="000C321E">
              <w:t>Tunnel Endpoint Identifier Data I</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7.7.13</w:t>
            </w:r>
          </w:p>
        </w:tc>
      </w:tr>
      <w:tr w:rsidR="00A86B60" w:rsidRPr="000C321E">
        <w:trPr>
          <w:jc w:val="center"/>
        </w:trPr>
        <w:tc>
          <w:tcPr>
            <w:tcW w:w="3622" w:type="dxa"/>
          </w:tcPr>
          <w:p w:rsidR="00A86B60" w:rsidRPr="000C321E" w:rsidRDefault="00A86B60">
            <w:pPr>
              <w:pStyle w:val="TAL"/>
              <w:rPr>
                <w:lang w:val="fr-FR"/>
              </w:rPr>
            </w:pPr>
            <w:r w:rsidRPr="000C321E">
              <w:rPr>
                <w:lang w:val="fr-FR"/>
              </w:rPr>
              <w:t>Tunnel Endpoint Identifier Control Plane</w:t>
            </w:r>
          </w:p>
        </w:tc>
        <w:tc>
          <w:tcPr>
            <w:tcW w:w="2285" w:type="dxa"/>
          </w:tcPr>
          <w:p w:rsidR="00A86B60" w:rsidRPr="000C321E" w:rsidRDefault="00A86B60">
            <w:pPr>
              <w:pStyle w:val="TAL"/>
              <w:jc w:val="center"/>
            </w:pPr>
            <w:r w:rsidRPr="000C321E">
              <w:t>Conditional</w:t>
            </w:r>
          </w:p>
        </w:tc>
        <w:tc>
          <w:tcPr>
            <w:tcW w:w="2651" w:type="dxa"/>
          </w:tcPr>
          <w:p w:rsidR="00A86B60" w:rsidRPr="000C321E" w:rsidRDefault="00A86B60">
            <w:pPr>
              <w:pStyle w:val="TAL"/>
              <w:jc w:val="center"/>
            </w:pPr>
            <w:r w:rsidRPr="000C321E">
              <w:t>7.7.14</w:t>
            </w:r>
          </w:p>
        </w:tc>
      </w:tr>
      <w:tr w:rsidR="00A86B60" w:rsidRPr="000C321E">
        <w:trPr>
          <w:jc w:val="center"/>
        </w:trPr>
        <w:tc>
          <w:tcPr>
            <w:tcW w:w="3622" w:type="dxa"/>
          </w:tcPr>
          <w:p w:rsidR="00A86B60" w:rsidRPr="000C321E" w:rsidRDefault="00A86B60">
            <w:pPr>
              <w:pStyle w:val="TAL"/>
            </w:pPr>
            <w:r w:rsidRPr="000C321E">
              <w:t>NSAPI</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7.7.17</w:t>
            </w:r>
          </w:p>
        </w:tc>
      </w:tr>
      <w:tr w:rsidR="00A86B60" w:rsidRPr="000C321E">
        <w:trPr>
          <w:jc w:val="center"/>
        </w:trPr>
        <w:tc>
          <w:tcPr>
            <w:tcW w:w="3622" w:type="dxa"/>
          </w:tcPr>
          <w:p w:rsidR="00A86B60" w:rsidRPr="000C321E" w:rsidRDefault="00A86B60">
            <w:pPr>
              <w:pStyle w:val="TAL"/>
            </w:pPr>
            <w:r w:rsidRPr="000C321E">
              <w:t>Linked NSAPI</w:t>
            </w:r>
          </w:p>
        </w:tc>
        <w:tc>
          <w:tcPr>
            <w:tcW w:w="2285" w:type="dxa"/>
          </w:tcPr>
          <w:p w:rsidR="00A86B60" w:rsidRPr="000C321E" w:rsidRDefault="00A86B60">
            <w:pPr>
              <w:pStyle w:val="TAL"/>
              <w:jc w:val="center"/>
            </w:pPr>
            <w:r w:rsidRPr="000C321E">
              <w:t>Conditional</w:t>
            </w:r>
          </w:p>
        </w:tc>
        <w:tc>
          <w:tcPr>
            <w:tcW w:w="2651" w:type="dxa"/>
          </w:tcPr>
          <w:p w:rsidR="00A86B60" w:rsidRPr="000C321E" w:rsidRDefault="00A86B60">
            <w:pPr>
              <w:pStyle w:val="TAL"/>
              <w:jc w:val="center"/>
            </w:pPr>
            <w:r w:rsidRPr="000C321E">
              <w:t>7.7.17</w:t>
            </w:r>
          </w:p>
        </w:tc>
      </w:tr>
      <w:tr w:rsidR="00A86B60" w:rsidRPr="000C321E">
        <w:trPr>
          <w:jc w:val="center"/>
        </w:trPr>
        <w:tc>
          <w:tcPr>
            <w:tcW w:w="3622" w:type="dxa"/>
          </w:tcPr>
          <w:p w:rsidR="00A86B60" w:rsidRPr="000C321E" w:rsidRDefault="00A86B60">
            <w:pPr>
              <w:pStyle w:val="TAL"/>
            </w:pPr>
            <w:r w:rsidRPr="000C321E">
              <w:t>Charging Characteristics</w:t>
            </w:r>
          </w:p>
        </w:tc>
        <w:tc>
          <w:tcPr>
            <w:tcW w:w="2285" w:type="dxa"/>
          </w:tcPr>
          <w:p w:rsidR="00A86B60" w:rsidRPr="000C321E" w:rsidRDefault="00A86B60">
            <w:pPr>
              <w:pStyle w:val="TAL"/>
              <w:jc w:val="center"/>
            </w:pPr>
            <w:r w:rsidRPr="000C321E">
              <w:t>Conditional</w:t>
            </w:r>
          </w:p>
        </w:tc>
        <w:tc>
          <w:tcPr>
            <w:tcW w:w="2651" w:type="dxa"/>
          </w:tcPr>
          <w:p w:rsidR="00A86B60" w:rsidRPr="000C321E" w:rsidRDefault="00A86B60">
            <w:pPr>
              <w:pStyle w:val="TAL"/>
              <w:jc w:val="center"/>
            </w:pPr>
            <w:r w:rsidRPr="000C321E">
              <w:t>7.7.23</w:t>
            </w:r>
          </w:p>
        </w:tc>
      </w:tr>
      <w:tr w:rsidR="00A86B60" w:rsidRPr="000C321E">
        <w:trPr>
          <w:jc w:val="center"/>
        </w:trPr>
        <w:tc>
          <w:tcPr>
            <w:tcW w:w="3622" w:type="dxa"/>
          </w:tcPr>
          <w:p w:rsidR="00A86B60" w:rsidRPr="000C321E" w:rsidRDefault="00A86B60">
            <w:pPr>
              <w:pStyle w:val="TAL"/>
            </w:pPr>
            <w:r w:rsidRPr="000C321E">
              <w:t>Trace Reference</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7.7.24</w:t>
            </w:r>
          </w:p>
        </w:tc>
      </w:tr>
      <w:tr w:rsidR="00A86B60" w:rsidRPr="000C321E">
        <w:trPr>
          <w:jc w:val="center"/>
        </w:trPr>
        <w:tc>
          <w:tcPr>
            <w:tcW w:w="3622" w:type="dxa"/>
          </w:tcPr>
          <w:p w:rsidR="00A86B60" w:rsidRPr="000C321E" w:rsidRDefault="00A86B60">
            <w:pPr>
              <w:pStyle w:val="TAL"/>
            </w:pPr>
            <w:r w:rsidRPr="000C321E">
              <w:t>Trace Type</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7.7.25</w:t>
            </w:r>
          </w:p>
        </w:tc>
      </w:tr>
      <w:tr w:rsidR="00A86B60" w:rsidRPr="000C321E">
        <w:trPr>
          <w:jc w:val="center"/>
        </w:trPr>
        <w:tc>
          <w:tcPr>
            <w:tcW w:w="3622" w:type="dxa"/>
          </w:tcPr>
          <w:p w:rsidR="00A86B60" w:rsidRPr="000C321E" w:rsidRDefault="00A86B60">
            <w:pPr>
              <w:pStyle w:val="TAL"/>
            </w:pPr>
            <w:r w:rsidRPr="000C321E">
              <w:t>End User Address</w:t>
            </w:r>
          </w:p>
        </w:tc>
        <w:tc>
          <w:tcPr>
            <w:tcW w:w="2285" w:type="dxa"/>
          </w:tcPr>
          <w:p w:rsidR="00A86B60" w:rsidRPr="000C321E" w:rsidRDefault="00A86B60">
            <w:pPr>
              <w:pStyle w:val="TAL"/>
              <w:jc w:val="center"/>
            </w:pPr>
            <w:r w:rsidRPr="000C321E">
              <w:t>Conditional</w:t>
            </w:r>
          </w:p>
        </w:tc>
        <w:tc>
          <w:tcPr>
            <w:tcW w:w="2651" w:type="dxa"/>
          </w:tcPr>
          <w:p w:rsidR="00A86B60" w:rsidRPr="000C321E" w:rsidRDefault="00A86B60">
            <w:pPr>
              <w:pStyle w:val="TAL"/>
              <w:jc w:val="center"/>
            </w:pPr>
            <w:r w:rsidRPr="000C321E">
              <w:t>7.7.27</w:t>
            </w:r>
          </w:p>
        </w:tc>
      </w:tr>
      <w:tr w:rsidR="00A86B60" w:rsidRPr="000C321E">
        <w:trPr>
          <w:jc w:val="center"/>
        </w:trPr>
        <w:tc>
          <w:tcPr>
            <w:tcW w:w="3622" w:type="dxa"/>
          </w:tcPr>
          <w:p w:rsidR="00A86B60" w:rsidRPr="000C321E" w:rsidRDefault="00A86B60">
            <w:pPr>
              <w:pStyle w:val="TAL"/>
            </w:pPr>
            <w:r w:rsidRPr="000C321E">
              <w:t>Access Point Name</w:t>
            </w:r>
          </w:p>
        </w:tc>
        <w:tc>
          <w:tcPr>
            <w:tcW w:w="2285" w:type="dxa"/>
          </w:tcPr>
          <w:p w:rsidR="00A86B60" w:rsidRPr="000C321E" w:rsidRDefault="00A86B60">
            <w:pPr>
              <w:pStyle w:val="TAL"/>
              <w:jc w:val="center"/>
            </w:pPr>
            <w:r w:rsidRPr="000C321E">
              <w:t>Conditional</w:t>
            </w:r>
          </w:p>
        </w:tc>
        <w:tc>
          <w:tcPr>
            <w:tcW w:w="2651" w:type="dxa"/>
          </w:tcPr>
          <w:p w:rsidR="00A86B60" w:rsidRPr="000C321E" w:rsidRDefault="00A86B60">
            <w:pPr>
              <w:pStyle w:val="TAL"/>
              <w:jc w:val="center"/>
            </w:pPr>
            <w:r w:rsidRPr="000C321E">
              <w:t>7.7.30</w:t>
            </w:r>
          </w:p>
        </w:tc>
      </w:tr>
      <w:tr w:rsidR="00A86B60" w:rsidRPr="000C321E">
        <w:trPr>
          <w:jc w:val="center"/>
        </w:trPr>
        <w:tc>
          <w:tcPr>
            <w:tcW w:w="3622" w:type="dxa"/>
          </w:tcPr>
          <w:p w:rsidR="00A86B60" w:rsidRPr="000C321E" w:rsidRDefault="00A86B60">
            <w:pPr>
              <w:pStyle w:val="TAL"/>
            </w:pPr>
            <w:r w:rsidRPr="000C321E">
              <w:t>Protocol Configuration Options</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7.7.31</w:t>
            </w:r>
          </w:p>
        </w:tc>
      </w:tr>
      <w:tr w:rsidR="00A86B60" w:rsidRPr="000C321E">
        <w:trPr>
          <w:jc w:val="center"/>
        </w:trPr>
        <w:tc>
          <w:tcPr>
            <w:tcW w:w="3622" w:type="dxa"/>
          </w:tcPr>
          <w:p w:rsidR="00A86B60" w:rsidRPr="000C321E" w:rsidRDefault="00A86B60">
            <w:pPr>
              <w:pStyle w:val="TAL"/>
            </w:pPr>
            <w:r w:rsidRPr="000C321E">
              <w:t>SGSN Address for signalling</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GSN Address 7.7.32</w:t>
            </w:r>
          </w:p>
        </w:tc>
      </w:tr>
      <w:tr w:rsidR="00A86B60" w:rsidRPr="000C321E">
        <w:trPr>
          <w:jc w:val="center"/>
        </w:trPr>
        <w:tc>
          <w:tcPr>
            <w:tcW w:w="3622" w:type="dxa"/>
          </w:tcPr>
          <w:p w:rsidR="00A86B60" w:rsidRPr="000C321E" w:rsidRDefault="00A86B60">
            <w:pPr>
              <w:pStyle w:val="TAL"/>
            </w:pPr>
            <w:r w:rsidRPr="000C321E">
              <w:t>SGSN Address for user traffic</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GSN Address 7.7.32</w:t>
            </w:r>
          </w:p>
        </w:tc>
      </w:tr>
      <w:tr w:rsidR="00A86B60" w:rsidRPr="000C321E">
        <w:trPr>
          <w:jc w:val="center"/>
        </w:trPr>
        <w:tc>
          <w:tcPr>
            <w:tcW w:w="3622" w:type="dxa"/>
          </w:tcPr>
          <w:p w:rsidR="00A86B60" w:rsidRPr="000C321E" w:rsidRDefault="00A86B60">
            <w:pPr>
              <w:pStyle w:val="TAL"/>
            </w:pPr>
            <w:r w:rsidRPr="000C321E">
              <w:t>MSISDN</w:t>
            </w:r>
          </w:p>
        </w:tc>
        <w:tc>
          <w:tcPr>
            <w:tcW w:w="2285" w:type="dxa"/>
          </w:tcPr>
          <w:p w:rsidR="00A86B60" w:rsidRPr="000C321E" w:rsidRDefault="00A86B60">
            <w:pPr>
              <w:pStyle w:val="TAL"/>
              <w:jc w:val="center"/>
            </w:pPr>
            <w:r w:rsidRPr="000C321E">
              <w:t>Conditional</w:t>
            </w:r>
          </w:p>
        </w:tc>
        <w:tc>
          <w:tcPr>
            <w:tcW w:w="2651" w:type="dxa"/>
          </w:tcPr>
          <w:p w:rsidR="00A86B60" w:rsidRPr="000C321E" w:rsidRDefault="00A86B60">
            <w:pPr>
              <w:pStyle w:val="TAL"/>
              <w:jc w:val="center"/>
            </w:pPr>
            <w:r w:rsidRPr="000C321E">
              <w:t>7.7.33</w:t>
            </w:r>
          </w:p>
        </w:tc>
      </w:tr>
      <w:tr w:rsidR="00A86B60" w:rsidRPr="000C321E">
        <w:trPr>
          <w:jc w:val="center"/>
        </w:trPr>
        <w:tc>
          <w:tcPr>
            <w:tcW w:w="3622" w:type="dxa"/>
          </w:tcPr>
          <w:p w:rsidR="00A86B60" w:rsidRPr="000C321E" w:rsidRDefault="00A86B60">
            <w:pPr>
              <w:pStyle w:val="TAL"/>
            </w:pPr>
            <w:r w:rsidRPr="000C321E">
              <w:t>Quality of Service Profile</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7.7.34</w:t>
            </w:r>
          </w:p>
        </w:tc>
      </w:tr>
      <w:tr w:rsidR="00A86B60" w:rsidRPr="000C321E">
        <w:trPr>
          <w:jc w:val="center"/>
        </w:trPr>
        <w:tc>
          <w:tcPr>
            <w:tcW w:w="3622" w:type="dxa"/>
          </w:tcPr>
          <w:p w:rsidR="00A86B60" w:rsidRPr="000C321E" w:rsidRDefault="00A86B60">
            <w:pPr>
              <w:pStyle w:val="TAL"/>
            </w:pPr>
            <w:r w:rsidRPr="000C321E">
              <w:t>TFT</w:t>
            </w:r>
          </w:p>
        </w:tc>
        <w:tc>
          <w:tcPr>
            <w:tcW w:w="2285" w:type="dxa"/>
          </w:tcPr>
          <w:p w:rsidR="00A86B60" w:rsidRPr="000C321E" w:rsidRDefault="00A86B60">
            <w:pPr>
              <w:pStyle w:val="TAL"/>
              <w:jc w:val="center"/>
            </w:pPr>
            <w:r w:rsidRPr="000C321E">
              <w:t>Conditional</w:t>
            </w:r>
          </w:p>
        </w:tc>
        <w:tc>
          <w:tcPr>
            <w:tcW w:w="2651" w:type="dxa"/>
          </w:tcPr>
          <w:p w:rsidR="00A86B60" w:rsidRPr="000C321E" w:rsidRDefault="00A86B60">
            <w:pPr>
              <w:pStyle w:val="TAL"/>
              <w:jc w:val="center"/>
            </w:pPr>
            <w:r w:rsidRPr="000C321E">
              <w:t>7.7.36</w:t>
            </w:r>
          </w:p>
        </w:tc>
      </w:tr>
      <w:tr w:rsidR="00A86B60" w:rsidRPr="000C321E">
        <w:trPr>
          <w:jc w:val="center"/>
        </w:trPr>
        <w:tc>
          <w:tcPr>
            <w:tcW w:w="3622" w:type="dxa"/>
          </w:tcPr>
          <w:p w:rsidR="00A86B60" w:rsidRPr="000C321E" w:rsidRDefault="00A86B60">
            <w:pPr>
              <w:pStyle w:val="TAL"/>
            </w:pPr>
            <w:r w:rsidRPr="000C321E">
              <w:t>Trigger Id</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7.7.41</w:t>
            </w:r>
          </w:p>
        </w:tc>
      </w:tr>
      <w:tr w:rsidR="00A86B60" w:rsidRPr="000C321E">
        <w:trPr>
          <w:jc w:val="center"/>
        </w:trPr>
        <w:tc>
          <w:tcPr>
            <w:tcW w:w="3622" w:type="dxa"/>
          </w:tcPr>
          <w:p w:rsidR="00A86B60" w:rsidRPr="000C321E" w:rsidRDefault="00A86B60">
            <w:pPr>
              <w:pStyle w:val="TAL"/>
            </w:pPr>
            <w:r w:rsidRPr="000C321E">
              <w:t>OMC Identity</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7.7.42</w:t>
            </w:r>
          </w:p>
        </w:tc>
      </w:tr>
      <w:tr w:rsidR="004E7DB5" w:rsidRPr="000C321E" w:rsidTr="00B5553F">
        <w:trPr>
          <w:jc w:val="center"/>
        </w:trPr>
        <w:tc>
          <w:tcPr>
            <w:tcW w:w="3622" w:type="dxa"/>
          </w:tcPr>
          <w:p w:rsidR="004E7DB5" w:rsidRPr="000C321E" w:rsidRDefault="004E7DB5" w:rsidP="00B5553F">
            <w:pPr>
              <w:pStyle w:val="TAL"/>
            </w:pPr>
            <w:r w:rsidRPr="000C321E">
              <w:t>Common Flags</w:t>
            </w:r>
          </w:p>
        </w:tc>
        <w:tc>
          <w:tcPr>
            <w:tcW w:w="2285" w:type="dxa"/>
          </w:tcPr>
          <w:p w:rsidR="004E7DB5" w:rsidRPr="000C321E" w:rsidRDefault="004E7DB5" w:rsidP="00B5553F">
            <w:pPr>
              <w:pStyle w:val="TAL"/>
              <w:jc w:val="center"/>
            </w:pPr>
            <w:r w:rsidRPr="000C321E">
              <w:t>Optional</w:t>
            </w:r>
          </w:p>
        </w:tc>
        <w:tc>
          <w:tcPr>
            <w:tcW w:w="2651" w:type="dxa"/>
          </w:tcPr>
          <w:p w:rsidR="004E7DB5" w:rsidRPr="000C321E" w:rsidRDefault="004E7DB5" w:rsidP="00B5553F">
            <w:pPr>
              <w:pStyle w:val="TAL"/>
              <w:jc w:val="center"/>
            </w:pPr>
            <w:r w:rsidRPr="000C321E">
              <w:t>7.7.48</w:t>
            </w:r>
          </w:p>
        </w:tc>
      </w:tr>
      <w:tr w:rsidR="00A86B60" w:rsidRPr="000C321E">
        <w:trPr>
          <w:jc w:val="center"/>
        </w:trPr>
        <w:tc>
          <w:tcPr>
            <w:tcW w:w="3622" w:type="dxa"/>
          </w:tcPr>
          <w:p w:rsidR="00A86B60" w:rsidRPr="000C321E" w:rsidRDefault="00A86B60">
            <w:pPr>
              <w:pStyle w:val="TAL"/>
            </w:pPr>
            <w:r w:rsidRPr="000C321E">
              <w:t>APN Restriction</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7.7.49</w:t>
            </w:r>
          </w:p>
        </w:tc>
      </w:tr>
      <w:tr w:rsidR="00BC25B5" w:rsidRPr="000C321E">
        <w:trPr>
          <w:jc w:val="center"/>
        </w:trPr>
        <w:tc>
          <w:tcPr>
            <w:tcW w:w="3622" w:type="dxa"/>
          </w:tcPr>
          <w:p w:rsidR="00BC25B5" w:rsidRPr="000C321E" w:rsidRDefault="00BC25B5" w:rsidP="00A86B60">
            <w:pPr>
              <w:pStyle w:val="TAL"/>
            </w:pPr>
            <w:r w:rsidRPr="000C321E">
              <w:t>RAT Type</w:t>
            </w:r>
          </w:p>
        </w:tc>
        <w:tc>
          <w:tcPr>
            <w:tcW w:w="2285" w:type="dxa"/>
          </w:tcPr>
          <w:p w:rsidR="00BC25B5" w:rsidRPr="000C321E" w:rsidRDefault="00BC25B5" w:rsidP="00A86B60">
            <w:pPr>
              <w:pStyle w:val="TAL"/>
              <w:jc w:val="center"/>
            </w:pPr>
            <w:r w:rsidRPr="000C321E">
              <w:t>Optional</w:t>
            </w:r>
          </w:p>
        </w:tc>
        <w:tc>
          <w:tcPr>
            <w:tcW w:w="2651" w:type="dxa"/>
          </w:tcPr>
          <w:p w:rsidR="00BC25B5" w:rsidRPr="000C321E" w:rsidRDefault="00BC25B5">
            <w:pPr>
              <w:pStyle w:val="TAL"/>
              <w:jc w:val="center"/>
            </w:pPr>
            <w:r w:rsidRPr="000C321E">
              <w:t>7.7.50</w:t>
            </w:r>
          </w:p>
        </w:tc>
      </w:tr>
      <w:tr w:rsidR="00BC25B5" w:rsidRPr="000C321E">
        <w:trPr>
          <w:jc w:val="center"/>
        </w:trPr>
        <w:tc>
          <w:tcPr>
            <w:tcW w:w="3622" w:type="dxa"/>
          </w:tcPr>
          <w:p w:rsidR="00BC25B5" w:rsidRPr="000C321E" w:rsidRDefault="00BC25B5" w:rsidP="00A86B60">
            <w:pPr>
              <w:pStyle w:val="TAL"/>
            </w:pPr>
            <w:r w:rsidRPr="000C321E">
              <w:t>User Location Information</w:t>
            </w:r>
          </w:p>
        </w:tc>
        <w:tc>
          <w:tcPr>
            <w:tcW w:w="2285" w:type="dxa"/>
          </w:tcPr>
          <w:p w:rsidR="00BC25B5" w:rsidRPr="000C321E" w:rsidRDefault="00BC25B5" w:rsidP="00A86B60">
            <w:pPr>
              <w:pStyle w:val="TAL"/>
              <w:jc w:val="center"/>
            </w:pPr>
            <w:r w:rsidRPr="000C321E">
              <w:t>Optional</w:t>
            </w:r>
          </w:p>
        </w:tc>
        <w:tc>
          <w:tcPr>
            <w:tcW w:w="2651" w:type="dxa"/>
          </w:tcPr>
          <w:p w:rsidR="00BC25B5" w:rsidRPr="000C321E" w:rsidRDefault="00BC25B5">
            <w:pPr>
              <w:pStyle w:val="TAL"/>
              <w:jc w:val="center"/>
            </w:pPr>
            <w:r w:rsidRPr="000C321E">
              <w:t>7.7.51</w:t>
            </w:r>
          </w:p>
        </w:tc>
      </w:tr>
      <w:tr w:rsidR="00BC25B5" w:rsidRPr="000C321E">
        <w:trPr>
          <w:jc w:val="center"/>
        </w:trPr>
        <w:tc>
          <w:tcPr>
            <w:tcW w:w="3622" w:type="dxa"/>
          </w:tcPr>
          <w:p w:rsidR="00BC25B5" w:rsidRPr="000C321E" w:rsidRDefault="00BC25B5" w:rsidP="00A86B60">
            <w:pPr>
              <w:pStyle w:val="TAL"/>
            </w:pPr>
            <w:r w:rsidRPr="000C321E">
              <w:t>MS Time Zone</w:t>
            </w:r>
          </w:p>
        </w:tc>
        <w:tc>
          <w:tcPr>
            <w:tcW w:w="2285" w:type="dxa"/>
          </w:tcPr>
          <w:p w:rsidR="00BC25B5" w:rsidRPr="000C321E" w:rsidRDefault="00BC25B5" w:rsidP="00A86B60">
            <w:pPr>
              <w:pStyle w:val="TAL"/>
              <w:jc w:val="center"/>
            </w:pPr>
            <w:r w:rsidRPr="000C321E">
              <w:t>Optional</w:t>
            </w:r>
          </w:p>
        </w:tc>
        <w:tc>
          <w:tcPr>
            <w:tcW w:w="2651" w:type="dxa"/>
          </w:tcPr>
          <w:p w:rsidR="00BC25B5" w:rsidRPr="000C321E" w:rsidRDefault="00BC25B5">
            <w:pPr>
              <w:pStyle w:val="TAL"/>
              <w:jc w:val="center"/>
            </w:pPr>
            <w:r w:rsidRPr="000C321E">
              <w:t>7.7.52</w:t>
            </w:r>
          </w:p>
        </w:tc>
      </w:tr>
      <w:tr w:rsidR="00BC25B5" w:rsidRPr="000C321E">
        <w:trPr>
          <w:jc w:val="center"/>
        </w:trPr>
        <w:tc>
          <w:tcPr>
            <w:tcW w:w="3622" w:type="dxa"/>
          </w:tcPr>
          <w:p w:rsidR="00BC25B5" w:rsidRPr="000C321E" w:rsidRDefault="00BC25B5" w:rsidP="00A86B60">
            <w:pPr>
              <w:pStyle w:val="TAL"/>
            </w:pPr>
            <w:r w:rsidRPr="000C321E">
              <w:t>IMEI(SV)</w:t>
            </w:r>
          </w:p>
        </w:tc>
        <w:tc>
          <w:tcPr>
            <w:tcW w:w="2285" w:type="dxa"/>
          </w:tcPr>
          <w:p w:rsidR="00BC25B5" w:rsidRPr="000C321E" w:rsidRDefault="001B5055" w:rsidP="00A86B60">
            <w:pPr>
              <w:pStyle w:val="TAL"/>
              <w:jc w:val="center"/>
            </w:pPr>
            <w:r w:rsidRPr="000C321E">
              <w:t>Conditional</w:t>
            </w:r>
          </w:p>
        </w:tc>
        <w:tc>
          <w:tcPr>
            <w:tcW w:w="2651" w:type="dxa"/>
          </w:tcPr>
          <w:p w:rsidR="00BC25B5" w:rsidRPr="000C321E" w:rsidRDefault="00BC25B5">
            <w:pPr>
              <w:pStyle w:val="TAL"/>
              <w:jc w:val="center"/>
            </w:pPr>
            <w:r w:rsidRPr="000C321E">
              <w:t>7.7.53</w:t>
            </w:r>
          </w:p>
        </w:tc>
      </w:tr>
      <w:tr w:rsidR="00BC25B5" w:rsidRPr="000C321E">
        <w:trPr>
          <w:jc w:val="center"/>
        </w:trPr>
        <w:tc>
          <w:tcPr>
            <w:tcW w:w="3622" w:type="dxa"/>
          </w:tcPr>
          <w:p w:rsidR="00BC25B5" w:rsidRPr="000C321E" w:rsidRDefault="00BC25B5" w:rsidP="00A86B60">
            <w:pPr>
              <w:pStyle w:val="TAL"/>
            </w:pPr>
            <w:r w:rsidRPr="000C321E">
              <w:t>CAMEL Charging Information Container</w:t>
            </w:r>
          </w:p>
        </w:tc>
        <w:tc>
          <w:tcPr>
            <w:tcW w:w="2285" w:type="dxa"/>
          </w:tcPr>
          <w:p w:rsidR="00BC25B5" w:rsidRPr="000C321E" w:rsidRDefault="00BC25B5" w:rsidP="00A86B60">
            <w:pPr>
              <w:pStyle w:val="TAL"/>
              <w:jc w:val="center"/>
            </w:pPr>
            <w:r w:rsidRPr="000C321E">
              <w:t>Optional</w:t>
            </w:r>
          </w:p>
        </w:tc>
        <w:tc>
          <w:tcPr>
            <w:tcW w:w="2651" w:type="dxa"/>
          </w:tcPr>
          <w:p w:rsidR="00BC25B5" w:rsidRPr="000C321E" w:rsidRDefault="00BC25B5">
            <w:pPr>
              <w:pStyle w:val="TAL"/>
              <w:jc w:val="center"/>
            </w:pPr>
            <w:r w:rsidRPr="000C321E">
              <w:t>7.7.54</w:t>
            </w:r>
          </w:p>
        </w:tc>
      </w:tr>
      <w:tr w:rsidR="00906B2F" w:rsidRPr="000C321E">
        <w:trPr>
          <w:jc w:val="center"/>
        </w:trPr>
        <w:tc>
          <w:tcPr>
            <w:tcW w:w="3622" w:type="dxa"/>
          </w:tcPr>
          <w:p w:rsidR="00906B2F" w:rsidRPr="000C321E" w:rsidRDefault="00906B2F" w:rsidP="00A86B60">
            <w:pPr>
              <w:pStyle w:val="TAL"/>
            </w:pPr>
            <w:r w:rsidRPr="000C321E">
              <w:t>Additional Trace Info</w:t>
            </w:r>
          </w:p>
        </w:tc>
        <w:tc>
          <w:tcPr>
            <w:tcW w:w="2285" w:type="dxa"/>
          </w:tcPr>
          <w:p w:rsidR="00906B2F" w:rsidRPr="000C321E" w:rsidRDefault="00906B2F" w:rsidP="00A86B60">
            <w:pPr>
              <w:pStyle w:val="TAL"/>
              <w:jc w:val="center"/>
            </w:pPr>
            <w:r w:rsidRPr="000C321E">
              <w:t>Optional</w:t>
            </w:r>
          </w:p>
        </w:tc>
        <w:tc>
          <w:tcPr>
            <w:tcW w:w="2651" w:type="dxa"/>
          </w:tcPr>
          <w:p w:rsidR="00906B2F" w:rsidRPr="000C321E" w:rsidRDefault="00906B2F">
            <w:pPr>
              <w:pStyle w:val="TAL"/>
              <w:jc w:val="center"/>
            </w:pPr>
            <w:r w:rsidRPr="000C321E">
              <w:t>7.7.62</w:t>
            </w:r>
          </w:p>
        </w:tc>
      </w:tr>
      <w:tr w:rsidR="004E7DB5" w:rsidRPr="000C321E" w:rsidTr="00B5553F">
        <w:trPr>
          <w:jc w:val="center"/>
        </w:trPr>
        <w:tc>
          <w:tcPr>
            <w:tcW w:w="3622" w:type="dxa"/>
          </w:tcPr>
          <w:p w:rsidR="004E7DB5" w:rsidRPr="000C321E" w:rsidRDefault="004E7DB5" w:rsidP="00B5553F">
            <w:pPr>
              <w:pStyle w:val="TAL"/>
            </w:pPr>
            <w:r w:rsidRPr="000C321E">
              <w:t>Correlation-ID</w:t>
            </w:r>
          </w:p>
        </w:tc>
        <w:tc>
          <w:tcPr>
            <w:tcW w:w="2285" w:type="dxa"/>
          </w:tcPr>
          <w:p w:rsidR="004E7DB5" w:rsidRPr="000C321E" w:rsidRDefault="004E7DB5" w:rsidP="00B5553F">
            <w:pPr>
              <w:pStyle w:val="TAL"/>
              <w:jc w:val="center"/>
            </w:pPr>
            <w:r w:rsidRPr="000C321E">
              <w:t>Optional</w:t>
            </w:r>
          </w:p>
        </w:tc>
        <w:tc>
          <w:tcPr>
            <w:tcW w:w="2651" w:type="dxa"/>
          </w:tcPr>
          <w:p w:rsidR="004E7DB5" w:rsidRPr="000C321E" w:rsidRDefault="004E7DB5" w:rsidP="00B5553F">
            <w:pPr>
              <w:pStyle w:val="TAL"/>
              <w:jc w:val="center"/>
            </w:pPr>
            <w:r w:rsidRPr="000C321E">
              <w:t>7.7.82</w:t>
            </w:r>
          </w:p>
        </w:tc>
      </w:tr>
      <w:tr w:rsidR="00A270A2" w:rsidRPr="000C321E" w:rsidTr="001B5055">
        <w:trPr>
          <w:jc w:val="center"/>
        </w:trPr>
        <w:tc>
          <w:tcPr>
            <w:tcW w:w="3622" w:type="dxa"/>
          </w:tcPr>
          <w:p w:rsidR="00A270A2" w:rsidRPr="000C321E" w:rsidRDefault="00A270A2" w:rsidP="001B5055">
            <w:pPr>
              <w:pStyle w:val="TAL"/>
            </w:pPr>
            <w:r w:rsidRPr="000C321E">
              <w:t>Evolved Allocation/Retention Priority I</w:t>
            </w:r>
          </w:p>
        </w:tc>
        <w:tc>
          <w:tcPr>
            <w:tcW w:w="2285" w:type="dxa"/>
          </w:tcPr>
          <w:p w:rsidR="00A270A2" w:rsidRPr="000C321E" w:rsidRDefault="00A270A2" w:rsidP="001B5055">
            <w:pPr>
              <w:pStyle w:val="TAL"/>
              <w:jc w:val="center"/>
            </w:pPr>
            <w:r w:rsidRPr="000C321E">
              <w:t>Optional</w:t>
            </w:r>
          </w:p>
        </w:tc>
        <w:tc>
          <w:tcPr>
            <w:tcW w:w="2651" w:type="dxa"/>
          </w:tcPr>
          <w:p w:rsidR="00A270A2" w:rsidRPr="000C321E" w:rsidRDefault="00A270A2" w:rsidP="001B5055">
            <w:pPr>
              <w:pStyle w:val="TAL"/>
              <w:jc w:val="center"/>
            </w:pPr>
            <w:r w:rsidRPr="000C321E">
              <w:t>7.7.91</w:t>
            </w:r>
          </w:p>
        </w:tc>
      </w:tr>
      <w:tr w:rsidR="001B5055" w:rsidRPr="000C321E" w:rsidTr="001B5055">
        <w:trPr>
          <w:jc w:val="center"/>
        </w:trPr>
        <w:tc>
          <w:tcPr>
            <w:tcW w:w="3622" w:type="dxa"/>
          </w:tcPr>
          <w:p w:rsidR="001B5055" w:rsidRPr="000C321E" w:rsidRDefault="001B5055" w:rsidP="001B5055">
            <w:pPr>
              <w:pStyle w:val="TAL"/>
            </w:pPr>
            <w:r w:rsidRPr="000C321E">
              <w:t>Extended Common Flags</w:t>
            </w:r>
          </w:p>
        </w:tc>
        <w:tc>
          <w:tcPr>
            <w:tcW w:w="2285" w:type="dxa"/>
          </w:tcPr>
          <w:p w:rsidR="001B5055" w:rsidRPr="000C321E" w:rsidRDefault="001B5055" w:rsidP="001B5055">
            <w:pPr>
              <w:pStyle w:val="TAL"/>
              <w:jc w:val="center"/>
            </w:pPr>
            <w:r w:rsidRPr="000C321E">
              <w:t>Optional</w:t>
            </w:r>
          </w:p>
        </w:tc>
        <w:tc>
          <w:tcPr>
            <w:tcW w:w="2651" w:type="dxa"/>
          </w:tcPr>
          <w:p w:rsidR="001B5055" w:rsidRPr="000C321E" w:rsidRDefault="001B5055" w:rsidP="001B5055">
            <w:pPr>
              <w:pStyle w:val="TAL"/>
              <w:jc w:val="center"/>
            </w:pPr>
            <w:r w:rsidRPr="000C321E">
              <w:t>7.7.93</w:t>
            </w:r>
          </w:p>
        </w:tc>
      </w:tr>
      <w:tr w:rsidR="008435A9" w:rsidRPr="000C321E" w:rsidTr="005A4C6D">
        <w:trPr>
          <w:jc w:val="center"/>
        </w:trPr>
        <w:tc>
          <w:tcPr>
            <w:tcW w:w="3622" w:type="dxa"/>
          </w:tcPr>
          <w:p w:rsidR="008435A9" w:rsidRPr="000C321E" w:rsidRDefault="008435A9" w:rsidP="005A4C6D">
            <w:pPr>
              <w:pStyle w:val="TAL"/>
            </w:pPr>
            <w:r w:rsidRPr="000C321E">
              <w:rPr>
                <w:rFonts w:hint="eastAsia"/>
                <w:lang w:eastAsia="zh-CN"/>
              </w:rPr>
              <w:t>User CSG Information</w:t>
            </w:r>
          </w:p>
        </w:tc>
        <w:tc>
          <w:tcPr>
            <w:tcW w:w="2285" w:type="dxa"/>
          </w:tcPr>
          <w:p w:rsidR="008435A9" w:rsidRPr="000C321E" w:rsidRDefault="008435A9" w:rsidP="005A4C6D">
            <w:pPr>
              <w:pStyle w:val="TAL"/>
              <w:jc w:val="center"/>
            </w:pPr>
            <w:r w:rsidRPr="000C321E">
              <w:t>Optional</w:t>
            </w:r>
          </w:p>
        </w:tc>
        <w:tc>
          <w:tcPr>
            <w:tcW w:w="2651" w:type="dxa"/>
          </w:tcPr>
          <w:p w:rsidR="008435A9" w:rsidRPr="000C321E" w:rsidRDefault="008435A9" w:rsidP="005A4C6D">
            <w:pPr>
              <w:pStyle w:val="TAL"/>
              <w:jc w:val="center"/>
            </w:pPr>
            <w:r w:rsidRPr="000C321E">
              <w:rPr>
                <w:rFonts w:hint="eastAsia"/>
                <w:lang w:eastAsia="zh-CN"/>
              </w:rPr>
              <w:t>7.7.</w:t>
            </w:r>
            <w:r w:rsidRPr="000C321E">
              <w:rPr>
                <w:lang w:eastAsia="zh-CN"/>
              </w:rPr>
              <w:t>94</w:t>
            </w:r>
          </w:p>
        </w:tc>
      </w:tr>
      <w:tr w:rsidR="00020509" w:rsidRPr="000C321E" w:rsidTr="000B3F7E">
        <w:trPr>
          <w:jc w:val="center"/>
        </w:trPr>
        <w:tc>
          <w:tcPr>
            <w:tcW w:w="3622" w:type="dxa"/>
          </w:tcPr>
          <w:p w:rsidR="00020509" w:rsidRPr="000C321E" w:rsidRDefault="00020509" w:rsidP="000B3F7E">
            <w:pPr>
              <w:pStyle w:val="TAL"/>
              <w:rPr>
                <w:lang w:eastAsia="zh-CN"/>
              </w:rPr>
            </w:pPr>
            <w:r w:rsidRPr="000C321E">
              <w:rPr>
                <w:rFonts w:hint="eastAsia"/>
                <w:lang w:eastAsia="zh-CN"/>
              </w:rPr>
              <w:t>APN-AMBR</w:t>
            </w:r>
          </w:p>
        </w:tc>
        <w:tc>
          <w:tcPr>
            <w:tcW w:w="2285" w:type="dxa"/>
          </w:tcPr>
          <w:p w:rsidR="00020509" w:rsidRPr="000C321E" w:rsidRDefault="00020509" w:rsidP="000B3F7E">
            <w:pPr>
              <w:pStyle w:val="TAL"/>
              <w:jc w:val="center"/>
            </w:pPr>
            <w:r w:rsidRPr="000C321E">
              <w:t>Optional</w:t>
            </w:r>
          </w:p>
        </w:tc>
        <w:tc>
          <w:tcPr>
            <w:tcW w:w="2651" w:type="dxa"/>
          </w:tcPr>
          <w:p w:rsidR="00020509" w:rsidRPr="000C321E" w:rsidRDefault="00782EB4" w:rsidP="000B3F7E">
            <w:pPr>
              <w:pStyle w:val="TAL"/>
              <w:jc w:val="center"/>
              <w:rPr>
                <w:lang w:eastAsia="zh-CN"/>
              </w:rPr>
            </w:pPr>
            <w:r w:rsidRPr="000C321E">
              <w:rPr>
                <w:rFonts w:hint="eastAsia"/>
                <w:lang w:eastAsia="zh-CN"/>
              </w:rPr>
              <w:t>7.7.98</w:t>
            </w:r>
          </w:p>
        </w:tc>
      </w:tr>
      <w:tr w:rsidR="00C92F44" w:rsidRPr="000C321E" w:rsidTr="00C92F44">
        <w:trPr>
          <w:jc w:val="center"/>
        </w:trPr>
        <w:tc>
          <w:tcPr>
            <w:tcW w:w="3622" w:type="dxa"/>
          </w:tcPr>
          <w:p w:rsidR="00C92F44" w:rsidRPr="000C321E" w:rsidRDefault="00C92F44" w:rsidP="00C92F44">
            <w:pPr>
              <w:pStyle w:val="TAL"/>
              <w:rPr>
                <w:lang w:eastAsia="zh-CN"/>
              </w:rPr>
            </w:pPr>
            <w:r w:rsidRPr="000C321E">
              <w:rPr>
                <w:lang w:eastAsia="zh-CN"/>
              </w:rPr>
              <w:t>Signalling Priority Indication</w:t>
            </w:r>
          </w:p>
        </w:tc>
        <w:tc>
          <w:tcPr>
            <w:tcW w:w="2285" w:type="dxa"/>
          </w:tcPr>
          <w:p w:rsidR="00C92F44" w:rsidRPr="000C321E" w:rsidRDefault="00C92F44" w:rsidP="00C92F44">
            <w:pPr>
              <w:pStyle w:val="TAL"/>
              <w:jc w:val="center"/>
            </w:pPr>
            <w:r w:rsidRPr="000C321E">
              <w:t>Optional</w:t>
            </w:r>
          </w:p>
        </w:tc>
        <w:tc>
          <w:tcPr>
            <w:tcW w:w="2651" w:type="dxa"/>
          </w:tcPr>
          <w:p w:rsidR="00C92F44" w:rsidRPr="000C321E" w:rsidRDefault="00C92F44" w:rsidP="00C92F44">
            <w:pPr>
              <w:pStyle w:val="TAL"/>
              <w:jc w:val="center"/>
              <w:rPr>
                <w:lang w:eastAsia="zh-CN"/>
              </w:rPr>
            </w:pPr>
            <w:r w:rsidRPr="000C321E">
              <w:rPr>
                <w:rFonts w:hint="eastAsia"/>
                <w:lang w:eastAsia="zh-CN"/>
              </w:rPr>
              <w:t>7.7.</w:t>
            </w:r>
            <w:r w:rsidRPr="000C321E">
              <w:rPr>
                <w:lang w:eastAsia="zh-CN"/>
              </w:rPr>
              <w:t>103</w:t>
            </w:r>
          </w:p>
        </w:tc>
      </w:tr>
      <w:tr w:rsidR="00205707" w:rsidRPr="000C321E" w:rsidTr="00ED28FC">
        <w:trPr>
          <w:jc w:val="center"/>
        </w:trPr>
        <w:tc>
          <w:tcPr>
            <w:tcW w:w="3622" w:type="dxa"/>
          </w:tcPr>
          <w:p w:rsidR="00205707" w:rsidRPr="000C321E" w:rsidRDefault="00205707" w:rsidP="00ED28FC">
            <w:pPr>
              <w:pStyle w:val="TAL"/>
              <w:rPr>
                <w:lang w:eastAsia="zh-CN"/>
              </w:rPr>
            </w:pPr>
            <w:r w:rsidRPr="000C321E">
              <w:rPr>
                <w:szCs w:val="18"/>
              </w:rPr>
              <w:t>CN Operator Selection Entity</w:t>
            </w:r>
          </w:p>
        </w:tc>
        <w:tc>
          <w:tcPr>
            <w:tcW w:w="2285" w:type="dxa"/>
          </w:tcPr>
          <w:p w:rsidR="00205707" w:rsidRPr="000C321E" w:rsidRDefault="00205707" w:rsidP="00ED28FC">
            <w:pPr>
              <w:pStyle w:val="TAL"/>
              <w:jc w:val="center"/>
            </w:pPr>
            <w:r w:rsidRPr="000C321E">
              <w:t>Optional</w:t>
            </w:r>
          </w:p>
        </w:tc>
        <w:tc>
          <w:tcPr>
            <w:tcW w:w="2651" w:type="dxa"/>
          </w:tcPr>
          <w:p w:rsidR="00205707" w:rsidRPr="000C321E" w:rsidRDefault="00205707" w:rsidP="00ED28FC">
            <w:pPr>
              <w:pStyle w:val="TAL"/>
              <w:jc w:val="center"/>
              <w:rPr>
                <w:lang w:eastAsia="zh-CN"/>
              </w:rPr>
            </w:pPr>
            <w:r w:rsidRPr="000C321E">
              <w:rPr>
                <w:rFonts w:hint="eastAsia"/>
                <w:lang w:eastAsia="zh-CN"/>
              </w:rPr>
              <w:t>7.7.</w:t>
            </w:r>
            <w:r w:rsidR="00143837" w:rsidRPr="000C321E">
              <w:rPr>
                <w:lang w:eastAsia="zh-CN"/>
              </w:rPr>
              <w:t>116</w:t>
            </w:r>
          </w:p>
        </w:tc>
      </w:tr>
      <w:tr w:rsidR="008268CE" w:rsidRPr="000C321E" w:rsidTr="0009499C">
        <w:trPr>
          <w:jc w:val="center"/>
        </w:trPr>
        <w:tc>
          <w:tcPr>
            <w:tcW w:w="3622" w:type="dxa"/>
          </w:tcPr>
          <w:p w:rsidR="008268CE" w:rsidRPr="000C321E" w:rsidRDefault="008268CE" w:rsidP="0009499C">
            <w:pPr>
              <w:pStyle w:val="TAL"/>
            </w:pPr>
            <w:r w:rsidRPr="000C321E">
              <w:rPr>
                <w:szCs w:val="18"/>
              </w:rPr>
              <w:t>Mapped UE Usage Type</w:t>
            </w:r>
          </w:p>
        </w:tc>
        <w:tc>
          <w:tcPr>
            <w:tcW w:w="2285" w:type="dxa"/>
          </w:tcPr>
          <w:p w:rsidR="008268CE" w:rsidRPr="000C321E" w:rsidRDefault="008268CE" w:rsidP="0009499C">
            <w:pPr>
              <w:pStyle w:val="TAL"/>
              <w:jc w:val="center"/>
            </w:pPr>
            <w:r w:rsidRPr="000C321E">
              <w:t>Optional</w:t>
            </w:r>
          </w:p>
        </w:tc>
        <w:tc>
          <w:tcPr>
            <w:tcW w:w="2651" w:type="dxa"/>
          </w:tcPr>
          <w:p w:rsidR="008268CE" w:rsidRPr="000C321E" w:rsidRDefault="008268CE" w:rsidP="0009499C">
            <w:pPr>
              <w:pStyle w:val="TAL"/>
              <w:jc w:val="center"/>
            </w:pPr>
            <w:r w:rsidRPr="000C321E">
              <w:t>7.7.123</w:t>
            </w:r>
          </w:p>
        </w:tc>
      </w:tr>
      <w:tr w:rsidR="00087F51" w:rsidRPr="000C321E" w:rsidTr="0009499C">
        <w:trPr>
          <w:jc w:val="center"/>
        </w:trPr>
        <w:tc>
          <w:tcPr>
            <w:tcW w:w="3622" w:type="dxa"/>
          </w:tcPr>
          <w:p w:rsidR="00087F51" w:rsidRPr="000C321E" w:rsidRDefault="00087F51" w:rsidP="0009499C">
            <w:pPr>
              <w:pStyle w:val="TAL"/>
            </w:pPr>
            <w:r w:rsidRPr="000C321E">
              <w:rPr>
                <w:szCs w:val="18"/>
              </w:rPr>
              <w:t>UP Function Selection Indication Flags</w:t>
            </w:r>
          </w:p>
        </w:tc>
        <w:tc>
          <w:tcPr>
            <w:tcW w:w="2285" w:type="dxa"/>
          </w:tcPr>
          <w:p w:rsidR="00087F51" w:rsidRPr="000C321E" w:rsidRDefault="00087F51" w:rsidP="0009499C">
            <w:pPr>
              <w:pStyle w:val="TAL"/>
              <w:jc w:val="center"/>
            </w:pPr>
            <w:r w:rsidRPr="000C321E">
              <w:t>Optional</w:t>
            </w:r>
          </w:p>
        </w:tc>
        <w:tc>
          <w:tcPr>
            <w:tcW w:w="2651" w:type="dxa"/>
          </w:tcPr>
          <w:p w:rsidR="00087F51" w:rsidRPr="000C321E" w:rsidRDefault="00087F51" w:rsidP="0009499C">
            <w:pPr>
              <w:pStyle w:val="TAL"/>
              <w:jc w:val="center"/>
            </w:pPr>
            <w:r w:rsidRPr="000C321E">
              <w:t>7.7.124</w:t>
            </w:r>
          </w:p>
        </w:tc>
      </w:tr>
      <w:tr w:rsidR="00BC25B5" w:rsidRPr="000C321E">
        <w:trPr>
          <w:jc w:val="center"/>
        </w:trPr>
        <w:tc>
          <w:tcPr>
            <w:tcW w:w="3622" w:type="dxa"/>
          </w:tcPr>
          <w:p w:rsidR="00BC25B5" w:rsidRPr="000C321E" w:rsidRDefault="00BC25B5" w:rsidP="00A86B60">
            <w:pPr>
              <w:pStyle w:val="TAL"/>
            </w:pPr>
            <w:r w:rsidRPr="000C321E">
              <w:t>Private Extension</w:t>
            </w:r>
          </w:p>
        </w:tc>
        <w:tc>
          <w:tcPr>
            <w:tcW w:w="2285" w:type="dxa"/>
          </w:tcPr>
          <w:p w:rsidR="00BC25B5" w:rsidRPr="000C321E" w:rsidRDefault="00BC25B5" w:rsidP="00A86B60">
            <w:pPr>
              <w:pStyle w:val="TAL"/>
              <w:jc w:val="center"/>
            </w:pPr>
            <w:r w:rsidRPr="000C321E">
              <w:t>Optional</w:t>
            </w:r>
          </w:p>
        </w:tc>
        <w:tc>
          <w:tcPr>
            <w:tcW w:w="2651" w:type="dxa"/>
          </w:tcPr>
          <w:p w:rsidR="00BC25B5" w:rsidRPr="000C321E" w:rsidRDefault="00BC25B5" w:rsidP="00A86B60">
            <w:pPr>
              <w:pStyle w:val="TAL"/>
              <w:jc w:val="center"/>
            </w:pPr>
            <w:r w:rsidRPr="000C321E">
              <w:t>7.7.46</w:t>
            </w:r>
          </w:p>
        </w:tc>
      </w:tr>
    </w:tbl>
    <w:p w:rsidR="00A86B60" w:rsidRPr="000C321E" w:rsidRDefault="00A86B60"/>
    <w:p w:rsidR="00A86B60" w:rsidRPr="000C321E" w:rsidRDefault="00A86B60">
      <w:pPr>
        <w:pStyle w:val="Heading3"/>
      </w:pPr>
      <w:bookmarkStart w:id="35" w:name="_Toc9597823"/>
      <w:r w:rsidRPr="000C321E">
        <w:t>7.3.2</w:t>
      </w:r>
      <w:r w:rsidRPr="000C321E">
        <w:tab/>
        <w:t>Create PDP Context Response</w:t>
      </w:r>
      <w:bookmarkEnd w:id="35"/>
    </w:p>
    <w:p w:rsidR="00A86B60" w:rsidRPr="000C321E" w:rsidRDefault="00A86B60">
      <w:r w:rsidRPr="000C321E">
        <w:t xml:space="preserve">The message shall be sent from a GGSN node to a SGSN node as a response of a Create PDP Context Request. When the SGSN receives a Create PDP Context Response with the Cause value indicating </w:t>
      </w:r>
      <w:r w:rsidR="00CD5201" w:rsidRPr="000C321E">
        <w:rPr>
          <w:rFonts w:hint="eastAsia"/>
          <w:lang w:eastAsia="zh-CN"/>
        </w:rPr>
        <w:t xml:space="preserve"> the request is accepted</w:t>
      </w:r>
      <w:r w:rsidRPr="000C321E">
        <w:t>, the SGSN activates the PDP context and may start to forward T-PDUs to/from the MS from/to the external data network.</w:t>
      </w:r>
    </w:p>
    <w:p w:rsidR="00A86B60" w:rsidRPr="000C321E" w:rsidRDefault="00A86B60">
      <w:r w:rsidRPr="000C321E">
        <w:t xml:space="preserve">The Cause value indicates if a PDP context has been created in the GGSN or not. A PDP context has not been created in the GGSN if the Cause differs from </w:t>
      </w:r>
      <w:r w:rsidR="0018226E" w:rsidRPr="000C321E">
        <w:t>"</w:t>
      </w:r>
      <w:r w:rsidRPr="000C321E">
        <w:t>Request accepted</w:t>
      </w:r>
      <w:r w:rsidR="0018226E" w:rsidRPr="000C321E">
        <w:t>"</w:t>
      </w:r>
      <w:r w:rsidR="00CD5201" w:rsidRPr="000C321E">
        <w:rPr>
          <w:rFonts w:hint="eastAsia"/>
          <w:lang w:eastAsia="zh-CN"/>
        </w:rPr>
        <w:t xml:space="preserve">, </w:t>
      </w:r>
      <w:r w:rsidR="00CD5201" w:rsidRPr="000C321E">
        <w:t>"New PD</w:t>
      </w:r>
      <w:r w:rsidR="00CD5201" w:rsidRPr="000C321E">
        <w:rPr>
          <w:rFonts w:hint="eastAsia"/>
          <w:lang w:eastAsia="zh-CN"/>
        </w:rPr>
        <w:t>P</w:t>
      </w:r>
      <w:r w:rsidR="00CD5201" w:rsidRPr="000C321E">
        <w:t xml:space="preserve"> type due to network preference"</w:t>
      </w:r>
      <w:r w:rsidR="00CD5201" w:rsidRPr="000C321E">
        <w:rPr>
          <w:rFonts w:hint="eastAsia"/>
          <w:lang w:eastAsia="zh-CN"/>
        </w:rPr>
        <w:t xml:space="preserve"> or </w:t>
      </w:r>
      <w:r w:rsidR="00CD5201" w:rsidRPr="000C321E">
        <w:t>"New PD</w:t>
      </w:r>
      <w:r w:rsidR="00CD5201" w:rsidRPr="000C321E">
        <w:rPr>
          <w:rFonts w:hint="eastAsia"/>
          <w:lang w:eastAsia="zh-CN"/>
        </w:rPr>
        <w:t>P</w:t>
      </w:r>
      <w:r w:rsidR="00CD5201" w:rsidRPr="000C321E">
        <w:t xml:space="preserve"> type due to single address bearer only"</w:t>
      </w:r>
      <w:r w:rsidRPr="000C321E">
        <w:t>. Possible Cause values are:</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"Request Accepted".</w:t>
      </w:r>
    </w:p>
    <w:p w:rsidR="00A86B60" w:rsidRPr="000C321E" w:rsidRDefault="00D35D11" w:rsidP="00D35D11">
      <w:pPr>
        <w:pStyle w:val="B1"/>
      </w:pPr>
      <w:r w:rsidRPr="000C321E">
        <w:rPr>
          <w:rFonts w:hint="eastAsia"/>
          <w:lang w:eastAsia="zh-CN"/>
        </w:rPr>
        <w:lastRenderedPageBreak/>
        <w:t>-</w:t>
      </w:r>
      <w:r w:rsidRPr="000C321E">
        <w:rPr>
          <w:rFonts w:hint="eastAsia"/>
          <w:lang w:eastAsia="zh-CN"/>
        </w:rPr>
        <w:tab/>
      </w:r>
      <w:r w:rsidR="00A86B60" w:rsidRPr="000C321E">
        <w:t>"Context not found"</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"No resources available".</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"All dynamic PDP addresses are occupied".</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"No memory is available".</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"Missing or unknown APN".</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"Unknown PDP address or PDP type".</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"User authentication failed".</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"System failure".</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"Semantic error in the TFT operation".</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"Syntactic error in the TFT operation".</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"Semantic errors in packet filter(s)".</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"Syntactic errors in packet filters(s)".</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"Mandatory IE incorrect".</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"Mandatory IE missing".</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"Optional IE incorrect".</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"Invalid message format".</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w:t>
      </w:r>
      <w:r w:rsidR="00A86B60" w:rsidRPr="000C321E">
        <w:rPr>
          <w:rFonts w:cs="Arial"/>
          <w:szCs w:val="18"/>
        </w:rPr>
        <w:t>PDP context without TFT already activated</w:t>
      </w:r>
      <w:r w:rsidR="00A86B60" w:rsidRPr="000C321E">
        <w:t>".</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"APN access denied – no subscription".</w:t>
      </w:r>
    </w:p>
    <w:p w:rsidR="00A86B60" w:rsidRPr="000C321E" w:rsidRDefault="00D35D11" w:rsidP="00D35D11">
      <w:pPr>
        <w:pStyle w:val="B1"/>
      </w:pPr>
      <w:r w:rsidRPr="000C321E">
        <w:rPr>
          <w:rFonts w:hint="eastAsia"/>
          <w:lang w:eastAsia="zh-CN"/>
        </w:rPr>
        <w:t>-</w:t>
      </w:r>
      <w:r w:rsidRPr="000C321E">
        <w:rPr>
          <w:rFonts w:hint="eastAsia"/>
          <w:lang w:eastAsia="zh-CN"/>
        </w:rPr>
        <w:tab/>
      </w:r>
      <w:r w:rsidR="00A86B60" w:rsidRPr="000C321E">
        <w:t>"APN Restriction type incompatibility with currently active PDP Contexts"</w:t>
      </w:r>
    </w:p>
    <w:p w:rsidR="00122C1C" w:rsidRPr="000C321E" w:rsidRDefault="00D35D11" w:rsidP="00D35D11">
      <w:pPr>
        <w:pStyle w:val="B1"/>
      </w:pPr>
      <w:r w:rsidRPr="000C321E">
        <w:rPr>
          <w:rFonts w:hint="eastAsia"/>
          <w:lang w:eastAsia="zh-CN"/>
        </w:rPr>
        <w:t>-</w:t>
      </w:r>
      <w:r w:rsidRPr="000C321E">
        <w:rPr>
          <w:rFonts w:hint="eastAsia"/>
          <w:lang w:eastAsia="zh-CN"/>
        </w:rPr>
        <w:tab/>
      </w:r>
      <w:r w:rsidR="007E4A08" w:rsidRPr="000C321E">
        <w:t>"Collision with network initiated request"</w:t>
      </w:r>
      <w:r w:rsidR="007D5626" w:rsidRPr="000C321E">
        <w:t>.</w:t>
      </w:r>
    </w:p>
    <w:p w:rsidR="00122C1C" w:rsidRPr="000C321E" w:rsidRDefault="00D35D11" w:rsidP="00D35D11">
      <w:pPr>
        <w:pStyle w:val="B1"/>
        <w:rPr>
          <w:lang w:eastAsia="zh-CN"/>
        </w:rPr>
      </w:pPr>
      <w:r w:rsidRPr="000C321E">
        <w:rPr>
          <w:rFonts w:hint="eastAsia"/>
          <w:lang w:eastAsia="zh-CN"/>
        </w:rPr>
        <w:t>-</w:t>
      </w:r>
      <w:r w:rsidRPr="000C321E">
        <w:rPr>
          <w:rFonts w:hint="eastAsia"/>
          <w:lang w:eastAsia="zh-CN"/>
        </w:rPr>
        <w:tab/>
      </w:r>
      <w:r w:rsidR="00122C1C" w:rsidRPr="000C321E">
        <w:t>"New PD</w:t>
      </w:r>
      <w:r w:rsidR="00122C1C" w:rsidRPr="000C321E">
        <w:rPr>
          <w:rFonts w:hint="eastAsia"/>
          <w:lang w:eastAsia="zh-CN"/>
        </w:rPr>
        <w:t>P</w:t>
      </w:r>
      <w:r w:rsidR="00122C1C" w:rsidRPr="000C321E">
        <w:t xml:space="preserve"> type due to network preference"</w:t>
      </w:r>
      <w:r w:rsidR="00122C1C" w:rsidRPr="000C321E">
        <w:rPr>
          <w:rFonts w:hint="eastAsia"/>
          <w:lang w:eastAsia="zh-CN"/>
        </w:rPr>
        <w:t>.</w:t>
      </w:r>
    </w:p>
    <w:p w:rsidR="005D23F7" w:rsidRPr="000C321E" w:rsidRDefault="00122C1C" w:rsidP="00D35D11">
      <w:pPr>
        <w:pStyle w:val="B1"/>
        <w:rPr>
          <w:lang w:eastAsia="zh-CN"/>
        </w:rPr>
      </w:pPr>
      <w:r w:rsidRPr="000C321E">
        <w:rPr>
          <w:rFonts w:hint="eastAsia"/>
          <w:lang w:eastAsia="zh-CN"/>
        </w:rPr>
        <w:t>-</w:t>
      </w:r>
      <w:r w:rsidR="000C321E">
        <w:rPr>
          <w:rFonts w:hint="eastAsia"/>
          <w:lang w:eastAsia="zh-CN"/>
        </w:rPr>
        <w:tab/>
      </w:r>
      <w:r w:rsidRPr="000C321E">
        <w:t>"New PD</w:t>
      </w:r>
      <w:r w:rsidRPr="000C321E">
        <w:rPr>
          <w:rFonts w:hint="eastAsia"/>
          <w:lang w:eastAsia="zh-CN"/>
        </w:rPr>
        <w:t>P</w:t>
      </w:r>
      <w:r w:rsidRPr="000C321E">
        <w:t xml:space="preserve"> type due to single address bearer only"</w:t>
      </w:r>
      <w:r w:rsidRPr="000C321E">
        <w:rPr>
          <w:rFonts w:hint="eastAsia"/>
          <w:lang w:eastAsia="zh-CN"/>
        </w:rPr>
        <w:t>.</w:t>
      </w:r>
    </w:p>
    <w:p w:rsidR="007D5626" w:rsidRPr="000C321E" w:rsidRDefault="005D23F7" w:rsidP="00D35D11">
      <w:pPr>
        <w:pStyle w:val="B1"/>
        <w:rPr>
          <w:lang w:eastAsia="zh-CN"/>
        </w:rPr>
      </w:pPr>
      <w:r w:rsidRPr="000C321E">
        <w:rPr>
          <w:lang w:eastAsia="zh-CN"/>
        </w:rPr>
        <w:t>-</w:t>
      </w:r>
      <w:r w:rsidRPr="000C321E">
        <w:rPr>
          <w:lang w:eastAsia="zh-CN"/>
        </w:rPr>
        <w:tab/>
        <w:t>"APN Congestion"</w:t>
      </w:r>
      <w:r w:rsidR="007D5626" w:rsidRPr="000C321E">
        <w:rPr>
          <w:lang w:eastAsia="zh-CN"/>
        </w:rPr>
        <w:t>.</w:t>
      </w:r>
    </w:p>
    <w:p w:rsidR="007E4A08" w:rsidRPr="000C321E" w:rsidRDefault="007D5626" w:rsidP="00D35D11">
      <w:pPr>
        <w:pStyle w:val="B1"/>
        <w:rPr>
          <w:color w:val="FF0000"/>
          <w:lang w:eastAsia="zh-CN"/>
        </w:rPr>
      </w:pPr>
      <w:r w:rsidRPr="000C321E">
        <w:t>-</w:t>
      </w:r>
      <w:r w:rsidR="00D35D11" w:rsidRPr="000C321E">
        <w:rPr>
          <w:rFonts w:hint="eastAsia"/>
          <w:lang w:eastAsia="zh-CN"/>
        </w:rPr>
        <w:tab/>
      </w:r>
      <w:r w:rsidRPr="000C321E">
        <w:t>"Bearer</w:t>
      </w:r>
      <w:r w:rsidRPr="000C321E">
        <w:rPr>
          <w:lang w:eastAsia="zh-CN"/>
        </w:rPr>
        <w:t xml:space="preserve"> handling not supported</w:t>
      </w:r>
      <w:r w:rsidRPr="000C321E">
        <w:t>"</w:t>
      </w:r>
      <w:r w:rsidRPr="000C321E">
        <w:rPr>
          <w:rFonts w:hint="eastAsia"/>
          <w:lang w:eastAsia="zh-CN"/>
        </w:rPr>
        <w:t>.</w:t>
      </w:r>
    </w:p>
    <w:p w:rsidR="005D23F7" w:rsidRPr="000C321E" w:rsidRDefault="0018226E" w:rsidP="005D23F7">
      <w:r w:rsidRPr="000C321E">
        <w:t>"</w:t>
      </w:r>
      <w:r w:rsidR="00A86B60" w:rsidRPr="000C321E">
        <w:t>No resources available</w:t>
      </w:r>
      <w:r w:rsidRPr="000C321E">
        <w:t>"</w:t>
      </w:r>
      <w:r w:rsidR="00A86B60" w:rsidRPr="000C321E">
        <w:t xml:space="preserve"> indicates that not enough resources are available within the network to allow the PDP Context to be created. </w:t>
      </w:r>
      <w:r w:rsidRPr="000C321E">
        <w:t>"</w:t>
      </w:r>
      <w:r w:rsidR="00A86B60" w:rsidRPr="000C321E">
        <w:t>Missing or unknown APN</w:t>
      </w:r>
      <w:r w:rsidRPr="000C321E">
        <w:t>"</w:t>
      </w:r>
      <w:r w:rsidR="00A86B60" w:rsidRPr="000C321E">
        <w:t xml:space="preserve"> indicates e.g. when the GGSN does not support the Access Point Name. </w:t>
      </w:r>
      <w:r w:rsidRPr="000C321E">
        <w:t>"</w:t>
      </w:r>
      <w:r w:rsidR="00A86B60" w:rsidRPr="000C321E">
        <w:t>Unknown PDP address or PDP type</w:t>
      </w:r>
      <w:r w:rsidRPr="000C321E">
        <w:t>"</w:t>
      </w:r>
      <w:r w:rsidR="00A86B60" w:rsidRPr="000C321E">
        <w:t xml:space="preserve"> indicates when the GGSN does not support the PDP type or the PDP address.</w:t>
      </w:r>
    </w:p>
    <w:p w:rsidR="00A86B60" w:rsidRPr="000C321E" w:rsidRDefault="005D23F7">
      <w:r w:rsidRPr="000C321E">
        <w:rPr>
          <w:lang w:eastAsia="zh-CN"/>
        </w:rPr>
        <w:t xml:space="preserve">"APN Congestion" indicates that the GGSN has detected congestion for the requested APN and performs overload control for that APN which does not allow the PDP Context to be created. When returning the cause "APN Congestion", the GGSN may include the GGSN Back-Off Time IE to indicate the time during which the SGSN should refrain from sending subsequent PDP Context requests to the GGSN for the congested APN for services other than emergency services. </w:t>
      </w:r>
      <w:r w:rsidRPr="000C321E">
        <w:rPr>
          <w:lang w:eastAsia="ko-KR"/>
        </w:rPr>
        <w:t xml:space="preserve">The last received value of the </w:t>
      </w:r>
      <w:r w:rsidRPr="000C321E">
        <w:t>GGSN Back-Off Time</w:t>
      </w:r>
      <w:r w:rsidRPr="000C321E">
        <w:rPr>
          <w:lang w:eastAsia="zh-CN"/>
        </w:rPr>
        <w:t xml:space="preserve"> IE shall </w:t>
      </w:r>
      <w:r w:rsidRPr="000C321E">
        <w:rPr>
          <w:lang w:eastAsia="ko-KR"/>
        </w:rPr>
        <w:t xml:space="preserve">supersede any previous values received from that </w:t>
      </w:r>
      <w:r w:rsidRPr="000C321E">
        <w:rPr>
          <w:lang w:eastAsia="zh-CN"/>
        </w:rPr>
        <w:t>GGSN</w:t>
      </w:r>
      <w:r w:rsidRPr="000C321E">
        <w:rPr>
          <w:rFonts w:hint="eastAsia"/>
          <w:lang w:eastAsia="zh-CN"/>
        </w:rPr>
        <w:t xml:space="preserve"> </w:t>
      </w:r>
      <w:r w:rsidRPr="000C321E">
        <w:rPr>
          <w:lang w:eastAsia="zh-CN"/>
        </w:rPr>
        <w:t xml:space="preserve">and </w:t>
      </w:r>
      <w:r w:rsidRPr="000C321E">
        <w:rPr>
          <w:rFonts w:hint="eastAsia"/>
          <w:lang w:eastAsia="zh-CN"/>
        </w:rPr>
        <w:t>for th</w:t>
      </w:r>
      <w:r w:rsidRPr="000C321E">
        <w:rPr>
          <w:lang w:eastAsia="zh-CN"/>
        </w:rPr>
        <w:t>is</w:t>
      </w:r>
      <w:r w:rsidRPr="000C321E">
        <w:rPr>
          <w:rFonts w:hint="eastAsia"/>
          <w:lang w:eastAsia="zh-CN"/>
        </w:rPr>
        <w:t xml:space="preserve"> APN in </w:t>
      </w:r>
      <w:r w:rsidRPr="000C321E">
        <w:rPr>
          <w:lang w:eastAsia="zh-CN"/>
        </w:rPr>
        <w:t>the SGSN.</w:t>
      </w:r>
    </w:p>
    <w:p w:rsidR="007D5626" w:rsidRPr="000C321E" w:rsidRDefault="0018226E" w:rsidP="007D5626">
      <w:pPr>
        <w:rPr>
          <w:lang w:eastAsia="zh-CN"/>
        </w:rPr>
      </w:pPr>
      <w:r w:rsidRPr="000C321E">
        <w:t>"</w:t>
      </w:r>
      <w:r w:rsidR="00A86B60" w:rsidRPr="000C321E">
        <w:t>User authentication failed</w:t>
      </w:r>
      <w:r w:rsidRPr="000C321E">
        <w:t>"</w:t>
      </w:r>
      <w:r w:rsidR="00A86B60" w:rsidRPr="000C321E">
        <w:t xml:space="preserve"> indicates that the external packet network has rejected the service requested by the user e.g. the authentication check in the RADIUS server failed. </w:t>
      </w:r>
      <w:r w:rsidRPr="000C321E">
        <w:t>"</w:t>
      </w:r>
      <w:r w:rsidR="00A86B60" w:rsidRPr="000C321E">
        <w:t>PDP context without TFT already activated</w:t>
      </w:r>
      <w:r w:rsidRPr="000C321E">
        <w:t>"</w:t>
      </w:r>
      <w:r w:rsidR="00A86B60" w:rsidRPr="000C321E">
        <w:t xml:space="preserve"> indicates that a PDP context has already been activ</w:t>
      </w:r>
      <w:r w:rsidRPr="000C321E">
        <w:t>ated without a TFT for that MS.</w:t>
      </w:r>
      <w:r w:rsidR="00A86B60" w:rsidRPr="000C321E">
        <w:t xml:space="preserve"> </w:t>
      </w:r>
      <w:r w:rsidRPr="000C321E">
        <w:t>"</w:t>
      </w:r>
      <w:r w:rsidR="00A86B60" w:rsidRPr="000C321E">
        <w:t>Context not found</w:t>
      </w:r>
      <w:r w:rsidRPr="000C321E">
        <w:t>"</w:t>
      </w:r>
      <w:r w:rsidR="00A86B60" w:rsidRPr="000C321E">
        <w:t xml:space="preserve"> indicates that a Create PDP Request for a subsequent PDP context has been received, but the PDP context associated with the request, which the SGSN believes to be active does not exist on the GGSN. </w:t>
      </w:r>
      <w:r w:rsidRPr="000C321E">
        <w:t>"</w:t>
      </w:r>
      <w:r w:rsidR="00A86B60" w:rsidRPr="000C321E">
        <w:t>APN access denied – no subscription</w:t>
      </w:r>
      <w:r w:rsidRPr="000C321E">
        <w:t>"</w:t>
      </w:r>
      <w:r w:rsidR="00A86B60" w:rsidRPr="000C321E">
        <w:t xml:space="preserve"> indicates that the GGSN has denied the user access to an APN because a subscription is required, but the subscriber does not have the necessary subscription.</w:t>
      </w:r>
    </w:p>
    <w:p w:rsidR="00A86B60" w:rsidRPr="000C321E" w:rsidRDefault="007D5626" w:rsidP="007D5626">
      <w:r w:rsidRPr="000C321E">
        <w:rPr>
          <w:rFonts w:hint="eastAsia"/>
          <w:lang w:eastAsia="ko-KR"/>
        </w:rPr>
        <w:lastRenderedPageBreak/>
        <w:t xml:space="preserve">If the </w:t>
      </w:r>
      <w:r w:rsidRPr="000C321E">
        <w:t>Secondary PDP Context Activation Procedur</w:t>
      </w:r>
      <w:r w:rsidRPr="000C321E">
        <w:rPr>
          <w:rFonts w:hint="eastAsia"/>
          <w:lang w:eastAsia="zh-CN"/>
        </w:rPr>
        <w:t>e</w:t>
      </w:r>
      <w:r w:rsidRPr="000C321E">
        <w:t xml:space="preserve"> </w:t>
      </w:r>
      <w:r w:rsidRPr="000C321E">
        <w:rPr>
          <w:rFonts w:hint="eastAsia"/>
          <w:lang w:eastAsia="zh-CN"/>
        </w:rPr>
        <w:t>is related to an established PDP context for LIPA</w:t>
      </w:r>
      <w:r w:rsidR="001C30F1" w:rsidRPr="000C321E">
        <w:rPr>
          <w:lang w:eastAsia="zh-CN"/>
        </w:rPr>
        <w:t xml:space="preserve"> or for SIPTO at the local network</w:t>
      </w:r>
      <w:r w:rsidRPr="000C321E">
        <w:rPr>
          <w:rFonts w:hint="eastAsia"/>
          <w:lang w:eastAsia="zh-CN"/>
        </w:rPr>
        <w:t>, the</w:t>
      </w:r>
      <w:r w:rsidRPr="000C321E">
        <w:rPr>
          <w:lang w:eastAsia="zh-CN"/>
        </w:rPr>
        <w:t xml:space="preserve"> </w:t>
      </w:r>
      <w:r w:rsidRPr="000C321E">
        <w:rPr>
          <w:rFonts w:hint="eastAsia"/>
          <w:lang w:eastAsia="zh-CN"/>
        </w:rPr>
        <w:t>LGW shall reject the Create PDP Context</w:t>
      </w:r>
      <w:r w:rsidRPr="000C321E">
        <w:t xml:space="preserve"> </w:t>
      </w:r>
      <w:r w:rsidRPr="000C321E">
        <w:rPr>
          <w:rFonts w:hint="eastAsia"/>
          <w:lang w:eastAsia="zh-CN"/>
        </w:rPr>
        <w:t>r</w:t>
      </w:r>
      <w:r w:rsidRPr="000C321E">
        <w:t>equest</w:t>
      </w:r>
      <w:r w:rsidRPr="000C321E">
        <w:rPr>
          <w:lang w:eastAsia="zh-CN"/>
        </w:rPr>
        <w:t xml:space="preserve"> </w:t>
      </w:r>
      <w:r w:rsidRPr="000C321E">
        <w:rPr>
          <w:rFonts w:hint="eastAsia"/>
          <w:lang w:eastAsia="zh-CN"/>
        </w:rPr>
        <w:t xml:space="preserve">with the cause value of </w:t>
      </w:r>
      <w:r w:rsidRPr="000C321E">
        <w:t>"Bearer</w:t>
      </w:r>
      <w:r w:rsidRPr="000C321E">
        <w:rPr>
          <w:lang w:eastAsia="zh-CN"/>
        </w:rPr>
        <w:t xml:space="preserve"> handling not supported</w:t>
      </w:r>
      <w:r w:rsidRPr="000C321E">
        <w:t>"</w:t>
      </w:r>
      <w:r w:rsidRPr="000C321E">
        <w:rPr>
          <w:rFonts w:hint="eastAsia"/>
          <w:lang w:eastAsia="zh-CN"/>
        </w:rPr>
        <w:t>.</w:t>
      </w:r>
    </w:p>
    <w:p w:rsidR="00122C1C" w:rsidRPr="000C321E" w:rsidRDefault="00122C1C">
      <w:pPr>
        <w:rPr>
          <w:lang w:eastAsia="zh-CN"/>
        </w:rPr>
      </w:pPr>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indicates that</w:t>
      </w:r>
      <w:r w:rsidR="00802F92" w:rsidRPr="000C321E">
        <w:rPr>
          <w:rFonts w:hint="eastAsia"/>
          <w:lang w:eastAsia="zh-CN"/>
        </w:rPr>
        <w:t xml:space="preserve"> the MS has requested PDP type IPv4v6 and only IPv4 or IPv6 address is allowed for the PDN based on GGSN operator policy, a</w:t>
      </w:r>
      <w:r w:rsidR="00802F92" w:rsidRPr="000C321E">
        <w:rPr>
          <w:lang w:eastAsia="zh-CN"/>
        </w:rPr>
        <w:t>s specified in sub-clause 9.2.1 in 3GPP TS 23.060 [</w:t>
      </w:r>
      <w:r w:rsidR="00802F92" w:rsidRPr="000C321E">
        <w:rPr>
          <w:rFonts w:hint="eastAsia"/>
          <w:lang w:eastAsia="zh-CN"/>
        </w:rPr>
        <w:t>4</w:t>
      </w:r>
      <w:r w:rsidR="00802F92" w:rsidRPr="000C321E">
        <w:rPr>
          <w:lang w:eastAsia="zh-CN"/>
        </w:rPr>
        <w:t>]</w:t>
      </w:r>
      <w:r w:rsidR="00802F92" w:rsidRPr="000C321E">
        <w:rPr>
          <w:rFonts w:hint="eastAsia"/>
          <w:lang w:eastAsia="zh-CN"/>
        </w:rPr>
        <w:t>.</w:t>
      </w:r>
      <w:r w:rsidRPr="000C321E">
        <w:rPr>
          <w:rFonts w:hint="eastAsia"/>
          <w:lang w:eastAsia="zh-CN"/>
        </w:rPr>
        <w:t xml:space="preserve"> </w:t>
      </w:r>
      <w:r w:rsidRPr="000C321E">
        <w:t>"New PD</w:t>
      </w:r>
      <w:r w:rsidRPr="000C321E">
        <w:rPr>
          <w:rFonts w:hint="eastAsia"/>
          <w:lang w:eastAsia="zh-CN"/>
        </w:rPr>
        <w:t>P</w:t>
      </w:r>
      <w:r w:rsidRPr="000C321E">
        <w:t xml:space="preserve"> type due to single address bearer only"</w:t>
      </w:r>
      <w:r w:rsidRPr="000C321E">
        <w:rPr>
          <w:rFonts w:hint="eastAsia"/>
          <w:lang w:eastAsia="zh-CN"/>
        </w:rPr>
        <w:t xml:space="preserve"> indicates that </w:t>
      </w:r>
      <w:r w:rsidRPr="000C321E">
        <w:t xml:space="preserve">the MS has requested PDP type IPv4v6 and both IPv4 and IPv6 addressing is possible in the PDN but the Dual Address Bearer Flag </w:t>
      </w:r>
      <w:r w:rsidRPr="000C321E">
        <w:rPr>
          <w:rFonts w:hint="eastAsia"/>
          <w:lang w:eastAsia="zh-CN"/>
        </w:rPr>
        <w:t xml:space="preserve">bit </w:t>
      </w:r>
      <w:r w:rsidRPr="000C321E">
        <w:t>of the Common Flags IE is set to 0 or the Common Flags IE is absent, or only single IP version addressing is possible in the PDN</w:t>
      </w:r>
      <w:r w:rsidR="00802F92" w:rsidRPr="000C321E">
        <w:t xml:space="preserve">, </w:t>
      </w:r>
      <w:r w:rsidR="00802F92" w:rsidRPr="000C321E">
        <w:rPr>
          <w:rFonts w:hint="eastAsia"/>
          <w:lang w:eastAsia="zh-CN"/>
        </w:rPr>
        <w:t>a</w:t>
      </w:r>
      <w:r w:rsidR="00802F92" w:rsidRPr="000C321E">
        <w:rPr>
          <w:lang w:eastAsia="zh-CN"/>
        </w:rPr>
        <w:t>s specified in sub-clause 9.2.1 in 3GPP TS 23.060 [</w:t>
      </w:r>
      <w:r w:rsidR="00802F92" w:rsidRPr="000C321E">
        <w:rPr>
          <w:rFonts w:hint="eastAsia"/>
          <w:lang w:eastAsia="zh-CN"/>
        </w:rPr>
        <w:t>4</w:t>
      </w:r>
      <w:r w:rsidR="00802F92" w:rsidRPr="000C321E">
        <w:rPr>
          <w:lang w:eastAsia="zh-CN"/>
        </w:rPr>
        <w:t>]</w:t>
      </w:r>
      <w:r w:rsidRPr="000C321E">
        <w:rPr>
          <w:lang w:eastAsia="zh-CN"/>
        </w:rPr>
        <w:t>.</w:t>
      </w:r>
    </w:p>
    <w:p w:rsidR="00A86B60" w:rsidRPr="000C321E" w:rsidRDefault="00A86B60">
      <w:r w:rsidRPr="000C321E">
        <w:t xml:space="preserve">Only the Cause information element, optionally Protocol Configuration Options and optionally the Recovery information element shall be included in the response if the Cause contains another value than </w:t>
      </w:r>
      <w:r w:rsidR="0018226E" w:rsidRPr="000C321E">
        <w:t>"</w:t>
      </w:r>
      <w:r w:rsidRPr="000C321E">
        <w:t>Request accepted</w:t>
      </w:r>
      <w:r w:rsidR="0018226E" w:rsidRPr="000C321E">
        <w:t>"</w:t>
      </w:r>
      <w:r w:rsidR="00CD5201" w:rsidRPr="000C321E">
        <w:rPr>
          <w:rFonts w:hint="eastAsia"/>
          <w:lang w:eastAsia="zh-CN"/>
        </w:rPr>
        <w:t xml:space="preserve">, </w:t>
      </w:r>
      <w:r w:rsidR="00CD5201" w:rsidRPr="000C321E">
        <w:t>"New PD</w:t>
      </w:r>
      <w:r w:rsidR="00CD5201" w:rsidRPr="000C321E">
        <w:rPr>
          <w:rFonts w:hint="eastAsia"/>
          <w:lang w:eastAsia="zh-CN"/>
        </w:rPr>
        <w:t>P</w:t>
      </w:r>
      <w:r w:rsidR="00CD5201" w:rsidRPr="000C321E">
        <w:t xml:space="preserve"> type due to network preference"</w:t>
      </w:r>
      <w:r w:rsidR="00CD5201" w:rsidRPr="000C321E">
        <w:rPr>
          <w:rFonts w:hint="eastAsia"/>
          <w:lang w:eastAsia="zh-CN"/>
        </w:rPr>
        <w:t xml:space="preserve"> or </w:t>
      </w:r>
      <w:r w:rsidR="00CD5201" w:rsidRPr="000C321E">
        <w:t>"New PD</w:t>
      </w:r>
      <w:r w:rsidR="00CD5201" w:rsidRPr="000C321E">
        <w:rPr>
          <w:rFonts w:hint="eastAsia"/>
          <w:lang w:eastAsia="zh-CN"/>
        </w:rPr>
        <w:t>P</w:t>
      </w:r>
      <w:r w:rsidR="00CD5201" w:rsidRPr="000C321E">
        <w:t xml:space="preserve"> type due to single address bearer only"</w:t>
      </w:r>
      <w:r w:rsidRPr="000C321E">
        <w:t>.</w:t>
      </w:r>
      <w:r w:rsidR="005D23F7" w:rsidRPr="000C321E">
        <w:t xml:space="preserve"> </w:t>
      </w:r>
      <w:r w:rsidR="005D23F7" w:rsidRPr="000C321E">
        <w:rPr>
          <w:lang w:eastAsia="zh-CN"/>
        </w:rPr>
        <w:t>The GGSN Back-Off Time IE may also be returned when rejecting a Create PDP Context Request with the cause "APN Congestion".</w:t>
      </w:r>
    </w:p>
    <w:p w:rsidR="00A86B60" w:rsidRPr="000C321E" w:rsidRDefault="00A86B60">
      <w:r w:rsidRPr="000C321E">
        <w:t>The Tunnel Endpoint Identifier for Data (I) field specifies an uplink Tunnel Endpoint Identifier for G-PDUs that is chosen by the GGSN. The SGSN shall include this Tunnel Endpoint Identifier in the GTP header of all subsequent uplink G-PDUs which are related to the requested PDP context.</w:t>
      </w:r>
    </w:p>
    <w:p w:rsidR="00A86B60" w:rsidRPr="000C321E" w:rsidRDefault="00A86B60">
      <w:r w:rsidRPr="000C321E">
        <w:t xml:space="preserve">The Tunnel Endpoint Identifier Control Plane field specifies an uplink Tunnel Endpoint Identifier for control plane messages, which is chosen by the GGSN. The SGSN shall include this Tunnel Endpoint Identifier in the GTP header of all subsequent uplink-control plane messages, which are related to the requested PDP context. </w:t>
      </w:r>
      <w:r w:rsidRPr="000C321E">
        <w:rPr>
          <w:lang w:eastAsia="ja-JP"/>
        </w:rPr>
        <w:t>If the GGSN has already confirmed successful assignment of its Tunnel Endpoint Identifier Control Plane to the peer SGSN, this field shall not be present. The GGSN confirms successful assignment of its Tunnel Endpoint Identifier Control Plane to the SGSN when it receives any message with its assigned Tunnel Endpoint Identifier Control Plane in the GTP header from the SGSN.</w:t>
      </w:r>
    </w:p>
    <w:p w:rsidR="002251AE" w:rsidRPr="000C321E" w:rsidRDefault="002251AE">
      <w:r w:rsidRPr="000C321E">
        <w:t>The GGSN may include the NSAPI received from the SGSN in the Create PDP Context Request message, in order to facilitate error handling in SGSN.</w:t>
      </w:r>
    </w:p>
    <w:p w:rsidR="002251AE" w:rsidRPr="000C321E" w:rsidRDefault="002251AE" w:rsidP="002251AE">
      <w:pPr>
        <w:pStyle w:val="NO"/>
      </w:pPr>
      <w:r w:rsidRPr="000C321E">
        <w:t>NOTE</w:t>
      </w:r>
      <w:r w:rsidR="00321883" w:rsidRPr="000C321E">
        <w:t xml:space="preserve"> 1</w:t>
      </w:r>
      <w:r w:rsidRPr="000C321E">
        <w:t>:</w:t>
      </w:r>
      <w:r w:rsidRPr="000C321E">
        <w:tab/>
        <w:t>If an SGSN receives a Create PDP Context Response with an NSAPI IE included for which there is no corresponding outstanding request, an SGSN may send a Delete PDP Context Request towards the GGSN that sent the Create PDP Context Response with the NSAPI included</w:t>
      </w:r>
    </w:p>
    <w:p w:rsidR="00A86B60" w:rsidRPr="000C321E" w:rsidRDefault="00A86B60">
      <w:r w:rsidRPr="000C321E">
        <w:t>The GGSN shall include a GGSN Address for control plane and a GGSN address for user traffic, which may differ from that provided by the underlying network service (e.g. IP).</w:t>
      </w:r>
    </w:p>
    <w:p w:rsidR="00E8705A" w:rsidRDefault="00E8705A" w:rsidP="00E8705A">
      <w:r w:rsidRPr="000C321E">
        <w:t>If the Create PDP Context Request received from the SGSN included IPv6 SGSN address, an IPv4/IPv6 capable GGSN shall include IPv6 addresses in the fields GGSN Address for Control Plane and GGSN Address for user traffic, and IPv4 addresses in the fields Alternative GGSN Address for Control Plane and Alternative GGSN Address for user traffic. If SGSN included IPv4 SGSN addresses in the request, an IPv4/IPv6 capable GGSN shall include IPv4 addresses in the fields GGSN Address for Control Plane and GGSN Address for user traffic, and IPv6 addresses in the fields Alternative GGSN Address for Control Plane and Alternative GGSN Address for user traffic. An IPv4/IPv6 capable SGSN shall store these GGSN Addresses and use</w:t>
      </w:r>
      <w:r>
        <w:t xml:space="preserve"> the addresses received in the </w:t>
      </w:r>
      <w:r w:rsidRPr="000C321E">
        <w:t xml:space="preserve">fields GGSN Address for Control Plane and GGSN Address for user traffic when sending control plane </w:t>
      </w:r>
      <w:r>
        <w:t xml:space="preserve">signalling </w:t>
      </w:r>
      <w:r w:rsidRPr="000C321E">
        <w:t>on this GTP tunnel or G-PDUs to the GGSN for the MS. An IPv4 only SGSN shall not store the IPv6 address included in the Alternative GGSN Address.</w:t>
      </w:r>
    </w:p>
    <w:p w:rsidR="00321883" w:rsidRPr="000C321E" w:rsidRDefault="00E8705A" w:rsidP="00321883">
      <w:r w:rsidRPr="000C321E">
        <w:t xml:space="preserve">NOTE </w:t>
      </w:r>
      <w:r>
        <w:t>2</w:t>
      </w:r>
      <w:r w:rsidRPr="000C321E">
        <w:t>:</w:t>
      </w:r>
      <w:r>
        <w:t xml:space="preserve"> An IPv4/IPv6 SGSN also stores the addresses received in</w:t>
      </w:r>
      <w:r w:rsidRPr="009433E1">
        <w:t xml:space="preserve"> </w:t>
      </w:r>
      <w:r>
        <w:t xml:space="preserve">the </w:t>
      </w:r>
      <w:r w:rsidRPr="000C321E">
        <w:t>fields Alternative GGSN Address for Control Plane and Alternative GGSN Address for user traffic</w:t>
      </w:r>
      <w:r>
        <w:t xml:space="preserve"> for inter-SGSN mobility scenarios. See </w:t>
      </w:r>
      <w:r w:rsidR="00D578AA">
        <w:t>clause</w:t>
      </w:r>
      <w:r>
        <w:t> 7.3.3</w:t>
      </w:r>
      <w:r w:rsidRPr="000C321E">
        <w:t>.</w:t>
      </w:r>
      <w:r w:rsidR="00A86B60" w:rsidRPr="000C321E">
        <w:t>If the MS requests a dynamic PDP address with the PDP Type IPv4</w:t>
      </w:r>
      <w:r w:rsidR="002614E6" w:rsidRPr="000C321E">
        <w:rPr>
          <w:rFonts w:hint="eastAsia"/>
          <w:lang w:eastAsia="zh-CN"/>
        </w:rPr>
        <w:t>,</w:t>
      </w:r>
      <w:r w:rsidR="00A86B60" w:rsidRPr="000C321E">
        <w:t xml:space="preserve"> </w:t>
      </w:r>
      <w:r w:rsidR="002614E6" w:rsidRPr="000C321E">
        <w:rPr>
          <w:rFonts w:hint="eastAsia"/>
          <w:lang w:eastAsia="zh-CN"/>
        </w:rPr>
        <w:t xml:space="preserve">IPv6 </w:t>
      </w:r>
      <w:r w:rsidR="00A86B60" w:rsidRPr="000C321E">
        <w:t>or IP</w:t>
      </w:r>
      <w:r w:rsidR="002614E6" w:rsidRPr="000C321E">
        <w:rPr>
          <w:rFonts w:hint="eastAsia"/>
          <w:lang w:eastAsia="zh-CN"/>
        </w:rPr>
        <w:t>v4</w:t>
      </w:r>
      <w:r w:rsidR="00A86B60" w:rsidRPr="000C321E">
        <w:t>v6 and a dynamic PDP address is allowed, then the End User Address information element shall be included and the PDP Address field in the End User Address information element shall contain the dynamic PDP Address</w:t>
      </w:r>
      <w:r w:rsidR="002614E6" w:rsidRPr="000C321E">
        <w:rPr>
          <w:rFonts w:hint="eastAsia"/>
          <w:lang w:eastAsia="zh-CN"/>
        </w:rPr>
        <w:t>(es)</w:t>
      </w:r>
      <w:r w:rsidR="00A86B60" w:rsidRPr="000C321E">
        <w:t xml:space="preserve"> allocated by the GGSN.</w:t>
      </w:r>
    </w:p>
    <w:p w:rsidR="00A86B60" w:rsidRPr="000C321E" w:rsidRDefault="00321883" w:rsidP="00321883">
      <w:pPr>
        <w:pStyle w:val="NO"/>
      </w:pPr>
      <w:r w:rsidRPr="000C321E">
        <w:t xml:space="preserve">NOTE </w:t>
      </w:r>
      <w:r w:rsidR="00E8705A">
        <w:t>3</w:t>
      </w:r>
      <w:r w:rsidRPr="000C321E">
        <w:t>:</w:t>
      </w:r>
      <w:r w:rsidRPr="000C321E">
        <w:tab/>
      </w:r>
      <w:r w:rsidRPr="000C321E">
        <w:rPr>
          <w:szCs w:val="18"/>
        </w:rPr>
        <w:t xml:space="preserve">If the GGSN uses DHCPv4 for IPv4 address allocation, </w:t>
      </w:r>
      <w:r w:rsidRPr="000C321E">
        <w:t>then the GGSN sets the PDP Address field in the End User Address information element to "0.0.0.0",</w:t>
      </w:r>
      <w:r w:rsidRPr="000C321E">
        <w:rPr>
          <w:szCs w:val="18"/>
        </w:rPr>
        <w:t xml:space="preserve"> </w:t>
      </w:r>
      <w:r w:rsidRPr="000C321E">
        <w:t>as specified in 3GPP TS 23.060 [4], clause 9.2.1</w:t>
      </w:r>
      <w:r w:rsidRPr="000C321E">
        <w:rPr>
          <w:szCs w:val="18"/>
        </w:rPr>
        <w:t>.</w:t>
      </w:r>
    </w:p>
    <w:p w:rsidR="00A86B60" w:rsidRPr="000C321E" w:rsidRDefault="006D265B">
      <w:pPr>
        <w:rPr>
          <w:lang w:eastAsia="ja-JP"/>
        </w:rPr>
      </w:pPr>
      <w:r w:rsidRPr="000C321E">
        <w:rPr>
          <w:lang w:eastAsia="ja-JP"/>
        </w:rPr>
        <w:t>If the MS requests a static PDP address</w:t>
      </w:r>
      <w:r w:rsidRPr="000C321E">
        <w:t xml:space="preserve"> with the PDP Type IPv4</w:t>
      </w:r>
      <w:r w:rsidRPr="000C321E">
        <w:rPr>
          <w:rFonts w:hint="eastAsia"/>
          <w:lang w:eastAsia="zh-CN"/>
        </w:rPr>
        <w:t>, IPv6</w:t>
      </w:r>
      <w:r w:rsidRPr="000C321E">
        <w:t xml:space="preserve"> or IP</w:t>
      </w:r>
      <w:r w:rsidRPr="000C321E">
        <w:rPr>
          <w:rFonts w:hint="eastAsia"/>
          <w:lang w:eastAsia="zh-CN"/>
        </w:rPr>
        <w:t>v4</w:t>
      </w:r>
      <w:r w:rsidRPr="000C321E">
        <w:t xml:space="preserve">v6, or </w:t>
      </w:r>
      <w:r w:rsidRPr="000C321E">
        <w:rPr>
          <w:lang w:eastAsia="ja-JP"/>
        </w:rPr>
        <w:t>a PDP address is specified with</w:t>
      </w:r>
      <w:r w:rsidRPr="000C321E">
        <w:t xml:space="preserve"> PDP Type PPP or Non-IP</w:t>
      </w:r>
      <w:r w:rsidRPr="000C321E">
        <w:rPr>
          <w:lang w:eastAsia="ja-JP"/>
        </w:rPr>
        <w:t>, then the End User Address information element shall be included</w:t>
      </w:r>
      <w:r w:rsidRPr="000C321E">
        <w:t xml:space="preserve"> and the PDP Address field </w:t>
      </w:r>
      <w:r w:rsidRPr="000C321E">
        <w:rPr>
          <w:lang w:eastAsia="ja-JP"/>
        </w:rPr>
        <w:t>shall not be included.</w:t>
      </w:r>
    </w:p>
    <w:p w:rsidR="00A86B60" w:rsidRPr="000C321E" w:rsidRDefault="00A86B60">
      <w:r w:rsidRPr="000C321E">
        <w:lastRenderedPageBreak/>
        <w:t>The PDP address in End User Address IE and in the Protocol configuration options IE shall be the same, if both IEs are present in the create PDP context response.  When using the Secondary PDP Context Activation Procedure, the End User Address element shall not be included in the message.</w:t>
      </w:r>
    </w:p>
    <w:p w:rsidR="00857FC9" w:rsidRPr="000C321E" w:rsidRDefault="00A86B60" w:rsidP="00857FC9">
      <w:pPr>
        <w:rPr>
          <w:lang w:val="en-US" w:eastAsia="zh-CN"/>
        </w:rPr>
      </w:pPr>
      <w:r w:rsidRPr="000C321E">
        <w:t>The QoS values supplied in the Create PDP Context Request may be negotiated downwards by the GGSN.</w:t>
      </w:r>
      <w:r w:rsidR="00431DDE" w:rsidRPr="000C321E">
        <w:t xml:space="preserve"> If the SGSN has indicated support for upgrade of QoS in the request message, the QoS values may also be negotiated upwards by the GGSN.</w:t>
      </w:r>
      <w:r w:rsidRPr="000C321E">
        <w:t xml:space="preserve"> The negotiated values or the original values from SGSN are inserted in the Quality of Service Profile information element of the Create PDP Context Response message.</w:t>
      </w:r>
      <w:r w:rsidR="00A270A2" w:rsidRPr="000C321E">
        <w:t xml:space="preserve"> The Evolved Allocation/Retention Priority I IE shall be included as the authorized Evolved Allocation/Retention Priority if the GGSN supports this IE and if the Evolved Allocation/Retention Priority I IE has been included in the corresponding request message. If there is no authorized Evolved ARP received from GGSN, SGSN shall continue to use legacy ARP included in the Quality of Service (QoS) Profile IE.</w:t>
      </w:r>
      <w:r w:rsidR="00020509" w:rsidRPr="000C321E">
        <w:rPr>
          <w:rFonts w:hint="eastAsia"/>
          <w:lang w:eastAsia="zh-CN"/>
        </w:rPr>
        <w:t xml:space="preserve"> The APN-AMBR IE shall be included as the authorized APN-AMBR if the GGSN supports this IE and if the APN-AMBR IE has been included in the corresponding request message.</w:t>
      </w:r>
    </w:p>
    <w:p w:rsidR="00A86B60" w:rsidRPr="000C321E" w:rsidRDefault="00857FC9" w:rsidP="00857FC9">
      <w:pPr>
        <w:pStyle w:val="NO"/>
      </w:pPr>
      <w:r w:rsidRPr="000C321E">
        <w:rPr>
          <w:lang w:val="en-US"/>
        </w:rPr>
        <w:t>NOTE</w:t>
      </w:r>
      <w:r w:rsidR="00321883" w:rsidRPr="000C321E">
        <w:rPr>
          <w:lang w:val="en-US"/>
        </w:rPr>
        <w:t xml:space="preserve"> </w:t>
      </w:r>
      <w:r w:rsidR="00E8705A">
        <w:rPr>
          <w:lang w:val="en-US"/>
        </w:rPr>
        <w:t>4</w:t>
      </w:r>
      <w:r w:rsidRPr="000C321E">
        <w:rPr>
          <w:lang w:val="en-US"/>
        </w:rPr>
        <w:t>:</w:t>
      </w:r>
      <w:r w:rsidRPr="000C321E">
        <w:rPr>
          <w:lang w:val="en-US"/>
        </w:rPr>
        <w:tab/>
        <w:t xml:space="preserve">The value of the authorized </w:t>
      </w:r>
      <w:r w:rsidRPr="000C321E">
        <w:rPr>
          <w:lang w:val="en-US" w:eastAsia="zh-CN"/>
        </w:rPr>
        <w:t xml:space="preserve">APN-AMBR is included in the APN-AMBR IE, which has a different type than the APN-AMBR with NSAPI IE (see </w:t>
      </w:r>
      <w:r w:rsidR="00D578AA">
        <w:rPr>
          <w:lang w:val="en-US" w:eastAsia="zh-CN"/>
        </w:rPr>
        <w:t>clause</w:t>
      </w:r>
      <w:r w:rsidRPr="000C321E">
        <w:rPr>
          <w:lang w:val="en-US" w:eastAsia="zh-CN"/>
        </w:rPr>
        <w:t>s 7.7.98 and 7.7.</w:t>
      </w:r>
      <w:r w:rsidR="00CD5201" w:rsidRPr="000C321E">
        <w:rPr>
          <w:lang w:val="en-US" w:eastAsia="zh-CN"/>
        </w:rPr>
        <w:t>101</w:t>
      </w:r>
      <w:r w:rsidRPr="000C321E">
        <w:rPr>
          <w:lang w:val="en-US" w:eastAsia="zh-CN"/>
        </w:rPr>
        <w:t>).</w:t>
      </w:r>
    </w:p>
    <w:p w:rsidR="00A86B60" w:rsidRPr="000C321E" w:rsidRDefault="00A86B60">
      <w:r w:rsidRPr="000C321E">
        <w:t>The GGSN may start to forward T-PDUs after the Create PDP Context Response has been sent. The SGSN may start to forward T-PDUs when the Create PDP Context Response has been received. In this case the SGSN shall also be prepared to receive T-PDUs from the GGSN after it has sent a Create PDP Context Request but before a Create PDP Context Response has been received.</w:t>
      </w:r>
    </w:p>
    <w:p w:rsidR="00A86B60" w:rsidRPr="000C321E" w:rsidRDefault="00A86B60">
      <w:r w:rsidRPr="000C321E">
        <w:t xml:space="preserve">The Reordering Required value supplied in the Create PDP Context Response indicates whether the end user protocol benefits from packet in sequence delivery and whether the SGSN and the GGSN therefore shall perform reordering or not. In other words, if reordering is required by the GGSN, the SGSN and the GGSN shall perform reordering of incoming T-PDUs on this path. </w:t>
      </w:r>
      <w:r w:rsidRPr="000C321E">
        <w:rPr>
          <w:lang w:eastAsia="ja-JP"/>
        </w:rPr>
        <w:t>When the Quality of Service (QoS) Profile is Release 99 the receiving entity shall ignore the Reordering Required.</w:t>
      </w:r>
    </w:p>
    <w:p w:rsidR="00A86B60" w:rsidRPr="000C321E" w:rsidRDefault="00A86B60">
      <w:r w:rsidRPr="000C321E">
        <w:t>The GGSN shall include the Recovery information element into the Create PDP Context Response if the GGSN is in contact with the SGSN for the first time or the GGSN has restarted recently and the new Restart Counter value has not yet been indicated to the SGSN. The SGSN receiving the Recovery information element shall handle it as when an Echo Response message is received but shall consider the PDP context being created as active if the response indicates successful context activation at the GGSN.</w:t>
      </w:r>
    </w:p>
    <w:p w:rsidR="00A86B60" w:rsidRPr="000C321E" w:rsidRDefault="00A86B60">
      <w:r w:rsidRPr="000C321E">
        <w:t>The Charging ID is used to identify all charging records produced in SGSN(s) and the GGSN for this PDP context. The Charging ID is generated by the GGSN and shall be unique within the GGSN.</w:t>
      </w:r>
    </w:p>
    <w:p w:rsidR="00A86B60" w:rsidRPr="000C321E" w:rsidRDefault="00A86B60">
      <w:r w:rsidRPr="000C321E">
        <w:t>The Charging Gateway Address is the IP address of the recommended Charging Gateway Functionality to which the SGSN should transfer the Charging Detail Records (CDR) for this PDP Context.</w:t>
      </w:r>
    </w:p>
    <w:p w:rsidR="00A86B60" w:rsidRPr="000C321E" w:rsidRDefault="00A86B60">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rsidR="00A86B60" w:rsidRPr="000C321E" w:rsidRDefault="00A86B60">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rsidR="00A86B60" w:rsidRPr="000C321E" w:rsidRDefault="00A86B60">
      <w:pPr>
        <w:pStyle w:val="NO"/>
      </w:pPr>
      <w:r w:rsidRPr="000C321E">
        <w:t>NOTE</w:t>
      </w:r>
      <w:r w:rsidR="00321883" w:rsidRPr="000C321E">
        <w:t xml:space="preserve"> </w:t>
      </w:r>
      <w:r w:rsidR="00E8705A">
        <w:t>5</w:t>
      </w:r>
      <w:r w:rsidRPr="000C321E">
        <w:t>:</w:t>
      </w:r>
      <w:r w:rsidRPr="000C321E">
        <w:tab/>
        <w:t>The Charging Gateway Address and Alternative Charging Gateway Address both refer to the same Charging Gateway Function.</w:t>
      </w:r>
    </w:p>
    <w:p w:rsidR="00A86B60" w:rsidRPr="000C321E" w:rsidRDefault="00A86B60">
      <w:r w:rsidRPr="000C321E">
        <w:t>The APN Restriction is an optional information element. In this instance it is used by the GGSN to convey to the SGSN the restriction type of the associated PDP Context being set up.</w:t>
      </w:r>
    </w:p>
    <w:p w:rsidR="00A86B60" w:rsidRPr="000C321E" w:rsidRDefault="00A86B60">
      <w:r w:rsidRPr="000C321E">
        <w:t>The optional Private Extension contains vendor or operator specific information.</w:t>
      </w:r>
    </w:p>
    <w:p w:rsidR="008467D9" w:rsidRPr="000C321E" w:rsidRDefault="00A86B60" w:rsidP="004E7DB5">
      <w:r w:rsidRPr="000C321E">
        <w:t>The Protocol Configuration Options (PCO) information element may be included in the response when the GGSN provides the MS with application specific parameters</w:t>
      </w:r>
      <w:r w:rsidR="004E7DB5" w:rsidRPr="000C321E">
        <w:t xml:space="preserve"> or to indicate the Bearer Control Mode to the MS</w:t>
      </w:r>
      <w:r w:rsidRPr="000C321E">
        <w:t>.</w:t>
      </w:r>
    </w:p>
    <w:p w:rsidR="004E7DB5" w:rsidRPr="000C321E" w:rsidRDefault="004E7DB5" w:rsidP="004E7DB5">
      <w:r w:rsidRPr="000C321E">
        <w:t>If Bearer Control Mode is provided by the GGSN in the PCO, the Bearer Control Mode IE shall be included in order to inform the SGSN about the bearer control mode and shall indicate the same bearer control mode as indicated to the MS in the PCO.</w:t>
      </w:r>
    </w:p>
    <w:p w:rsidR="00D0602F" w:rsidRPr="000C321E" w:rsidRDefault="00A86B60" w:rsidP="00D0602F">
      <w:r w:rsidRPr="000C321E">
        <w:lastRenderedPageBreak/>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p>
    <w:p w:rsidR="00A95FCE" w:rsidRPr="000C321E" w:rsidRDefault="00D0602F" w:rsidP="00A95FCE">
      <w:r w:rsidRPr="000C321E">
        <w:t>I</w:t>
      </w:r>
      <w:r w:rsidR="00A95FCE" w:rsidRPr="000C321E">
        <w:t>f the SGSN has indicated the support for MS Info Change Reporting and i</w:t>
      </w:r>
      <w:r w:rsidRPr="000C321E">
        <w:t xml:space="preserve">f the MS Info Change Reporting mechanism is to be started or stopped for this </w:t>
      </w:r>
      <w:r w:rsidR="00A84F21" w:rsidRPr="000C321E">
        <w:t>PDN connection</w:t>
      </w:r>
      <w:r w:rsidRPr="000C321E">
        <w:t>, then the GGSN shall include the MS Info Change Reporting Action IE in the message and shall set the value of the Action field appropriately.</w:t>
      </w:r>
    </w:p>
    <w:p w:rsidR="004B6191" w:rsidRPr="000C321E" w:rsidRDefault="00A95FCE" w:rsidP="004B6191">
      <w:r w:rsidRPr="000C321E">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subscriber,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r w:rsidR="004B6191" w:rsidRPr="000C321E">
        <w:t xml:space="preserve"> .</w:t>
      </w:r>
    </w:p>
    <w:p w:rsidR="00A86B60" w:rsidRPr="000C321E" w:rsidRDefault="00BE1A6F" w:rsidP="004B6191">
      <w:r w:rsidRPr="000C321E">
        <w:t xml:space="preserve">If the PDN connection is "Delay Tolerant", the GGSN shall set the DTCI (Delay Tolerant Connection Indication) bit of the </w:t>
      </w:r>
      <w:r w:rsidRPr="000C321E">
        <w:rPr>
          <w:noProof/>
        </w:rPr>
        <w:t xml:space="preserve">Extended Common Flags II </w:t>
      </w:r>
      <w:r w:rsidRPr="000C321E">
        <w:t>to 1.</w:t>
      </w:r>
    </w:p>
    <w:p w:rsidR="00A86B60" w:rsidRPr="000C321E" w:rsidRDefault="00A86B60">
      <w:pPr>
        <w:pStyle w:val="TH"/>
      </w:pPr>
      <w:r w:rsidRPr="000C321E">
        <w:t>Table 6: Information Elements in a Create PDP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A86B60" w:rsidRPr="000C321E">
        <w:trPr>
          <w:jc w:val="center"/>
        </w:trPr>
        <w:tc>
          <w:tcPr>
            <w:tcW w:w="3698" w:type="dxa"/>
          </w:tcPr>
          <w:p w:rsidR="00A86B60" w:rsidRPr="000C321E" w:rsidRDefault="00A86B60">
            <w:pPr>
              <w:pStyle w:val="TAH"/>
            </w:pPr>
            <w:r w:rsidRPr="000C321E">
              <w:t>Information element</w:t>
            </w:r>
          </w:p>
        </w:tc>
        <w:tc>
          <w:tcPr>
            <w:tcW w:w="2389" w:type="dxa"/>
          </w:tcPr>
          <w:p w:rsidR="00A86B60" w:rsidRPr="000C321E" w:rsidRDefault="00A86B60">
            <w:pPr>
              <w:pStyle w:val="TAH"/>
            </w:pPr>
            <w:r w:rsidRPr="000C321E">
              <w:t>Presence requirement</w:t>
            </w:r>
          </w:p>
        </w:tc>
        <w:tc>
          <w:tcPr>
            <w:tcW w:w="1870" w:type="dxa"/>
          </w:tcPr>
          <w:p w:rsidR="00A86B60" w:rsidRPr="000C321E" w:rsidRDefault="00A86B60">
            <w:pPr>
              <w:pStyle w:val="TAH"/>
            </w:pPr>
            <w:r w:rsidRPr="000C321E">
              <w:t>Reference</w:t>
            </w:r>
          </w:p>
        </w:tc>
      </w:tr>
      <w:tr w:rsidR="00A86B60" w:rsidRPr="000C321E">
        <w:trPr>
          <w:jc w:val="center"/>
        </w:trPr>
        <w:tc>
          <w:tcPr>
            <w:tcW w:w="3698" w:type="dxa"/>
          </w:tcPr>
          <w:p w:rsidR="00A86B60" w:rsidRPr="000C321E" w:rsidRDefault="00A86B60">
            <w:pPr>
              <w:pStyle w:val="TAL"/>
            </w:pPr>
            <w:r w:rsidRPr="000C321E">
              <w:t>Cause</w:t>
            </w:r>
          </w:p>
        </w:tc>
        <w:tc>
          <w:tcPr>
            <w:tcW w:w="2389" w:type="dxa"/>
          </w:tcPr>
          <w:p w:rsidR="00A86B60" w:rsidRPr="000C321E" w:rsidRDefault="00A86B60">
            <w:pPr>
              <w:pStyle w:val="TAL"/>
              <w:jc w:val="center"/>
            </w:pPr>
            <w:r w:rsidRPr="000C321E">
              <w:t>Mandatory</w:t>
            </w:r>
          </w:p>
        </w:tc>
        <w:tc>
          <w:tcPr>
            <w:tcW w:w="1870" w:type="dxa"/>
          </w:tcPr>
          <w:p w:rsidR="00A86B60" w:rsidRPr="000C321E" w:rsidRDefault="00A86B60">
            <w:pPr>
              <w:pStyle w:val="TAL"/>
              <w:jc w:val="center"/>
            </w:pPr>
            <w:r w:rsidRPr="000C321E">
              <w:t>7.7.1</w:t>
            </w:r>
          </w:p>
        </w:tc>
      </w:tr>
      <w:tr w:rsidR="00A86B60" w:rsidRPr="000C321E">
        <w:trPr>
          <w:jc w:val="center"/>
        </w:trPr>
        <w:tc>
          <w:tcPr>
            <w:tcW w:w="3698" w:type="dxa"/>
          </w:tcPr>
          <w:p w:rsidR="00A86B60" w:rsidRPr="000C321E" w:rsidRDefault="00A86B60">
            <w:pPr>
              <w:pStyle w:val="TAL"/>
            </w:pPr>
            <w:r w:rsidRPr="000C321E">
              <w:t>Reordering required</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7.7.6</w:t>
            </w:r>
          </w:p>
        </w:tc>
      </w:tr>
      <w:tr w:rsidR="00A86B60" w:rsidRPr="000C321E">
        <w:tblPrEx>
          <w:tblLook w:val="0000" w:firstRow="0" w:lastRow="0" w:firstColumn="0" w:lastColumn="0" w:noHBand="0" w:noVBand="0"/>
        </w:tblPrEx>
        <w:trPr>
          <w:jc w:val="center"/>
        </w:trPr>
        <w:tc>
          <w:tcPr>
            <w:tcW w:w="3698" w:type="dxa"/>
          </w:tcPr>
          <w:p w:rsidR="00A86B60" w:rsidRPr="000C321E" w:rsidRDefault="00A86B60">
            <w:pPr>
              <w:pStyle w:val="TAL"/>
            </w:pPr>
            <w:r w:rsidRPr="000C321E">
              <w:t>Recovery</w:t>
            </w:r>
          </w:p>
        </w:tc>
        <w:tc>
          <w:tcPr>
            <w:tcW w:w="2389" w:type="dxa"/>
          </w:tcPr>
          <w:p w:rsidR="00A86B60" w:rsidRPr="000C321E" w:rsidRDefault="00A86B60">
            <w:pPr>
              <w:pStyle w:val="TAL"/>
              <w:jc w:val="center"/>
            </w:pPr>
            <w:r w:rsidRPr="000C321E">
              <w:t>Optional</w:t>
            </w:r>
          </w:p>
        </w:tc>
        <w:tc>
          <w:tcPr>
            <w:tcW w:w="1870" w:type="dxa"/>
          </w:tcPr>
          <w:p w:rsidR="00A86B60" w:rsidRPr="000C321E" w:rsidRDefault="00A86B60">
            <w:pPr>
              <w:pStyle w:val="TAL"/>
              <w:jc w:val="center"/>
            </w:pPr>
            <w:r w:rsidRPr="000C321E">
              <w:t>7.7.11</w:t>
            </w:r>
          </w:p>
        </w:tc>
      </w:tr>
      <w:tr w:rsidR="00A86B60" w:rsidRPr="000C321E">
        <w:trPr>
          <w:jc w:val="center"/>
        </w:trPr>
        <w:tc>
          <w:tcPr>
            <w:tcW w:w="3698" w:type="dxa"/>
          </w:tcPr>
          <w:p w:rsidR="00A86B60" w:rsidRPr="000C321E" w:rsidRDefault="00A86B60">
            <w:pPr>
              <w:pStyle w:val="TAL"/>
            </w:pPr>
            <w:r w:rsidRPr="000C321E">
              <w:t>Tunnel Endpoint Identifier Data I</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7.7.13</w:t>
            </w:r>
          </w:p>
        </w:tc>
      </w:tr>
      <w:tr w:rsidR="00A86B60" w:rsidRPr="000C321E">
        <w:trPr>
          <w:jc w:val="center"/>
        </w:trPr>
        <w:tc>
          <w:tcPr>
            <w:tcW w:w="3698" w:type="dxa"/>
          </w:tcPr>
          <w:p w:rsidR="00A86B60" w:rsidRPr="000C321E" w:rsidRDefault="00A86B60">
            <w:pPr>
              <w:pStyle w:val="TAL"/>
              <w:rPr>
                <w:lang w:val="fr-FR"/>
              </w:rPr>
            </w:pPr>
            <w:r w:rsidRPr="000C321E">
              <w:rPr>
                <w:lang w:val="fr-FR"/>
              </w:rPr>
              <w:t>Tunnel Endpoint Identifier Control Plane</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7.7.14</w:t>
            </w:r>
          </w:p>
        </w:tc>
      </w:tr>
      <w:tr w:rsidR="00427752" w:rsidRPr="000C321E" w:rsidTr="00427752">
        <w:trPr>
          <w:jc w:val="center"/>
        </w:trPr>
        <w:tc>
          <w:tcPr>
            <w:tcW w:w="3698" w:type="dxa"/>
          </w:tcPr>
          <w:p w:rsidR="00427752" w:rsidRPr="000C321E" w:rsidRDefault="00427752" w:rsidP="00427752">
            <w:pPr>
              <w:pStyle w:val="TAL"/>
              <w:rPr>
                <w:lang w:val="fr-FR"/>
              </w:rPr>
            </w:pPr>
            <w:r w:rsidRPr="000C321E">
              <w:t>NSAPI</w:t>
            </w:r>
          </w:p>
        </w:tc>
        <w:tc>
          <w:tcPr>
            <w:tcW w:w="2389" w:type="dxa"/>
          </w:tcPr>
          <w:p w:rsidR="00427752" w:rsidRPr="000C321E" w:rsidRDefault="00427752" w:rsidP="00427752">
            <w:pPr>
              <w:pStyle w:val="TAL"/>
              <w:jc w:val="center"/>
            </w:pPr>
            <w:r w:rsidRPr="000C321E">
              <w:t>Optional</w:t>
            </w:r>
          </w:p>
        </w:tc>
        <w:tc>
          <w:tcPr>
            <w:tcW w:w="1870" w:type="dxa"/>
          </w:tcPr>
          <w:p w:rsidR="00427752" w:rsidRPr="000C321E" w:rsidRDefault="00427752" w:rsidP="00427752">
            <w:pPr>
              <w:pStyle w:val="TAL"/>
              <w:jc w:val="center"/>
            </w:pPr>
            <w:r w:rsidRPr="000C321E">
              <w:t>7.7.17</w:t>
            </w:r>
          </w:p>
        </w:tc>
      </w:tr>
      <w:tr w:rsidR="00A86B60" w:rsidRPr="000C321E">
        <w:tblPrEx>
          <w:tblLook w:val="0000" w:firstRow="0" w:lastRow="0" w:firstColumn="0" w:lastColumn="0" w:noHBand="0" w:noVBand="0"/>
        </w:tblPrEx>
        <w:trPr>
          <w:jc w:val="center"/>
        </w:trPr>
        <w:tc>
          <w:tcPr>
            <w:tcW w:w="3698" w:type="dxa"/>
          </w:tcPr>
          <w:p w:rsidR="00A86B60" w:rsidRPr="000C321E" w:rsidRDefault="00A86B60">
            <w:pPr>
              <w:pStyle w:val="TAL"/>
            </w:pPr>
            <w:r w:rsidRPr="000C321E">
              <w:t>Charging ID</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7.7.26</w:t>
            </w:r>
          </w:p>
        </w:tc>
      </w:tr>
      <w:tr w:rsidR="00A86B60" w:rsidRPr="000C321E">
        <w:trPr>
          <w:jc w:val="center"/>
        </w:trPr>
        <w:tc>
          <w:tcPr>
            <w:tcW w:w="3698" w:type="dxa"/>
          </w:tcPr>
          <w:p w:rsidR="00A86B60" w:rsidRPr="000C321E" w:rsidRDefault="00A86B60">
            <w:pPr>
              <w:pStyle w:val="TAL"/>
            </w:pPr>
            <w:r w:rsidRPr="000C321E">
              <w:t>End User Address</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7.7.27</w:t>
            </w:r>
          </w:p>
        </w:tc>
      </w:tr>
      <w:tr w:rsidR="00A86B60" w:rsidRPr="000C321E">
        <w:trPr>
          <w:jc w:val="center"/>
        </w:trPr>
        <w:tc>
          <w:tcPr>
            <w:tcW w:w="3698" w:type="dxa"/>
          </w:tcPr>
          <w:p w:rsidR="00A86B60" w:rsidRPr="000C321E" w:rsidRDefault="00A86B60">
            <w:pPr>
              <w:pStyle w:val="TAL"/>
            </w:pPr>
            <w:r w:rsidRPr="000C321E">
              <w:t>Protocol Configuration Options</w:t>
            </w:r>
          </w:p>
        </w:tc>
        <w:tc>
          <w:tcPr>
            <w:tcW w:w="2389" w:type="dxa"/>
          </w:tcPr>
          <w:p w:rsidR="00A86B60" w:rsidRPr="000C321E" w:rsidRDefault="00A86B60">
            <w:pPr>
              <w:pStyle w:val="TAL"/>
              <w:jc w:val="center"/>
            </w:pPr>
            <w:r w:rsidRPr="000C321E">
              <w:t>Optional</w:t>
            </w:r>
          </w:p>
        </w:tc>
        <w:tc>
          <w:tcPr>
            <w:tcW w:w="1870" w:type="dxa"/>
          </w:tcPr>
          <w:p w:rsidR="00A86B60" w:rsidRPr="000C321E" w:rsidRDefault="00A86B60">
            <w:pPr>
              <w:pStyle w:val="TAL"/>
              <w:jc w:val="center"/>
            </w:pPr>
            <w:r w:rsidRPr="000C321E">
              <w:t>7.7.31</w:t>
            </w:r>
          </w:p>
        </w:tc>
      </w:tr>
      <w:tr w:rsidR="00A86B60" w:rsidRPr="000C321E">
        <w:trPr>
          <w:jc w:val="center"/>
        </w:trPr>
        <w:tc>
          <w:tcPr>
            <w:tcW w:w="3698" w:type="dxa"/>
          </w:tcPr>
          <w:p w:rsidR="00A86B60" w:rsidRPr="000C321E" w:rsidRDefault="00A86B60">
            <w:pPr>
              <w:pStyle w:val="TAL"/>
            </w:pPr>
            <w:r w:rsidRPr="000C321E">
              <w:t>GGSN Address for Control Plane</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GSN Address 7.7.32</w:t>
            </w:r>
          </w:p>
        </w:tc>
      </w:tr>
      <w:tr w:rsidR="00A86B60" w:rsidRPr="000C321E">
        <w:trPr>
          <w:jc w:val="center"/>
        </w:trPr>
        <w:tc>
          <w:tcPr>
            <w:tcW w:w="3698" w:type="dxa"/>
          </w:tcPr>
          <w:p w:rsidR="00A86B60" w:rsidRPr="000C321E" w:rsidRDefault="00A86B60">
            <w:pPr>
              <w:pStyle w:val="TAL"/>
            </w:pPr>
            <w:r w:rsidRPr="000C321E">
              <w:t>GGSN Address for user traffic</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GSN Address 7.7.32</w:t>
            </w:r>
          </w:p>
        </w:tc>
      </w:tr>
      <w:tr w:rsidR="00A86B60" w:rsidRPr="000C321E">
        <w:trPr>
          <w:jc w:val="center"/>
        </w:trPr>
        <w:tc>
          <w:tcPr>
            <w:tcW w:w="3698" w:type="dxa"/>
          </w:tcPr>
          <w:p w:rsidR="00A86B60" w:rsidRPr="000C321E" w:rsidRDefault="00A86B60">
            <w:pPr>
              <w:pStyle w:val="TAL"/>
            </w:pPr>
            <w:r w:rsidRPr="000C321E">
              <w:t>Alternative GGSN Address for Control Plane</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GSN Address 7.7.32</w:t>
            </w:r>
          </w:p>
        </w:tc>
      </w:tr>
      <w:tr w:rsidR="00A86B60" w:rsidRPr="000C321E">
        <w:trPr>
          <w:jc w:val="center"/>
        </w:trPr>
        <w:tc>
          <w:tcPr>
            <w:tcW w:w="3698" w:type="dxa"/>
          </w:tcPr>
          <w:p w:rsidR="00A86B60" w:rsidRPr="000C321E" w:rsidRDefault="00A86B60">
            <w:pPr>
              <w:pStyle w:val="TAL"/>
            </w:pPr>
            <w:r w:rsidRPr="000C321E">
              <w:t>Alternative GGSN Address for user traffic</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GSN Address 7.7.32</w:t>
            </w:r>
          </w:p>
        </w:tc>
      </w:tr>
      <w:tr w:rsidR="00A86B60" w:rsidRPr="000C321E">
        <w:tblPrEx>
          <w:tblLook w:val="0000" w:firstRow="0" w:lastRow="0" w:firstColumn="0" w:lastColumn="0" w:noHBand="0" w:noVBand="0"/>
        </w:tblPrEx>
        <w:trPr>
          <w:jc w:val="center"/>
        </w:trPr>
        <w:tc>
          <w:tcPr>
            <w:tcW w:w="3698" w:type="dxa"/>
          </w:tcPr>
          <w:p w:rsidR="00A86B60" w:rsidRPr="000C321E" w:rsidRDefault="00A86B60">
            <w:pPr>
              <w:pStyle w:val="TAL"/>
            </w:pPr>
            <w:r w:rsidRPr="000C321E">
              <w:t>Quality of Service Profile</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7.7.34</w:t>
            </w:r>
          </w:p>
        </w:tc>
      </w:tr>
      <w:tr w:rsidR="00A86B60" w:rsidRPr="000C321E">
        <w:tblPrEx>
          <w:tblLook w:val="0000" w:firstRow="0" w:lastRow="0" w:firstColumn="0" w:lastColumn="0" w:noHBand="0" w:noVBand="0"/>
        </w:tblPrEx>
        <w:trPr>
          <w:jc w:val="center"/>
        </w:trPr>
        <w:tc>
          <w:tcPr>
            <w:tcW w:w="3698" w:type="dxa"/>
          </w:tcPr>
          <w:p w:rsidR="00A86B60" w:rsidRPr="000C321E" w:rsidRDefault="00A86B60">
            <w:pPr>
              <w:pStyle w:val="TAL"/>
            </w:pPr>
            <w:r w:rsidRPr="000C321E">
              <w:t>Charging Gateway Address</w:t>
            </w:r>
          </w:p>
        </w:tc>
        <w:tc>
          <w:tcPr>
            <w:tcW w:w="2389" w:type="dxa"/>
          </w:tcPr>
          <w:p w:rsidR="00A86B60" w:rsidRPr="000C321E" w:rsidRDefault="00A86B60">
            <w:pPr>
              <w:pStyle w:val="TAL"/>
              <w:jc w:val="center"/>
            </w:pPr>
            <w:r w:rsidRPr="000C321E">
              <w:t>Optional</w:t>
            </w:r>
          </w:p>
        </w:tc>
        <w:tc>
          <w:tcPr>
            <w:tcW w:w="1870" w:type="dxa"/>
          </w:tcPr>
          <w:p w:rsidR="00A86B60" w:rsidRPr="000C321E" w:rsidRDefault="00A86B60">
            <w:pPr>
              <w:pStyle w:val="TAL"/>
              <w:jc w:val="center"/>
            </w:pPr>
            <w:r w:rsidRPr="000C321E">
              <w:t>7.7.44</w:t>
            </w:r>
          </w:p>
        </w:tc>
      </w:tr>
      <w:tr w:rsidR="00A86B60" w:rsidRPr="000C321E">
        <w:tblPrEx>
          <w:tblLook w:val="0000" w:firstRow="0" w:lastRow="0" w:firstColumn="0" w:lastColumn="0" w:noHBand="0" w:noVBand="0"/>
        </w:tblPrEx>
        <w:trPr>
          <w:jc w:val="center"/>
        </w:trPr>
        <w:tc>
          <w:tcPr>
            <w:tcW w:w="3698" w:type="dxa"/>
          </w:tcPr>
          <w:p w:rsidR="00A86B60" w:rsidRPr="000C321E" w:rsidRDefault="00A86B60">
            <w:pPr>
              <w:pStyle w:val="TAL"/>
            </w:pPr>
            <w:r w:rsidRPr="000C321E">
              <w:t>Alternative Charging Gateway Address</w:t>
            </w:r>
          </w:p>
        </w:tc>
        <w:tc>
          <w:tcPr>
            <w:tcW w:w="2389" w:type="dxa"/>
          </w:tcPr>
          <w:p w:rsidR="00A86B60" w:rsidRPr="000C321E" w:rsidRDefault="00A86B60">
            <w:pPr>
              <w:pStyle w:val="TAL"/>
              <w:jc w:val="center"/>
            </w:pPr>
            <w:r w:rsidRPr="000C321E">
              <w:t>Optional</w:t>
            </w:r>
          </w:p>
        </w:tc>
        <w:tc>
          <w:tcPr>
            <w:tcW w:w="1870" w:type="dxa"/>
          </w:tcPr>
          <w:p w:rsidR="00A86B60" w:rsidRPr="000C321E" w:rsidRDefault="00A86B60">
            <w:pPr>
              <w:pStyle w:val="TAL"/>
              <w:jc w:val="center"/>
            </w:pPr>
            <w:r w:rsidRPr="000C321E">
              <w:t>7.7.44</w:t>
            </w:r>
          </w:p>
        </w:tc>
      </w:tr>
      <w:tr w:rsidR="00A86B60" w:rsidRPr="000C321E">
        <w:trPr>
          <w:jc w:val="center"/>
        </w:trPr>
        <w:tc>
          <w:tcPr>
            <w:tcW w:w="3698" w:type="dxa"/>
          </w:tcPr>
          <w:p w:rsidR="00A86B60" w:rsidRPr="000C321E" w:rsidRDefault="00A86B60">
            <w:pPr>
              <w:pStyle w:val="TAL"/>
            </w:pPr>
            <w:r w:rsidRPr="000C321E">
              <w:t>Common Flags</w:t>
            </w:r>
          </w:p>
        </w:tc>
        <w:tc>
          <w:tcPr>
            <w:tcW w:w="2389" w:type="dxa"/>
          </w:tcPr>
          <w:p w:rsidR="00A86B60" w:rsidRPr="000C321E" w:rsidRDefault="00A86B60">
            <w:pPr>
              <w:pStyle w:val="TAL"/>
              <w:jc w:val="center"/>
            </w:pPr>
            <w:r w:rsidRPr="000C321E">
              <w:t>Optional</w:t>
            </w:r>
          </w:p>
        </w:tc>
        <w:tc>
          <w:tcPr>
            <w:tcW w:w="1870" w:type="dxa"/>
          </w:tcPr>
          <w:p w:rsidR="00A86B60" w:rsidRPr="000C321E" w:rsidRDefault="00A86B60">
            <w:pPr>
              <w:pStyle w:val="TAL"/>
              <w:jc w:val="center"/>
            </w:pPr>
            <w:r w:rsidRPr="000C321E">
              <w:t>7.7.48</w:t>
            </w:r>
          </w:p>
        </w:tc>
      </w:tr>
      <w:tr w:rsidR="00A86B60" w:rsidRPr="000C321E">
        <w:trPr>
          <w:jc w:val="center"/>
        </w:trPr>
        <w:tc>
          <w:tcPr>
            <w:tcW w:w="3698" w:type="dxa"/>
          </w:tcPr>
          <w:p w:rsidR="00A86B60" w:rsidRPr="000C321E" w:rsidRDefault="00A86B60">
            <w:pPr>
              <w:pStyle w:val="TAL"/>
            </w:pPr>
            <w:r w:rsidRPr="000C321E">
              <w:t>APN Restriction</w:t>
            </w:r>
          </w:p>
        </w:tc>
        <w:tc>
          <w:tcPr>
            <w:tcW w:w="2389" w:type="dxa"/>
          </w:tcPr>
          <w:p w:rsidR="00A86B60" w:rsidRPr="000C321E" w:rsidRDefault="00A86B60">
            <w:pPr>
              <w:pStyle w:val="TAL"/>
              <w:jc w:val="center"/>
            </w:pPr>
            <w:r w:rsidRPr="000C321E">
              <w:t>Optional</w:t>
            </w:r>
          </w:p>
        </w:tc>
        <w:tc>
          <w:tcPr>
            <w:tcW w:w="1870" w:type="dxa"/>
          </w:tcPr>
          <w:p w:rsidR="00A86B60" w:rsidRPr="000C321E" w:rsidRDefault="00A86B60">
            <w:pPr>
              <w:pStyle w:val="TAL"/>
              <w:jc w:val="center"/>
            </w:pPr>
            <w:r w:rsidRPr="000C321E">
              <w:t>7.7.49</w:t>
            </w:r>
          </w:p>
        </w:tc>
      </w:tr>
      <w:tr w:rsidR="00D0602F" w:rsidRPr="000C321E" w:rsidTr="00E14348">
        <w:trPr>
          <w:jc w:val="center"/>
        </w:trPr>
        <w:tc>
          <w:tcPr>
            <w:tcW w:w="3698" w:type="dxa"/>
          </w:tcPr>
          <w:p w:rsidR="00D0602F" w:rsidRPr="000C321E" w:rsidRDefault="00D0602F" w:rsidP="00E14348">
            <w:pPr>
              <w:pStyle w:val="TAL"/>
            </w:pPr>
            <w:r w:rsidRPr="000C321E">
              <w:t>MS Info Change Reporting Action</w:t>
            </w:r>
          </w:p>
        </w:tc>
        <w:tc>
          <w:tcPr>
            <w:tcW w:w="2389" w:type="dxa"/>
          </w:tcPr>
          <w:p w:rsidR="00D0602F" w:rsidRPr="000C321E" w:rsidRDefault="00D0602F" w:rsidP="00E14348">
            <w:pPr>
              <w:pStyle w:val="TAL"/>
              <w:jc w:val="center"/>
            </w:pPr>
            <w:r w:rsidRPr="000C321E">
              <w:t>Optional</w:t>
            </w:r>
          </w:p>
        </w:tc>
        <w:tc>
          <w:tcPr>
            <w:tcW w:w="1870" w:type="dxa"/>
          </w:tcPr>
          <w:p w:rsidR="00D0602F" w:rsidRPr="000C321E" w:rsidRDefault="00D0602F" w:rsidP="00E14348">
            <w:pPr>
              <w:pStyle w:val="TAL"/>
              <w:jc w:val="center"/>
            </w:pPr>
            <w:r w:rsidRPr="000C321E">
              <w:t>7.7.80</w:t>
            </w:r>
          </w:p>
        </w:tc>
      </w:tr>
      <w:tr w:rsidR="004E7DB5" w:rsidRPr="000C321E" w:rsidTr="00B5553F">
        <w:trPr>
          <w:jc w:val="center"/>
        </w:trPr>
        <w:tc>
          <w:tcPr>
            <w:tcW w:w="3698" w:type="dxa"/>
          </w:tcPr>
          <w:p w:rsidR="004E7DB5" w:rsidRPr="000C321E" w:rsidRDefault="004E7DB5" w:rsidP="00B5553F">
            <w:pPr>
              <w:pStyle w:val="TAL"/>
            </w:pPr>
            <w:r w:rsidRPr="000C321E">
              <w:t>Bearer Control Mode</w:t>
            </w:r>
          </w:p>
        </w:tc>
        <w:tc>
          <w:tcPr>
            <w:tcW w:w="2389" w:type="dxa"/>
          </w:tcPr>
          <w:p w:rsidR="004E7DB5" w:rsidRPr="000C321E" w:rsidRDefault="004E7DB5" w:rsidP="00B5553F">
            <w:pPr>
              <w:pStyle w:val="TAL"/>
              <w:jc w:val="center"/>
            </w:pPr>
            <w:r w:rsidRPr="000C321E">
              <w:t>Optional</w:t>
            </w:r>
          </w:p>
        </w:tc>
        <w:tc>
          <w:tcPr>
            <w:tcW w:w="1870" w:type="dxa"/>
          </w:tcPr>
          <w:p w:rsidR="004E7DB5" w:rsidRPr="000C321E" w:rsidRDefault="004E7DB5" w:rsidP="00B5553F">
            <w:pPr>
              <w:pStyle w:val="TAL"/>
              <w:jc w:val="center"/>
            </w:pPr>
            <w:r w:rsidRPr="000C321E">
              <w:t>7.7.83</w:t>
            </w:r>
          </w:p>
        </w:tc>
      </w:tr>
      <w:tr w:rsidR="00A270A2" w:rsidRPr="000C321E" w:rsidTr="001B5055">
        <w:trPr>
          <w:jc w:val="center"/>
        </w:trPr>
        <w:tc>
          <w:tcPr>
            <w:tcW w:w="3698" w:type="dxa"/>
          </w:tcPr>
          <w:p w:rsidR="00A270A2" w:rsidRPr="000C321E" w:rsidRDefault="00A270A2" w:rsidP="001B5055">
            <w:pPr>
              <w:pStyle w:val="TAL"/>
            </w:pPr>
            <w:r w:rsidRPr="000C321E">
              <w:t>Evolved Allocation/Retention Priority I</w:t>
            </w:r>
          </w:p>
        </w:tc>
        <w:tc>
          <w:tcPr>
            <w:tcW w:w="2389" w:type="dxa"/>
          </w:tcPr>
          <w:p w:rsidR="00A270A2" w:rsidRPr="000C321E" w:rsidRDefault="00A270A2" w:rsidP="001B5055">
            <w:pPr>
              <w:pStyle w:val="TAL"/>
              <w:jc w:val="center"/>
            </w:pPr>
            <w:r w:rsidRPr="000C321E">
              <w:t>Optional</w:t>
            </w:r>
          </w:p>
        </w:tc>
        <w:tc>
          <w:tcPr>
            <w:tcW w:w="1870" w:type="dxa"/>
          </w:tcPr>
          <w:p w:rsidR="00A270A2" w:rsidRPr="000C321E" w:rsidRDefault="00A270A2" w:rsidP="001B5055">
            <w:pPr>
              <w:pStyle w:val="TAL"/>
              <w:jc w:val="center"/>
            </w:pPr>
            <w:r w:rsidRPr="000C321E">
              <w:t>7.7.91</w:t>
            </w:r>
          </w:p>
        </w:tc>
      </w:tr>
      <w:tr w:rsidR="004B6191" w:rsidRPr="000C321E" w:rsidTr="000C6E5E">
        <w:trPr>
          <w:jc w:val="center"/>
        </w:trPr>
        <w:tc>
          <w:tcPr>
            <w:tcW w:w="3698" w:type="dxa"/>
          </w:tcPr>
          <w:p w:rsidR="004B6191" w:rsidRPr="000C321E" w:rsidRDefault="004B6191" w:rsidP="000C6E5E">
            <w:pPr>
              <w:pStyle w:val="TAL"/>
            </w:pPr>
            <w:r w:rsidRPr="000C321E">
              <w:t>Extended Common Flag</w:t>
            </w:r>
          </w:p>
        </w:tc>
        <w:tc>
          <w:tcPr>
            <w:tcW w:w="2389" w:type="dxa"/>
          </w:tcPr>
          <w:p w:rsidR="004B6191" w:rsidRPr="000C321E" w:rsidRDefault="004B6191" w:rsidP="000C6E5E">
            <w:pPr>
              <w:pStyle w:val="TAL"/>
              <w:jc w:val="center"/>
            </w:pPr>
            <w:r w:rsidRPr="000C321E">
              <w:t>Optional</w:t>
            </w:r>
          </w:p>
        </w:tc>
        <w:tc>
          <w:tcPr>
            <w:tcW w:w="1870" w:type="dxa"/>
          </w:tcPr>
          <w:p w:rsidR="004B6191" w:rsidRPr="000C321E" w:rsidRDefault="004B6191" w:rsidP="000C6E5E">
            <w:pPr>
              <w:pStyle w:val="TAL"/>
              <w:jc w:val="center"/>
            </w:pPr>
            <w:r w:rsidRPr="000C321E">
              <w:t>7.7.93</w:t>
            </w:r>
          </w:p>
        </w:tc>
      </w:tr>
      <w:tr w:rsidR="00A95FCE" w:rsidRPr="000C321E" w:rsidTr="001F3D0B">
        <w:trPr>
          <w:jc w:val="center"/>
        </w:trPr>
        <w:tc>
          <w:tcPr>
            <w:tcW w:w="3698" w:type="dxa"/>
          </w:tcPr>
          <w:p w:rsidR="00A95FCE" w:rsidRPr="000C321E" w:rsidRDefault="00A95FCE" w:rsidP="001F3D0B">
            <w:pPr>
              <w:pStyle w:val="TAL"/>
            </w:pPr>
            <w:r w:rsidRPr="000C321E">
              <w:t>CSG Info</w:t>
            </w:r>
            <w:r w:rsidRPr="000C321E">
              <w:rPr>
                <w:rFonts w:hint="eastAsia"/>
                <w:lang w:eastAsia="zh-CN"/>
              </w:rPr>
              <w:t>rmation</w:t>
            </w:r>
            <w:r w:rsidRPr="000C321E">
              <w:t xml:space="preserve"> Reporting Action</w:t>
            </w:r>
          </w:p>
        </w:tc>
        <w:tc>
          <w:tcPr>
            <w:tcW w:w="2389" w:type="dxa"/>
          </w:tcPr>
          <w:p w:rsidR="00A95FCE" w:rsidRPr="000C321E" w:rsidRDefault="00A95FCE" w:rsidP="001F3D0B">
            <w:pPr>
              <w:pStyle w:val="TAL"/>
              <w:jc w:val="center"/>
            </w:pPr>
            <w:r w:rsidRPr="000C321E">
              <w:t>Optional</w:t>
            </w:r>
          </w:p>
        </w:tc>
        <w:tc>
          <w:tcPr>
            <w:tcW w:w="1870" w:type="dxa"/>
          </w:tcPr>
          <w:p w:rsidR="00A95FCE" w:rsidRPr="000C321E" w:rsidRDefault="00A95FCE" w:rsidP="001F3D0B">
            <w:pPr>
              <w:pStyle w:val="TAL"/>
              <w:jc w:val="center"/>
            </w:pPr>
            <w:r w:rsidRPr="000C321E">
              <w:t>7.7.95</w:t>
            </w:r>
          </w:p>
        </w:tc>
      </w:tr>
      <w:tr w:rsidR="00020509" w:rsidRPr="000C321E" w:rsidTr="000B3F7E">
        <w:trPr>
          <w:jc w:val="center"/>
        </w:trPr>
        <w:tc>
          <w:tcPr>
            <w:tcW w:w="3698" w:type="dxa"/>
          </w:tcPr>
          <w:p w:rsidR="00020509" w:rsidRPr="000C321E" w:rsidRDefault="00020509" w:rsidP="000B3F7E">
            <w:pPr>
              <w:pStyle w:val="TAL"/>
              <w:rPr>
                <w:lang w:eastAsia="zh-CN"/>
              </w:rPr>
            </w:pPr>
            <w:r w:rsidRPr="000C321E">
              <w:rPr>
                <w:rFonts w:hint="eastAsia"/>
                <w:lang w:eastAsia="zh-CN"/>
              </w:rPr>
              <w:t>APN-AMBR</w:t>
            </w:r>
          </w:p>
        </w:tc>
        <w:tc>
          <w:tcPr>
            <w:tcW w:w="2389" w:type="dxa"/>
          </w:tcPr>
          <w:p w:rsidR="00020509" w:rsidRPr="000C321E" w:rsidRDefault="00020509" w:rsidP="000B3F7E">
            <w:pPr>
              <w:pStyle w:val="TAL"/>
              <w:jc w:val="center"/>
            </w:pPr>
            <w:r w:rsidRPr="000C321E">
              <w:t>Optional</w:t>
            </w:r>
          </w:p>
        </w:tc>
        <w:tc>
          <w:tcPr>
            <w:tcW w:w="1870" w:type="dxa"/>
          </w:tcPr>
          <w:p w:rsidR="00020509" w:rsidRPr="000C321E" w:rsidRDefault="00782EB4" w:rsidP="000B3F7E">
            <w:pPr>
              <w:pStyle w:val="TAL"/>
              <w:jc w:val="center"/>
              <w:rPr>
                <w:lang w:eastAsia="zh-CN"/>
              </w:rPr>
            </w:pPr>
            <w:r w:rsidRPr="000C321E">
              <w:t>7.7.98</w:t>
            </w:r>
          </w:p>
        </w:tc>
      </w:tr>
      <w:tr w:rsidR="005D23F7" w:rsidRPr="000C321E" w:rsidTr="00C92F44">
        <w:trPr>
          <w:jc w:val="center"/>
        </w:trPr>
        <w:tc>
          <w:tcPr>
            <w:tcW w:w="3698" w:type="dxa"/>
          </w:tcPr>
          <w:p w:rsidR="005D23F7" w:rsidRPr="000C321E" w:rsidRDefault="005D23F7" w:rsidP="00C92F44">
            <w:pPr>
              <w:pStyle w:val="TAL"/>
              <w:rPr>
                <w:lang w:eastAsia="zh-CN"/>
              </w:rPr>
            </w:pPr>
            <w:r w:rsidRPr="000C321E">
              <w:rPr>
                <w:lang w:eastAsia="zh-CN"/>
              </w:rPr>
              <w:t>GGSN Back-Off Time</w:t>
            </w:r>
          </w:p>
        </w:tc>
        <w:tc>
          <w:tcPr>
            <w:tcW w:w="2389" w:type="dxa"/>
          </w:tcPr>
          <w:p w:rsidR="005D23F7" w:rsidRPr="000C321E" w:rsidRDefault="005D23F7" w:rsidP="00C92F44">
            <w:pPr>
              <w:pStyle w:val="TAL"/>
              <w:jc w:val="center"/>
            </w:pPr>
            <w:r w:rsidRPr="000C321E">
              <w:t>Optional</w:t>
            </w:r>
          </w:p>
        </w:tc>
        <w:tc>
          <w:tcPr>
            <w:tcW w:w="1870" w:type="dxa"/>
          </w:tcPr>
          <w:p w:rsidR="005D23F7" w:rsidRPr="000C321E" w:rsidRDefault="005D23F7" w:rsidP="00C92F44">
            <w:pPr>
              <w:pStyle w:val="TAL"/>
              <w:jc w:val="center"/>
              <w:rPr>
                <w:lang w:eastAsia="zh-CN"/>
              </w:rPr>
            </w:pPr>
            <w:r w:rsidRPr="000C321E">
              <w:t>7.7.102</w:t>
            </w:r>
          </w:p>
        </w:tc>
      </w:tr>
      <w:tr w:rsidR="00BE1A6F" w:rsidRPr="000C321E" w:rsidTr="009B0357">
        <w:trPr>
          <w:jc w:val="center"/>
        </w:trPr>
        <w:tc>
          <w:tcPr>
            <w:tcW w:w="3698" w:type="dxa"/>
          </w:tcPr>
          <w:p w:rsidR="00BE1A6F" w:rsidRPr="000C321E" w:rsidRDefault="00BE1A6F" w:rsidP="009B0357">
            <w:pPr>
              <w:pStyle w:val="TAL"/>
              <w:rPr>
                <w:lang w:eastAsia="zh-CN"/>
              </w:rPr>
            </w:pPr>
            <w:r w:rsidRPr="000C321E">
              <w:rPr>
                <w:noProof/>
              </w:rPr>
              <w:t>Extended Common Flags II</w:t>
            </w:r>
          </w:p>
        </w:tc>
        <w:tc>
          <w:tcPr>
            <w:tcW w:w="2389" w:type="dxa"/>
          </w:tcPr>
          <w:p w:rsidR="00BE1A6F" w:rsidRPr="000C321E" w:rsidRDefault="00BE1A6F" w:rsidP="009B0357">
            <w:pPr>
              <w:pStyle w:val="TAL"/>
              <w:jc w:val="center"/>
            </w:pPr>
            <w:r w:rsidRPr="000C321E">
              <w:t>Optional</w:t>
            </w:r>
          </w:p>
        </w:tc>
        <w:tc>
          <w:tcPr>
            <w:tcW w:w="1870" w:type="dxa"/>
          </w:tcPr>
          <w:p w:rsidR="00BE1A6F" w:rsidRPr="000C321E" w:rsidRDefault="00BE1A6F" w:rsidP="009B0357">
            <w:pPr>
              <w:pStyle w:val="TAL"/>
              <w:jc w:val="center"/>
            </w:pPr>
            <w:r w:rsidRPr="000C321E">
              <w:t>7.7.118</w:t>
            </w:r>
          </w:p>
        </w:tc>
      </w:tr>
      <w:tr w:rsidR="004E7DB5" w:rsidRPr="000C321E" w:rsidTr="00B5553F">
        <w:trPr>
          <w:jc w:val="center"/>
        </w:trPr>
        <w:tc>
          <w:tcPr>
            <w:tcW w:w="3698" w:type="dxa"/>
          </w:tcPr>
          <w:p w:rsidR="004E7DB5" w:rsidRPr="000C321E" w:rsidRDefault="004E7DB5" w:rsidP="00B5553F">
            <w:pPr>
              <w:pStyle w:val="TAL"/>
            </w:pPr>
            <w:r w:rsidRPr="000C321E">
              <w:t>Private Extension</w:t>
            </w:r>
          </w:p>
        </w:tc>
        <w:tc>
          <w:tcPr>
            <w:tcW w:w="2389" w:type="dxa"/>
          </w:tcPr>
          <w:p w:rsidR="004E7DB5" w:rsidRPr="000C321E" w:rsidRDefault="004E7DB5" w:rsidP="00B5553F">
            <w:pPr>
              <w:pStyle w:val="TAL"/>
              <w:jc w:val="center"/>
            </w:pPr>
            <w:r w:rsidRPr="000C321E">
              <w:t>Optional</w:t>
            </w:r>
          </w:p>
        </w:tc>
        <w:tc>
          <w:tcPr>
            <w:tcW w:w="1870" w:type="dxa"/>
          </w:tcPr>
          <w:p w:rsidR="004E7DB5" w:rsidRPr="000C321E" w:rsidRDefault="004E7DB5" w:rsidP="00B5553F">
            <w:pPr>
              <w:pStyle w:val="TAL"/>
              <w:jc w:val="center"/>
            </w:pPr>
            <w:r w:rsidRPr="000C321E">
              <w:t>7.7.46</w:t>
            </w:r>
          </w:p>
        </w:tc>
      </w:tr>
    </w:tbl>
    <w:p w:rsidR="00A86B60" w:rsidRPr="000C321E" w:rsidRDefault="00A86B60"/>
    <w:p w:rsidR="00A86B60" w:rsidRPr="000C321E" w:rsidRDefault="00A86B60">
      <w:pPr>
        <w:pStyle w:val="Heading3"/>
      </w:pPr>
      <w:bookmarkStart w:id="36" w:name="_Toc9597824"/>
      <w:r w:rsidRPr="000C321E">
        <w:t>7.3.3</w:t>
      </w:r>
      <w:r w:rsidRPr="000C321E">
        <w:tab/>
        <w:t>Update PDP Context Request</w:t>
      </w:r>
      <w:bookmarkEnd w:id="36"/>
    </w:p>
    <w:p w:rsidR="00A041C7" w:rsidRPr="000C321E" w:rsidRDefault="00A86B60" w:rsidP="00A041C7">
      <w:r w:rsidRPr="000C321E">
        <w:t>An Update PDP Context Request message shall be sent from a</w:t>
      </w:r>
      <w:r w:rsidR="00E75989" w:rsidRPr="000C321E">
        <w:t>n</w:t>
      </w:r>
      <w:r w:rsidRPr="000C321E">
        <w:t xml:space="preserve"> SGSN to a GGSN as part of the GPRS </w:t>
      </w:r>
      <w:r w:rsidR="007707DC" w:rsidRPr="000C321E">
        <w:t>i</w:t>
      </w:r>
      <w:r w:rsidRPr="000C321E">
        <w:t>nter</w:t>
      </w:r>
      <w:r w:rsidR="00E7504D" w:rsidRPr="000C321E">
        <w:t>-</w:t>
      </w:r>
      <w:r w:rsidRPr="000C321E">
        <w:t xml:space="preserve">SGSN Routeing </w:t>
      </w:r>
      <w:r w:rsidR="007707DC" w:rsidRPr="000C321E">
        <w:t xml:space="preserve">Area </w:t>
      </w:r>
      <w:r w:rsidRPr="000C321E">
        <w:t>Update procedure</w:t>
      </w:r>
      <w:r w:rsidR="007707DC" w:rsidRPr="000C321E">
        <w:t>,</w:t>
      </w:r>
      <w:r w:rsidRPr="000C321E">
        <w:t xml:space="preserve"> the PDP Context Modification procedure</w:t>
      </w:r>
      <w:r w:rsidR="007707DC" w:rsidRPr="000C321E">
        <w:t>,</w:t>
      </w:r>
      <w:r w:rsidRPr="000C321E">
        <w:t xml:space="preserve"> to redistribute contexts due to load sharing</w:t>
      </w:r>
      <w:r w:rsidR="007707DC" w:rsidRPr="000C321E">
        <w:t xml:space="preserve"> or as part of the inter</w:t>
      </w:r>
      <w:r w:rsidR="00E7504D" w:rsidRPr="000C321E">
        <w:t>-</w:t>
      </w:r>
      <w:r w:rsidR="007707DC" w:rsidRPr="000C321E">
        <w:t>system intra</w:t>
      </w:r>
      <w:r w:rsidR="007707DC" w:rsidRPr="000C321E">
        <w:noBreakHyphen/>
        <w:t>SGSN update procedure i.e. UE transitioning between UTRAN and GERAN A/Gb mode (and vice versa) on the same SGSN</w:t>
      </w:r>
      <w:r w:rsidR="00F21F61" w:rsidRPr="000C321E">
        <w:t xml:space="preserve"> and if the SGSN decides to enable a direct GTP-U tunnel between the GGSN and the RNC</w:t>
      </w:r>
      <w:r w:rsidRPr="000C321E">
        <w:t xml:space="preserve">. It shall be used to change the QoS and the path. </w:t>
      </w:r>
      <w:r w:rsidR="00E7504D" w:rsidRPr="000C321E">
        <w:t>For the inter-</w:t>
      </w:r>
      <w:r w:rsidR="007707DC" w:rsidRPr="000C321E">
        <w:t>SGSN Routeing Area Update procedure t</w:t>
      </w:r>
      <w:r w:rsidRPr="000C321E">
        <w:t>he message shall be sent by the new SGSN.</w:t>
      </w:r>
    </w:p>
    <w:p w:rsidR="00A041C7" w:rsidRPr="000C321E" w:rsidRDefault="00A041C7" w:rsidP="00A041C7">
      <w:r w:rsidRPr="000C321E">
        <w:t>The Update PDP Context Request shall also be used as part of:</w:t>
      </w:r>
    </w:p>
    <w:p w:rsidR="00A041C7" w:rsidRPr="000C321E" w:rsidRDefault="00A041C7" w:rsidP="002E5FFB">
      <w:pPr>
        <w:pStyle w:val="B1"/>
      </w:pPr>
      <w:r w:rsidRPr="000C321E">
        <w:t>-</w:t>
      </w:r>
      <w:r w:rsidRPr="000C321E">
        <w:tab/>
        <w:t>the Secondary PDP Context Activation Procedure to indicate that RAN Procedures are ready and that the SGSN is ready to receive payload from the GGSN on the new PDP Context;</w:t>
      </w:r>
    </w:p>
    <w:p w:rsidR="00A041C7" w:rsidRPr="000C321E" w:rsidRDefault="00A041C7" w:rsidP="002E5FFB">
      <w:pPr>
        <w:pStyle w:val="B1"/>
      </w:pPr>
      <w:r w:rsidRPr="000C321E">
        <w:lastRenderedPageBreak/>
        <w:t>-</w:t>
      </w:r>
      <w:r w:rsidRPr="000C321E">
        <w:tab/>
        <w:t xml:space="preserve">the </w:t>
      </w:r>
      <w:r w:rsidRPr="000C321E">
        <w:rPr>
          <w:lang w:val="en-US"/>
        </w:rPr>
        <w:t>UTRAN/GERAN to UTRAN (HSPA) SRVCC</w:t>
      </w:r>
      <w:r w:rsidRPr="000C321E">
        <w:t xml:space="preserve"> Procedure when the target node is a Gn/Gp SGSN as specified in 3GPP TS 23.216 [50]; or</w:t>
      </w:r>
    </w:p>
    <w:p w:rsidR="00A041C7" w:rsidRPr="000C321E" w:rsidRDefault="00A041C7" w:rsidP="002E5FFB">
      <w:pPr>
        <w:pStyle w:val="B1"/>
      </w:pPr>
      <w:r w:rsidRPr="000C321E">
        <w:t>-</w:t>
      </w:r>
      <w:r w:rsidRPr="000C321E">
        <w:tab/>
        <w:t>the HSS-based P-CSCF restoration procedure as specified in</w:t>
      </w:r>
      <w:r w:rsidRPr="000C321E">
        <w:rPr>
          <w:lang w:val="sv-SE"/>
        </w:rPr>
        <w:t xml:space="preserve"> 3GPP TS 23.380 [57]</w:t>
      </w:r>
      <w:r w:rsidRPr="000C321E">
        <w:t>.</w:t>
      </w:r>
    </w:p>
    <w:p w:rsidR="00A041C7" w:rsidRPr="000C321E" w:rsidRDefault="00A041C7" w:rsidP="00A041C7">
      <w:r w:rsidRPr="000C321E">
        <w:t>The NSAPI information element together with the Tunnel Endpoint Identifier in the GTP header unambiguously identifies a PDP Context in the GGSN.</w:t>
      </w:r>
    </w:p>
    <w:p w:rsidR="009A014E" w:rsidRPr="000C321E" w:rsidRDefault="009A014E" w:rsidP="009A014E">
      <w:r w:rsidRPr="000C321E">
        <w:t>The IMSI</w:t>
      </w:r>
      <w:r>
        <w:t>, if available, should</w:t>
      </w:r>
      <w:r w:rsidRPr="000C321E">
        <w:t xml:space="preserve"> be included and the GGSN </w:t>
      </w:r>
      <w:r>
        <w:t>should</w:t>
      </w:r>
      <w:r w:rsidRPr="000C321E">
        <w:t xml:space="preserve"> use the IMSI to verify if the Update PDP Context Request message is received for the right UE context.</w:t>
      </w:r>
    </w:p>
    <w:p w:rsidR="00C130A1" w:rsidRPr="000C321E" w:rsidRDefault="00C130A1" w:rsidP="00A725D7">
      <w:pPr>
        <w:pStyle w:val="NO"/>
      </w:pPr>
      <w:r w:rsidRPr="000C321E">
        <w:t>NOTE:</w:t>
      </w:r>
      <w:r w:rsidRPr="000C321E">
        <w:tab/>
        <w:t>I</w:t>
      </w:r>
      <w:r w:rsidRPr="000C321E">
        <w:rPr>
          <w:noProof/>
        </w:rPr>
        <w:t>n some error scenarios, e.g. a delete PDP context request is lost over Gn/Gp interface, the hanging PDP Context in the SGSN can trigger an update towards the GGSN, if the GGSN has reassigned the F-TEID of the hanging PDP Context for another UE.</w:t>
      </w:r>
    </w:p>
    <w:p w:rsidR="00A86B60" w:rsidRPr="000C321E" w:rsidRDefault="00A86B60" w:rsidP="00A041C7">
      <w:r w:rsidRPr="000C321E">
        <w:t>The Tunnel Endpoint Identifier Data field specifies a downlink Tunnel Endpoint Identifier for G-PDUs which is chosen by the SGSN. The GGSN shall include this Tunnel Endpoint Identifier in the GTP header of all subsequent downlink G-PDUs that are related to the requested PDP context.</w:t>
      </w:r>
    </w:p>
    <w:p w:rsidR="00A86B60" w:rsidRPr="000C321E" w:rsidRDefault="00A86B60">
      <w:pPr>
        <w:keepNext/>
        <w:keepLines/>
      </w:pPr>
      <w:r w:rsidRPr="000C321E">
        <w:t xml:space="preserve">The Tunnel Endpoint Identifier Control Plane field specifies a downlink Tunnel Endpoint Identifier Control Plane messages which is chosen by the SGSN. The GGSN shall include this Tunnel Endpoint Identifier in the GTP header of all subsequent downlink control plane messages that are related to the requested PDP context. </w:t>
      </w:r>
      <w:r w:rsidRPr="000C321E">
        <w:rPr>
          <w:lang w:eastAsia="ja-JP"/>
        </w:rPr>
        <w:t xml:space="preserve"> If the SGSN has already confirmed successful assignment of its Tunnel Endpoint Identifier Control Plane to the peer GGSN, this field shall not be present. The SGSN confirms successful assignment of its Tunnel Endpoint Identifier Control Plane to the GGSN when it receives any message with its assigned Tunnel Endpoint Identifier Control Plane in the GTP header from the GGSN.</w:t>
      </w:r>
    </w:p>
    <w:p w:rsidR="000C31DC" w:rsidRPr="000C321E" w:rsidRDefault="00A86B60" w:rsidP="000C31DC">
      <w:pPr>
        <w:rPr>
          <w:lang w:eastAsia="zh-CN"/>
        </w:rPr>
      </w:pPr>
      <w:r w:rsidRPr="000C321E">
        <w:t>The Quality of Service Profile information element shall include the QoS negotiated between the MS and SGSN at PDP Context activation or the new QoS negotiated in the PDP Context Modification procedure.</w:t>
      </w:r>
      <w:r w:rsidR="00A270A2" w:rsidRPr="000C321E">
        <w:t xml:space="preserve"> The Evolved Allocation/Retention Priority I information element shall include the negotiated Evolved Allocation/Retention Priority if the SGSN supports it and if the support of Evolved ARP has been indicated by the current GGSN or if the SGSN has no information if GGSN supports Evolved ARP.</w:t>
      </w:r>
      <w:r w:rsidR="00020509" w:rsidRPr="000C321E">
        <w:rPr>
          <w:rFonts w:hint="eastAsia"/>
          <w:lang w:eastAsia="zh-CN"/>
        </w:rPr>
        <w:t xml:space="preserve"> </w:t>
      </w:r>
      <w:r w:rsidR="009C3609" w:rsidRPr="000C321E">
        <w:rPr>
          <w:lang w:eastAsia="zh-CN"/>
        </w:rPr>
        <w:t xml:space="preserve">If the SGSN has ever indicated the support of the eARP IE towards a GGSN, it then shall include it in all subsequent GTP messages (i.e. Create PDP Context Request and Update PDP Context Request) towards the same GGSN for a given PDN connection, assuming the eARP remains valid within the subscription and that GGSN supports eARP. </w:t>
      </w:r>
      <w:r w:rsidR="00020509" w:rsidRPr="000C321E">
        <w:t xml:space="preserve">The </w:t>
      </w:r>
      <w:r w:rsidR="00020509" w:rsidRPr="000C321E">
        <w:rPr>
          <w:rFonts w:hint="eastAsia"/>
          <w:lang w:eastAsia="zh-CN"/>
        </w:rPr>
        <w:t>APN-AMBR</w:t>
      </w:r>
      <w:r w:rsidR="00020509" w:rsidRPr="000C321E">
        <w:t xml:space="preserve"> shall include the negotiated </w:t>
      </w:r>
      <w:r w:rsidR="00020509" w:rsidRPr="000C321E">
        <w:rPr>
          <w:rFonts w:hint="eastAsia"/>
          <w:lang w:eastAsia="zh-CN"/>
        </w:rPr>
        <w:t>APN-AMBR</w:t>
      </w:r>
      <w:r w:rsidR="00020509" w:rsidRPr="000C321E">
        <w:t xml:space="preserve"> if the SGSN supports it and if the support of </w:t>
      </w:r>
      <w:r w:rsidR="00020509" w:rsidRPr="000C321E">
        <w:rPr>
          <w:rFonts w:hint="eastAsia"/>
          <w:lang w:eastAsia="zh-CN"/>
        </w:rPr>
        <w:t>APN-AMBR</w:t>
      </w:r>
      <w:r w:rsidR="00020509" w:rsidRPr="000C321E">
        <w:t xml:space="preserve"> has been indicated by the current GGSN</w:t>
      </w:r>
      <w:r w:rsidR="00020509" w:rsidRPr="000C321E">
        <w:rPr>
          <w:rFonts w:hint="eastAsia"/>
          <w:lang w:eastAsia="zh-CN"/>
        </w:rPr>
        <w:t xml:space="preserve"> and the current SGSN changes the APN-AMBR</w:t>
      </w:r>
      <w:r w:rsidR="00020509" w:rsidRPr="000C321E">
        <w:t xml:space="preserve"> or if the SGSN has no information if GGSN supports </w:t>
      </w:r>
      <w:r w:rsidR="00020509" w:rsidRPr="000C321E">
        <w:rPr>
          <w:rFonts w:hint="eastAsia"/>
          <w:lang w:eastAsia="zh-CN"/>
        </w:rPr>
        <w:t>APN-AMBR.</w:t>
      </w:r>
    </w:p>
    <w:p w:rsidR="00A86B60" w:rsidRPr="000C321E" w:rsidRDefault="00A86B60">
      <w:r w:rsidRPr="000C321E">
        <w:t>The SGSN shall include an SGSN Address for control plane and an SGSN address for user traffic, which may differ from that provided by the underlying network service (e.g. IP).</w:t>
      </w:r>
    </w:p>
    <w:p w:rsidR="00D578AA" w:rsidRDefault="00D578AA" w:rsidP="00D578AA">
      <w:r>
        <w:t>The following requirements apply for IPv4/IPv6 capable SGSN and GGSN:</w:t>
      </w:r>
    </w:p>
    <w:p w:rsidR="00D578AA" w:rsidRDefault="00D578AA" w:rsidP="00D578AA">
      <w:pPr>
        <w:pStyle w:val="B1"/>
      </w:pPr>
      <w:r>
        <w:t>-</w:t>
      </w:r>
      <w:r>
        <w:tab/>
        <w:t>For an Update PDP Context request triggered by an inter-SGSN mobility scenario, i</w:t>
      </w:r>
      <w:r w:rsidRPr="000C321E">
        <w:t xml:space="preserve">f an IPv4/IPv6 capable SGSN </w:t>
      </w:r>
      <w:r>
        <w:t xml:space="preserve">did not receive IPv6 addresses for both the GGSN control plane and GGSN user plane </w:t>
      </w:r>
      <w:r w:rsidRPr="000C321E">
        <w:t>from the old SGSN, it shall include IPv4 addresses in the fields SGSN Address for Control Plane and SGSN Address for User Traffic and IPv6 addresses in the fields Alternative SGSN Address for Control Plane and Alternative SGSN Address for User Traffic. Otherwise, an IPv4/IPv6 capable SGSN shall use only SGSN IPv6 addresses if it has GGSN IPv6 addresses available</w:t>
      </w:r>
      <w:r>
        <w:t xml:space="preserve"> for both the GGSN control plane and GGSN user plane</w:t>
      </w:r>
      <w:r w:rsidRPr="000C321E">
        <w:t>.</w:t>
      </w:r>
    </w:p>
    <w:p w:rsidR="00D578AA" w:rsidRPr="000C321E" w:rsidRDefault="00D578AA" w:rsidP="00D578AA">
      <w:pPr>
        <w:pStyle w:val="B1"/>
      </w:pPr>
      <w:r>
        <w:t>-</w:t>
      </w:r>
      <w:r>
        <w:tab/>
        <w:t>For an Update PDP Context Request triggered by an intra-SGSN scenario, an IPv4/IPv6 capable SGSN should only include SGSN addresses of the same type as the address type currently in use between the SGSN and GGSN for the PDP context, i.e. of the same type as the GGSN Address for Control Plane and GGSN Address for user traffic earlier received from the GGSN. For instance, if IPv4 is currently in use between the SGSN and GGSN, the SGSN should include SGSN IPv4 addresses and it should not include Alternative SGSN Addresses for Control Plane or User Traffic.</w:t>
      </w:r>
    </w:p>
    <w:p w:rsidR="00D578AA" w:rsidRDefault="00D578AA" w:rsidP="00D578AA">
      <w:pPr>
        <w:pStyle w:val="B1"/>
      </w:pPr>
      <w:r>
        <w:t>-</w:t>
      </w:r>
      <w:r>
        <w:tab/>
        <w:t xml:space="preserve">In either case, if IPv6 SGSN addresses are included in the request and </w:t>
      </w:r>
      <w:r w:rsidRPr="000C321E">
        <w:t xml:space="preserve">the GGSN supports IPv6 below GTP, </w:t>
      </w:r>
      <w:r>
        <w:t>the GGSN</w:t>
      </w:r>
      <w:r w:rsidRPr="000C321E">
        <w:t xml:space="preserve"> shall store and use the IPv6 SGSN addresses for communication with the SGSN and ignore the IPv4 SGSN addresses. If </w:t>
      </w:r>
      <w:r>
        <w:t xml:space="preserve">IPv6 SGSN addresses are included in the request and </w:t>
      </w:r>
      <w:r w:rsidRPr="000C321E">
        <w:t xml:space="preserve">the GGSN supports only IPv4 below GTP, </w:t>
      </w:r>
      <w:r>
        <w:t>the GGSN</w:t>
      </w:r>
      <w:r w:rsidRPr="000C321E">
        <w:t xml:space="preserve"> shall store and use the IPv4 SGSN addresses for communication with the SGSN and ignore the IPv6 SGSN addresses. When active contexts are being redistributed due to load sharing, G-PDUs that are in transit across the Gn-interface are in an undetermined state and may be lost.</w:t>
      </w:r>
    </w:p>
    <w:p w:rsidR="00A86B60" w:rsidRPr="000C321E" w:rsidRDefault="00A86B60">
      <w:r w:rsidRPr="000C321E">
        <w:lastRenderedPageBreak/>
        <w:t>The SGSN shall include a Recovery information element into the Update PDP Context Request if the SGSN is in contact with the GGSN for the very first time or if the SGSN has restarted recently and the new Restart Counter value has not yet been indicated to the GGSN. The GGSN that receives a Recovery information element in the Update PDP Context Request message element shall handle it in the same way as when receiving an Echo Response message. The Update PDP Context Request message shall be considered as a valid update request for the PDP context indicated in the message.</w:t>
      </w:r>
    </w:p>
    <w:p w:rsidR="00A86B60" w:rsidRPr="000C321E" w:rsidRDefault="00A86B60">
      <w:r w:rsidRPr="000C321E">
        <w:t>The Traffic Flow Template (TFT) is used to distinguish between different user traffic flows.</w:t>
      </w:r>
    </w:p>
    <w:p w:rsidR="00906B2F" w:rsidRPr="000C321E" w:rsidRDefault="00A86B60" w:rsidP="00906B2F">
      <w:r w:rsidRPr="000C321E">
        <w:t>The SGSN shall include Trace Reference, Trace Type, Trigger Id, OMC Identity</w:t>
      </w:r>
      <w:r w:rsidR="00906B2F" w:rsidRPr="000C321E">
        <w:t xml:space="preserve"> and Additional Trace Info (Trace reference 2, Trace Recording Session Reference, triggering events in GGSN, Trace Depth, List of interfaces to trace in GGSN and Trace Activity Control)</w:t>
      </w:r>
      <w:r w:rsidRPr="000C321E">
        <w:t xml:space="preserve"> in the message if GGSN trace is activated while the PDP context is active. The SGSN shall copy Trace Reference, Trace Type, OMC Identity</w:t>
      </w:r>
      <w:r w:rsidR="00906B2F" w:rsidRPr="000C321E">
        <w:t xml:space="preserve"> and Additional Trace Info</w:t>
      </w:r>
      <w:r w:rsidRPr="000C321E">
        <w:t xml:space="preserve"> from the trace request received from the HLR or OMC</w:t>
      </w:r>
      <w:r w:rsidR="00906B2F" w:rsidRPr="000C321E">
        <w:t xml:space="preserve"> and the Trace Activity Control of the Additional Trace Info shall be set to Trace Activation</w:t>
      </w:r>
    </w:p>
    <w:p w:rsidR="00906B2F" w:rsidRPr="000C321E" w:rsidRDefault="00906B2F" w:rsidP="00906B2F">
      <w:r w:rsidRPr="000C321E">
        <w:t>If SGSN deactivates the Trace Session to GGSN, the SGSN shall include the Additional Trace Info in the message and the Trace Activity Control shall be set to Trace Deactivation.</w:t>
      </w:r>
    </w:p>
    <w:p w:rsidR="00906B2F" w:rsidRPr="000C321E" w:rsidRDefault="00906B2F" w:rsidP="00906B2F">
      <w:r w:rsidRPr="000C321E">
        <w:t>For more detailed description of Trace Session activation/deactivation procedures see 3GPP TS 32.422 [31]</w:t>
      </w:r>
    </w:p>
    <w:p w:rsidR="00A86B60" w:rsidRPr="000C321E" w:rsidRDefault="00906B2F" w:rsidP="00906B2F">
      <w:r w:rsidRPr="000C321E">
        <w:t>For SGSN and GGSN trace record description see 3GPP TS 32.423 [32]</w:t>
      </w:r>
    </w:p>
    <w:p w:rsidR="00550D19" w:rsidRPr="000C321E" w:rsidRDefault="00550D19" w:rsidP="00550D19">
      <w:r w:rsidRPr="000C321E">
        <w:t>The SGSN shall include the Routeing Area Identity (RAI) if the serving core network operator has changed, or the SGSN may include it otherwise. The MCC and MNC components shall be populated with the MCC and MNC of the serving core network operator. The LAC and RAC components shall be populated by the SGSN with the value of "FFFE" and "FF", respectively.</w:t>
      </w:r>
      <w:r w:rsidR="005C4212" w:rsidRPr="000C321E">
        <w:t xml:space="preserve"> See one exception to this rule below</w:t>
      </w:r>
      <w:r w:rsidR="005C4212" w:rsidRPr="000C321E">
        <w:rPr>
          <w:szCs w:val="18"/>
        </w:rPr>
        <w:t xml:space="preserve"> in shared GERAN and UTRAN networks.</w:t>
      </w:r>
    </w:p>
    <w:p w:rsidR="00550D19" w:rsidRPr="000C321E" w:rsidRDefault="00550D19" w:rsidP="00550D19">
      <w:pPr>
        <w:pStyle w:val="NO"/>
        <w:numPr>
          <w:ins w:id="37" w:author="Bruno Landais - rev1" w:date="2013-01-31T03:30:00Z"/>
        </w:numPr>
      </w:pPr>
      <w:r w:rsidRPr="000C321E">
        <w:t>NOTE 1:</w:t>
      </w:r>
      <w:r w:rsidRPr="000C321E">
        <w:tab/>
        <w:t>The serving core network operator ID is the PLMN ID of the SGSN which is currently serving the UE. An SGSN which supports multiple PLMN IDs is considered as logically different SGSNs.</w:t>
      </w:r>
    </w:p>
    <w:p w:rsidR="00A86B60" w:rsidRPr="000C321E" w:rsidRDefault="00A86B60">
      <w:r w:rsidRPr="000C321E">
        <w:t>The optional Private Extension contains vendor or operator specific information.</w:t>
      </w:r>
    </w:p>
    <w:p w:rsidR="00A86B60" w:rsidRPr="000C321E" w:rsidRDefault="00A86B60">
      <w:r w:rsidRPr="000C321E">
        <w:t>The MS includes the Protocol Configuration Options (PCO) information element in the request if the MS wishes to provide the GGSN with application specific parameters. The SGSN includes this IE in the Update PDP Context Request if the associated Modify PDP Context Request from the MS includes protocol configuration options. The SGSN shall copy the content of this IE transparently from the content of the PCO IE in the Modify PDP Context Request message.</w:t>
      </w:r>
    </w:p>
    <w:p w:rsidR="00F21F61" w:rsidRPr="000C321E" w:rsidRDefault="00F33B4D" w:rsidP="00F21F61">
      <w:r w:rsidRPr="000C321E">
        <w:t xml:space="preserve">The presence of the Common Flags IE is optional. If the RAN Procedures Ready bit of the Common Flags IE is set to 1, then SGSN is ready to receive payload on the PDP Context indicated in the message. </w:t>
      </w:r>
      <w:r w:rsidRPr="000C321E">
        <w:rPr>
          <w:rFonts w:eastAsia="SimSun"/>
          <w:lang w:eastAsia="zh-CN"/>
        </w:rPr>
        <w:t>If RAN Procedures Ready bit of the Common Flags IE is set to 0 or the Common Flags IE is absent then the RAN procedures in the SGSN may or may not be ready.</w:t>
      </w:r>
      <w:r w:rsidR="004E7DB5" w:rsidRPr="000C321E">
        <w:rPr>
          <w:rFonts w:eastAsia="SimSun"/>
          <w:lang w:eastAsia="zh-CN"/>
        </w:rPr>
        <w:t xml:space="preserve"> </w:t>
      </w:r>
      <w:r w:rsidR="004E7DB5" w:rsidRPr="000C321E">
        <w:t xml:space="preserve">If the NRSN bit of the Common Flags IE is set to 1, the SGSN supports the network requested bearer control. </w:t>
      </w:r>
      <w:r w:rsidR="004E7DB5" w:rsidRPr="000C321E">
        <w:rPr>
          <w:rFonts w:eastAsia="SimSun"/>
          <w:lang w:eastAsia="zh-CN"/>
        </w:rPr>
        <w:t xml:space="preserve">If NRSN bit of the Common Flags IE is set to 0 or the Common Flags IE is absent then the </w:t>
      </w:r>
      <w:r w:rsidR="004E7DB5" w:rsidRPr="000C321E">
        <w:t>SGSN does not support network requested bearer control</w:t>
      </w:r>
      <w:r w:rsidR="004E7DB5" w:rsidRPr="000C321E">
        <w:rPr>
          <w:rFonts w:eastAsia="SimSun"/>
          <w:lang w:eastAsia="zh-CN"/>
        </w:rPr>
        <w:t>.</w:t>
      </w:r>
      <w:r w:rsidR="00F21F61" w:rsidRPr="000C321E">
        <w:t xml:space="preserve"> </w:t>
      </w:r>
      <w:r w:rsidR="009476FF" w:rsidRPr="000C321E">
        <w:t xml:space="preserve">Handling of the Common Flags IE (also the handling of </w:t>
      </w:r>
      <w:r w:rsidR="00EA172E" w:rsidRPr="000C321E">
        <w:rPr>
          <w:lang w:val="en-US"/>
        </w:rPr>
        <w:t>"</w:t>
      </w:r>
      <w:r w:rsidR="00213D15" w:rsidRPr="000C321E">
        <w:t>No QoS negotiation</w:t>
      </w:r>
      <w:r w:rsidR="00EA172E" w:rsidRPr="000C321E">
        <w:rPr>
          <w:lang w:val="en-US"/>
        </w:rPr>
        <w:t>"</w:t>
      </w:r>
      <w:r w:rsidR="00213D15" w:rsidRPr="000C321E">
        <w:t xml:space="preserve"> bit </w:t>
      </w:r>
      <w:r w:rsidR="009476FF" w:rsidRPr="000C321E">
        <w:t>in</w:t>
      </w:r>
      <w:r w:rsidR="00213D15" w:rsidRPr="000C321E">
        <w:t xml:space="preserve"> the Common Flags IE</w:t>
      </w:r>
      <w:r w:rsidR="009476FF" w:rsidRPr="000C321E">
        <w:t>)</w:t>
      </w:r>
      <w:r w:rsidR="00213D15" w:rsidRPr="000C321E">
        <w:t xml:space="preserve"> </w:t>
      </w:r>
      <w:r w:rsidR="009476FF" w:rsidRPr="000C321E">
        <w:t xml:space="preserve">by GGSN is specified in </w:t>
      </w:r>
      <w:r w:rsidR="00D578AA">
        <w:t>clause</w:t>
      </w:r>
      <w:r w:rsidR="009476FF" w:rsidRPr="000C321E">
        <w:t xml:space="preserve"> 7.3.4 "Update PDP Context Response".</w:t>
      </w:r>
      <w:r w:rsidR="00431DDE" w:rsidRPr="000C321E">
        <w:rPr>
          <w:rFonts w:eastAsia="SimSun"/>
          <w:lang w:eastAsia="zh-CN"/>
        </w:rPr>
        <w:t xml:space="preserve"> </w:t>
      </w:r>
      <w:r w:rsidR="00431DDE" w:rsidRPr="000C321E">
        <w:t xml:space="preserve">If the Upgrade QoS Supported bit of the Common Flags IE is set to 1, the SGSN supports the </w:t>
      </w:r>
      <w:r w:rsidR="00431DDE" w:rsidRPr="000C321E">
        <w:rPr>
          <w:lang w:eastAsia="ja-JP"/>
        </w:rPr>
        <w:t>QoS upgrade in Response message functionality.</w:t>
      </w:r>
      <w:r w:rsidR="00431DDE" w:rsidRPr="000C321E">
        <w:t xml:space="preserve"> </w:t>
      </w:r>
      <w:r w:rsidR="00431DDE" w:rsidRPr="000C321E">
        <w:rPr>
          <w:rFonts w:eastAsia="SimSun"/>
          <w:lang w:eastAsia="zh-CN"/>
        </w:rPr>
        <w:t xml:space="preserve">If </w:t>
      </w:r>
      <w:r w:rsidR="00431DDE" w:rsidRPr="000C321E">
        <w:t xml:space="preserve">Upgrade QoS Supported </w:t>
      </w:r>
      <w:r w:rsidR="00431DDE" w:rsidRPr="000C321E">
        <w:rPr>
          <w:rFonts w:eastAsia="SimSun"/>
          <w:lang w:eastAsia="zh-CN"/>
        </w:rPr>
        <w:t xml:space="preserve">bit of the Common Flags IE is set to 0 or the Common Flags IE is absent then the </w:t>
      </w:r>
      <w:r w:rsidR="00431DDE" w:rsidRPr="000C321E">
        <w:t xml:space="preserve">SGSN does not support </w:t>
      </w:r>
      <w:r w:rsidR="00431DDE" w:rsidRPr="000C321E">
        <w:rPr>
          <w:lang w:eastAsia="ja-JP"/>
        </w:rPr>
        <w:t>QoS upgrade in Response message functionality</w:t>
      </w:r>
      <w:r w:rsidR="00431DDE" w:rsidRPr="000C321E">
        <w:rPr>
          <w:rFonts w:eastAsia="SimSun"/>
          <w:lang w:eastAsia="zh-CN"/>
        </w:rPr>
        <w:t>.</w:t>
      </w:r>
    </w:p>
    <w:p w:rsidR="00F33B4D" w:rsidRPr="000C321E" w:rsidRDefault="00F21F61">
      <w:r w:rsidRPr="000C321E">
        <w:t xml:space="preserve">If the Direct Tunnel Flags IE is included and if the DTI bit of the Direct Tunnel Flags IE is set to 1, this indicates to the GGSN that for this PDP Context the SGSN is invoking a direct tunnel. </w:t>
      </w:r>
      <w:r w:rsidR="005A1D58" w:rsidRPr="000C321E">
        <w:rPr>
          <w:rFonts w:hint="eastAsia"/>
          <w:lang w:eastAsia="zh-CN"/>
        </w:rPr>
        <w:t xml:space="preserve">In this case, the GGSN shall not change the allocated userplane </w:t>
      </w:r>
      <w:r w:rsidR="005A1D58" w:rsidRPr="000C321E">
        <w:t>Tunnel Endpoint Identifier Data</w:t>
      </w:r>
      <w:r w:rsidR="005A1D58" w:rsidRPr="000C321E">
        <w:rPr>
          <w:rFonts w:hint="eastAsia"/>
          <w:lang w:eastAsia="zh-CN"/>
        </w:rPr>
        <w:t xml:space="preserve"> and IP address in the corresponding Update PDP Context Response message.</w:t>
      </w:r>
      <w:r w:rsidRPr="000C321E">
        <w:t>If the DTI bit of the Direct Tunnel Flags IE is set to 0 or the Direct Tunnel Flags IE is absent, this indicates to the GGSN that for this PDP Context the SGSN is not invoking a direct tunnel. All other fields of the Direct Tunnel Flags IE shall be ignored.</w:t>
      </w:r>
    </w:p>
    <w:p w:rsidR="003E192F" w:rsidRPr="000C321E" w:rsidRDefault="003E192F" w:rsidP="003E192F">
      <w:pPr>
        <w:rPr>
          <w:lang w:eastAsia="zh-CN"/>
        </w:rPr>
      </w:pPr>
      <w:r w:rsidRPr="000C321E">
        <w:t xml:space="preserve">The SGSN may include the MS Time Zone IE if it is available (see sub-clause 15.1.1a of 3GPP TS 23.060 [4] for more information). </w:t>
      </w:r>
      <w:r w:rsidRPr="000C321E">
        <w:rPr>
          <w:rFonts w:hint="eastAsia"/>
          <w:lang w:eastAsia="zh-CN"/>
        </w:rPr>
        <w:t xml:space="preserve">The SGSN shall include the </w:t>
      </w:r>
      <w:r w:rsidRPr="000C321E">
        <w:t>User Location Information</w:t>
      </w:r>
      <w:r w:rsidRPr="000C321E">
        <w:rPr>
          <w:rFonts w:hint="eastAsia"/>
          <w:lang w:eastAsia="zh-CN"/>
        </w:rPr>
        <w:t xml:space="preserve"> IE</w:t>
      </w:r>
      <w:r w:rsidRPr="000C321E">
        <w:t xml:space="preserve"> </w:t>
      </w:r>
      <w:r w:rsidRPr="000C321E">
        <w:rPr>
          <w:rFonts w:hint="eastAsia"/>
          <w:lang w:eastAsia="zh-CN"/>
        </w:rPr>
        <w:t xml:space="preserve">in the </w:t>
      </w:r>
      <w:r w:rsidRPr="000C321E">
        <w:t>PDP Context Modification procedure and</w:t>
      </w:r>
      <w:r w:rsidRPr="000C321E">
        <w:rPr>
          <w:rFonts w:hint="eastAsia"/>
          <w:lang w:eastAsia="zh-CN"/>
        </w:rPr>
        <w:t xml:space="preserve">, </w:t>
      </w:r>
      <w:r w:rsidRPr="000C321E">
        <w:rPr>
          <w:lang w:eastAsia="zh-CN"/>
        </w:rPr>
        <w:t xml:space="preserve">if the SGSN has deferred the reporting of a previous ULI change until a RAB or user plane is established (see </w:t>
      </w:r>
      <w:r w:rsidR="00D578AA">
        <w:rPr>
          <w:lang w:eastAsia="zh-CN"/>
        </w:rPr>
        <w:t>clause</w:t>
      </w:r>
      <w:r w:rsidRPr="000C321E">
        <w:rPr>
          <w:lang w:eastAsia="zh-CN"/>
        </w:rPr>
        <w:t xml:space="preserve"> 7.5B.1.1), in a Service Request</w:t>
      </w:r>
      <w:r w:rsidRPr="000C321E">
        <w:t xml:space="preserve"> procedure when establishing a direct GTP-U tunnel between the GGSN and the RNC. T</w:t>
      </w:r>
      <w:r w:rsidRPr="000C321E">
        <w:rPr>
          <w:lang w:eastAsia="zh-CN"/>
        </w:rPr>
        <w:t>he SGSN</w:t>
      </w:r>
      <w:r w:rsidRPr="000C321E">
        <w:rPr>
          <w:rFonts w:hint="eastAsia"/>
          <w:lang w:eastAsia="zh-CN"/>
        </w:rPr>
        <w:t xml:space="preserve"> may include the </w:t>
      </w:r>
      <w:r w:rsidRPr="000C321E">
        <w:t>User Location Information</w:t>
      </w:r>
      <w:r w:rsidRPr="000C321E">
        <w:rPr>
          <w:rFonts w:hint="eastAsia"/>
          <w:lang w:eastAsia="zh-CN"/>
        </w:rPr>
        <w:t xml:space="preserve"> IE</w:t>
      </w:r>
      <w:r w:rsidRPr="000C321E">
        <w:t xml:space="preserve"> </w:t>
      </w:r>
      <w:r w:rsidRPr="000C321E">
        <w:rPr>
          <w:rFonts w:hint="eastAsia"/>
          <w:lang w:eastAsia="zh-CN"/>
        </w:rPr>
        <w:t xml:space="preserve">in the other procedures. </w:t>
      </w:r>
      <w:r w:rsidRPr="000C321E">
        <w:t>If the User Location Information IE is included then the SGSN shall include the CGI or SAI in the "Geographic Location" field depending on whether the MS is in a cell or a service area respectively.</w:t>
      </w:r>
      <w:r w:rsidRPr="000C321E">
        <w:rPr>
          <w:rFonts w:hint="eastAsia"/>
          <w:lang w:eastAsia="zh-CN"/>
        </w:rPr>
        <w:t xml:space="preserve"> </w:t>
      </w:r>
      <w:r w:rsidRPr="000C321E">
        <w:rPr>
          <w:lang w:eastAsia="zh-CN"/>
        </w:rPr>
        <w:t xml:space="preserve">If the SGSN supports CSG Information Change Reporting and if CSG Change Reporting is requested by the GGSN via the </w:t>
      </w:r>
      <w:r w:rsidRPr="000C321E">
        <w:rPr>
          <w:lang w:eastAsia="ja-JP"/>
        </w:rPr>
        <w:t>CSG Info</w:t>
      </w:r>
      <w:r w:rsidRPr="000C321E">
        <w:rPr>
          <w:rFonts w:hint="eastAsia"/>
          <w:lang w:eastAsia="zh-CN"/>
        </w:rPr>
        <w:t>rmation</w:t>
      </w:r>
      <w:r w:rsidRPr="000C321E">
        <w:rPr>
          <w:lang w:eastAsia="ja-JP"/>
        </w:rPr>
        <w:t xml:space="preserve"> Reporting Action,</w:t>
      </w:r>
      <w:r w:rsidRPr="000C321E">
        <w:rPr>
          <w:lang w:eastAsia="zh-CN"/>
        </w:rPr>
        <w:t xml:space="preserve"> the SGSN shall </w:t>
      </w:r>
      <w:r w:rsidRPr="000C321E">
        <w:rPr>
          <w:lang w:eastAsia="zh-CN"/>
        </w:rPr>
        <w:lastRenderedPageBreak/>
        <w:t>include the User CSG Information IE if the UE is accessed via CSG cell or Hybrid cell. I</w:t>
      </w:r>
      <w:r w:rsidRPr="000C321E">
        <w:rPr>
          <w:rFonts w:hint="eastAsia"/>
          <w:lang w:eastAsia="zh-CN"/>
        </w:rPr>
        <w:t xml:space="preserve">f the User CSG Information IE is included then the SGSN shall </w:t>
      </w:r>
      <w:r w:rsidRPr="000C321E">
        <w:rPr>
          <w:lang w:eastAsia="zh-CN"/>
        </w:rPr>
        <w:t>include</w:t>
      </w:r>
      <w:r w:rsidRPr="000C321E">
        <w:rPr>
          <w:rFonts w:hint="eastAsia"/>
          <w:lang w:eastAsia="zh-CN"/>
        </w:rPr>
        <w:t xml:space="preserve"> the CSG ID, Access mode, the CSG Membership Indication shall also be included if the Access mode is Hybrid Mode. </w:t>
      </w:r>
      <w:r w:rsidRPr="000C321E">
        <w:rPr>
          <w:lang w:eastAsia="zh-CN"/>
        </w:rPr>
        <w:t>If the User CSG Information IE is not received, the GGSN shall consider that the UE has left CSG cell or the hybrid cell.</w:t>
      </w:r>
    </w:p>
    <w:p w:rsidR="002524C1" w:rsidRPr="000C321E" w:rsidRDefault="002524C1" w:rsidP="002524C1">
      <w:pPr>
        <w:rPr>
          <w:szCs w:val="18"/>
        </w:rPr>
      </w:pPr>
      <w:r w:rsidRPr="000C321E">
        <w:rPr>
          <w:szCs w:val="18"/>
        </w:rPr>
        <w:t>In shared networks,</w:t>
      </w:r>
    </w:p>
    <w:p w:rsidR="002524C1" w:rsidRPr="000C321E" w:rsidRDefault="002524C1" w:rsidP="00BE2C47">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Routeing Area Identity (RAI)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w:t>
      </w:r>
      <w:r w:rsidRPr="000C321E">
        <w:rPr>
          <w:lang w:val="en-US"/>
        </w:rPr>
        <w:t>if the information on whether the UE is a supporting or non-supporting UE is available,</w:t>
      </w:r>
      <w:r w:rsidRPr="000C321E">
        <w:t xml:space="preserve"> the PLMN ID that is communicated to the HPLMN for non-supporting UEs shall be the Common PLMN ID. See </w:t>
      </w:r>
      <w:r w:rsidR="00D578AA">
        <w:t>clause</w:t>
      </w:r>
      <w:r w:rsidRPr="000C321E">
        <w:t xml:space="preserve"> 4.4 of 3GPP TS 23.251 [35];</w:t>
      </w:r>
    </w:p>
    <w:p w:rsidR="002524C1" w:rsidRPr="000C321E" w:rsidRDefault="002524C1" w:rsidP="00BE2C47">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rsidR="001874A0" w:rsidRPr="000C321E" w:rsidRDefault="002524C1" w:rsidP="002524C1">
      <w:r w:rsidRPr="000C321E">
        <w:t>The SGSN shall include the RAT Type IE if the RAT Type has changed or the SGSN may include it otherwise (see sub-clause 15.1.1a of 3GPP TS 23.060 [4] for more information).</w:t>
      </w:r>
    </w:p>
    <w:p w:rsidR="00A041C7" w:rsidRPr="000C321E" w:rsidRDefault="00CF7BB6" w:rsidP="00A041C7">
      <w:r w:rsidRPr="000C321E">
        <w:t xml:space="preserve">The presence of the Extended Common Flags IE is optional. </w:t>
      </w:r>
      <w:r w:rsidRPr="000C321E">
        <w:rPr>
          <w:rFonts w:hint="eastAsia"/>
          <w:lang w:eastAsia="zh-CN"/>
        </w:rPr>
        <w:t>The CSG Change Reporting Support Indication (CCRSI) bit field shall be set to 1 if the SGSN supports CSG Information Change Reporting</w:t>
      </w:r>
      <w:r w:rsidR="001F3D0B" w:rsidRPr="000C321E">
        <w:rPr>
          <w:lang w:eastAsia="zh-CN"/>
        </w:rPr>
        <w:t xml:space="preserve"> and if the SGSN's operator policy permits reporting of User CSG Information change to the operator of the GGSN</w:t>
      </w:r>
      <w:r w:rsidRPr="000C321E">
        <w:rPr>
          <w:rFonts w:hint="eastAsia"/>
          <w:lang w:eastAsia="zh-CN"/>
        </w:rPr>
        <w:t xml:space="preserve">. If the CCRSI bit field is set to 0 or the Extended Common Flags IE is not included in the message, the GGSN shall assume that the SGSN originating the message does not support the CSG Information Change Reporting. </w:t>
      </w:r>
      <w:r w:rsidRPr="000C321E">
        <w:rPr>
          <w:rFonts w:hint="eastAsia"/>
        </w:rPr>
        <w:t xml:space="preserve">3GPP TS 23.060 [4] (e.g. </w:t>
      </w:r>
      <w:r w:rsidR="00D578AA">
        <w:rPr>
          <w:rFonts w:hint="eastAsia"/>
        </w:rPr>
        <w:t>clause</w:t>
      </w:r>
      <w:r w:rsidRPr="000C321E">
        <w:rPr>
          <w:rFonts w:hint="eastAsia"/>
        </w:rPr>
        <w:t xml:space="preserve"> </w:t>
      </w:r>
      <w:smartTag w:uri="urn:schemas-microsoft-com:office:smarttags" w:element="chsdate">
        <w:smartTagPr>
          <w:attr w:name="IsROCDate" w:val="False"/>
          <w:attr w:name="IsLunarDate" w:val="False"/>
          <w:attr w:name="Day" w:val="30"/>
          <w:attr w:name="Month" w:val="12"/>
          <w:attr w:name="Year" w:val="1899"/>
        </w:smartTagPr>
        <w:r w:rsidRPr="000C321E">
          <w:rPr>
            <w:rFonts w:hint="eastAsia"/>
          </w:rPr>
          <w:t>9.2.2</w:t>
        </w:r>
      </w:smartTag>
      <w:r w:rsidRPr="000C321E">
        <w:rPr>
          <w:rFonts w:hint="eastAsia"/>
        </w:rPr>
        <w:t>.1) defines the SGSN shall send the MS Info Change Reporting Support Indication to the GGSN. In such case SGSN shall use the CSG Change Reporting Support Indication for CSG Information Reporting even if stage 2 refers to MS Info Change Reporting Support Indication.</w:t>
      </w:r>
      <w:r w:rsidR="000120B6" w:rsidRPr="000C321E">
        <w:t xml:space="preserve"> The CS to PS SRVCC indication (CPSR) bit field shall be set to 1 if UTRAN/GERAN to UTRAN (HSPA) SRVCC Procedure is underway as specified in 3GPP TS 23.216 [</w:t>
      </w:r>
      <w:r w:rsidR="00137847" w:rsidRPr="000C321E">
        <w:t>50</w:t>
      </w:r>
      <w:r w:rsidR="000120B6" w:rsidRPr="000C321E">
        <w:t>].</w:t>
      </w:r>
    </w:p>
    <w:p w:rsidR="00E947EB" w:rsidRPr="000C321E" w:rsidRDefault="004B6191" w:rsidP="00E947EB">
      <w:pPr>
        <w:rPr>
          <w:lang w:eastAsia="zh-CN"/>
        </w:rPr>
      </w:pPr>
      <w:r w:rsidRPr="000C321E">
        <w:rPr>
          <w:lang w:eastAsia="zh-CN"/>
        </w:rPr>
        <w:t>The SGSN shall include the Extended Common Flags IE and set the PCRI (P-CSCF Restoration Indication) bit field to 1, for the IMS PDN connection, if the SGSN has received the indication from the HSS that a P-CSCF restoration is required for this user, as specified in 3GPP TS 23.380 [57]. If the PDN connection is "Delay Tolerant" and if there is pending network initiated PDN connection signalling, the SGSN shall set the UASI (UE Available for Signalling Indication) bit field during a RAU, a Service Request procedure for UTRAN, or at receipt of an uplink LLC PDU for user data or any valid LLC frame serving as a paging response for GERAN.</w:t>
      </w:r>
    </w:p>
    <w:p w:rsidR="00205707" w:rsidRPr="000C321E" w:rsidRDefault="00E947EB" w:rsidP="00205707">
      <w:r w:rsidRPr="000C321E">
        <w:t>The SGSN shall include the Signalling Priority Indication IE during a PDP Context Modification procedure if the UE indicates low access priority during that procedure.</w:t>
      </w:r>
    </w:p>
    <w:p w:rsidR="00C130A1" w:rsidRPr="000C321E" w:rsidRDefault="00205707" w:rsidP="00C130A1">
      <w:r w:rsidRPr="000C321E">
        <w:rPr>
          <w:szCs w:val="18"/>
        </w:rPr>
        <w:t>In shared networks, the SGSN shall include the CN Operator Selection Entity</w:t>
      </w:r>
      <w:r w:rsidRPr="000C321E">
        <w:t xml:space="preserve"> IE during the Routeing Area Update procedure, if the information is available, to </w:t>
      </w:r>
      <w:r w:rsidRPr="000C321E">
        <w:rPr>
          <w:szCs w:val="18"/>
          <w:lang w:eastAsia="zh-CN"/>
        </w:rPr>
        <w:t xml:space="preserve">indicate whether </w:t>
      </w:r>
      <w:r w:rsidRPr="000C321E">
        <w:t>the Serving Network has been selected by the UE or by the network.</w:t>
      </w:r>
    </w:p>
    <w:p w:rsidR="009A014E" w:rsidRPr="000C321E" w:rsidRDefault="009A014E" w:rsidP="009A014E">
      <w:r w:rsidRPr="000C321E">
        <w:t xml:space="preserve">The IMEI(SV) </w:t>
      </w:r>
      <w:r>
        <w:t>should</w:t>
      </w:r>
      <w:r w:rsidRPr="000C321E">
        <w:t xml:space="preserve"> be included if the IMSI is not available and the GGSN </w:t>
      </w:r>
      <w:r>
        <w:t>should</w:t>
      </w:r>
      <w:r w:rsidRPr="000C321E">
        <w:t xml:space="preserve"> use the IMEI(SV) to verify if the Update PDP Context Request message is received for the right UE context.</w:t>
      </w:r>
    </w:p>
    <w:p w:rsidR="00A86B60" w:rsidRPr="000C321E" w:rsidRDefault="00A86B60">
      <w:pPr>
        <w:pStyle w:val="TH"/>
      </w:pPr>
      <w:r w:rsidRPr="000C321E">
        <w:lastRenderedPageBreak/>
        <w:t>Table 7: Information Elements in an SGSN-Initiated Update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78"/>
        <w:gridCol w:w="2131"/>
        <w:gridCol w:w="2018"/>
      </w:tblGrid>
      <w:tr w:rsidR="00A86B60" w:rsidRPr="000C321E">
        <w:trPr>
          <w:jc w:val="center"/>
        </w:trPr>
        <w:tc>
          <w:tcPr>
            <w:tcW w:w="3678" w:type="dxa"/>
          </w:tcPr>
          <w:p w:rsidR="00A86B60" w:rsidRPr="000C321E" w:rsidRDefault="00A86B60">
            <w:pPr>
              <w:pStyle w:val="TAH"/>
            </w:pPr>
            <w:r w:rsidRPr="000C321E">
              <w:t>Information element</w:t>
            </w:r>
          </w:p>
        </w:tc>
        <w:tc>
          <w:tcPr>
            <w:tcW w:w="2131" w:type="dxa"/>
          </w:tcPr>
          <w:p w:rsidR="00A86B60" w:rsidRPr="000C321E" w:rsidRDefault="00A86B60">
            <w:pPr>
              <w:pStyle w:val="TAH"/>
            </w:pPr>
            <w:r w:rsidRPr="000C321E">
              <w:t>Presence requirement</w:t>
            </w:r>
          </w:p>
        </w:tc>
        <w:tc>
          <w:tcPr>
            <w:tcW w:w="2018" w:type="dxa"/>
          </w:tcPr>
          <w:p w:rsidR="00A86B60" w:rsidRPr="000C321E" w:rsidRDefault="00A86B60">
            <w:pPr>
              <w:pStyle w:val="TAH"/>
            </w:pPr>
            <w:r w:rsidRPr="000C321E">
              <w:t>Reference</w:t>
            </w:r>
          </w:p>
        </w:tc>
      </w:tr>
      <w:tr w:rsidR="00A86B60" w:rsidRPr="000C321E">
        <w:tblPrEx>
          <w:tblLook w:val="0000" w:firstRow="0" w:lastRow="0" w:firstColumn="0" w:lastColumn="0" w:noHBand="0" w:noVBand="0"/>
        </w:tblPrEx>
        <w:trPr>
          <w:jc w:val="center"/>
        </w:trPr>
        <w:tc>
          <w:tcPr>
            <w:tcW w:w="3678" w:type="dxa"/>
          </w:tcPr>
          <w:p w:rsidR="00A86B60" w:rsidRPr="000C321E" w:rsidRDefault="00A86B60">
            <w:pPr>
              <w:pStyle w:val="TAL"/>
            </w:pPr>
            <w:r w:rsidRPr="000C321E">
              <w:t>IMSI</w:t>
            </w:r>
          </w:p>
        </w:tc>
        <w:tc>
          <w:tcPr>
            <w:tcW w:w="2131" w:type="dxa"/>
          </w:tcPr>
          <w:p w:rsidR="00A86B60" w:rsidRPr="000C321E" w:rsidRDefault="005F1922">
            <w:pPr>
              <w:pStyle w:val="TAL"/>
              <w:jc w:val="center"/>
            </w:pPr>
            <w:r w:rsidRPr="000C321E">
              <w:t>Optional</w:t>
            </w:r>
          </w:p>
        </w:tc>
        <w:tc>
          <w:tcPr>
            <w:tcW w:w="2018" w:type="dxa"/>
          </w:tcPr>
          <w:p w:rsidR="00A86B60" w:rsidRPr="000C321E" w:rsidRDefault="00A86B60">
            <w:pPr>
              <w:pStyle w:val="TAL"/>
              <w:jc w:val="center"/>
            </w:pPr>
            <w:r w:rsidRPr="000C321E">
              <w:t>7.7.2</w:t>
            </w:r>
          </w:p>
        </w:tc>
      </w:tr>
      <w:tr w:rsidR="00A86B60" w:rsidRPr="000C321E">
        <w:tblPrEx>
          <w:tblLook w:val="0000" w:firstRow="0" w:lastRow="0" w:firstColumn="0" w:lastColumn="0" w:noHBand="0" w:noVBand="0"/>
        </w:tblPrEx>
        <w:trPr>
          <w:jc w:val="center"/>
        </w:trPr>
        <w:tc>
          <w:tcPr>
            <w:tcW w:w="3678" w:type="dxa"/>
          </w:tcPr>
          <w:p w:rsidR="00A86B60" w:rsidRPr="000C321E" w:rsidRDefault="00A86B60">
            <w:pPr>
              <w:pStyle w:val="TAL"/>
            </w:pPr>
            <w:r w:rsidRPr="000C321E">
              <w:t>Routeing Area Identity (RAI)</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7.7.3</w:t>
            </w:r>
          </w:p>
        </w:tc>
      </w:tr>
      <w:tr w:rsidR="00A86B60" w:rsidRPr="000C321E">
        <w:tblPrEx>
          <w:tblLook w:val="0000" w:firstRow="0" w:lastRow="0" w:firstColumn="0" w:lastColumn="0" w:noHBand="0" w:noVBand="0"/>
        </w:tblPrEx>
        <w:trPr>
          <w:jc w:val="center"/>
        </w:trPr>
        <w:tc>
          <w:tcPr>
            <w:tcW w:w="3678" w:type="dxa"/>
          </w:tcPr>
          <w:p w:rsidR="00A86B60" w:rsidRPr="000C321E" w:rsidRDefault="00A86B60">
            <w:pPr>
              <w:pStyle w:val="TAL"/>
            </w:pPr>
            <w:r w:rsidRPr="000C321E">
              <w:t>Recovery</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7.7.11</w:t>
            </w:r>
          </w:p>
        </w:tc>
      </w:tr>
      <w:tr w:rsidR="00A86B60" w:rsidRPr="000C321E">
        <w:trPr>
          <w:jc w:val="center"/>
        </w:trPr>
        <w:tc>
          <w:tcPr>
            <w:tcW w:w="3678" w:type="dxa"/>
          </w:tcPr>
          <w:p w:rsidR="00A86B60" w:rsidRPr="000C321E" w:rsidRDefault="00A86B60">
            <w:pPr>
              <w:pStyle w:val="TAL"/>
            </w:pPr>
            <w:r w:rsidRPr="000C321E">
              <w:t>Tunnel Endpoint Identifier Data I</w:t>
            </w:r>
          </w:p>
        </w:tc>
        <w:tc>
          <w:tcPr>
            <w:tcW w:w="2131" w:type="dxa"/>
          </w:tcPr>
          <w:p w:rsidR="00A86B60" w:rsidRPr="000C321E" w:rsidRDefault="00A86B60">
            <w:pPr>
              <w:pStyle w:val="TAL"/>
              <w:jc w:val="center"/>
            </w:pPr>
            <w:r w:rsidRPr="000C321E">
              <w:t>Mandatory</w:t>
            </w:r>
          </w:p>
        </w:tc>
        <w:tc>
          <w:tcPr>
            <w:tcW w:w="2018" w:type="dxa"/>
          </w:tcPr>
          <w:p w:rsidR="00A86B60" w:rsidRPr="000C321E" w:rsidRDefault="00A86B60">
            <w:pPr>
              <w:pStyle w:val="TAL"/>
              <w:jc w:val="center"/>
            </w:pPr>
            <w:r w:rsidRPr="000C321E">
              <w:t>7.7.13</w:t>
            </w:r>
          </w:p>
        </w:tc>
      </w:tr>
      <w:tr w:rsidR="00A86B60" w:rsidRPr="000C321E">
        <w:trPr>
          <w:jc w:val="center"/>
        </w:trPr>
        <w:tc>
          <w:tcPr>
            <w:tcW w:w="3678" w:type="dxa"/>
          </w:tcPr>
          <w:p w:rsidR="00A86B60" w:rsidRPr="000C321E" w:rsidRDefault="00A86B60">
            <w:pPr>
              <w:pStyle w:val="TAL"/>
              <w:rPr>
                <w:lang w:val="fr-FR"/>
              </w:rPr>
            </w:pPr>
            <w:r w:rsidRPr="000C321E">
              <w:rPr>
                <w:lang w:val="fr-FR"/>
              </w:rPr>
              <w:t>Tunnel Endpoint Identifier Control Plane</w:t>
            </w:r>
          </w:p>
        </w:tc>
        <w:tc>
          <w:tcPr>
            <w:tcW w:w="2131" w:type="dxa"/>
          </w:tcPr>
          <w:p w:rsidR="00A86B60" w:rsidRPr="000C321E" w:rsidRDefault="00A86B60">
            <w:pPr>
              <w:pStyle w:val="TAL"/>
              <w:jc w:val="center"/>
            </w:pPr>
            <w:r w:rsidRPr="000C321E">
              <w:t>Conditional</w:t>
            </w:r>
          </w:p>
        </w:tc>
        <w:tc>
          <w:tcPr>
            <w:tcW w:w="2018" w:type="dxa"/>
          </w:tcPr>
          <w:p w:rsidR="00A86B60" w:rsidRPr="000C321E" w:rsidRDefault="00A86B60">
            <w:pPr>
              <w:pStyle w:val="TAL"/>
              <w:jc w:val="center"/>
            </w:pPr>
            <w:r w:rsidRPr="000C321E">
              <w:t>7.7.14</w:t>
            </w:r>
          </w:p>
        </w:tc>
      </w:tr>
      <w:tr w:rsidR="00A86B60" w:rsidRPr="000C321E">
        <w:trPr>
          <w:jc w:val="center"/>
        </w:trPr>
        <w:tc>
          <w:tcPr>
            <w:tcW w:w="3678" w:type="dxa"/>
          </w:tcPr>
          <w:p w:rsidR="00A86B60" w:rsidRPr="000C321E" w:rsidRDefault="00A86B60">
            <w:pPr>
              <w:pStyle w:val="TAL"/>
            </w:pPr>
            <w:r w:rsidRPr="000C321E">
              <w:t>NSAPI</w:t>
            </w:r>
          </w:p>
        </w:tc>
        <w:tc>
          <w:tcPr>
            <w:tcW w:w="2131" w:type="dxa"/>
          </w:tcPr>
          <w:p w:rsidR="00A86B60" w:rsidRPr="000C321E" w:rsidRDefault="00A86B60">
            <w:pPr>
              <w:pStyle w:val="TAL"/>
              <w:jc w:val="center"/>
            </w:pPr>
            <w:r w:rsidRPr="000C321E">
              <w:t>Mandatory</w:t>
            </w:r>
          </w:p>
        </w:tc>
        <w:tc>
          <w:tcPr>
            <w:tcW w:w="2018" w:type="dxa"/>
          </w:tcPr>
          <w:p w:rsidR="00A86B60" w:rsidRPr="000C321E" w:rsidRDefault="00A86B60">
            <w:pPr>
              <w:pStyle w:val="TAL"/>
              <w:jc w:val="center"/>
            </w:pPr>
            <w:r w:rsidRPr="000C321E">
              <w:t>7.7.17</w:t>
            </w:r>
          </w:p>
        </w:tc>
      </w:tr>
      <w:tr w:rsidR="00A86B60" w:rsidRPr="000C321E">
        <w:trPr>
          <w:jc w:val="center"/>
        </w:trPr>
        <w:tc>
          <w:tcPr>
            <w:tcW w:w="3678" w:type="dxa"/>
          </w:tcPr>
          <w:p w:rsidR="00A86B60" w:rsidRPr="000C321E" w:rsidRDefault="00A86B60">
            <w:pPr>
              <w:pStyle w:val="TAL"/>
            </w:pPr>
            <w:r w:rsidRPr="000C321E">
              <w:t>Trace Reference</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7.7.24</w:t>
            </w:r>
          </w:p>
        </w:tc>
      </w:tr>
      <w:tr w:rsidR="00A86B60" w:rsidRPr="000C321E">
        <w:trPr>
          <w:jc w:val="center"/>
        </w:trPr>
        <w:tc>
          <w:tcPr>
            <w:tcW w:w="3678" w:type="dxa"/>
          </w:tcPr>
          <w:p w:rsidR="00A86B60" w:rsidRPr="000C321E" w:rsidRDefault="00A86B60">
            <w:pPr>
              <w:pStyle w:val="TAL"/>
            </w:pPr>
            <w:r w:rsidRPr="000C321E">
              <w:t>Trace Type</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7.7.25</w:t>
            </w:r>
          </w:p>
        </w:tc>
      </w:tr>
      <w:tr w:rsidR="00A86B60" w:rsidRPr="000C321E">
        <w:trPr>
          <w:jc w:val="center"/>
        </w:trPr>
        <w:tc>
          <w:tcPr>
            <w:tcW w:w="3678" w:type="dxa"/>
          </w:tcPr>
          <w:p w:rsidR="00A86B60" w:rsidRPr="000C321E" w:rsidRDefault="00A86B60">
            <w:pPr>
              <w:pStyle w:val="TAL"/>
            </w:pPr>
            <w:r w:rsidRPr="000C321E">
              <w:t>Protocol Configuration Options</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7.7.31</w:t>
            </w:r>
          </w:p>
        </w:tc>
      </w:tr>
      <w:tr w:rsidR="00A86B60" w:rsidRPr="000C321E">
        <w:trPr>
          <w:jc w:val="center"/>
        </w:trPr>
        <w:tc>
          <w:tcPr>
            <w:tcW w:w="3678" w:type="dxa"/>
          </w:tcPr>
          <w:p w:rsidR="00A86B60" w:rsidRPr="000C321E" w:rsidRDefault="00A86B60">
            <w:pPr>
              <w:pStyle w:val="TAL"/>
            </w:pPr>
            <w:r w:rsidRPr="000C321E">
              <w:t>SGSN Address for Control Plane</w:t>
            </w:r>
          </w:p>
        </w:tc>
        <w:tc>
          <w:tcPr>
            <w:tcW w:w="2131" w:type="dxa"/>
          </w:tcPr>
          <w:p w:rsidR="00A86B60" w:rsidRPr="000C321E" w:rsidRDefault="00A86B60">
            <w:pPr>
              <w:pStyle w:val="TAL"/>
              <w:jc w:val="center"/>
            </w:pPr>
            <w:r w:rsidRPr="000C321E">
              <w:t>Mandatory</w:t>
            </w:r>
          </w:p>
        </w:tc>
        <w:tc>
          <w:tcPr>
            <w:tcW w:w="2018" w:type="dxa"/>
          </w:tcPr>
          <w:p w:rsidR="00A86B60" w:rsidRPr="000C321E" w:rsidRDefault="00A86B60">
            <w:pPr>
              <w:pStyle w:val="TAL"/>
              <w:jc w:val="center"/>
            </w:pPr>
            <w:r w:rsidRPr="000C321E">
              <w:t>GSN Address 7.7.32</w:t>
            </w:r>
          </w:p>
        </w:tc>
      </w:tr>
      <w:tr w:rsidR="00A86B60" w:rsidRPr="000C321E">
        <w:trPr>
          <w:jc w:val="center"/>
        </w:trPr>
        <w:tc>
          <w:tcPr>
            <w:tcW w:w="3678" w:type="dxa"/>
          </w:tcPr>
          <w:p w:rsidR="00A86B60" w:rsidRPr="000C321E" w:rsidRDefault="00A86B60">
            <w:pPr>
              <w:pStyle w:val="TAL"/>
            </w:pPr>
            <w:r w:rsidRPr="000C321E">
              <w:t>SGSN Address for User Traffic</w:t>
            </w:r>
          </w:p>
        </w:tc>
        <w:tc>
          <w:tcPr>
            <w:tcW w:w="2131" w:type="dxa"/>
          </w:tcPr>
          <w:p w:rsidR="00A86B60" w:rsidRPr="000C321E" w:rsidRDefault="00A86B60">
            <w:pPr>
              <w:pStyle w:val="TAL"/>
              <w:jc w:val="center"/>
            </w:pPr>
            <w:r w:rsidRPr="000C321E">
              <w:t>Mandatory</w:t>
            </w:r>
          </w:p>
        </w:tc>
        <w:tc>
          <w:tcPr>
            <w:tcW w:w="2018" w:type="dxa"/>
          </w:tcPr>
          <w:p w:rsidR="00A86B60" w:rsidRPr="000C321E" w:rsidRDefault="00A86B60">
            <w:pPr>
              <w:pStyle w:val="TAL"/>
              <w:jc w:val="center"/>
            </w:pPr>
            <w:r w:rsidRPr="000C321E">
              <w:t>GSN Address 7.7.32</w:t>
            </w:r>
          </w:p>
        </w:tc>
      </w:tr>
      <w:tr w:rsidR="00A86B60" w:rsidRPr="000C321E">
        <w:trPr>
          <w:jc w:val="center"/>
        </w:trPr>
        <w:tc>
          <w:tcPr>
            <w:tcW w:w="3678" w:type="dxa"/>
          </w:tcPr>
          <w:p w:rsidR="00A86B60" w:rsidRPr="000C321E" w:rsidRDefault="00A86B60">
            <w:pPr>
              <w:pStyle w:val="TAL"/>
            </w:pPr>
            <w:r w:rsidRPr="000C321E">
              <w:t>Alternative SGSN Address for Control Plane</w:t>
            </w:r>
          </w:p>
        </w:tc>
        <w:tc>
          <w:tcPr>
            <w:tcW w:w="2131" w:type="dxa"/>
          </w:tcPr>
          <w:p w:rsidR="00A86B60" w:rsidRPr="000C321E" w:rsidRDefault="00A86B60">
            <w:pPr>
              <w:pStyle w:val="TAL"/>
              <w:jc w:val="center"/>
            </w:pPr>
            <w:r w:rsidRPr="000C321E">
              <w:t>Conditional</w:t>
            </w:r>
          </w:p>
        </w:tc>
        <w:tc>
          <w:tcPr>
            <w:tcW w:w="2018" w:type="dxa"/>
          </w:tcPr>
          <w:p w:rsidR="00A86B60" w:rsidRPr="000C321E" w:rsidRDefault="00A86B60">
            <w:pPr>
              <w:pStyle w:val="TAL"/>
              <w:jc w:val="center"/>
            </w:pPr>
            <w:r w:rsidRPr="000C321E">
              <w:t>GSN Address 7.7.32</w:t>
            </w:r>
          </w:p>
        </w:tc>
      </w:tr>
      <w:tr w:rsidR="00A86B60" w:rsidRPr="000C321E">
        <w:trPr>
          <w:jc w:val="center"/>
        </w:trPr>
        <w:tc>
          <w:tcPr>
            <w:tcW w:w="3678" w:type="dxa"/>
          </w:tcPr>
          <w:p w:rsidR="00A86B60" w:rsidRPr="000C321E" w:rsidRDefault="00A86B60">
            <w:pPr>
              <w:pStyle w:val="TAL"/>
            </w:pPr>
            <w:r w:rsidRPr="000C321E">
              <w:t>Alternative SGSN Address for User Traffic</w:t>
            </w:r>
          </w:p>
        </w:tc>
        <w:tc>
          <w:tcPr>
            <w:tcW w:w="2131" w:type="dxa"/>
          </w:tcPr>
          <w:p w:rsidR="00A86B60" w:rsidRPr="000C321E" w:rsidRDefault="00A86B60">
            <w:pPr>
              <w:pStyle w:val="TAL"/>
              <w:jc w:val="center"/>
            </w:pPr>
            <w:r w:rsidRPr="000C321E">
              <w:t>Conditional</w:t>
            </w:r>
          </w:p>
        </w:tc>
        <w:tc>
          <w:tcPr>
            <w:tcW w:w="2018" w:type="dxa"/>
          </w:tcPr>
          <w:p w:rsidR="00A86B60" w:rsidRPr="000C321E" w:rsidRDefault="00A86B60">
            <w:pPr>
              <w:pStyle w:val="TAL"/>
              <w:jc w:val="center"/>
            </w:pPr>
            <w:r w:rsidRPr="000C321E">
              <w:t>GSN Address 7.7.32</w:t>
            </w:r>
          </w:p>
        </w:tc>
      </w:tr>
      <w:tr w:rsidR="00A86B60" w:rsidRPr="000C321E">
        <w:trPr>
          <w:jc w:val="center"/>
        </w:trPr>
        <w:tc>
          <w:tcPr>
            <w:tcW w:w="3678" w:type="dxa"/>
          </w:tcPr>
          <w:p w:rsidR="00A86B60" w:rsidRPr="000C321E" w:rsidRDefault="00A86B60">
            <w:pPr>
              <w:pStyle w:val="TAL"/>
            </w:pPr>
            <w:r w:rsidRPr="000C321E">
              <w:t>Quality of Service Profile</w:t>
            </w:r>
          </w:p>
        </w:tc>
        <w:tc>
          <w:tcPr>
            <w:tcW w:w="2131" w:type="dxa"/>
          </w:tcPr>
          <w:p w:rsidR="00A86B60" w:rsidRPr="000C321E" w:rsidRDefault="00A86B60">
            <w:pPr>
              <w:pStyle w:val="TAL"/>
              <w:jc w:val="center"/>
            </w:pPr>
            <w:r w:rsidRPr="000C321E">
              <w:t>Mandatory</w:t>
            </w:r>
          </w:p>
        </w:tc>
        <w:tc>
          <w:tcPr>
            <w:tcW w:w="2018" w:type="dxa"/>
          </w:tcPr>
          <w:p w:rsidR="00A86B60" w:rsidRPr="000C321E" w:rsidRDefault="00A86B60">
            <w:pPr>
              <w:pStyle w:val="TAL"/>
              <w:jc w:val="center"/>
            </w:pPr>
            <w:r w:rsidRPr="000C321E">
              <w:t>7.7.34</w:t>
            </w:r>
          </w:p>
        </w:tc>
      </w:tr>
      <w:tr w:rsidR="00A86B60" w:rsidRPr="000C321E">
        <w:trPr>
          <w:jc w:val="center"/>
        </w:trPr>
        <w:tc>
          <w:tcPr>
            <w:tcW w:w="3678" w:type="dxa"/>
          </w:tcPr>
          <w:p w:rsidR="00A86B60" w:rsidRPr="000C321E" w:rsidRDefault="00A86B60">
            <w:pPr>
              <w:pStyle w:val="TAL"/>
            </w:pPr>
            <w:r w:rsidRPr="000C321E">
              <w:t>TFT</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7.7.36</w:t>
            </w:r>
          </w:p>
        </w:tc>
      </w:tr>
      <w:tr w:rsidR="00A86B60" w:rsidRPr="000C321E">
        <w:trPr>
          <w:jc w:val="center"/>
        </w:trPr>
        <w:tc>
          <w:tcPr>
            <w:tcW w:w="3678" w:type="dxa"/>
          </w:tcPr>
          <w:p w:rsidR="00A86B60" w:rsidRPr="000C321E" w:rsidRDefault="00A86B60">
            <w:pPr>
              <w:pStyle w:val="TAL"/>
            </w:pPr>
            <w:r w:rsidRPr="000C321E">
              <w:t>Trigger Id</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7.7.41</w:t>
            </w:r>
          </w:p>
        </w:tc>
      </w:tr>
      <w:tr w:rsidR="00A86B60" w:rsidRPr="000C321E">
        <w:trPr>
          <w:jc w:val="center"/>
        </w:trPr>
        <w:tc>
          <w:tcPr>
            <w:tcW w:w="3678" w:type="dxa"/>
          </w:tcPr>
          <w:p w:rsidR="00A86B60" w:rsidRPr="000C321E" w:rsidRDefault="00A86B60">
            <w:pPr>
              <w:pStyle w:val="TAL"/>
            </w:pPr>
            <w:r w:rsidRPr="000C321E">
              <w:t>OMC Identity</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7.7.42</w:t>
            </w:r>
          </w:p>
        </w:tc>
      </w:tr>
      <w:tr w:rsidR="00F33B4D" w:rsidRPr="000C321E" w:rsidTr="00381D4C">
        <w:trPr>
          <w:jc w:val="center"/>
        </w:trPr>
        <w:tc>
          <w:tcPr>
            <w:tcW w:w="3678" w:type="dxa"/>
          </w:tcPr>
          <w:p w:rsidR="00F33B4D" w:rsidRPr="000C321E" w:rsidRDefault="00F33B4D" w:rsidP="00381D4C">
            <w:pPr>
              <w:pStyle w:val="TAL"/>
            </w:pPr>
            <w:r w:rsidRPr="000C321E">
              <w:t>Common Flags</w:t>
            </w:r>
          </w:p>
        </w:tc>
        <w:tc>
          <w:tcPr>
            <w:tcW w:w="2131" w:type="dxa"/>
          </w:tcPr>
          <w:p w:rsidR="00F33B4D" w:rsidRPr="000C321E" w:rsidRDefault="00F33B4D" w:rsidP="00381D4C">
            <w:pPr>
              <w:pStyle w:val="TAL"/>
              <w:jc w:val="center"/>
            </w:pPr>
            <w:r w:rsidRPr="000C321E">
              <w:t>Optional</w:t>
            </w:r>
          </w:p>
        </w:tc>
        <w:tc>
          <w:tcPr>
            <w:tcW w:w="2018" w:type="dxa"/>
          </w:tcPr>
          <w:p w:rsidR="00F33B4D" w:rsidRPr="000C321E" w:rsidRDefault="00F33B4D" w:rsidP="00381D4C">
            <w:pPr>
              <w:pStyle w:val="TAL"/>
              <w:jc w:val="center"/>
            </w:pPr>
            <w:r w:rsidRPr="000C321E">
              <w:t>7.7.48</w:t>
            </w:r>
          </w:p>
        </w:tc>
      </w:tr>
      <w:tr w:rsidR="00A86B60" w:rsidRPr="000C321E">
        <w:trPr>
          <w:jc w:val="center"/>
        </w:trPr>
        <w:tc>
          <w:tcPr>
            <w:tcW w:w="3678" w:type="dxa"/>
          </w:tcPr>
          <w:p w:rsidR="00A86B60" w:rsidRPr="000C321E" w:rsidRDefault="00A86B60" w:rsidP="00A86B60">
            <w:pPr>
              <w:pStyle w:val="TAL"/>
            </w:pPr>
            <w:r w:rsidRPr="000C321E">
              <w:t>RAT Type</w:t>
            </w:r>
          </w:p>
        </w:tc>
        <w:tc>
          <w:tcPr>
            <w:tcW w:w="2131" w:type="dxa"/>
          </w:tcPr>
          <w:p w:rsidR="00A86B60" w:rsidRPr="000C321E" w:rsidRDefault="00A86B60" w:rsidP="00A86B60">
            <w:pPr>
              <w:pStyle w:val="TAL"/>
              <w:jc w:val="center"/>
            </w:pPr>
            <w:r w:rsidRPr="000C321E">
              <w:t>Optional</w:t>
            </w:r>
          </w:p>
        </w:tc>
        <w:tc>
          <w:tcPr>
            <w:tcW w:w="2018" w:type="dxa"/>
          </w:tcPr>
          <w:p w:rsidR="00A86B60" w:rsidRPr="000C321E" w:rsidRDefault="00A86B60">
            <w:pPr>
              <w:pStyle w:val="TAL"/>
              <w:jc w:val="center"/>
            </w:pPr>
            <w:r w:rsidRPr="000C321E">
              <w:t>7.7.50</w:t>
            </w:r>
          </w:p>
        </w:tc>
      </w:tr>
      <w:tr w:rsidR="00A86B60" w:rsidRPr="000C321E">
        <w:trPr>
          <w:jc w:val="center"/>
        </w:trPr>
        <w:tc>
          <w:tcPr>
            <w:tcW w:w="3678" w:type="dxa"/>
          </w:tcPr>
          <w:p w:rsidR="00A86B60" w:rsidRPr="000C321E" w:rsidRDefault="00A86B60" w:rsidP="00A86B60">
            <w:pPr>
              <w:pStyle w:val="TAL"/>
            </w:pPr>
            <w:r w:rsidRPr="000C321E">
              <w:t>User Location Information</w:t>
            </w:r>
          </w:p>
        </w:tc>
        <w:tc>
          <w:tcPr>
            <w:tcW w:w="2131" w:type="dxa"/>
          </w:tcPr>
          <w:p w:rsidR="00A86B60" w:rsidRPr="000C321E" w:rsidRDefault="00A86B60" w:rsidP="00A86B60">
            <w:pPr>
              <w:pStyle w:val="TAL"/>
              <w:jc w:val="center"/>
            </w:pPr>
            <w:r w:rsidRPr="000C321E">
              <w:t>Optional</w:t>
            </w:r>
          </w:p>
        </w:tc>
        <w:tc>
          <w:tcPr>
            <w:tcW w:w="2018" w:type="dxa"/>
          </w:tcPr>
          <w:p w:rsidR="00A86B60" w:rsidRPr="000C321E" w:rsidRDefault="00A86B60">
            <w:pPr>
              <w:pStyle w:val="TAL"/>
              <w:jc w:val="center"/>
            </w:pPr>
            <w:r w:rsidRPr="000C321E">
              <w:t>7.7.51</w:t>
            </w:r>
          </w:p>
        </w:tc>
      </w:tr>
      <w:tr w:rsidR="00A86B60" w:rsidRPr="000C321E">
        <w:trPr>
          <w:jc w:val="center"/>
        </w:trPr>
        <w:tc>
          <w:tcPr>
            <w:tcW w:w="3678" w:type="dxa"/>
          </w:tcPr>
          <w:p w:rsidR="00A86B60" w:rsidRPr="000C321E" w:rsidRDefault="00A86B60" w:rsidP="00A86B60">
            <w:pPr>
              <w:pStyle w:val="TAL"/>
            </w:pPr>
            <w:r w:rsidRPr="000C321E">
              <w:t>MS Time Zone</w:t>
            </w:r>
          </w:p>
        </w:tc>
        <w:tc>
          <w:tcPr>
            <w:tcW w:w="2131" w:type="dxa"/>
          </w:tcPr>
          <w:p w:rsidR="00A86B60" w:rsidRPr="000C321E" w:rsidRDefault="00A86B60" w:rsidP="00A86B60">
            <w:pPr>
              <w:pStyle w:val="TAL"/>
              <w:jc w:val="center"/>
            </w:pPr>
            <w:r w:rsidRPr="000C321E">
              <w:t>Optional</w:t>
            </w:r>
          </w:p>
        </w:tc>
        <w:tc>
          <w:tcPr>
            <w:tcW w:w="2018" w:type="dxa"/>
          </w:tcPr>
          <w:p w:rsidR="00A86B60" w:rsidRPr="000C321E" w:rsidRDefault="00A86B60">
            <w:pPr>
              <w:pStyle w:val="TAL"/>
              <w:jc w:val="center"/>
            </w:pPr>
            <w:r w:rsidRPr="000C321E">
              <w:t>7.7.52</w:t>
            </w:r>
          </w:p>
        </w:tc>
      </w:tr>
      <w:tr w:rsidR="00906B2F" w:rsidRPr="000C321E">
        <w:trPr>
          <w:jc w:val="center"/>
        </w:trPr>
        <w:tc>
          <w:tcPr>
            <w:tcW w:w="3678" w:type="dxa"/>
          </w:tcPr>
          <w:p w:rsidR="00906B2F" w:rsidRPr="000C321E" w:rsidRDefault="00906B2F" w:rsidP="00A86B60">
            <w:pPr>
              <w:pStyle w:val="TAL"/>
            </w:pPr>
            <w:r w:rsidRPr="000C321E">
              <w:t>Additonal Trace Info</w:t>
            </w:r>
          </w:p>
        </w:tc>
        <w:tc>
          <w:tcPr>
            <w:tcW w:w="2131" w:type="dxa"/>
          </w:tcPr>
          <w:p w:rsidR="00906B2F" w:rsidRPr="000C321E" w:rsidRDefault="00906B2F" w:rsidP="00A86B60">
            <w:pPr>
              <w:pStyle w:val="TAL"/>
              <w:jc w:val="center"/>
            </w:pPr>
            <w:r w:rsidRPr="000C321E">
              <w:t>Optional</w:t>
            </w:r>
          </w:p>
        </w:tc>
        <w:tc>
          <w:tcPr>
            <w:tcW w:w="2018" w:type="dxa"/>
          </w:tcPr>
          <w:p w:rsidR="00906B2F" w:rsidRPr="000C321E" w:rsidRDefault="00906B2F">
            <w:pPr>
              <w:pStyle w:val="TAL"/>
              <w:jc w:val="center"/>
            </w:pPr>
            <w:r w:rsidRPr="000C321E">
              <w:t>7.7.62</w:t>
            </w:r>
          </w:p>
        </w:tc>
      </w:tr>
      <w:tr w:rsidR="00F21F61" w:rsidRPr="000C321E" w:rsidTr="00B5553F">
        <w:trPr>
          <w:jc w:val="center"/>
        </w:trPr>
        <w:tc>
          <w:tcPr>
            <w:tcW w:w="3678" w:type="dxa"/>
          </w:tcPr>
          <w:p w:rsidR="00F21F61" w:rsidRPr="000C321E" w:rsidRDefault="00F21F61" w:rsidP="00B5553F">
            <w:pPr>
              <w:pStyle w:val="TAL"/>
            </w:pPr>
            <w:r w:rsidRPr="000C321E">
              <w:rPr>
                <w:lang w:val="en-US"/>
              </w:rPr>
              <w:t>Direct Tunnel Flags</w:t>
            </w:r>
          </w:p>
        </w:tc>
        <w:tc>
          <w:tcPr>
            <w:tcW w:w="2131" w:type="dxa"/>
          </w:tcPr>
          <w:p w:rsidR="00F21F61" w:rsidRPr="000C321E" w:rsidRDefault="00F21F61" w:rsidP="00B5553F">
            <w:pPr>
              <w:pStyle w:val="TAL"/>
              <w:jc w:val="center"/>
            </w:pPr>
            <w:r w:rsidRPr="000C321E">
              <w:rPr>
                <w:lang w:val="en-US"/>
              </w:rPr>
              <w:t>Optional</w:t>
            </w:r>
          </w:p>
        </w:tc>
        <w:tc>
          <w:tcPr>
            <w:tcW w:w="2018" w:type="dxa"/>
          </w:tcPr>
          <w:p w:rsidR="00F21F61" w:rsidRPr="000C321E" w:rsidRDefault="00F21F61" w:rsidP="00B5553F">
            <w:pPr>
              <w:pStyle w:val="TAL"/>
              <w:jc w:val="center"/>
            </w:pPr>
            <w:r w:rsidRPr="000C321E">
              <w:rPr>
                <w:lang w:val="en-US"/>
              </w:rPr>
              <w:t>7.7.81</w:t>
            </w:r>
          </w:p>
        </w:tc>
      </w:tr>
      <w:tr w:rsidR="00A270A2" w:rsidRPr="000C321E" w:rsidTr="001B5055">
        <w:trPr>
          <w:jc w:val="center"/>
        </w:trPr>
        <w:tc>
          <w:tcPr>
            <w:tcW w:w="3678" w:type="dxa"/>
          </w:tcPr>
          <w:p w:rsidR="00A270A2" w:rsidRPr="000C321E" w:rsidRDefault="00A270A2" w:rsidP="001B5055">
            <w:pPr>
              <w:pStyle w:val="TAL"/>
              <w:rPr>
                <w:lang w:val="en-US"/>
              </w:rPr>
            </w:pPr>
            <w:r w:rsidRPr="000C321E">
              <w:t>Evolved Allocation/Retention Priority I</w:t>
            </w:r>
          </w:p>
        </w:tc>
        <w:tc>
          <w:tcPr>
            <w:tcW w:w="2131" w:type="dxa"/>
          </w:tcPr>
          <w:p w:rsidR="00A270A2" w:rsidRPr="000C321E" w:rsidRDefault="00A270A2" w:rsidP="001B5055">
            <w:pPr>
              <w:pStyle w:val="TAL"/>
              <w:jc w:val="center"/>
              <w:rPr>
                <w:lang w:val="en-US"/>
              </w:rPr>
            </w:pPr>
            <w:r w:rsidRPr="000C321E">
              <w:rPr>
                <w:lang w:val="en-US"/>
              </w:rPr>
              <w:t>Optional</w:t>
            </w:r>
          </w:p>
        </w:tc>
        <w:tc>
          <w:tcPr>
            <w:tcW w:w="2018" w:type="dxa"/>
          </w:tcPr>
          <w:p w:rsidR="00A270A2" w:rsidRPr="000C321E" w:rsidRDefault="00A270A2" w:rsidP="001B5055">
            <w:pPr>
              <w:pStyle w:val="TAL"/>
              <w:jc w:val="center"/>
              <w:rPr>
                <w:lang w:val="en-US"/>
              </w:rPr>
            </w:pPr>
            <w:r w:rsidRPr="000C321E">
              <w:rPr>
                <w:lang w:val="en-US"/>
              </w:rPr>
              <w:t>7.7.91</w:t>
            </w:r>
          </w:p>
        </w:tc>
      </w:tr>
      <w:tr w:rsidR="00CF7BB6" w:rsidRPr="000C321E" w:rsidTr="00CF7BB6">
        <w:trPr>
          <w:jc w:val="center"/>
        </w:trPr>
        <w:tc>
          <w:tcPr>
            <w:tcW w:w="3678" w:type="dxa"/>
          </w:tcPr>
          <w:p w:rsidR="00CF7BB6" w:rsidRPr="000C321E" w:rsidRDefault="00CF7BB6" w:rsidP="00CF7BB6">
            <w:pPr>
              <w:pStyle w:val="TAL"/>
            </w:pPr>
            <w:r w:rsidRPr="000C321E">
              <w:t>Extended Common Flags</w:t>
            </w:r>
          </w:p>
        </w:tc>
        <w:tc>
          <w:tcPr>
            <w:tcW w:w="2131" w:type="dxa"/>
          </w:tcPr>
          <w:p w:rsidR="00CF7BB6" w:rsidRPr="000C321E" w:rsidRDefault="00CF7BB6" w:rsidP="00CF7BB6">
            <w:pPr>
              <w:pStyle w:val="TAL"/>
              <w:jc w:val="center"/>
              <w:rPr>
                <w:lang w:val="en-US"/>
              </w:rPr>
            </w:pPr>
            <w:r w:rsidRPr="000C321E">
              <w:t>Optional</w:t>
            </w:r>
          </w:p>
        </w:tc>
        <w:tc>
          <w:tcPr>
            <w:tcW w:w="2018" w:type="dxa"/>
          </w:tcPr>
          <w:p w:rsidR="00CF7BB6" w:rsidRPr="000C321E" w:rsidRDefault="00CF7BB6" w:rsidP="00CF7BB6">
            <w:pPr>
              <w:pStyle w:val="TAL"/>
              <w:jc w:val="center"/>
              <w:rPr>
                <w:lang w:val="en-US"/>
              </w:rPr>
            </w:pPr>
            <w:r w:rsidRPr="000C321E">
              <w:t>7.7.93</w:t>
            </w:r>
          </w:p>
        </w:tc>
      </w:tr>
      <w:tr w:rsidR="008435A9" w:rsidRPr="000C321E" w:rsidTr="005A4C6D">
        <w:trPr>
          <w:jc w:val="center"/>
        </w:trPr>
        <w:tc>
          <w:tcPr>
            <w:tcW w:w="3678" w:type="dxa"/>
          </w:tcPr>
          <w:p w:rsidR="008435A9" w:rsidRPr="000C321E" w:rsidRDefault="008435A9" w:rsidP="005A4C6D">
            <w:pPr>
              <w:pStyle w:val="TAL"/>
              <w:rPr>
                <w:lang w:eastAsia="zh-CN"/>
              </w:rPr>
            </w:pPr>
            <w:r w:rsidRPr="000C321E">
              <w:rPr>
                <w:rFonts w:hint="eastAsia"/>
                <w:lang w:eastAsia="zh-CN"/>
              </w:rPr>
              <w:t>User CSG Information</w:t>
            </w:r>
          </w:p>
        </w:tc>
        <w:tc>
          <w:tcPr>
            <w:tcW w:w="2131" w:type="dxa"/>
          </w:tcPr>
          <w:p w:rsidR="008435A9" w:rsidRPr="000C321E" w:rsidRDefault="008435A9" w:rsidP="005A4C6D">
            <w:pPr>
              <w:pStyle w:val="TAL"/>
              <w:jc w:val="center"/>
              <w:rPr>
                <w:lang w:eastAsia="zh-CN"/>
              </w:rPr>
            </w:pPr>
            <w:r w:rsidRPr="000C321E">
              <w:rPr>
                <w:rFonts w:hint="eastAsia"/>
                <w:lang w:eastAsia="zh-CN"/>
              </w:rPr>
              <w:t>Optional</w:t>
            </w:r>
          </w:p>
        </w:tc>
        <w:tc>
          <w:tcPr>
            <w:tcW w:w="2018" w:type="dxa"/>
          </w:tcPr>
          <w:p w:rsidR="008435A9" w:rsidRPr="000C321E" w:rsidRDefault="008435A9" w:rsidP="005A4C6D">
            <w:pPr>
              <w:pStyle w:val="TAL"/>
              <w:jc w:val="center"/>
              <w:rPr>
                <w:lang w:eastAsia="zh-CN"/>
              </w:rPr>
            </w:pPr>
            <w:r w:rsidRPr="000C321E">
              <w:rPr>
                <w:rFonts w:hint="eastAsia"/>
                <w:lang w:eastAsia="zh-CN"/>
              </w:rPr>
              <w:t>7.7.</w:t>
            </w:r>
            <w:r w:rsidRPr="000C321E">
              <w:rPr>
                <w:lang w:eastAsia="zh-CN"/>
              </w:rPr>
              <w:t>94</w:t>
            </w:r>
          </w:p>
        </w:tc>
      </w:tr>
      <w:tr w:rsidR="00020509" w:rsidRPr="000C321E" w:rsidTr="000B3F7E">
        <w:trPr>
          <w:jc w:val="center"/>
        </w:trPr>
        <w:tc>
          <w:tcPr>
            <w:tcW w:w="3678" w:type="dxa"/>
          </w:tcPr>
          <w:p w:rsidR="00020509" w:rsidRPr="000C321E" w:rsidRDefault="00020509" w:rsidP="000B3F7E">
            <w:pPr>
              <w:pStyle w:val="TAL"/>
              <w:rPr>
                <w:lang w:eastAsia="zh-CN"/>
              </w:rPr>
            </w:pPr>
            <w:r w:rsidRPr="000C321E">
              <w:rPr>
                <w:rFonts w:hint="eastAsia"/>
                <w:lang w:eastAsia="zh-CN"/>
              </w:rPr>
              <w:t>APN-AMBR</w:t>
            </w:r>
          </w:p>
        </w:tc>
        <w:tc>
          <w:tcPr>
            <w:tcW w:w="2131" w:type="dxa"/>
          </w:tcPr>
          <w:p w:rsidR="00020509" w:rsidRPr="000C321E" w:rsidRDefault="00020509" w:rsidP="000B3F7E">
            <w:pPr>
              <w:pStyle w:val="TAL"/>
              <w:jc w:val="center"/>
              <w:rPr>
                <w:lang w:eastAsia="zh-CN"/>
              </w:rPr>
            </w:pPr>
            <w:r w:rsidRPr="000C321E">
              <w:rPr>
                <w:rFonts w:hint="eastAsia"/>
                <w:lang w:eastAsia="zh-CN"/>
              </w:rPr>
              <w:t>Optional</w:t>
            </w:r>
          </w:p>
        </w:tc>
        <w:tc>
          <w:tcPr>
            <w:tcW w:w="2018" w:type="dxa"/>
          </w:tcPr>
          <w:p w:rsidR="00020509" w:rsidRPr="000C321E" w:rsidRDefault="00782EB4" w:rsidP="000B3F7E">
            <w:pPr>
              <w:pStyle w:val="TAL"/>
              <w:jc w:val="center"/>
              <w:rPr>
                <w:lang w:eastAsia="zh-CN"/>
              </w:rPr>
            </w:pPr>
            <w:r w:rsidRPr="000C321E">
              <w:rPr>
                <w:rFonts w:hint="eastAsia"/>
                <w:lang w:eastAsia="zh-CN"/>
              </w:rPr>
              <w:t>7.7.98</w:t>
            </w:r>
          </w:p>
        </w:tc>
      </w:tr>
      <w:tr w:rsidR="00E947EB" w:rsidRPr="000C321E" w:rsidTr="00130D43">
        <w:trPr>
          <w:jc w:val="center"/>
        </w:trPr>
        <w:tc>
          <w:tcPr>
            <w:tcW w:w="3678" w:type="dxa"/>
          </w:tcPr>
          <w:p w:rsidR="00E947EB" w:rsidRPr="000C321E" w:rsidRDefault="00E947EB" w:rsidP="00130D43">
            <w:pPr>
              <w:pStyle w:val="TAL"/>
            </w:pPr>
            <w:r w:rsidRPr="000C321E">
              <w:rPr>
                <w:lang w:eastAsia="zh-CN"/>
              </w:rPr>
              <w:t>Signalling Priority Indication</w:t>
            </w:r>
          </w:p>
        </w:tc>
        <w:tc>
          <w:tcPr>
            <w:tcW w:w="2131" w:type="dxa"/>
          </w:tcPr>
          <w:p w:rsidR="00E947EB" w:rsidRPr="000C321E" w:rsidRDefault="00E947EB" w:rsidP="00130D43">
            <w:pPr>
              <w:pStyle w:val="TAL"/>
              <w:jc w:val="center"/>
            </w:pPr>
            <w:r w:rsidRPr="000C321E">
              <w:t>Optional</w:t>
            </w:r>
          </w:p>
        </w:tc>
        <w:tc>
          <w:tcPr>
            <w:tcW w:w="2018" w:type="dxa"/>
          </w:tcPr>
          <w:p w:rsidR="00E947EB" w:rsidRPr="000C321E" w:rsidRDefault="00E947EB" w:rsidP="00130D43">
            <w:pPr>
              <w:pStyle w:val="TAL"/>
              <w:jc w:val="center"/>
            </w:pPr>
            <w:r w:rsidRPr="000C321E">
              <w:t>7.7.103</w:t>
            </w:r>
          </w:p>
        </w:tc>
      </w:tr>
      <w:tr w:rsidR="00205707" w:rsidRPr="000C321E" w:rsidTr="00ED28FC">
        <w:trPr>
          <w:jc w:val="center"/>
        </w:trPr>
        <w:tc>
          <w:tcPr>
            <w:tcW w:w="3678" w:type="dxa"/>
          </w:tcPr>
          <w:p w:rsidR="00205707" w:rsidRPr="000C321E" w:rsidRDefault="00205707" w:rsidP="00ED28FC">
            <w:pPr>
              <w:pStyle w:val="TAL"/>
            </w:pPr>
            <w:r w:rsidRPr="000C321E">
              <w:rPr>
                <w:szCs w:val="18"/>
              </w:rPr>
              <w:t>CN Operator Selection Entity</w:t>
            </w:r>
          </w:p>
        </w:tc>
        <w:tc>
          <w:tcPr>
            <w:tcW w:w="2131" w:type="dxa"/>
          </w:tcPr>
          <w:p w:rsidR="00205707" w:rsidRPr="000C321E" w:rsidRDefault="00205707" w:rsidP="00ED28FC">
            <w:pPr>
              <w:pStyle w:val="TAL"/>
              <w:jc w:val="center"/>
            </w:pPr>
            <w:r w:rsidRPr="000C321E">
              <w:t>Optional</w:t>
            </w:r>
          </w:p>
        </w:tc>
        <w:tc>
          <w:tcPr>
            <w:tcW w:w="2018" w:type="dxa"/>
          </w:tcPr>
          <w:p w:rsidR="00205707" w:rsidRPr="000C321E" w:rsidRDefault="00205707" w:rsidP="00ED28FC">
            <w:pPr>
              <w:pStyle w:val="TAL"/>
              <w:jc w:val="center"/>
            </w:pPr>
            <w:r w:rsidRPr="000C321E">
              <w:rPr>
                <w:rFonts w:hint="eastAsia"/>
                <w:lang w:eastAsia="zh-CN"/>
              </w:rPr>
              <w:t>7.7.</w:t>
            </w:r>
            <w:r w:rsidRPr="000C321E">
              <w:rPr>
                <w:lang w:eastAsia="zh-CN"/>
              </w:rPr>
              <w:t>116</w:t>
            </w:r>
          </w:p>
        </w:tc>
      </w:tr>
      <w:tr w:rsidR="00C130A1" w:rsidRPr="000C321E" w:rsidTr="009B0357">
        <w:trPr>
          <w:jc w:val="center"/>
        </w:trPr>
        <w:tc>
          <w:tcPr>
            <w:tcW w:w="3678" w:type="dxa"/>
          </w:tcPr>
          <w:p w:rsidR="00C130A1" w:rsidRPr="000C321E" w:rsidRDefault="00C130A1" w:rsidP="009B0357">
            <w:pPr>
              <w:pStyle w:val="TAL"/>
              <w:rPr>
                <w:szCs w:val="18"/>
              </w:rPr>
            </w:pPr>
            <w:r w:rsidRPr="000C321E">
              <w:t>IMEI(SV)</w:t>
            </w:r>
          </w:p>
        </w:tc>
        <w:tc>
          <w:tcPr>
            <w:tcW w:w="2131" w:type="dxa"/>
          </w:tcPr>
          <w:p w:rsidR="00C130A1" w:rsidRPr="000C321E" w:rsidRDefault="00C130A1" w:rsidP="009B0357">
            <w:pPr>
              <w:pStyle w:val="TAL"/>
              <w:jc w:val="center"/>
            </w:pPr>
            <w:r w:rsidRPr="000C321E">
              <w:t>Optional</w:t>
            </w:r>
          </w:p>
        </w:tc>
        <w:tc>
          <w:tcPr>
            <w:tcW w:w="2018" w:type="dxa"/>
          </w:tcPr>
          <w:p w:rsidR="00C130A1" w:rsidRPr="000C321E" w:rsidRDefault="00C130A1" w:rsidP="009B0357">
            <w:pPr>
              <w:pStyle w:val="TAL"/>
              <w:jc w:val="center"/>
              <w:rPr>
                <w:lang w:eastAsia="zh-CN"/>
              </w:rPr>
            </w:pPr>
            <w:r w:rsidRPr="000C321E">
              <w:t>7.7.53</w:t>
            </w:r>
          </w:p>
        </w:tc>
      </w:tr>
      <w:tr w:rsidR="00A86B60" w:rsidRPr="000C321E">
        <w:trPr>
          <w:jc w:val="center"/>
        </w:trPr>
        <w:tc>
          <w:tcPr>
            <w:tcW w:w="3678" w:type="dxa"/>
          </w:tcPr>
          <w:p w:rsidR="00A86B60" w:rsidRPr="000C321E" w:rsidRDefault="00A86B60">
            <w:pPr>
              <w:pStyle w:val="TAL"/>
            </w:pPr>
            <w:r w:rsidRPr="000C321E">
              <w:t>Private Extension</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7.7.46</w:t>
            </w:r>
          </w:p>
        </w:tc>
      </w:tr>
    </w:tbl>
    <w:p w:rsidR="00A86B60" w:rsidRPr="000C321E" w:rsidRDefault="00A86B60"/>
    <w:p w:rsidR="00114193" w:rsidRPr="000C321E" w:rsidRDefault="00114193" w:rsidP="00114193">
      <w:r w:rsidRPr="000C321E">
        <w:t>An Update PDP Context Request may also be sent from a GGSN to an SGSN:</w:t>
      </w:r>
    </w:p>
    <w:p w:rsidR="00114193" w:rsidRPr="000C321E" w:rsidRDefault="00114193" w:rsidP="00114193">
      <w:pPr>
        <w:pStyle w:val="B1"/>
      </w:pPr>
      <w:r w:rsidRPr="000C321E">
        <w:t>-</w:t>
      </w:r>
      <w:r w:rsidRPr="000C321E">
        <w:tab/>
        <w:t>to re-negotiate the QoS of a PDP context;</w:t>
      </w:r>
    </w:p>
    <w:p w:rsidR="00114193" w:rsidRPr="000C321E" w:rsidRDefault="00114193" w:rsidP="00114193">
      <w:pPr>
        <w:pStyle w:val="B1"/>
        <w:rPr>
          <w:lang w:eastAsia="zh-CN"/>
        </w:rPr>
      </w:pPr>
      <w:r w:rsidRPr="000C321E">
        <w:t>-</w:t>
      </w:r>
      <w:r w:rsidRPr="000C321E">
        <w:tab/>
        <w:t>to provide a PDP address to the SGSN (and MS);</w:t>
      </w:r>
    </w:p>
    <w:p w:rsidR="00114193" w:rsidRPr="000C321E" w:rsidRDefault="00114193" w:rsidP="00114193">
      <w:pPr>
        <w:pStyle w:val="B1"/>
      </w:pPr>
      <w:r w:rsidRPr="000C321E">
        <w:rPr>
          <w:lang w:eastAsia="zh-CN"/>
        </w:rPr>
        <w:t>-</w:t>
      </w:r>
      <w:r w:rsidRPr="000C321E">
        <w:rPr>
          <w:lang w:eastAsia="zh-CN"/>
        </w:rPr>
        <w:tab/>
      </w:r>
      <w:r w:rsidRPr="000C321E">
        <w:rPr>
          <w:rFonts w:hint="eastAsia"/>
          <w:lang w:eastAsia="zh-CN"/>
        </w:rPr>
        <w:t xml:space="preserve">to request the User Location Information </w:t>
      </w:r>
      <w:r w:rsidRPr="000C321E">
        <w:rPr>
          <w:lang w:eastAsia="zh-CN"/>
        </w:rPr>
        <w:t xml:space="preserve">IE </w:t>
      </w:r>
      <w:r w:rsidRPr="000C321E">
        <w:rPr>
          <w:rFonts w:hint="eastAsia"/>
          <w:lang w:eastAsia="zh-CN"/>
        </w:rPr>
        <w:t>from the SGSN</w:t>
      </w:r>
      <w:r w:rsidRPr="000C321E">
        <w:t>. The latter shall be used by GGSN when it acts as a DHCP Relay Agent or Mobile IP Foreign Agent;</w:t>
      </w:r>
    </w:p>
    <w:p w:rsidR="00114193" w:rsidRPr="000C321E" w:rsidRDefault="00114193" w:rsidP="00114193">
      <w:pPr>
        <w:pStyle w:val="B1"/>
      </w:pPr>
      <w:r w:rsidRPr="000C321E">
        <w:t>-</w:t>
      </w:r>
      <w:r w:rsidR="000C321E">
        <w:tab/>
      </w:r>
      <w:r w:rsidRPr="000C321E">
        <w:rPr>
          <w:rFonts w:hint="eastAsia"/>
          <w:lang w:eastAsia="zh-CN"/>
        </w:rPr>
        <w:t xml:space="preserve">to request the </w:t>
      </w:r>
      <w:r w:rsidRPr="000C321E">
        <w:rPr>
          <w:lang w:eastAsia="zh-CN"/>
        </w:rPr>
        <w:t>start/stop of MS Info Change Reporting and/or CSG Info Change Reporting;</w:t>
      </w:r>
    </w:p>
    <w:p w:rsidR="00A041C7" w:rsidRPr="000C321E" w:rsidRDefault="00114193" w:rsidP="00114193">
      <w:pPr>
        <w:pStyle w:val="B1"/>
      </w:pPr>
      <w:r w:rsidRPr="000C321E">
        <w:t>-</w:t>
      </w:r>
      <w:r w:rsidRPr="000C321E">
        <w:tab/>
        <w:t>to check that the PDP context is still active at the SGSN. In such a case, the GGSN shall include the optional IMSI IE, to add robustness against the case the SGSN has re-assigned the TEID to another PDP context (this may happen when the PDP context is dangling at the GGSN). Also, the "Quality of service profile" IE and the "End user Address" IE shall not be included in this case;</w:t>
      </w:r>
    </w:p>
    <w:p w:rsidR="00A041C7" w:rsidRPr="000C321E" w:rsidRDefault="00A041C7" w:rsidP="002E5FFB">
      <w:pPr>
        <w:pStyle w:val="B1"/>
      </w:pPr>
      <w:r w:rsidRPr="000C321E">
        <w:t>-</w:t>
      </w:r>
      <w:r w:rsidRPr="000C321E">
        <w:tab/>
        <w:t>for network requested bearer control, to add, modify or delete the TFT related to the PDP Context or to change the Bearer Control Mode;</w:t>
      </w:r>
    </w:p>
    <w:p w:rsidR="00A041C7" w:rsidRPr="000C321E" w:rsidRDefault="00A041C7" w:rsidP="00244149">
      <w:pPr>
        <w:pStyle w:val="B1"/>
      </w:pPr>
      <w:r w:rsidRPr="000C321E">
        <w:t>-</w:t>
      </w:r>
      <w:r w:rsidRPr="000C321E">
        <w:tab/>
        <w:t>when a direct tunnel is used and the GGSN receives an Error Indication message from the RNC. In such a case, the GGSN shall include the NSAPI IE and the Direct Tunnel Flags IE with the EI bit set; orNOTE 2:</w:t>
      </w:r>
      <w:r w:rsidRPr="000C321E">
        <w:tab/>
        <w:t>SGSN and GGSN behaviour for RNC failure and recovery is defined in 3GPP TS 23.007 [3].</w:t>
      </w:r>
    </w:p>
    <w:p w:rsidR="00A041C7" w:rsidRPr="000C321E" w:rsidRDefault="00A041C7" w:rsidP="00A041C7">
      <w:pPr>
        <w:pStyle w:val="B1"/>
      </w:pPr>
      <w:r w:rsidRPr="000C321E">
        <w:t>-</w:t>
      </w:r>
      <w:r w:rsidRPr="000C321E">
        <w:tab/>
        <w:t xml:space="preserve">as part of the </w:t>
      </w:r>
      <w:r w:rsidRPr="000C321E">
        <w:rPr>
          <w:lang w:val="sv-SE"/>
        </w:rPr>
        <w:t>P-CSCF restoration procedure (see 3GPP TS 23.380 [57]).</w:t>
      </w:r>
    </w:p>
    <w:p w:rsidR="00A041C7" w:rsidRPr="000C321E" w:rsidRDefault="00A041C7" w:rsidP="00A041C7">
      <w:r w:rsidRPr="000C321E">
        <w:t xml:space="preserve">The Quality of Service Profile information element shall include the GGSN requested QoS. The Evolved Allocation/Retention Priority I IE shall be included if Evolved Allocation/Retention Priority has been newly authorized and if the GGSN supports this IE and if the support of Evolved ARP has been indicated by the current SGSN. The </w:t>
      </w:r>
      <w:r w:rsidRPr="000C321E">
        <w:rPr>
          <w:rFonts w:hint="eastAsia"/>
          <w:lang w:eastAsia="zh-CN"/>
        </w:rPr>
        <w:t>APN-AMBR</w:t>
      </w:r>
      <w:r w:rsidRPr="000C321E">
        <w:t xml:space="preserve"> IE shall be included if </w:t>
      </w:r>
      <w:r w:rsidRPr="000C321E">
        <w:rPr>
          <w:rFonts w:hint="eastAsia"/>
          <w:lang w:eastAsia="zh-CN"/>
        </w:rPr>
        <w:t>APN-AMBR</w:t>
      </w:r>
      <w:r w:rsidRPr="000C321E">
        <w:t xml:space="preserve"> has been newly authorized and if the GGSN supports this IE and if the support of </w:t>
      </w:r>
      <w:r w:rsidRPr="000C321E">
        <w:rPr>
          <w:rFonts w:hint="eastAsia"/>
          <w:lang w:eastAsia="zh-CN"/>
        </w:rPr>
        <w:t>APN-AMBR</w:t>
      </w:r>
      <w:r w:rsidRPr="000C321E">
        <w:t xml:space="preserve"> has been indicated by the current SGSN.</w:t>
      </w:r>
    </w:p>
    <w:p w:rsidR="00A86B60" w:rsidRPr="000C321E" w:rsidRDefault="00A86B60">
      <w:r w:rsidRPr="000C321E">
        <w:lastRenderedPageBreak/>
        <w:t>The End User Address information element shall contain a valid IPv4 or IPv6 address.</w:t>
      </w:r>
    </w:p>
    <w:p w:rsidR="00A86B60" w:rsidRPr="000C321E" w:rsidRDefault="00A86B60">
      <w:pPr>
        <w:rPr>
          <w:lang w:eastAsia="ja-JP"/>
        </w:rPr>
      </w:pPr>
      <w:r w:rsidRPr="000C321E">
        <w:t xml:space="preserve">The </w:t>
      </w:r>
      <w:r w:rsidRPr="000C321E">
        <w:rPr>
          <w:lang w:eastAsia="ja-JP"/>
        </w:rPr>
        <w:t>G</w:t>
      </w:r>
      <w:r w:rsidRPr="000C321E">
        <w:t xml:space="preserve">GSN shall include a Recovery information element into the Update PDP Context Request if the </w:t>
      </w:r>
      <w:r w:rsidRPr="000C321E">
        <w:rPr>
          <w:lang w:eastAsia="ja-JP"/>
        </w:rPr>
        <w:t>G</w:t>
      </w:r>
      <w:r w:rsidRPr="000C321E">
        <w:t xml:space="preserve">GSN has restarted recently and the new Restart Counter value has not yet been indicated to the </w:t>
      </w:r>
      <w:r w:rsidRPr="000C321E">
        <w:rPr>
          <w:lang w:eastAsia="ja-JP"/>
        </w:rPr>
        <w:t>S</w:t>
      </w:r>
      <w:r w:rsidRPr="000C321E">
        <w:t xml:space="preserve">GSN. The </w:t>
      </w:r>
      <w:r w:rsidRPr="000C321E">
        <w:rPr>
          <w:lang w:eastAsia="ja-JP"/>
        </w:rPr>
        <w:t>S</w:t>
      </w:r>
      <w:r w:rsidRPr="000C321E">
        <w:t>GSN that receives a Recovery information element in the Update PDP Context Request message element shall handle it in the same way as when receiving an Echo Response message. The Update PDP Context Request message shall be considered as a valid update request for the PDP context indicated in the message.</w:t>
      </w:r>
    </w:p>
    <w:p w:rsidR="00A86B60" w:rsidRPr="000C321E" w:rsidRDefault="00A86B60">
      <w:r w:rsidRPr="000C321E">
        <w:t xml:space="preserve">The NSAPI information element together with the Tunnel Endpoint Identifier in the GTP header unambiguously identifies a PDP Context in the </w:t>
      </w:r>
      <w:r w:rsidRPr="000C321E">
        <w:rPr>
          <w:lang w:eastAsia="ja-JP"/>
        </w:rPr>
        <w:t>S</w:t>
      </w:r>
      <w:r w:rsidRPr="000C321E">
        <w:t>GSN.</w:t>
      </w:r>
    </w:p>
    <w:p w:rsidR="00A86B60" w:rsidRPr="000C321E" w:rsidRDefault="00A86B60">
      <w:r w:rsidRPr="000C321E">
        <w:t>The GGSN includes the Protocol Configuration Options (PCO) information element in the request if the GGSN wishes to provide the MS with application specific parameters</w:t>
      </w:r>
      <w:r w:rsidR="004E7DB5" w:rsidRPr="000C321E">
        <w:t xml:space="preserve"> or to indicate the Bearer Control Mode to the MS</w:t>
      </w:r>
      <w:r w:rsidRPr="000C321E">
        <w:t>. The SGSN includes this IE in the Modify PDP Context Request message if the associated Update PDP Context Request message from the GGSN includes protocol configuration options. The SGSN shall copy the content of this IE transparently from the content of the PCO IE in the Update PDP Context Request message.</w:t>
      </w:r>
    </w:p>
    <w:p w:rsidR="00A86B60" w:rsidRPr="000C321E" w:rsidRDefault="00A86B60">
      <w:r w:rsidRPr="000C321E">
        <w:t>The optional Private Extension contains vendor or operator specific information.</w:t>
      </w:r>
    </w:p>
    <w:p w:rsidR="00B5553F" w:rsidRPr="000C321E" w:rsidRDefault="00B5553F" w:rsidP="00B5553F">
      <w:r w:rsidRPr="000C321E">
        <w:t>The TFT is optional and included in order to add, modify or delete the TFT related to the PDP Context for network requested bearer control.</w:t>
      </w:r>
    </w:p>
    <w:p w:rsidR="00B5553F" w:rsidRPr="000C321E" w:rsidRDefault="00B5553F">
      <w:r w:rsidRPr="000C321E">
        <w:t>If Bearer Control Mode is provided by the GGSN in the PCO, the Bearer Control Mode IE shall be included in order to inform the SGSN about the bearer control mode and shall indicate the same bearer control mode as indicated to the MS in the PCO.</w:t>
      </w:r>
    </w:p>
    <w:p w:rsidR="00C80BE7" w:rsidRPr="000C321E" w:rsidRDefault="00C80BE7">
      <w:r w:rsidRPr="000C321E">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p>
    <w:p w:rsidR="00A86B60" w:rsidRPr="000C321E" w:rsidRDefault="00A86B60">
      <w:r w:rsidRPr="000C321E">
        <w:t>The APN Restriction is an optional information element. In this instance it is used by the GGSN to convey to the SGSN the restriction type of the associated PDP Context being updated.</w:t>
      </w:r>
    </w:p>
    <w:p w:rsidR="008435A9" w:rsidRPr="000C321E" w:rsidRDefault="00E75989" w:rsidP="008435A9">
      <w:r w:rsidRPr="000C321E">
        <w:t>I</w:t>
      </w:r>
      <w:r w:rsidR="00A95FCE" w:rsidRPr="000C321E">
        <w:t>f the SGSN has indicated the support for MS Info Change Reporting and i</w:t>
      </w:r>
      <w:r w:rsidRPr="000C321E">
        <w:t xml:space="preserve">f the MS Info Change Reporting mechanism is to be started or stopped for this subscriber, then the GGSN shall include the </w:t>
      </w:r>
      <w:r w:rsidRPr="000C321E">
        <w:rPr>
          <w:lang w:eastAsia="ja-JP"/>
        </w:rPr>
        <w:t>MS Info Change Reporting Action</w:t>
      </w:r>
      <w:r w:rsidRPr="000C321E">
        <w:t xml:space="preserve"> IE in the message and shall set the value of the Action field appropriately.</w:t>
      </w:r>
    </w:p>
    <w:p w:rsidR="002E737A" w:rsidRPr="000C321E" w:rsidRDefault="008435A9" w:rsidP="002E737A">
      <w:pPr>
        <w:rPr>
          <w:lang w:eastAsia="zh-CN"/>
        </w:rPr>
      </w:pPr>
      <w:r w:rsidRPr="000C321E">
        <w:t>I</w:t>
      </w:r>
      <w:r w:rsidR="00A95FCE" w:rsidRPr="000C321E">
        <w:t>f the SGSN has indicated the support for CSG Information Change Reporting and i</w:t>
      </w:r>
      <w:r w:rsidRPr="000C321E">
        <w:t>f the CSG Info</w:t>
      </w:r>
      <w:r w:rsidR="000B3F7E" w:rsidRPr="000C321E">
        <w:rPr>
          <w:rFonts w:hint="eastAsia"/>
          <w:lang w:eastAsia="zh-CN"/>
        </w:rPr>
        <w:t>rmation</w:t>
      </w:r>
      <w:r w:rsidRPr="000C321E">
        <w:t xml:space="preserve"> Reporting mechanism is to be started or stopped for this </w:t>
      </w:r>
      <w:r w:rsidR="00A84F21" w:rsidRPr="000C321E">
        <w:t>PDN connection</w:t>
      </w:r>
      <w:r w:rsidRPr="000C321E">
        <w:t xml:space="preserve">, then the GGSN shall include the </w:t>
      </w:r>
      <w:r w:rsidRPr="000C321E">
        <w:rPr>
          <w:lang w:eastAsia="ja-JP"/>
        </w:rPr>
        <w:t>CSG Info</w:t>
      </w:r>
      <w:r w:rsidR="000B3F7E"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
    <w:p w:rsidR="00E75989" w:rsidRPr="000C321E" w:rsidRDefault="002E737A" w:rsidP="00E75989">
      <w:pPr>
        <w:numPr>
          <w:ins w:id="38" w:author="Unknown"/>
        </w:numPr>
        <w:rPr>
          <w:lang w:eastAsia="zh-CN"/>
        </w:rPr>
      </w:pPr>
      <w:r w:rsidRPr="000C321E">
        <w:rPr>
          <w:lang w:eastAsia="zh-CN"/>
        </w:rPr>
        <w:t>The GGSN shall include the Extended Common Flags IE and set the RetLoc (Retrieve Location) bit field to 1 if it requests the SGSN to provide the user's location information, e.g. upon receipt of such a request from the PCRF.</w:t>
      </w:r>
      <w:r w:rsidRPr="000C321E">
        <w:rPr>
          <w:rFonts w:hint="eastAsia"/>
          <w:lang w:eastAsia="zh-CN"/>
        </w:rPr>
        <w:t xml:space="preserve"> If the GGSN initiated Update PDP Context Request message is only used to request the user</w:t>
      </w:r>
      <w:r w:rsidRPr="000C321E">
        <w:rPr>
          <w:lang w:eastAsia="zh-CN"/>
        </w:rPr>
        <w:t>'</w:t>
      </w:r>
      <w:r w:rsidRPr="000C321E">
        <w:rPr>
          <w:rFonts w:hint="eastAsia"/>
          <w:lang w:eastAsia="zh-CN"/>
        </w:rPr>
        <w:t xml:space="preserve">s location information from the SGSN, the </w:t>
      </w:r>
      <w:r w:rsidRPr="000C321E">
        <w:t xml:space="preserve">NSAPI </w:t>
      </w:r>
      <w:r w:rsidRPr="000C321E">
        <w:rPr>
          <w:rFonts w:hint="eastAsia"/>
          <w:lang w:eastAsia="zh-CN"/>
        </w:rPr>
        <w:t xml:space="preserve">IE shall be </w:t>
      </w:r>
      <w:r w:rsidRPr="000C321E">
        <w:t xml:space="preserve">any one of the already activated PDP contexts for this </w:t>
      </w:r>
      <w:r w:rsidRPr="000C321E">
        <w:rPr>
          <w:rFonts w:hint="eastAsia"/>
          <w:lang w:eastAsia="zh-CN"/>
        </w:rPr>
        <w:t>PDN connection</w:t>
      </w:r>
      <w:r w:rsidRPr="000C321E">
        <w:t>.</w:t>
      </w:r>
    </w:p>
    <w:p w:rsidR="00A86B60" w:rsidRPr="000C321E" w:rsidRDefault="00A86B60">
      <w:pPr>
        <w:pStyle w:val="TH"/>
        <w:rPr>
          <w:rFonts w:ascii="Helvetica" w:hAnsi="Helvetica"/>
          <w:vanish/>
        </w:rPr>
      </w:pPr>
      <w:r w:rsidRPr="000C321E">
        <w:lastRenderedPageBreak/>
        <w:t>Table 8: Information Elements in a GGSN-Initiated Update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75"/>
        <w:gridCol w:w="1961"/>
        <w:gridCol w:w="1972"/>
      </w:tblGrid>
      <w:tr w:rsidR="00A86B60" w:rsidRPr="000C321E">
        <w:trPr>
          <w:jc w:val="center"/>
        </w:trPr>
        <w:tc>
          <w:tcPr>
            <w:tcW w:w="2575" w:type="dxa"/>
          </w:tcPr>
          <w:p w:rsidR="00A86B60" w:rsidRPr="000C321E" w:rsidRDefault="00A86B60">
            <w:pPr>
              <w:pStyle w:val="TAH"/>
            </w:pPr>
            <w:r w:rsidRPr="000C321E">
              <w:t>Information element</w:t>
            </w:r>
          </w:p>
        </w:tc>
        <w:tc>
          <w:tcPr>
            <w:tcW w:w="1961" w:type="dxa"/>
          </w:tcPr>
          <w:p w:rsidR="00A86B60" w:rsidRPr="000C321E" w:rsidRDefault="00A86B60">
            <w:pPr>
              <w:pStyle w:val="TAH"/>
            </w:pPr>
            <w:r w:rsidRPr="000C321E">
              <w:t>Presence requirement</w:t>
            </w:r>
          </w:p>
        </w:tc>
        <w:tc>
          <w:tcPr>
            <w:tcW w:w="1972" w:type="dxa"/>
          </w:tcPr>
          <w:p w:rsidR="00A86B60" w:rsidRPr="000C321E" w:rsidRDefault="00A86B60">
            <w:pPr>
              <w:pStyle w:val="TAH"/>
            </w:pPr>
            <w:r w:rsidRPr="000C321E">
              <w:t>Reference</w:t>
            </w:r>
          </w:p>
        </w:tc>
      </w:tr>
      <w:tr w:rsidR="00A86B60" w:rsidRPr="000C321E">
        <w:trPr>
          <w:jc w:val="center"/>
        </w:trPr>
        <w:tc>
          <w:tcPr>
            <w:tcW w:w="2575" w:type="dxa"/>
          </w:tcPr>
          <w:p w:rsidR="00A86B60" w:rsidRPr="000C321E" w:rsidRDefault="00A86B60">
            <w:pPr>
              <w:pStyle w:val="TAL"/>
            </w:pPr>
            <w:r w:rsidRPr="000C321E">
              <w:t>IMSI</w:t>
            </w:r>
          </w:p>
        </w:tc>
        <w:tc>
          <w:tcPr>
            <w:tcW w:w="1961" w:type="dxa"/>
          </w:tcPr>
          <w:p w:rsidR="00A86B60" w:rsidRPr="000C321E" w:rsidRDefault="001C77DF">
            <w:pPr>
              <w:pStyle w:val="TAL"/>
              <w:jc w:val="center"/>
            </w:pPr>
            <w:r w:rsidRPr="000C321E">
              <w:t>Optional</w:t>
            </w:r>
          </w:p>
        </w:tc>
        <w:tc>
          <w:tcPr>
            <w:tcW w:w="1972" w:type="dxa"/>
          </w:tcPr>
          <w:p w:rsidR="00A86B60" w:rsidRPr="000C321E" w:rsidRDefault="00A86B60">
            <w:pPr>
              <w:pStyle w:val="TAL"/>
              <w:jc w:val="center"/>
            </w:pPr>
            <w:r w:rsidRPr="000C321E">
              <w:t>7.7.2</w:t>
            </w:r>
          </w:p>
        </w:tc>
      </w:tr>
      <w:tr w:rsidR="00A86B60" w:rsidRPr="000C321E">
        <w:trPr>
          <w:jc w:val="center"/>
        </w:trPr>
        <w:tc>
          <w:tcPr>
            <w:tcW w:w="2575" w:type="dxa"/>
          </w:tcPr>
          <w:p w:rsidR="00A86B60" w:rsidRPr="000C321E" w:rsidRDefault="00A86B60">
            <w:pPr>
              <w:pStyle w:val="TAL"/>
            </w:pPr>
            <w:r w:rsidRPr="000C321E">
              <w:t>Recovery</w:t>
            </w:r>
          </w:p>
        </w:tc>
        <w:tc>
          <w:tcPr>
            <w:tcW w:w="1961" w:type="dxa"/>
          </w:tcPr>
          <w:p w:rsidR="00A86B60" w:rsidRPr="000C321E" w:rsidRDefault="00A86B60">
            <w:pPr>
              <w:pStyle w:val="TAL"/>
              <w:jc w:val="center"/>
            </w:pPr>
            <w:r w:rsidRPr="000C321E">
              <w:t>Optional</w:t>
            </w:r>
          </w:p>
        </w:tc>
        <w:tc>
          <w:tcPr>
            <w:tcW w:w="1972" w:type="dxa"/>
          </w:tcPr>
          <w:p w:rsidR="00A86B60" w:rsidRPr="000C321E" w:rsidRDefault="00A86B60">
            <w:pPr>
              <w:pStyle w:val="TAL"/>
              <w:jc w:val="center"/>
            </w:pPr>
            <w:r w:rsidRPr="000C321E">
              <w:t>7.7.11</w:t>
            </w:r>
          </w:p>
        </w:tc>
      </w:tr>
      <w:tr w:rsidR="00A86B60" w:rsidRPr="000C321E">
        <w:trPr>
          <w:jc w:val="center"/>
        </w:trPr>
        <w:tc>
          <w:tcPr>
            <w:tcW w:w="2575" w:type="dxa"/>
          </w:tcPr>
          <w:p w:rsidR="00A86B60" w:rsidRPr="000C321E" w:rsidRDefault="00A86B60">
            <w:pPr>
              <w:pStyle w:val="TAL"/>
            </w:pPr>
            <w:r w:rsidRPr="000C321E">
              <w:t>NSAPI</w:t>
            </w:r>
          </w:p>
        </w:tc>
        <w:tc>
          <w:tcPr>
            <w:tcW w:w="1961" w:type="dxa"/>
          </w:tcPr>
          <w:p w:rsidR="00A86B60" w:rsidRPr="000C321E" w:rsidRDefault="00A86B60">
            <w:pPr>
              <w:pStyle w:val="TAL"/>
              <w:jc w:val="center"/>
            </w:pPr>
            <w:r w:rsidRPr="000C321E">
              <w:t>Mandatory</w:t>
            </w:r>
          </w:p>
        </w:tc>
        <w:tc>
          <w:tcPr>
            <w:tcW w:w="1972" w:type="dxa"/>
          </w:tcPr>
          <w:p w:rsidR="00A86B60" w:rsidRPr="000C321E" w:rsidRDefault="00A86B60">
            <w:pPr>
              <w:pStyle w:val="TAL"/>
              <w:jc w:val="center"/>
            </w:pPr>
            <w:r w:rsidRPr="000C321E">
              <w:t>7.7.17</w:t>
            </w:r>
          </w:p>
        </w:tc>
      </w:tr>
      <w:tr w:rsidR="00A86B60" w:rsidRPr="000C321E">
        <w:trPr>
          <w:jc w:val="center"/>
        </w:trPr>
        <w:tc>
          <w:tcPr>
            <w:tcW w:w="2575" w:type="dxa"/>
          </w:tcPr>
          <w:p w:rsidR="00A86B60" w:rsidRPr="000C321E" w:rsidRDefault="00A86B60">
            <w:pPr>
              <w:pStyle w:val="TAL"/>
            </w:pPr>
            <w:r w:rsidRPr="000C321E">
              <w:t>End User Address</w:t>
            </w:r>
          </w:p>
        </w:tc>
        <w:tc>
          <w:tcPr>
            <w:tcW w:w="1961" w:type="dxa"/>
          </w:tcPr>
          <w:p w:rsidR="00A86B60" w:rsidRPr="000C321E" w:rsidRDefault="00A86B60">
            <w:pPr>
              <w:pStyle w:val="TAL"/>
              <w:jc w:val="center"/>
            </w:pPr>
            <w:r w:rsidRPr="000C321E">
              <w:t>Optional</w:t>
            </w:r>
          </w:p>
        </w:tc>
        <w:tc>
          <w:tcPr>
            <w:tcW w:w="1972" w:type="dxa"/>
          </w:tcPr>
          <w:p w:rsidR="00A86B60" w:rsidRPr="000C321E" w:rsidRDefault="00A86B60">
            <w:pPr>
              <w:pStyle w:val="TAL"/>
              <w:jc w:val="center"/>
            </w:pPr>
            <w:r w:rsidRPr="000C321E">
              <w:t>7.7.27</w:t>
            </w:r>
          </w:p>
        </w:tc>
      </w:tr>
      <w:tr w:rsidR="00A86B60" w:rsidRPr="000C321E">
        <w:trPr>
          <w:jc w:val="center"/>
        </w:trPr>
        <w:tc>
          <w:tcPr>
            <w:tcW w:w="2575" w:type="dxa"/>
          </w:tcPr>
          <w:p w:rsidR="00A86B60" w:rsidRPr="000C321E" w:rsidRDefault="00A86B60">
            <w:pPr>
              <w:pStyle w:val="TAL"/>
            </w:pPr>
            <w:r w:rsidRPr="000C321E">
              <w:t>Protocol Configuration Options</w:t>
            </w:r>
          </w:p>
        </w:tc>
        <w:tc>
          <w:tcPr>
            <w:tcW w:w="1961" w:type="dxa"/>
          </w:tcPr>
          <w:p w:rsidR="00A86B60" w:rsidRPr="000C321E" w:rsidRDefault="00A86B60">
            <w:pPr>
              <w:pStyle w:val="TAL"/>
              <w:jc w:val="center"/>
            </w:pPr>
            <w:r w:rsidRPr="000C321E">
              <w:t>Optional</w:t>
            </w:r>
          </w:p>
        </w:tc>
        <w:tc>
          <w:tcPr>
            <w:tcW w:w="1972" w:type="dxa"/>
          </w:tcPr>
          <w:p w:rsidR="00A86B60" w:rsidRPr="000C321E" w:rsidRDefault="00A86B60">
            <w:pPr>
              <w:pStyle w:val="TAL"/>
              <w:jc w:val="center"/>
            </w:pPr>
            <w:r w:rsidRPr="000C321E">
              <w:t>7.7.31</w:t>
            </w:r>
          </w:p>
        </w:tc>
      </w:tr>
      <w:tr w:rsidR="00A86B60" w:rsidRPr="000C321E">
        <w:trPr>
          <w:jc w:val="center"/>
        </w:trPr>
        <w:tc>
          <w:tcPr>
            <w:tcW w:w="2575" w:type="dxa"/>
          </w:tcPr>
          <w:p w:rsidR="00A86B60" w:rsidRPr="000C321E" w:rsidRDefault="00A86B60">
            <w:pPr>
              <w:pStyle w:val="TAL"/>
            </w:pPr>
            <w:r w:rsidRPr="000C321E">
              <w:t>Quality of Service Profile</w:t>
            </w:r>
          </w:p>
        </w:tc>
        <w:tc>
          <w:tcPr>
            <w:tcW w:w="1961" w:type="dxa"/>
          </w:tcPr>
          <w:p w:rsidR="00A86B60" w:rsidRPr="000C321E" w:rsidRDefault="00A86B60">
            <w:pPr>
              <w:pStyle w:val="TAL"/>
              <w:jc w:val="center"/>
            </w:pPr>
            <w:r w:rsidRPr="000C321E">
              <w:t>Optional</w:t>
            </w:r>
          </w:p>
        </w:tc>
        <w:tc>
          <w:tcPr>
            <w:tcW w:w="1972" w:type="dxa"/>
          </w:tcPr>
          <w:p w:rsidR="00A86B60" w:rsidRPr="000C321E" w:rsidRDefault="00A86B60">
            <w:pPr>
              <w:pStyle w:val="TAL"/>
              <w:jc w:val="center"/>
            </w:pPr>
            <w:r w:rsidRPr="000C321E">
              <w:t>7.7.34</w:t>
            </w:r>
          </w:p>
        </w:tc>
      </w:tr>
      <w:tr w:rsidR="00B5553F" w:rsidRPr="000C321E" w:rsidTr="00B5553F">
        <w:trPr>
          <w:jc w:val="center"/>
        </w:trPr>
        <w:tc>
          <w:tcPr>
            <w:tcW w:w="2575" w:type="dxa"/>
          </w:tcPr>
          <w:p w:rsidR="00B5553F" w:rsidRPr="000C321E" w:rsidRDefault="00B5553F" w:rsidP="00B5553F">
            <w:pPr>
              <w:pStyle w:val="TAL"/>
            </w:pPr>
            <w:r w:rsidRPr="000C321E">
              <w:t>TFT</w:t>
            </w:r>
          </w:p>
        </w:tc>
        <w:tc>
          <w:tcPr>
            <w:tcW w:w="1961" w:type="dxa"/>
          </w:tcPr>
          <w:p w:rsidR="00B5553F" w:rsidRPr="000C321E" w:rsidRDefault="00B5553F" w:rsidP="00B5553F">
            <w:pPr>
              <w:pStyle w:val="TAL"/>
              <w:jc w:val="center"/>
            </w:pPr>
            <w:r w:rsidRPr="000C321E">
              <w:t>Optional</w:t>
            </w:r>
          </w:p>
        </w:tc>
        <w:tc>
          <w:tcPr>
            <w:tcW w:w="1972" w:type="dxa"/>
          </w:tcPr>
          <w:p w:rsidR="00B5553F" w:rsidRPr="000C321E" w:rsidRDefault="00B5553F" w:rsidP="00B5553F">
            <w:pPr>
              <w:pStyle w:val="TAL"/>
              <w:jc w:val="center"/>
            </w:pPr>
            <w:r w:rsidRPr="000C321E">
              <w:t>7.7.36</w:t>
            </w:r>
          </w:p>
        </w:tc>
      </w:tr>
      <w:tr w:rsidR="00C80BE7" w:rsidRPr="000C321E">
        <w:trPr>
          <w:jc w:val="center"/>
        </w:trPr>
        <w:tc>
          <w:tcPr>
            <w:tcW w:w="2575" w:type="dxa"/>
          </w:tcPr>
          <w:p w:rsidR="00C80BE7" w:rsidRPr="000C321E" w:rsidRDefault="00C80BE7">
            <w:pPr>
              <w:pStyle w:val="TAL"/>
            </w:pPr>
            <w:r w:rsidRPr="000C321E">
              <w:t>Common Flags</w:t>
            </w:r>
          </w:p>
        </w:tc>
        <w:tc>
          <w:tcPr>
            <w:tcW w:w="1961" w:type="dxa"/>
          </w:tcPr>
          <w:p w:rsidR="00C80BE7" w:rsidRPr="000C321E" w:rsidRDefault="00C80BE7">
            <w:pPr>
              <w:pStyle w:val="TAL"/>
              <w:jc w:val="center"/>
            </w:pPr>
            <w:r w:rsidRPr="000C321E">
              <w:t>Optional</w:t>
            </w:r>
          </w:p>
        </w:tc>
        <w:tc>
          <w:tcPr>
            <w:tcW w:w="1972" w:type="dxa"/>
          </w:tcPr>
          <w:p w:rsidR="00C80BE7" w:rsidRPr="000C321E" w:rsidRDefault="00C80BE7">
            <w:pPr>
              <w:pStyle w:val="TAL"/>
              <w:jc w:val="center"/>
            </w:pPr>
            <w:r w:rsidRPr="000C321E">
              <w:t>7.7.48</w:t>
            </w:r>
          </w:p>
        </w:tc>
      </w:tr>
      <w:tr w:rsidR="00A86B60" w:rsidRPr="000C321E">
        <w:trPr>
          <w:jc w:val="center"/>
        </w:trPr>
        <w:tc>
          <w:tcPr>
            <w:tcW w:w="2575" w:type="dxa"/>
          </w:tcPr>
          <w:p w:rsidR="00A86B60" w:rsidRPr="000C321E" w:rsidRDefault="00A86B60">
            <w:pPr>
              <w:pStyle w:val="TAL"/>
            </w:pPr>
            <w:r w:rsidRPr="000C321E">
              <w:t>APN Restriction</w:t>
            </w:r>
          </w:p>
        </w:tc>
        <w:tc>
          <w:tcPr>
            <w:tcW w:w="1961" w:type="dxa"/>
          </w:tcPr>
          <w:p w:rsidR="00A86B60" w:rsidRPr="000C321E" w:rsidRDefault="00A86B60">
            <w:pPr>
              <w:pStyle w:val="TAL"/>
              <w:jc w:val="center"/>
            </w:pPr>
            <w:r w:rsidRPr="000C321E">
              <w:t>Optional</w:t>
            </w:r>
          </w:p>
        </w:tc>
        <w:tc>
          <w:tcPr>
            <w:tcW w:w="1972" w:type="dxa"/>
          </w:tcPr>
          <w:p w:rsidR="00A86B60" w:rsidRPr="000C321E" w:rsidRDefault="00A86B60">
            <w:pPr>
              <w:pStyle w:val="TAL"/>
              <w:jc w:val="center"/>
            </w:pPr>
            <w:r w:rsidRPr="000C321E">
              <w:t>7.7.49</w:t>
            </w:r>
          </w:p>
        </w:tc>
      </w:tr>
      <w:tr w:rsidR="00E75989" w:rsidRPr="000C321E">
        <w:trPr>
          <w:jc w:val="center"/>
        </w:trPr>
        <w:tc>
          <w:tcPr>
            <w:tcW w:w="2575" w:type="dxa"/>
          </w:tcPr>
          <w:p w:rsidR="00E75989" w:rsidRPr="000C321E" w:rsidRDefault="00E75989" w:rsidP="00A86B60">
            <w:pPr>
              <w:pStyle w:val="TAL"/>
            </w:pPr>
            <w:r w:rsidRPr="000C321E">
              <w:t>MS Info Change Reporting Action</w:t>
            </w:r>
          </w:p>
        </w:tc>
        <w:tc>
          <w:tcPr>
            <w:tcW w:w="1961" w:type="dxa"/>
          </w:tcPr>
          <w:p w:rsidR="00E75989" w:rsidRPr="000C321E" w:rsidRDefault="00E75989" w:rsidP="00A86B60">
            <w:pPr>
              <w:pStyle w:val="TAL"/>
              <w:jc w:val="center"/>
            </w:pPr>
            <w:r w:rsidRPr="000C321E">
              <w:t>Optional</w:t>
            </w:r>
          </w:p>
        </w:tc>
        <w:tc>
          <w:tcPr>
            <w:tcW w:w="1972" w:type="dxa"/>
          </w:tcPr>
          <w:p w:rsidR="00E75989" w:rsidRPr="000C321E" w:rsidRDefault="00E75989" w:rsidP="00A86B60">
            <w:pPr>
              <w:pStyle w:val="TAL"/>
              <w:jc w:val="center"/>
            </w:pPr>
            <w:r w:rsidRPr="000C321E">
              <w:t>7.7.</w:t>
            </w:r>
            <w:r w:rsidR="007F10BB" w:rsidRPr="000C321E">
              <w:t>80</w:t>
            </w:r>
          </w:p>
        </w:tc>
      </w:tr>
      <w:tr w:rsidR="00620850" w:rsidRPr="000C321E" w:rsidTr="00460754">
        <w:trPr>
          <w:jc w:val="center"/>
        </w:trPr>
        <w:tc>
          <w:tcPr>
            <w:tcW w:w="2575" w:type="dxa"/>
          </w:tcPr>
          <w:p w:rsidR="00620850" w:rsidRPr="000C321E" w:rsidRDefault="00620850" w:rsidP="00460754">
            <w:pPr>
              <w:pStyle w:val="TAL"/>
            </w:pPr>
            <w:r w:rsidRPr="000C321E">
              <w:t>Direct Tunnel Flags</w:t>
            </w:r>
          </w:p>
        </w:tc>
        <w:tc>
          <w:tcPr>
            <w:tcW w:w="1961" w:type="dxa"/>
          </w:tcPr>
          <w:p w:rsidR="00620850" w:rsidRPr="000C321E" w:rsidRDefault="00620850" w:rsidP="00460754">
            <w:pPr>
              <w:pStyle w:val="TAL"/>
              <w:jc w:val="center"/>
            </w:pPr>
            <w:r w:rsidRPr="000C321E">
              <w:t>Optional</w:t>
            </w:r>
          </w:p>
        </w:tc>
        <w:tc>
          <w:tcPr>
            <w:tcW w:w="1972" w:type="dxa"/>
          </w:tcPr>
          <w:p w:rsidR="00620850" w:rsidRPr="000C321E" w:rsidRDefault="00620850" w:rsidP="00460754">
            <w:pPr>
              <w:pStyle w:val="TAL"/>
              <w:jc w:val="center"/>
            </w:pPr>
            <w:r w:rsidRPr="000C321E">
              <w:t>7.7.81</w:t>
            </w:r>
          </w:p>
        </w:tc>
      </w:tr>
      <w:tr w:rsidR="00B5553F" w:rsidRPr="000C321E" w:rsidTr="00B5553F">
        <w:trPr>
          <w:jc w:val="center"/>
        </w:trPr>
        <w:tc>
          <w:tcPr>
            <w:tcW w:w="2575" w:type="dxa"/>
          </w:tcPr>
          <w:p w:rsidR="00B5553F" w:rsidRPr="000C321E" w:rsidRDefault="00B5553F" w:rsidP="00B5553F">
            <w:pPr>
              <w:pStyle w:val="TAL"/>
            </w:pPr>
            <w:r w:rsidRPr="000C321E">
              <w:t>Bearer Control Mode</w:t>
            </w:r>
          </w:p>
        </w:tc>
        <w:tc>
          <w:tcPr>
            <w:tcW w:w="1961" w:type="dxa"/>
          </w:tcPr>
          <w:p w:rsidR="00B5553F" w:rsidRPr="000C321E" w:rsidRDefault="00B5553F" w:rsidP="00B5553F">
            <w:pPr>
              <w:pStyle w:val="TAL"/>
              <w:jc w:val="center"/>
            </w:pPr>
            <w:r w:rsidRPr="000C321E">
              <w:t>Optional</w:t>
            </w:r>
          </w:p>
        </w:tc>
        <w:tc>
          <w:tcPr>
            <w:tcW w:w="1972" w:type="dxa"/>
          </w:tcPr>
          <w:p w:rsidR="00B5553F" w:rsidRPr="000C321E" w:rsidRDefault="00B5553F" w:rsidP="00B5553F">
            <w:pPr>
              <w:pStyle w:val="TAL"/>
              <w:jc w:val="center"/>
            </w:pPr>
            <w:r w:rsidRPr="000C321E">
              <w:t>7.7.83</w:t>
            </w:r>
          </w:p>
        </w:tc>
      </w:tr>
      <w:tr w:rsidR="00A270A2" w:rsidRPr="000C321E" w:rsidTr="001B5055">
        <w:trPr>
          <w:jc w:val="center"/>
        </w:trPr>
        <w:tc>
          <w:tcPr>
            <w:tcW w:w="2575" w:type="dxa"/>
          </w:tcPr>
          <w:p w:rsidR="00A270A2" w:rsidRPr="000C321E" w:rsidRDefault="00A270A2" w:rsidP="001B5055">
            <w:pPr>
              <w:pStyle w:val="TAL"/>
            </w:pPr>
            <w:r w:rsidRPr="000C321E">
              <w:t>Evolved Allocation/Retention Priority I</w:t>
            </w:r>
          </w:p>
        </w:tc>
        <w:tc>
          <w:tcPr>
            <w:tcW w:w="1961" w:type="dxa"/>
          </w:tcPr>
          <w:p w:rsidR="00A270A2" w:rsidRPr="000C321E" w:rsidRDefault="00A270A2" w:rsidP="001B5055">
            <w:pPr>
              <w:pStyle w:val="TAL"/>
              <w:jc w:val="center"/>
            </w:pPr>
            <w:r w:rsidRPr="000C321E">
              <w:t>Optional</w:t>
            </w:r>
          </w:p>
        </w:tc>
        <w:tc>
          <w:tcPr>
            <w:tcW w:w="1972" w:type="dxa"/>
          </w:tcPr>
          <w:p w:rsidR="00A270A2" w:rsidRPr="000C321E" w:rsidRDefault="00A270A2" w:rsidP="001B5055">
            <w:pPr>
              <w:pStyle w:val="TAL"/>
              <w:jc w:val="center"/>
            </w:pPr>
            <w:r w:rsidRPr="000C321E">
              <w:t>7.7.91</w:t>
            </w:r>
          </w:p>
        </w:tc>
      </w:tr>
      <w:tr w:rsidR="002E737A" w:rsidRPr="000C321E" w:rsidTr="00331A82">
        <w:trPr>
          <w:jc w:val="center"/>
        </w:trPr>
        <w:tc>
          <w:tcPr>
            <w:tcW w:w="2575" w:type="dxa"/>
          </w:tcPr>
          <w:p w:rsidR="002E737A" w:rsidRPr="000C321E" w:rsidRDefault="002E737A" w:rsidP="00331A82">
            <w:pPr>
              <w:pStyle w:val="TAL"/>
            </w:pPr>
            <w:r w:rsidRPr="000C321E">
              <w:t>Extended Common Flags</w:t>
            </w:r>
          </w:p>
        </w:tc>
        <w:tc>
          <w:tcPr>
            <w:tcW w:w="1961" w:type="dxa"/>
          </w:tcPr>
          <w:p w:rsidR="002E737A" w:rsidRPr="000C321E" w:rsidRDefault="002E737A" w:rsidP="00331A82">
            <w:pPr>
              <w:pStyle w:val="TAL"/>
              <w:jc w:val="center"/>
            </w:pPr>
            <w:r w:rsidRPr="000C321E">
              <w:t>Optional</w:t>
            </w:r>
          </w:p>
        </w:tc>
        <w:tc>
          <w:tcPr>
            <w:tcW w:w="1972" w:type="dxa"/>
          </w:tcPr>
          <w:p w:rsidR="002E737A" w:rsidRPr="000C321E" w:rsidRDefault="002E737A" w:rsidP="00331A82">
            <w:pPr>
              <w:pStyle w:val="TAL"/>
              <w:jc w:val="center"/>
            </w:pPr>
            <w:r w:rsidRPr="000C321E">
              <w:t>7.7.93</w:t>
            </w:r>
          </w:p>
        </w:tc>
      </w:tr>
      <w:tr w:rsidR="008435A9" w:rsidRPr="000C321E" w:rsidTr="005A4C6D">
        <w:trPr>
          <w:jc w:val="center"/>
        </w:trPr>
        <w:tc>
          <w:tcPr>
            <w:tcW w:w="2575" w:type="dxa"/>
          </w:tcPr>
          <w:p w:rsidR="008435A9" w:rsidRPr="000C321E" w:rsidRDefault="008435A9" w:rsidP="005A4C6D">
            <w:pPr>
              <w:pStyle w:val="TAL"/>
            </w:pPr>
            <w:r w:rsidRPr="000C321E">
              <w:t>CSG Info</w:t>
            </w:r>
            <w:r w:rsidR="000B3F7E" w:rsidRPr="000C321E">
              <w:rPr>
                <w:rFonts w:hint="eastAsia"/>
                <w:lang w:eastAsia="zh-CN"/>
              </w:rPr>
              <w:t>rmation</w:t>
            </w:r>
            <w:r w:rsidRPr="000C321E">
              <w:t xml:space="preserve"> Reporting Action</w:t>
            </w:r>
          </w:p>
        </w:tc>
        <w:tc>
          <w:tcPr>
            <w:tcW w:w="1961" w:type="dxa"/>
          </w:tcPr>
          <w:p w:rsidR="008435A9" w:rsidRPr="000C321E" w:rsidRDefault="008435A9" w:rsidP="005A4C6D">
            <w:pPr>
              <w:pStyle w:val="TAL"/>
              <w:jc w:val="center"/>
            </w:pPr>
            <w:r w:rsidRPr="000C321E">
              <w:t>Optional</w:t>
            </w:r>
          </w:p>
        </w:tc>
        <w:tc>
          <w:tcPr>
            <w:tcW w:w="1972" w:type="dxa"/>
          </w:tcPr>
          <w:p w:rsidR="008435A9" w:rsidRPr="000C321E" w:rsidRDefault="008435A9" w:rsidP="005A4C6D">
            <w:pPr>
              <w:pStyle w:val="TAL"/>
              <w:jc w:val="center"/>
            </w:pPr>
            <w:r w:rsidRPr="000C321E">
              <w:t>7.7.95</w:t>
            </w:r>
          </w:p>
        </w:tc>
      </w:tr>
      <w:tr w:rsidR="00020509" w:rsidRPr="000C321E" w:rsidTr="000B3F7E">
        <w:trPr>
          <w:jc w:val="center"/>
        </w:trPr>
        <w:tc>
          <w:tcPr>
            <w:tcW w:w="2575" w:type="dxa"/>
          </w:tcPr>
          <w:p w:rsidR="00020509" w:rsidRPr="000C321E" w:rsidRDefault="00020509" w:rsidP="000B3F7E">
            <w:pPr>
              <w:pStyle w:val="TAL"/>
              <w:rPr>
                <w:lang w:eastAsia="zh-CN"/>
              </w:rPr>
            </w:pPr>
            <w:r w:rsidRPr="000C321E">
              <w:rPr>
                <w:rFonts w:hint="eastAsia"/>
                <w:lang w:eastAsia="zh-CN"/>
              </w:rPr>
              <w:t>APN-AMBR</w:t>
            </w:r>
          </w:p>
        </w:tc>
        <w:tc>
          <w:tcPr>
            <w:tcW w:w="1961" w:type="dxa"/>
          </w:tcPr>
          <w:p w:rsidR="00020509" w:rsidRPr="000C321E" w:rsidRDefault="00020509" w:rsidP="000B3F7E">
            <w:pPr>
              <w:pStyle w:val="TAL"/>
              <w:jc w:val="center"/>
            </w:pPr>
            <w:r w:rsidRPr="000C321E">
              <w:t>Optional</w:t>
            </w:r>
          </w:p>
        </w:tc>
        <w:tc>
          <w:tcPr>
            <w:tcW w:w="1972" w:type="dxa"/>
          </w:tcPr>
          <w:p w:rsidR="00020509" w:rsidRPr="000C321E" w:rsidRDefault="00782EB4" w:rsidP="000B3F7E">
            <w:pPr>
              <w:pStyle w:val="TAL"/>
              <w:jc w:val="center"/>
              <w:rPr>
                <w:lang w:eastAsia="zh-CN"/>
              </w:rPr>
            </w:pPr>
            <w:r w:rsidRPr="000C321E">
              <w:t>7.7.98</w:t>
            </w:r>
          </w:p>
        </w:tc>
      </w:tr>
      <w:tr w:rsidR="00A86B60" w:rsidRPr="000C321E">
        <w:trPr>
          <w:jc w:val="center"/>
        </w:trPr>
        <w:tc>
          <w:tcPr>
            <w:tcW w:w="2575" w:type="dxa"/>
          </w:tcPr>
          <w:p w:rsidR="00A86B60" w:rsidRPr="000C321E" w:rsidRDefault="00A86B60" w:rsidP="00A86B60">
            <w:pPr>
              <w:pStyle w:val="TAL"/>
            </w:pPr>
            <w:r w:rsidRPr="000C321E">
              <w:t>Private Extension</w:t>
            </w:r>
          </w:p>
        </w:tc>
        <w:tc>
          <w:tcPr>
            <w:tcW w:w="1961" w:type="dxa"/>
          </w:tcPr>
          <w:p w:rsidR="00A86B60" w:rsidRPr="000C321E" w:rsidRDefault="00A86B60" w:rsidP="00A86B60">
            <w:pPr>
              <w:pStyle w:val="TAL"/>
              <w:jc w:val="center"/>
            </w:pPr>
            <w:r w:rsidRPr="000C321E">
              <w:t>Optional</w:t>
            </w:r>
          </w:p>
        </w:tc>
        <w:tc>
          <w:tcPr>
            <w:tcW w:w="1972" w:type="dxa"/>
          </w:tcPr>
          <w:p w:rsidR="00A86B60" w:rsidRPr="000C321E" w:rsidRDefault="00A86B60" w:rsidP="00A86B60">
            <w:pPr>
              <w:pStyle w:val="TAL"/>
              <w:jc w:val="center"/>
            </w:pPr>
            <w:r w:rsidRPr="000C321E">
              <w:t>7.7.46</w:t>
            </w:r>
          </w:p>
        </w:tc>
      </w:tr>
    </w:tbl>
    <w:p w:rsidR="00A86B60" w:rsidRPr="000C321E" w:rsidRDefault="00A86B60"/>
    <w:p w:rsidR="00A86B60" w:rsidRPr="000C321E" w:rsidRDefault="00A86B60">
      <w:pPr>
        <w:pStyle w:val="Heading3"/>
      </w:pPr>
      <w:bookmarkStart w:id="39" w:name="_Toc9597825"/>
      <w:r w:rsidRPr="000C321E">
        <w:t>7.3.4</w:t>
      </w:r>
      <w:r w:rsidRPr="000C321E">
        <w:tab/>
        <w:t>Update PDP Context Response</w:t>
      </w:r>
      <w:bookmarkEnd w:id="39"/>
    </w:p>
    <w:p w:rsidR="00A86B60" w:rsidRPr="000C321E" w:rsidRDefault="00A86B60">
      <w:r w:rsidRPr="000C321E">
        <w:t>The message shall be sent from a GGSN node to a SGSN node as a response of an Update PDP Context Request.</w:t>
      </w:r>
    </w:p>
    <w:p w:rsidR="00A86B60" w:rsidRPr="000C321E" w:rsidRDefault="00A86B60">
      <w:r w:rsidRPr="000C321E">
        <w:t xml:space="preserve">If the SGSN receives an Update PDP Context Response with a Cause value other than </w:t>
      </w:r>
      <w:r w:rsidR="0018226E" w:rsidRPr="000C321E">
        <w:t>"</w:t>
      </w:r>
      <w:r w:rsidRPr="000C321E">
        <w:t>Request accepted</w:t>
      </w:r>
      <w:r w:rsidR="0018226E" w:rsidRPr="000C321E">
        <w:t>"</w:t>
      </w:r>
      <w:r w:rsidRPr="000C321E">
        <w:t>, it shall abort the update of the PDP context.</w:t>
      </w:r>
    </w:p>
    <w:p w:rsidR="00A86B60" w:rsidRPr="000C321E" w:rsidRDefault="00A86B60">
      <w:r w:rsidRPr="000C321E">
        <w:t xml:space="preserve">If the SGSN receives an Update PDP Context Response with a Cause value </w:t>
      </w:r>
      <w:r w:rsidR="0018226E" w:rsidRPr="000C321E">
        <w:t>"</w:t>
      </w:r>
      <w:r w:rsidRPr="000C321E">
        <w:t>Non-existent</w:t>
      </w:r>
      <w:r w:rsidR="0018226E" w:rsidRPr="000C321E">
        <w:t>"</w:t>
      </w:r>
      <w:r w:rsidRPr="000C321E">
        <w:t xml:space="preserve">, </w:t>
      </w:r>
      <w:r w:rsidRPr="000C321E">
        <w:rPr>
          <w:lang w:eastAsia="zh-CN"/>
        </w:rPr>
        <w:t>it</w:t>
      </w:r>
      <w:r w:rsidRPr="000C321E">
        <w:rPr>
          <w:rFonts w:eastAsia="MS Mincho"/>
          <w:lang w:eastAsia="ja-JP"/>
        </w:rPr>
        <w:t xml:space="preserve"> shall</w:t>
      </w:r>
      <w:r w:rsidRPr="000C321E">
        <w:rPr>
          <w:lang w:eastAsia="zh-CN"/>
        </w:rPr>
        <w:t xml:space="preserve"> </w:t>
      </w:r>
      <w:r w:rsidRPr="000C321E">
        <w:rPr>
          <w:rFonts w:eastAsia="MS Mincho"/>
          <w:lang w:eastAsia="ja-JP"/>
        </w:rPr>
        <w:t>delete the PDP Context</w:t>
      </w:r>
      <w:r w:rsidRPr="000C321E">
        <w:rPr>
          <w:lang w:eastAsia="zh-CN"/>
        </w:rPr>
        <w:t>.</w:t>
      </w:r>
    </w:p>
    <w:p w:rsidR="00A86B60" w:rsidRPr="000C321E" w:rsidRDefault="00A86B60">
      <w:r w:rsidRPr="000C321E">
        <w:t>Only the Cause information element</w:t>
      </w:r>
      <w:r w:rsidR="00171B59" w:rsidRPr="000C321E">
        <w:t>, optionally Protocol Configuration Options</w:t>
      </w:r>
      <w:r w:rsidRPr="000C321E">
        <w:t xml:space="preserve"> and optionally the Recovery information element shall be included in the response if the Cause contains another value than </w:t>
      </w:r>
      <w:r w:rsidR="0018226E" w:rsidRPr="000C321E">
        <w:t>"</w:t>
      </w:r>
      <w:r w:rsidRPr="000C321E">
        <w:t>Request accepted</w:t>
      </w:r>
      <w:r w:rsidR="0018226E" w:rsidRPr="000C321E">
        <w:t>"</w:t>
      </w:r>
      <w:r w:rsidRPr="000C321E">
        <w:t>.</w:t>
      </w:r>
    </w:p>
    <w:p w:rsidR="00A86B60" w:rsidRPr="000C321E" w:rsidRDefault="00A86B60">
      <w:pPr>
        <w:rPr>
          <w:lang w:val="fr-FR"/>
        </w:rPr>
      </w:pPr>
      <w:r w:rsidRPr="000C321E">
        <w:rPr>
          <w:lang w:val="fr-FR"/>
        </w:rPr>
        <w:t>Possible Cause values are:</w:t>
      </w:r>
    </w:p>
    <w:p w:rsidR="00A86B60" w:rsidRPr="000C321E" w:rsidRDefault="00A86B60">
      <w:pPr>
        <w:pStyle w:val="B1"/>
        <w:rPr>
          <w:lang w:val="fr-FR"/>
        </w:rPr>
      </w:pPr>
      <w:r w:rsidRPr="000C321E">
        <w:rPr>
          <w:lang w:val="fr-FR"/>
        </w:rPr>
        <w:t>-</w:t>
      </w:r>
      <w:r w:rsidRPr="000C321E">
        <w:rPr>
          <w:lang w:val="fr-FR"/>
        </w:rPr>
        <w:tab/>
      </w:r>
      <w:r w:rsidR="0018226E" w:rsidRPr="000C321E">
        <w:rPr>
          <w:lang w:val="fr-FR"/>
        </w:rPr>
        <w:t>"</w:t>
      </w:r>
      <w:r w:rsidRPr="000C321E">
        <w:rPr>
          <w:lang w:val="fr-FR"/>
        </w:rPr>
        <w:t>Request Accepted</w:t>
      </w:r>
      <w:r w:rsidR="0018226E" w:rsidRPr="000C321E">
        <w:rPr>
          <w:lang w:val="fr-FR"/>
        </w:rPr>
        <w:t>"</w:t>
      </w:r>
      <w:r w:rsidRPr="000C321E">
        <w:rPr>
          <w:lang w:val="fr-FR"/>
        </w:rPr>
        <w:t>.</w:t>
      </w:r>
    </w:p>
    <w:p w:rsidR="00A86B60" w:rsidRPr="000C321E" w:rsidRDefault="00A86B60">
      <w:pPr>
        <w:pStyle w:val="B1"/>
        <w:rPr>
          <w:lang w:val="fr-FR"/>
        </w:rPr>
      </w:pPr>
      <w:r w:rsidRPr="000C321E">
        <w:rPr>
          <w:lang w:val="fr-FR"/>
        </w:rPr>
        <w:t>-</w:t>
      </w:r>
      <w:r w:rsidRPr="000C321E">
        <w:rPr>
          <w:lang w:val="fr-FR"/>
        </w:rPr>
        <w:tab/>
      </w:r>
      <w:r w:rsidR="0018226E" w:rsidRPr="000C321E">
        <w:rPr>
          <w:lang w:val="fr-FR"/>
        </w:rPr>
        <w:t>"</w:t>
      </w:r>
      <w:r w:rsidRPr="000C321E">
        <w:rPr>
          <w:lang w:val="fr-FR"/>
        </w:rPr>
        <w:t>Non-existent</w:t>
      </w:r>
      <w:r w:rsidR="0018226E" w:rsidRPr="000C321E">
        <w:rPr>
          <w:lang w:val="fr-FR"/>
        </w:rPr>
        <w:t>"</w:t>
      </w:r>
      <w:r w:rsidRPr="000C321E">
        <w:rPr>
          <w:lang w:val="fr-FR"/>
        </w:rPr>
        <w:t>.</w:t>
      </w:r>
    </w:p>
    <w:p w:rsidR="00A86B60" w:rsidRPr="000C321E" w:rsidRDefault="00A86B60">
      <w:pPr>
        <w:pStyle w:val="B1"/>
      </w:pPr>
      <w:r w:rsidRPr="000C321E">
        <w:t>-</w:t>
      </w:r>
      <w:r w:rsidRPr="000C321E">
        <w:tab/>
      </w:r>
      <w:r w:rsidR="0018226E" w:rsidRPr="000C321E">
        <w:t>"</w:t>
      </w:r>
      <w:r w:rsidRPr="000C321E">
        <w:t>Service not supported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System failure</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Semantic error in the TFT operation</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Syntactic error in the TFT operation</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Semantic errors in packet filter(s)</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Syntactic errors in packet filters(s)</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D31E9B" w:rsidRPr="000C321E" w:rsidRDefault="00A86B60" w:rsidP="00D31E9B">
      <w:pPr>
        <w:pStyle w:val="B1"/>
      </w:pPr>
      <w:r w:rsidRPr="000C321E">
        <w:t>-</w:t>
      </w:r>
      <w:r w:rsidRPr="000C321E">
        <w:tab/>
      </w:r>
      <w:r w:rsidR="0018226E" w:rsidRPr="000C321E">
        <w:t>"</w:t>
      </w:r>
      <w:r w:rsidRPr="000C321E">
        <w:t>Invalid message format</w:t>
      </w:r>
      <w:r w:rsidR="0018226E" w:rsidRPr="000C321E">
        <w:t>"</w:t>
      </w:r>
      <w:r w:rsidRPr="000C321E">
        <w:t>.</w:t>
      </w:r>
    </w:p>
    <w:p w:rsidR="007D5626" w:rsidRPr="000C321E" w:rsidRDefault="00D31E9B" w:rsidP="007D5626">
      <w:pPr>
        <w:pStyle w:val="B1"/>
        <w:rPr>
          <w:lang w:eastAsia="zh-CN"/>
        </w:rPr>
      </w:pPr>
      <w:r w:rsidRPr="000C321E">
        <w:t>-</w:t>
      </w:r>
      <w:r w:rsidRPr="000C321E">
        <w:tab/>
        <w:t>"Bearer Control Mode violation".</w:t>
      </w:r>
    </w:p>
    <w:p w:rsidR="004B6191" w:rsidRPr="000C321E" w:rsidRDefault="007D5626" w:rsidP="004B6191">
      <w:pPr>
        <w:pStyle w:val="B1"/>
      </w:pPr>
      <w:r w:rsidRPr="000C321E">
        <w:t>-</w:t>
      </w:r>
      <w:r w:rsidRPr="000C321E">
        <w:tab/>
        <w:t>"Bearer</w:t>
      </w:r>
      <w:r w:rsidRPr="000C321E">
        <w:rPr>
          <w:lang w:eastAsia="zh-CN"/>
        </w:rPr>
        <w:t xml:space="preserve"> handling not supported</w:t>
      </w:r>
      <w:r w:rsidRPr="000C321E">
        <w:t>".</w:t>
      </w:r>
    </w:p>
    <w:p w:rsidR="007D5626" w:rsidRPr="000C321E" w:rsidRDefault="004B6191" w:rsidP="004B6191">
      <w:pPr>
        <w:pStyle w:val="B1"/>
        <w:rPr>
          <w:lang w:eastAsia="zh-CN"/>
        </w:rPr>
      </w:pPr>
      <w:r w:rsidRPr="000C321E">
        <w:lastRenderedPageBreak/>
        <w:t>-</w:t>
      </w:r>
      <w:r w:rsidRPr="000C321E">
        <w:tab/>
        <w:t>"UE is temporarily not reachable due to power saving".</w:t>
      </w:r>
    </w:p>
    <w:p w:rsidR="00A86B60" w:rsidRPr="000C321E" w:rsidRDefault="007D5626" w:rsidP="007D5626">
      <w:pPr>
        <w:rPr>
          <w:lang w:eastAsia="zh-CN"/>
        </w:rPr>
      </w:pPr>
      <w:r w:rsidRPr="000C321E">
        <w:rPr>
          <w:rFonts w:hint="eastAsia"/>
          <w:lang w:eastAsia="ko-KR"/>
        </w:rPr>
        <w:t xml:space="preserve">If the </w:t>
      </w:r>
      <w:r w:rsidRPr="000C321E">
        <w:rPr>
          <w:rFonts w:hint="eastAsia"/>
          <w:lang w:eastAsia="zh-CN"/>
        </w:rPr>
        <w:t>u</w:t>
      </w:r>
      <w:r w:rsidRPr="000C321E">
        <w:t xml:space="preserve">pdate PDP </w:t>
      </w:r>
      <w:r w:rsidRPr="000C321E">
        <w:rPr>
          <w:rFonts w:hint="eastAsia"/>
          <w:lang w:eastAsia="zh-CN"/>
        </w:rPr>
        <w:t>c</w:t>
      </w:r>
      <w:r w:rsidRPr="000C321E">
        <w:t xml:space="preserve">ontext </w:t>
      </w:r>
      <w:r w:rsidRPr="000C321E">
        <w:rPr>
          <w:rFonts w:hint="eastAsia"/>
          <w:lang w:eastAsia="zh-CN"/>
        </w:rPr>
        <w:t>r</w:t>
      </w:r>
      <w:r w:rsidRPr="000C321E">
        <w:t xml:space="preserve">equest </w:t>
      </w:r>
      <w:r w:rsidRPr="000C321E">
        <w:rPr>
          <w:rFonts w:hint="eastAsia"/>
          <w:lang w:eastAsia="zh-CN"/>
        </w:rPr>
        <w:t>is related to an established PDP context for LIPA</w:t>
      </w:r>
      <w:r w:rsidR="001C30F1" w:rsidRPr="000C321E">
        <w:rPr>
          <w:lang w:eastAsia="zh-CN"/>
        </w:rPr>
        <w:t xml:space="preserve"> or for SIPTO at the local network</w:t>
      </w:r>
      <w:r w:rsidRPr="000C321E">
        <w:rPr>
          <w:rFonts w:hint="eastAsia"/>
          <w:lang w:eastAsia="zh-CN"/>
        </w:rPr>
        <w:t>, the</w:t>
      </w:r>
      <w:r w:rsidRPr="000C321E">
        <w:rPr>
          <w:lang w:eastAsia="zh-CN"/>
        </w:rPr>
        <w:t xml:space="preserve"> </w:t>
      </w:r>
      <w:r w:rsidRPr="000C321E">
        <w:rPr>
          <w:rFonts w:hint="eastAsia"/>
          <w:lang w:eastAsia="zh-CN"/>
        </w:rPr>
        <w:t>LGW shall reject the u</w:t>
      </w:r>
      <w:r w:rsidRPr="000C321E">
        <w:t xml:space="preserve">pdate PDP </w:t>
      </w:r>
      <w:r w:rsidRPr="000C321E">
        <w:rPr>
          <w:rFonts w:hint="eastAsia"/>
          <w:lang w:eastAsia="zh-CN"/>
        </w:rPr>
        <w:t>c</w:t>
      </w:r>
      <w:r w:rsidRPr="000C321E">
        <w:t xml:space="preserve">ontext </w:t>
      </w:r>
      <w:r w:rsidRPr="000C321E">
        <w:rPr>
          <w:rFonts w:hint="eastAsia"/>
          <w:lang w:eastAsia="zh-CN"/>
        </w:rPr>
        <w:t>r</w:t>
      </w:r>
      <w:r w:rsidRPr="000C321E">
        <w:t>equest</w:t>
      </w:r>
      <w:r w:rsidRPr="000C321E">
        <w:rPr>
          <w:lang w:eastAsia="zh-CN"/>
        </w:rPr>
        <w:t xml:space="preserve"> </w:t>
      </w:r>
      <w:r w:rsidRPr="000C321E">
        <w:rPr>
          <w:rFonts w:hint="eastAsia"/>
          <w:lang w:eastAsia="zh-CN"/>
        </w:rPr>
        <w:t xml:space="preserve">with the cause value of </w:t>
      </w:r>
      <w:r w:rsidRPr="000C321E">
        <w:t>"Bearer</w:t>
      </w:r>
      <w:r w:rsidRPr="000C321E">
        <w:rPr>
          <w:lang w:eastAsia="zh-CN"/>
        </w:rPr>
        <w:t xml:space="preserve"> handling not supported</w:t>
      </w:r>
      <w:r w:rsidRPr="000C321E">
        <w:t>"</w:t>
      </w:r>
      <w:r w:rsidRPr="000C321E">
        <w:rPr>
          <w:rFonts w:hint="eastAsia"/>
          <w:lang w:eastAsia="zh-CN"/>
        </w:rPr>
        <w:t>.</w:t>
      </w:r>
    </w:p>
    <w:p w:rsidR="00A86B60" w:rsidRPr="000C321E" w:rsidRDefault="00A86B60">
      <w:r w:rsidRPr="000C321E">
        <w:t xml:space="preserve">The Tunnel Endpoint Identifier Data field specifies an uplink Tunnel Endpoint Identifier for G-PDUs that is chosen by the GGSN. The SGSN shall include this Tunnel Endpoint Identifier in the GTP header of all subsequent uplink G-PDUs that are related to the requested PDP context. This information element shall be included if the Cause contains the value </w:t>
      </w:r>
      <w:r w:rsidR="0018226E" w:rsidRPr="000C321E">
        <w:t>"</w:t>
      </w:r>
      <w:r w:rsidRPr="000C321E">
        <w:t>Request accepted</w:t>
      </w:r>
      <w:r w:rsidR="0018226E" w:rsidRPr="000C321E">
        <w:t>"</w:t>
      </w:r>
      <w:r w:rsidR="005A1D58" w:rsidRPr="000C321E">
        <w:rPr>
          <w:rFonts w:hint="eastAsia"/>
          <w:lang w:eastAsia="zh-CN"/>
        </w:rPr>
        <w:t xml:space="preserve"> and may contain a new</w:t>
      </w:r>
      <w:r w:rsidR="005A1D58" w:rsidRPr="000C321E">
        <w:t xml:space="preserve"> Tunnel Endpoint Identifier Data</w:t>
      </w:r>
      <w:r w:rsidR="005A1D58" w:rsidRPr="000C321E">
        <w:rPr>
          <w:rFonts w:hint="eastAsia"/>
          <w:lang w:eastAsia="zh-CN"/>
        </w:rPr>
        <w:t xml:space="preserve"> only if </w:t>
      </w:r>
      <w:r w:rsidR="005A1D58" w:rsidRPr="000C321E">
        <w:t>DTI bit of the Direct Tunnel Flags IE is set to 0 or the Direct Tunnel Flags IE is absent</w:t>
      </w:r>
      <w:r w:rsidR="005A1D58" w:rsidRPr="000C321E">
        <w:rPr>
          <w:rFonts w:hint="eastAsia"/>
          <w:lang w:eastAsia="zh-CN"/>
        </w:rPr>
        <w:t xml:space="preserve"> in the corresponding Update PDP Context Request</w:t>
      </w:r>
      <w:r w:rsidR="005A1D58" w:rsidRPr="000C321E">
        <w:t>.</w:t>
      </w:r>
    </w:p>
    <w:p w:rsidR="00A86B60" w:rsidRPr="000C321E" w:rsidRDefault="00A86B60">
      <w:r w:rsidRPr="000C321E">
        <w:t xml:space="preserve">The Tunnel Endpoint Identifier Control Plane field specifies an uplink Tunnel Endpoint Identifier Control Plane messages which is chosen by the GGSN. The SGSN shall include this Tunnel Endpoint Identifier in the GTP header of all subsequent uplink control plane messages which are related to the requested PDP context. </w:t>
      </w:r>
      <w:r w:rsidRPr="000C321E">
        <w:rPr>
          <w:lang w:eastAsia="ja-JP"/>
        </w:rPr>
        <w:t xml:space="preserve"> If the GGSN has already confirmed successful assignment of its Tunnel Endpoint Identifier Control Plane to the peer SGSN, this field shall not be present. The GGSN confirms successful assignment of its Tunnel Endpoint Identifier Control Plane to the SGSN when it receives any message with its assigned Tunnel Endpoint Identifier Control Plane in the GTP header from the SGSN.</w:t>
      </w:r>
    </w:p>
    <w:p w:rsidR="00A86B60" w:rsidRPr="000C321E" w:rsidRDefault="00A86B60">
      <w:r w:rsidRPr="000C321E">
        <w:t xml:space="preserve">The QoS values supplied in the Update PDP Context Request may be negotiated downwards by the GGSN. </w:t>
      </w:r>
      <w:r w:rsidR="00431DDE" w:rsidRPr="000C321E">
        <w:t xml:space="preserve">If the SGSN has indicated support for upgrade of QoS in the request message, the QoS values may also be negotiated upwards by the GGSN. In case the </w:t>
      </w:r>
      <w:r w:rsidR="00EA172E" w:rsidRPr="000C321E">
        <w:t>"</w:t>
      </w:r>
      <w:r w:rsidR="00431DDE" w:rsidRPr="000C321E">
        <w:t>No QoS negotiation</w:t>
      </w:r>
      <w:r w:rsidR="00EA172E" w:rsidRPr="000C321E">
        <w:t>"</w:t>
      </w:r>
      <w:r w:rsidR="00431DDE" w:rsidRPr="000C321E">
        <w:t xml:space="preserve"> flag has been set</w:t>
      </w:r>
      <w:r w:rsidR="00EA172E" w:rsidRPr="000C321E">
        <w:t xml:space="preserve"> to 1</w:t>
      </w:r>
      <w:r w:rsidR="00431DDE" w:rsidRPr="000C321E">
        <w:t xml:space="preserve"> by the SGSN in the corresponding request, the QoS values shall not be renegotiated, neither upwards</w:t>
      </w:r>
      <w:r w:rsidR="00EA172E" w:rsidRPr="000C321E">
        <w:t>,</w:t>
      </w:r>
      <w:r w:rsidR="00431DDE" w:rsidRPr="000C321E">
        <w:t xml:space="preserve"> nor downwards</w:t>
      </w:r>
      <w:r w:rsidR="00EA172E" w:rsidRPr="000C321E">
        <w:t xml:space="preserve"> (see also PCO handling below)</w:t>
      </w:r>
      <w:r w:rsidR="00431DDE" w:rsidRPr="000C321E">
        <w:t xml:space="preserve">. </w:t>
      </w:r>
      <w:r w:rsidRPr="000C321E">
        <w:t xml:space="preserve">The negotiated values or the original value from SGSN is inserted in the Quality of Service Profile information element. This information element shall be included if the Cause contains the value </w:t>
      </w:r>
      <w:r w:rsidR="0018226E" w:rsidRPr="000C321E">
        <w:t>"</w:t>
      </w:r>
      <w:r w:rsidRPr="000C321E">
        <w:t>Request accepted</w:t>
      </w:r>
      <w:r w:rsidR="0018226E" w:rsidRPr="000C321E">
        <w:t>"</w:t>
      </w:r>
      <w:r w:rsidRPr="000C321E">
        <w:t>.</w:t>
      </w:r>
      <w:r w:rsidR="00A270A2" w:rsidRPr="000C321E">
        <w:t xml:space="preserve"> The Evolved Allocation/Retention Priority I IE shall be included if Evolved Allocation/Retention Priority has been newly authorized and if the GGSN supports this IE and if the Evolved ARP has been included in the corresponding request message. If there is no authorized Evolved ARP received from GGSN, SGSN shall continue to use legacy ARP included in the Quality of Service (QoS) Profile IE.</w:t>
      </w:r>
      <w:r w:rsidR="00020509" w:rsidRPr="000C321E">
        <w:t xml:space="preserve"> The </w:t>
      </w:r>
      <w:r w:rsidR="00020509" w:rsidRPr="000C321E">
        <w:rPr>
          <w:rFonts w:hint="eastAsia"/>
          <w:lang w:eastAsia="zh-CN"/>
        </w:rPr>
        <w:t>APN-AMBR</w:t>
      </w:r>
      <w:r w:rsidR="00020509" w:rsidRPr="000C321E">
        <w:t xml:space="preserve"> IE shall be included if </w:t>
      </w:r>
      <w:r w:rsidR="00020509" w:rsidRPr="000C321E">
        <w:rPr>
          <w:rFonts w:hint="eastAsia"/>
          <w:lang w:eastAsia="zh-CN"/>
        </w:rPr>
        <w:t>APN-AMBR</w:t>
      </w:r>
      <w:r w:rsidR="00020509" w:rsidRPr="000C321E">
        <w:t xml:space="preserve"> has been newly authorized and if the GGSN supports this IE and if the </w:t>
      </w:r>
      <w:r w:rsidR="00020509" w:rsidRPr="000C321E">
        <w:rPr>
          <w:rFonts w:hint="eastAsia"/>
          <w:lang w:eastAsia="zh-CN"/>
        </w:rPr>
        <w:t>APN-AMBR</w:t>
      </w:r>
      <w:r w:rsidR="00020509" w:rsidRPr="000C321E">
        <w:t xml:space="preserve"> has been included in the corresponding request message.</w:t>
      </w:r>
    </w:p>
    <w:p w:rsidR="00A86B60" w:rsidRPr="000C321E" w:rsidRDefault="00A86B60">
      <w:r w:rsidRPr="000C321E">
        <w:t>The GGSN may start to forward T-PDUs after the Update PDP Context Response has been sent. The SGSN may start to forward T-PDUs when the Update PDP Context Response has been received. In this case the SGSN shall also be prepared to receive T-PDUs from the GGSN after it has sent an Update PDP Context Request but before an Update PDP Context Response has been received.</w:t>
      </w:r>
    </w:p>
    <w:p w:rsidR="00E8705A" w:rsidRPr="000C321E" w:rsidRDefault="00E8705A" w:rsidP="00E8705A">
      <w:pPr>
        <w:keepNext/>
        <w:keepLines/>
      </w:pPr>
      <w:r w:rsidRPr="000C321E">
        <w:t xml:space="preserve">The GGSN shall include a GGSN address for user traffic, which may differ from that provided by the underlying network service (e.g. IP). </w:t>
      </w:r>
      <w:r w:rsidRPr="000C321E">
        <w:rPr>
          <w:rFonts w:hint="eastAsia"/>
          <w:lang w:eastAsia="zh-CN"/>
        </w:rPr>
        <w:t xml:space="preserve">If </w:t>
      </w:r>
      <w:r w:rsidRPr="000C321E">
        <w:t>DTI bit of the Direct Tunnel Flags IE is set to 0 or the Direct Tunnel Flags IE is absent</w:t>
      </w:r>
      <w:r w:rsidRPr="000C321E">
        <w:rPr>
          <w:rFonts w:hint="eastAsia"/>
          <w:lang w:eastAsia="zh-CN"/>
        </w:rPr>
        <w:t xml:space="preserve"> in the corresponding Update PDP Context Request, and the GGSN needs to change the IP Address, the GGSN shall include the new IP address. Otherwise, the GGSN shall include the</w:t>
      </w:r>
      <w:r w:rsidRPr="000C321E">
        <w:rPr>
          <w:rFonts w:cs="Arial"/>
          <w:szCs w:val="18"/>
          <w:lang w:eastAsia="zh-CN"/>
        </w:rPr>
        <w:t xml:space="preserve"> currently </w:t>
      </w:r>
      <w:r w:rsidRPr="000C321E">
        <w:rPr>
          <w:rFonts w:cs="Arial" w:hint="eastAsia"/>
          <w:szCs w:val="18"/>
          <w:lang w:eastAsia="zh-CN"/>
        </w:rPr>
        <w:t>used</w:t>
      </w:r>
      <w:r w:rsidRPr="000C321E">
        <w:rPr>
          <w:rFonts w:cs="Arial"/>
          <w:szCs w:val="18"/>
          <w:lang w:eastAsia="zh-CN"/>
        </w:rPr>
        <w:t xml:space="preserve"> </w:t>
      </w:r>
      <w:r w:rsidRPr="000C321E">
        <w:rPr>
          <w:rFonts w:hint="eastAsia"/>
          <w:lang w:eastAsia="zh-CN"/>
        </w:rPr>
        <w:t>IP address</w:t>
      </w:r>
      <w:r w:rsidRPr="000C321E">
        <w:rPr>
          <w:rFonts w:cs="Arial"/>
          <w:szCs w:val="18"/>
          <w:lang w:eastAsia="zh-CN"/>
        </w:rPr>
        <w:t>.</w:t>
      </w:r>
      <w:r w:rsidRPr="000C321E">
        <w:rPr>
          <w:rFonts w:hint="eastAsia"/>
          <w:lang w:eastAsia="zh-CN"/>
        </w:rPr>
        <w:t xml:space="preserve"> </w:t>
      </w:r>
      <w:r w:rsidRPr="000C321E">
        <w:t xml:space="preserve">An IPv4/IPv6 capable GGSN shall include both its IP version addresses. If the Update PDP Context Request received from the SGSN included IPv6 SGSN addresses, an IPv4/IPv6 capable GGSN shall include an IPv6 address in the field GGSN Address for User Traffic and a corresponding IPv4 address in the field Alternative GGSN Address for User Traffic. If SGSN included only an IPv4 SGSN address in the request, IPv4/IPv6 capable GGSN shall include IPv4 address for user traffic in the field GGSN Address for User Traffic and IPv6 address in the field Alternative GGSN Address for User Traffic. An IPv4/IPv6 capable SGSN shall store the GGSN Addresses and use </w:t>
      </w:r>
      <w:r>
        <w:t xml:space="preserve">the address received in the </w:t>
      </w:r>
      <w:r w:rsidRPr="000C321E">
        <w:t>field GGSN Address for user traffic when sending G-PDUs to the GGSN for the MS. An IPv4 only SGSN shall not store the IPv6 address included in the Alternative GGSN Address. When active contexts are being redistributed due to load sharing, G</w:t>
      </w:r>
      <w:r w:rsidRPr="000C321E">
        <w:noBreakHyphen/>
        <w:t>PDUs that are in transit across the Gn-interface are in an undetermined state and may be lost.</w:t>
      </w:r>
    </w:p>
    <w:p w:rsidR="00E8705A" w:rsidRPr="000C321E" w:rsidRDefault="00E8705A" w:rsidP="00E8705A">
      <w:r w:rsidRPr="000C321E">
        <w:t>The GGSN shall also include a GGSN address for control plane, which shall not differ from that provided at PDP context setup time and shall remain unchanged for the lifetime of the PDP context. If the Update PDP Context Request received from the SGSN included IPv6 SGSN addresses, an IPv4/IPv6 capable GGSN shall include an IPv6 address in the field GGSN Address for Control Plane and a corresponding IPv4 address in the field Alternative GGSN Address for Control Plane. If SGSN included only an IPv4 SGSN address in the request, IPv4/IPv6 capable GGSN shall include IPv4 address for Control plane in the field GGSN Address for Control Plane and IPv6 address for Control plane in the field Alternative GGSN Address for Control Plane.</w:t>
      </w:r>
      <w:r w:rsidRPr="00FA13D5">
        <w:t xml:space="preserve"> </w:t>
      </w:r>
      <w:r w:rsidRPr="000C321E">
        <w:t>An IPv4/IPv6 capable SGSN shall use</w:t>
      </w:r>
      <w:r>
        <w:t xml:space="preserve"> the address received in the </w:t>
      </w:r>
      <w:r w:rsidRPr="000C321E">
        <w:t xml:space="preserve">field GGSN Address for Control Plane when sending control plane </w:t>
      </w:r>
      <w:r>
        <w:t xml:space="preserve">signalling </w:t>
      </w:r>
      <w:r w:rsidRPr="000C321E">
        <w:t>on this GTP tunnel to the GGSN for the MS</w:t>
      </w:r>
      <w:r>
        <w:t>.</w:t>
      </w:r>
    </w:p>
    <w:p w:rsidR="00A86B60" w:rsidRPr="000C321E" w:rsidRDefault="00A86B60">
      <w:r w:rsidRPr="000C321E">
        <w:t xml:space="preserve">The GGSN Address for control plane and the GGSN Address for user traffic shall be included if the Cause contains the value </w:t>
      </w:r>
      <w:r w:rsidR="0018226E" w:rsidRPr="000C321E">
        <w:t>"</w:t>
      </w:r>
      <w:r w:rsidRPr="000C321E">
        <w:t>Request accepted</w:t>
      </w:r>
      <w:r w:rsidR="0018226E" w:rsidRPr="000C321E">
        <w:t>"</w:t>
      </w:r>
      <w:r w:rsidRPr="000C321E">
        <w:t xml:space="preserve">. The Alternative GGSN Addresses shall be included if the GGSN supports IPv6 below GTP and the Cause contains the value </w:t>
      </w:r>
      <w:r w:rsidR="0018226E" w:rsidRPr="000C321E">
        <w:t>"</w:t>
      </w:r>
      <w:r w:rsidRPr="000C321E">
        <w:t>Request accepted</w:t>
      </w:r>
      <w:r w:rsidR="0018226E" w:rsidRPr="000C321E">
        <w:t>"</w:t>
      </w:r>
      <w:r w:rsidRPr="000C321E">
        <w:t>.</w:t>
      </w:r>
    </w:p>
    <w:p w:rsidR="00A86B60" w:rsidRPr="000C321E" w:rsidRDefault="00A86B60">
      <w:r w:rsidRPr="000C321E">
        <w:lastRenderedPageBreak/>
        <w:t>The GGSN shall include the Recovery information element into the Update PDP Context Response if the GGSN is in contact with the SGSN for the first time or if the GGSN has restarted recently and the new Restart Counter value has not yet been indicated to the SGSN. The SGSN receiving the Recovery information element shall handle it as when an Echo Response message is received but shall consider the PDP context as updated and active if the response cause indicates a successful operation at the GGSN.</w:t>
      </w:r>
    </w:p>
    <w:p w:rsidR="00A86B60" w:rsidRPr="000C321E" w:rsidRDefault="00A86B60">
      <w:r w:rsidRPr="000C321E">
        <w:t xml:space="preserve">The Charging ID is used to identify all charging records produced in SGSN(s) and the GGSN for this PDP context. The Charging ID has been previously generated by the GGSN and is unique for this PDP context. If an inter-SGSN routing area update occurs, it is transferred to the new SGSN as part of each active PDP context. This information element shall be included if the Cause contains the value </w:t>
      </w:r>
      <w:r w:rsidR="0018226E" w:rsidRPr="000C321E">
        <w:t>"</w:t>
      </w:r>
      <w:r w:rsidRPr="000C321E">
        <w:t>Request accepted</w:t>
      </w:r>
      <w:r w:rsidR="0018226E" w:rsidRPr="000C321E">
        <w:t>"</w:t>
      </w:r>
      <w:r w:rsidRPr="000C321E">
        <w:t>.</w:t>
      </w:r>
    </w:p>
    <w:p w:rsidR="00A86B60" w:rsidRPr="000C321E" w:rsidRDefault="00A86B60">
      <w:r w:rsidRPr="000C321E">
        <w:t>The Charging Gateway Address is the IP address of the recommended Charging Gateway Functionality to which the SGSN should transfer the Charging Detail Records (CDR) for this PDP Context.</w:t>
      </w:r>
    </w:p>
    <w:p w:rsidR="00A86B60" w:rsidRPr="000C321E" w:rsidRDefault="00A86B60">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rsidR="00A86B60" w:rsidRPr="000C321E" w:rsidRDefault="00A86B60">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rsidR="00A86B60" w:rsidRPr="000C321E" w:rsidRDefault="00A86B60">
      <w:pPr>
        <w:pStyle w:val="NO"/>
      </w:pPr>
      <w:r w:rsidRPr="000C321E">
        <w:t>NOTE:</w:t>
      </w:r>
      <w:r w:rsidRPr="000C321E">
        <w:tab/>
        <w:t>The Charging Gateway Address and Alternative Charging Gateway Address both refer to the same Charging Gateway Function.</w:t>
      </w:r>
    </w:p>
    <w:p w:rsidR="00A86B60" w:rsidRPr="000C321E" w:rsidRDefault="00A86B60">
      <w:r w:rsidRPr="000C321E">
        <w:t>The optional Private Extension contains vendor or operator specific information.</w:t>
      </w:r>
    </w:p>
    <w:p w:rsidR="009476FF" w:rsidRPr="000C321E" w:rsidRDefault="00A86B60">
      <w:r w:rsidRPr="000C321E">
        <w:t>The GGSN</w:t>
      </w:r>
      <w:r w:rsidR="00EA172E" w:rsidRPr="000C321E">
        <w:t xml:space="preserve"> may</w:t>
      </w:r>
      <w:r w:rsidRPr="000C321E">
        <w:t xml:space="preserve"> include the Protocol Configuration Options (PCO) information element in the response if the GGSN wishes to provide the MS with application specific parameters</w:t>
      </w:r>
      <w:r w:rsidR="00B5553F" w:rsidRPr="000C321E">
        <w:t xml:space="preserve"> or to indicate the Bearer Control Mode to the MS</w:t>
      </w:r>
      <w:r w:rsidRPr="000C321E">
        <w:t>.</w:t>
      </w:r>
    </w:p>
    <w:p w:rsidR="009476FF" w:rsidRPr="000C321E" w:rsidRDefault="009476FF" w:rsidP="009476FF">
      <w:pPr>
        <w:rPr>
          <w:rFonts w:eastAsia="SimSun"/>
          <w:lang w:eastAsia="zh-CN"/>
        </w:rPr>
      </w:pPr>
      <w:r w:rsidRPr="000C321E">
        <w:t xml:space="preserve">If the </w:t>
      </w:r>
      <w:r w:rsidRPr="000C321E">
        <w:rPr>
          <w:lang w:val="en-US"/>
        </w:rPr>
        <w:t>"</w:t>
      </w:r>
      <w:r w:rsidRPr="000C321E">
        <w:t>No QoS negotiation</w:t>
      </w:r>
      <w:r w:rsidRPr="000C321E">
        <w:rPr>
          <w:lang w:val="en-US"/>
        </w:rPr>
        <w:t>"</w:t>
      </w:r>
      <w:r w:rsidRPr="000C321E">
        <w:t xml:space="preserve"> bit of the Common Flags IE in the </w:t>
      </w:r>
      <w:r w:rsidRPr="000C321E">
        <w:rPr>
          <w:lang w:val="en-US"/>
        </w:rPr>
        <w:t xml:space="preserve">Update PDP Context Request message </w:t>
      </w:r>
      <w:r w:rsidRPr="000C321E">
        <w:t>was set to 1, then the GGSN shall not re-negotiate QoS in the corresponding Update PDP Context Response</w:t>
      </w:r>
      <w:r w:rsidRPr="000C321E">
        <w:rPr>
          <w:lang w:val="en-US"/>
        </w:rPr>
        <w:t xml:space="preserve"> and </w:t>
      </w:r>
      <w:r w:rsidRPr="000C321E">
        <w:t>shall not include the Protocol Configuration Options (PCO) information element in the message</w:t>
      </w:r>
      <w:r w:rsidRPr="000C321E">
        <w:rPr>
          <w:lang w:val="en-US"/>
        </w:rPr>
        <w:t>).</w:t>
      </w:r>
      <w:r w:rsidRPr="000C321E">
        <w:rPr>
          <w:rFonts w:eastAsia="SimSun"/>
          <w:lang w:eastAsia="zh-CN"/>
        </w:rPr>
        <w:t xml:space="preserve"> If </w:t>
      </w:r>
      <w:r w:rsidRPr="000C321E">
        <w:t xml:space="preserve">the </w:t>
      </w:r>
      <w:r w:rsidRPr="000C321E">
        <w:rPr>
          <w:lang w:val="en-US"/>
        </w:rPr>
        <w:t>"</w:t>
      </w:r>
      <w:r w:rsidRPr="000C321E">
        <w:t>No QoS negotiation</w:t>
      </w:r>
      <w:r w:rsidRPr="000C321E">
        <w:rPr>
          <w:lang w:val="en-US"/>
        </w:rPr>
        <w:t>"</w:t>
      </w:r>
      <w:r w:rsidRPr="000C321E">
        <w:t xml:space="preserve"> </w:t>
      </w:r>
      <w:r w:rsidRPr="000C321E">
        <w:rPr>
          <w:rFonts w:eastAsia="SimSun"/>
          <w:lang w:eastAsia="zh-CN"/>
        </w:rPr>
        <w:t xml:space="preserve">bit of the Common Flags IE was set to 0 or the Common Flags IE was absent from </w:t>
      </w:r>
      <w:r w:rsidRPr="000C321E">
        <w:t xml:space="preserve">the </w:t>
      </w:r>
      <w:r w:rsidRPr="000C321E">
        <w:rPr>
          <w:lang w:val="en-US"/>
        </w:rPr>
        <w:t xml:space="preserve">Update PDP Context Request message (e.g. message was sent by pre Rel-7 SGSN), </w:t>
      </w:r>
      <w:r w:rsidRPr="000C321E">
        <w:rPr>
          <w:rFonts w:eastAsia="SimSun"/>
          <w:lang w:eastAsia="zh-CN"/>
        </w:rPr>
        <w:t>then:</w:t>
      </w:r>
    </w:p>
    <w:p w:rsidR="009476FF" w:rsidRPr="000C321E" w:rsidRDefault="00D35D11" w:rsidP="00D35D11">
      <w:pPr>
        <w:pStyle w:val="B1"/>
      </w:pPr>
      <w:r w:rsidRPr="000C321E">
        <w:rPr>
          <w:rFonts w:eastAsia="SimSun"/>
          <w:lang w:eastAsia="zh-CN"/>
        </w:rPr>
        <w:t>-</w:t>
      </w:r>
      <w:r w:rsidRPr="000C321E">
        <w:rPr>
          <w:rFonts w:eastAsia="SimSun"/>
          <w:lang w:eastAsia="zh-CN"/>
        </w:rPr>
        <w:tab/>
      </w:r>
      <w:r w:rsidR="009476FF" w:rsidRPr="000C321E">
        <w:rPr>
          <w:rFonts w:eastAsia="SimSun"/>
          <w:lang w:eastAsia="zh-CN"/>
        </w:rPr>
        <w:t xml:space="preserve">the GGSN may </w:t>
      </w:r>
      <w:r w:rsidR="009476FF" w:rsidRPr="000C321E">
        <w:t>re-negotiate QoS in the corresponding Update PDP Context Response;</w:t>
      </w:r>
    </w:p>
    <w:p w:rsidR="009476FF" w:rsidRPr="000C321E" w:rsidRDefault="001F749D" w:rsidP="00D35D11">
      <w:pPr>
        <w:pStyle w:val="B1"/>
      </w:pPr>
      <w:r w:rsidRPr="000C321E">
        <w:rPr>
          <w:noProof/>
        </w:rPr>
        <w:t>-</w:t>
      </w:r>
      <w:r w:rsidRPr="000C321E">
        <w:rPr>
          <w:noProof/>
        </w:rPr>
        <w:tab/>
      </w:r>
      <w:r w:rsidR="009476FF" w:rsidRPr="000C321E">
        <w:rPr>
          <w:noProof/>
        </w:rPr>
        <w:t xml:space="preserve">the GGSN may include a PCO in the Update PDP Context Response message, but the PCO shall contain at least the same information as the PCO IE, which was sent earlier </w:t>
      </w:r>
      <w:r w:rsidR="009476FF" w:rsidRPr="000C321E">
        <w:rPr>
          <w:lang w:val="en-US"/>
        </w:rPr>
        <w:t xml:space="preserve">(see e.g. </w:t>
      </w:r>
      <w:r w:rsidR="00D578AA">
        <w:rPr>
          <w:lang w:val="en-US"/>
        </w:rPr>
        <w:t>clause</w:t>
      </w:r>
      <w:r w:rsidR="009476FF" w:rsidRPr="000C321E">
        <w:rPr>
          <w:lang w:val="en-US"/>
        </w:rPr>
        <w:t xml:space="preserve"> </w:t>
      </w:r>
      <w:r w:rsidR="009476FF" w:rsidRPr="000C321E">
        <w:t>9.2.2 "Activation Procedures" in</w:t>
      </w:r>
      <w:r w:rsidR="009476FF" w:rsidRPr="000C321E">
        <w:rPr>
          <w:lang w:val="en-US"/>
        </w:rPr>
        <w:t xml:space="preserve"> 3GPP TS 23.060 [4]).</w:t>
      </w:r>
    </w:p>
    <w:p w:rsidR="00A86B60" w:rsidRPr="000C321E" w:rsidRDefault="00A86B60">
      <w:r w:rsidRPr="000C321E">
        <w:t>The presence of the Common Flags IE is optional. If the Prohibit Payload Compression bit of the Common Flags IE is set to 1, then for A/Gb mode access the SGSN shall not compress the payload of user data regardless of whether the user asks for payload compression. If the Prohibit Payload Compression bit of the Common Flags IE is set to 0 or the Common Flags IE is absent then the SGSN shall perform payload compression when the user asks for it as per normal operation.</w:t>
      </w:r>
    </w:p>
    <w:p w:rsidR="00A86B60" w:rsidRPr="000C321E" w:rsidRDefault="00A86B60">
      <w:r w:rsidRPr="000C321E">
        <w:t>The APN Restriction is an optional information element. In this instance it is used by the GGSN to convey to the SGSN the restriction type of the associated PDP Context being updated.</w:t>
      </w:r>
    </w:p>
    <w:p w:rsidR="00B5553F" w:rsidRPr="000C321E" w:rsidRDefault="00B5553F" w:rsidP="00B5553F">
      <w:r w:rsidRPr="000C321E">
        <w:t>If Bearer Control Mode is provided by the GGSN in the PCO, the Bearer Control Mode IE shall be included in order to inform the SGSN about the bearer control mode and shall indicate the same bearer control mode as indicated to the MS in the PCO.</w:t>
      </w:r>
    </w:p>
    <w:p w:rsidR="00A95FCE" w:rsidRPr="000C321E" w:rsidRDefault="00E75989" w:rsidP="00A95FCE">
      <w:r w:rsidRPr="000C321E">
        <w:t>I</w:t>
      </w:r>
      <w:r w:rsidR="00A95FCE" w:rsidRPr="000C321E">
        <w:t>f the SGSN has indicated the support for MS Info Change Reporting and i</w:t>
      </w:r>
      <w:r w:rsidRPr="000C321E">
        <w:t xml:space="preserve">f the MS Info Change Reporting mechanism is to be started or stopped for this </w:t>
      </w:r>
      <w:r w:rsidR="00A84F21" w:rsidRPr="000C321E">
        <w:t>PDN connection</w:t>
      </w:r>
      <w:r w:rsidRPr="000C321E">
        <w:t xml:space="preserve"> in the SGSN, then the GGSN shall include the </w:t>
      </w:r>
      <w:r w:rsidRPr="000C321E">
        <w:rPr>
          <w:lang w:eastAsia="ja-JP"/>
        </w:rPr>
        <w:t>MS Info Change Reporting Action</w:t>
      </w:r>
      <w:r w:rsidRPr="000C321E">
        <w:t xml:space="preserve"> IE in the message and shall set the value of Action field appropriately.</w:t>
      </w:r>
    </w:p>
    <w:p w:rsidR="00E75989" w:rsidRPr="000C321E" w:rsidRDefault="00A95FCE" w:rsidP="00A95FCE">
      <w:r w:rsidRPr="000C321E">
        <w:t>If the SGSN has indicated the support for CSG Information Change Reporting and if the CSG Info</w:t>
      </w:r>
      <w:r w:rsidRPr="000C321E">
        <w:rPr>
          <w:rFonts w:hint="eastAsia"/>
          <w:lang w:eastAsia="zh-CN"/>
        </w:rPr>
        <w:t>rmation</w:t>
      </w:r>
      <w:r w:rsidRPr="000C321E">
        <w:t xml:space="preserve"> Reporting mechanism is to be started or stopped for this subscriber, then the GGSN shall include the </w:t>
      </w:r>
      <w:r w:rsidRPr="000C321E">
        <w:rPr>
          <w:lang w:eastAsia="ja-JP"/>
        </w:rPr>
        <w:t>CSG Info</w:t>
      </w:r>
      <w:r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
    <w:p w:rsidR="00A86B60" w:rsidRPr="000C321E" w:rsidRDefault="00A86B60">
      <w:pPr>
        <w:pStyle w:val="TH"/>
      </w:pPr>
      <w:r w:rsidRPr="000C321E">
        <w:lastRenderedPageBreak/>
        <w:t>Table 9: Information Elements in an Update PDP Context Response sent by a GGSN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093"/>
        <w:gridCol w:w="1912"/>
      </w:tblGrid>
      <w:tr w:rsidR="00A86B60" w:rsidRPr="000C321E">
        <w:trPr>
          <w:jc w:val="center"/>
        </w:trPr>
        <w:tc>
          <w:tcPr>
            <w:tcW w:w="3698" w:type="dxa"/>
          </w:tcPr>
          <w:p w:rsidR="00A86B60" w:rsidRPr="000C321E" w:rsidRDefault="00A86B60">
            <w:pPr>
              <w:pStyle w:val="TAH"/>
            </w:pPr>
            <w:r w:rsidRPr="000C321E">
              <w:t>Information element</w:t>
            </w:r>
          </w:p>
        </w:tc>
        <w:tc>
          <w:tcPr>
            <w:tcW w:w="2093" w:type="dxa"/>
          </w:tcPr>
          <w:p w:rsidR="00A86B60" w:rsidRPr="000C321E" w:rsidRDefault="00A86B60">
            <w:pPr>
              <w:pStyle w:val="TAH"/>
            </w:pPr>
            <w:r w:rsidRPr="000C321E">
              <w:t>Presence requirement</w:t>
            </w:r>
          </w:p>
        </w:tc>
        <w:tc>
          <w:tcPr>
            <w:tcW w:w="1912" w:type="dxa"/>
          </w:tcPr>
          <w:p w:rsidR="00A86B60" w:rsidRPr="000C321E" w:rsidRDefault="00A86B60">
            <w:pPr>
              <w:pStyle w:val="TAH"/>
            </w:pPr>
            <w:r w:rsidRPr="000C321E">
              <w:t>Reference</w:t>
            </w:r>
          </w:p>
        </w:tc>
      </w:tr>
      <w:tr w:rsidR="00A86B60" w:rsidRPr="000C321E">
        <w:trPr>
          <w:jc w:val="center"/>
        </w:trPr>
        <w:tc>
          <w:tcPr>
            <w:tcW w:w="3698" w:type="dxa"/>
          </w:tcPr>
          <w:p w:rsidR="00A86B60" w:rsidRPr="000C321E" w:rsidRDefault="00A86B60">
            <w:pPr>
              <w:pStyle w:val="TAL"/>
            </w:pPr>
            <w:r w:rsidRPr="000C321E">
              <w:t>Cause</w:t>
            </w:r>
          </w:p>
        </w:tc>
        <w:tc>
          <w:tcPr>
            <w:tcW w:w="2093" w:type="dxa"/>
          </w:tcPr>
          <w:p w:rsidR="00A86B60" w:rsidRPr="000C321E" w:rsidRDefault="00A86B60">
            <w:pPr>
              <w:pStyle w:val="TAL"/>
              <w:jc w:val="center"/>
            </w:pPr>
            <w:r w:rsidRPr="000C321E">
              <w:t>Mandatory</w:t>
            </w:r>
          </w:p>
        </w:tc>
        <w:tc>
          <w:tcPr>
            <w:tcW w:w="1912" w:type="dxa"/>
          </w:tcPr>
          <w:p w:rsidR="00A86B60" w:rsidRPr="000C321E" w:rsidRDefault="00A86B60">
            <w:pPr>
              <w:pStyle w:val="TAL"/>
              <w:jc w:val="center"/>
            </w:pPr>
            <w:r w:rsidRPr="000C321E">
              <w:t>7.7.1</w:t>
            </w:r>
          </w:p>
        </w:tc>
      </w:tr>
      <w:tr w:rsidR="00A86B60" w:rsidRPr="000C321E">
        <w:tblPrEx>
          <w:tblLook w:val="0000" w:firstRow="0" w:lastRow="0" w:firstColumn="0" w:lastColumn="0" w:noHBand="0" w:noVBand="0"/>
        </w:tblPrEx>
        <w:trPr>
          <w:jc w:val="center"/>
        </w:trPr>
        <w:tc>
          <w:tcPr>
            <w:tcW w:w="3698" w:type="dxa"/>
          </w:tcPr>
          <w:p w:rsidR="00A86B60" w:rsidRPr="000C321E" w:rsidRDefault="00A86B60">
            <w:pPr>
              <w:pStyle w:val="TAL"/>
            </w:pPr>
            <w:r w:rsidRPr="000C321E">
              <w:t>Recovery</w:t>
            </w:r>
          </w:p>
        </w:tc>
        <w:tc>
          <w:tcPr>
            <w:tcW w:w="2093" w:type="dxa"/>
          </w:tcPr>
          <w:p w:rsidR="00A86B60" w:rsidRPr="000C321E" w:rsidRDefault="00A86B60">
            <w:pPr>
              <w:pStyle w:val="TAL"/>
              <w:jc w:val="center"/>
            </w:pPr>
            <w:r w:rsidRPr="000C321E">
              <w:t>Optional</w:t>
            </w:r>
          </w:p>
        </w:tc>
        <w:tc>
          <w:tcPr>
            <w:tcW w:w="1912" w:type="dxa"/>
          </w:tcPr>
          <w:p w:rsidR="00A86B60" w:rsidRPr="000C321E" w:rsidRDefault="00A86B60">
            <w:pPr>
              <w:pStyle w:val="TAL"/>
              <w:jc w:val="center"/>
            </w:pPr>
            <w:r w:rsidRPr="000C321E">
              <w:t>7.7.11</w:t>
            </w:r>
          </w:p>
        </w:tc>
      </w:tr>
      <w:tr w:rsidR="00A86B60" w:rsidRPr="000C321E">
        <w:trPr>
          <w:jc w:val="center"/>
        </w:trPr>
        <w:tc>
          <w:tcPr>
            <w:tcW w:w="3698" w:type="dxa"/>
          </w:tcPr>
          <w:p w:rsidR="00A86B60" w:rsidRPr="000C321E" w:rsidRDefault="00A86B60">
            <w:pPr>
              <w:pStyle w:val="TAL"/>
            </w:pPr>
            <w:r w:rsidRPr="000C321E">
              <w:t>Tunnel Endpoint Identifier Data I</w:t>
            </w:r>
          </w:p>
        </w:tc>
        <w:tc>
          <w:tcPr>
            <w:tcW w:w="2093" w:type="dxa"/>
          </w:tcPr>
          <w:p w:rsidR="00A86B60" w:rsidRPr="000C321E" w:rsidRDefault="00A86B60">
            <w:pPr>
              <w:pStyle w:val="TAL"/>
              <w:jc w:val="center"/>
            </w:pPr>
            <w:r w:rsidRPr="000C321E">
              <w:t>Conditional</w:t>
            </w:r>
          </w:p>
        </w:tc>
        <w:tc>
          <w:tcPr>
            <w:tcW w:w="1912" w:type="dxa"/>
          </w:tcPr>
          <w:p w:rsidR="00A86B60" w:rsidRPr="000C321E" w:rsidRDefault="00A86B60">
            <w:pPr>
              <w:pStyle w:val="TAL"/>
              <w:jc w:val="center"/>
            </w:pPr>
            <w:r w:rsidRPr="000C321E">
              <w:t>7.7.13</w:t>
            </w:r>
          </w:p>
        </w:tc>
      </w:tr>
      <w:tr w:rsidR="00A86B60" w:rsidRPr="000C321E">
        <w:trPr>
          <w:jc w:val="center"/>
        </w:trPr>
        <w:tc>
          <w:tcPr>
            <w:tcW w:w="3698" w:type="dxa"/>
          </w:tcPr>
          <w:p w:rsidR="00A86B60" w:rsidRPr="000C321E" w:rsidRDefault="00A86B60">
            <w:pPr>
              <w:pStyle w:val="TAL"/>
              <w:rPr>
                <w:lang w:val="fr-FR"/>
              </w:rPr>
            </w:pPr>
            <w:r w:rsidRPr="000C321E">
              <w:rPr>
                <w:lang w:val="fr-FR"/>
              </w:rPr>
              <w:t>Tunnel Endpoint Identifier Control Plane</w:t>
            </w:r>
          </w:p>
        </w:tc>
        <w:tc>
          <w:tcPr>
            <w:tcW w:w="2093" w:type="dxa"/>
          </w:tcPr>
          <w:p w:rsidR="00A86B60" w:rsidRPr="000C321E" w:rsidRDefault="00A86B60">
            <w:pPr>
              <w:pStyle w:val="TAL"/>
              <w:jc w:val="center"/>
            </w:pPr>
            <w:r w:rsidRPr="000C321E">
              <w:t>Conditional</w:t>
            </w:r>
          </w:p>
        </w:tc>
        <w:tc>
          <w:tcPr>
            <w:tcW w:w="1912" w:type="dxa"/>
          </w:tcPr>
          <w:p w:rsidR="00A86B60" w:rsidRPr="000C321E" w:rsidRDefault="00A86B60">
            <w:pPr>
              <w:pStyle w:val="TAL"/>
              <w:jc w:val="center"/>
            </w:pPr>
            <w:r w:rsidRPr="000C321E">
              <w:t>7.7.14</w:t>
            </w:r>
          </w:p>
        </w:tc>
      </w:tr>
      <w:tr w:rsidR="00A86B60" w:rsidRPr="000C321E">
        <w:tblPrEx>
          <w:tblLook w:val="0000" w:firstRow="0" w:lastRow="0" w:firstColumn="0" w:lastColumn="0" w:noHBand="0" w:noVBand="0"/>
        </w:tblPrEx>
        <w:trPr>
          <w:jc w:val="center"/>
        </w:trPr>
        <w:tc>
          <w:tcPr>
            <w:tcW w:w="3698" w:type="dxa"/>
          </w:tcPr>
          <w:p w:rsidR="00A86B60" w:rsidRPr="000C321E" w:rsidRDefault="00A86B60">
            <w:pPr>
              <w:pStyle w:val="TAL"/>
            </w:pPr>
            <w:r w:rsidRPr="000C321E">
              <w:t>Charging ID</w:t>
            </w:r>
          </w:p>
        </w:tc>
        <w:tc>
          <w:tcPr>
            <w:tcW w:w="2093" w:type="dxa"/>
          </w:tcPr>
          <w:p w:rsidR="00A86B60" w:rsidRPr="000C321E" w:rsidRDefault="00A86B60">
            <w:pPr>
              <w:pStyle w:val="TAL"/>
              <w:jc w:val="center"/>
            </w:pPr>
            <w:r w:rsidRPr="000C321E">
              <w:t>Conditional</w:t>
            </w:r>
          </w:p>
        </w:tc>
        <w:tc>
          <w:tcPr>
            <w:tcW w:w="1912" w:type="dxa"/>
          </w:tcPr>
          <w:p w:rsidR="00A86B60" w:rsidRPr="000C321E" w:rsidRDefault="00A86B60">
            <w:pPr>
              <w:pStyle w:val="TAL"/>
              <w:jc w:val="center"/>
            </w:pPr>
            <w:r w:rsidRPr="000C321E">
              <w:t>7.7.26</w:t>
            </w:r>
          </w:p>
        </w:tc>
      </w:tr>
      <w:tr w:rsidR="00A86B60" w:rsidRPr="000C321E">
        <w:tblPrEx>
          <w:tblLook w:val="0000" w:firstRow="0" w:lastRow="0" w:firstColumn="0" w:lastColumn="0" w:noHBand="0" w:noVBand="0"/>
        </w:tblPrEx>
        <w:trPr>
          <w:jc w:val="center"/>
        </w:trPr>
        <w:tc>
          <w:tcPr>
            <w:tcW w:w="3698" w:type="dxa"/>
          </w:tcPr>
          <w:p w:rsidR="00A86B60" w:rsidRPr="000C321E" w:rsidRDefault="00A86B60">
            <w:pPr>
              <w:pStyle w:val="TAL"/>
            </w:pPr>
            <w:r w:rsidRPr="000C321E">
              <w:t>Protocol Configuration Options</w:t>
            </w:r>
          </w:p>
        </w:tc>
        <w:tc>
          <w:tcPr>
            <w:tcW w:w="2093" w:type="dxa"/>
          </w:tcPr>
          <w:p w:rsidR="00A86B60" w:rsidRPr="000C321E" w:rsidRDefault="00A86B60">
            <w:pPr>
              <w:pStyle w:val="TAL"/>
              <w:jc w:val="center"/>
            </w:pPr>
            <w:r w:rsidRPr="000C321E">
              <w:t>Optional</w:t>
            </w:r>
          </w:p>
        </w:tc>
        <w:tc>
          <w:tcPr>
            <w:tcW w:w="1912" w:type="dxa"/>
          </w:tcPr>
          <w:p w:rsidR="00A86B60" w:rsidRPr="000C321E" w:rsidRDefault="00A86B60">
            <w:pPr>
              <w:pStyle w:val="TAL"/>
              <w:jc w:val="center"/>
            </w:pPr>
            <w:r w:rsidRPr="000C321E">
              <w:t>7.7.31</w:t>
            </w:r>
          </w:p>
        </w:tc>
      </w:tr>
      <w:tr w:rsidR="00A86B60" w:rsidRPr="000C321E">
        <w:trPr>
          <w:jc w:val="center"/>
        </w:trPr>
        <w:tc>
          <w:tcPr>
            <w:tcW w:w="3698" w:type="dxa"/>
          </w:tcPr>
          <w:p w:rsidR="00A86B60" w:rsidRPr="000C321E" w:rsidRDefault="00A86B60">
            <w:pPr>
              <w:pStyle w:val="TAL"/>
            </w:pPr>
            <w:r w:rsidRPr="000C321E">
              <w:t>GGSN Address for Control Plane</w:t>
            </w:r>
          </w:p>
        </w:tc>
        <w:tc>
          <w:tcPr>
            <w:tcW w:w="2093" w:type="dxa"/>
          </w:tcPr>
          <w:p w:rsidR="00A86B60" w:rsidRPr="000C321E" w:rsidRDefault="00A86B60">
            <w:pPr>
              <w:pStyle w:val="TAL"/>
              <w:jc w:val="center"/>
            </w:pPr>
            <w:r w:rsidRPr="000C321E">
              <w:t>Conditional</w:t>
            </w:r>
          </w:p>
        </w:tc>
        <w:tc>
          <w:tcPr>
            <w:tcW w:w="1912" w:type="dxa"/>
          </w:tcPr>
          <w:p w:rsidR="00A86B60" w:rsidRPr="000C321E" w:rsidRDefault="00A86B60">
            <w:pPr>
              <w:pStyle w:val="TAL"/>
              <w:jc w:val="center"/>
            </w:pPr>
            <w:r w:rsidRPr="000C321E">
              <w:t>GSN Address 7.7.32</w:t>
            </w:r>
          </w:p>
        </w:tc>
      </w:tr>
      <w:tr w:rsidR="00A86B60" w:rsidRPr="000C321E">
        <w:trPr>
          <w:jc w:val="center"/>
        </w:trPr>
        <w:tc>
          <w:tcPr>
            <w:tcW w:w="3698" w:type="dxa"/>
          </w:tcPr>
          <w:p w:rsidR="00A86B60" w:rsidRPr="000C321E" w:rsidRDefault="00A86B60">
            <w:pPr>
              <w:pStyle w:val="TAL"/>
            </w:pPr>
            <w:r w:rsidRPr="000C321E">
              <w:t>GGSN Address for User Traffic</w:t>
            </w:r>
          </w:p>
        </w:tc>
        <w:tc>
          <w:tcPr>
            <w:tcW w:w="2093" w:type="dxa"/>
          </w:tcPr>
          <w:p w:rsidR="00A86B60" w:rsidRPr="000C321E" w:rsidRDefault="00A86B60">
            <w:pPr>
              <w:pStyle w:val="TAL"/>
              <w:jc w:val="center"/>
            </w:pPr>
            <w:r w:rsidRPr="000C321E">
              <w:t>Conditional</w:t>
            </w:r>
          </w:p>
        </w:tc>
        <w:tc>
          <w:tcPr>
            <w:tcW w:w="1912" w:type="dxa"/>
          </w:tcPr>
          <w:p w:rsidR="00A86B60" w:rsidRPr="000C321E" w:rsidRDefault="00A86B60">
            <w:pPr>
              <w:pStyle w:val="TAL"/>
              <w:jc w:val="center"/>
            </w:pPr>
            <w:r w:rsidRPr="000C321E">
              <w:t>GSN Address 7.7.32</w:t>
            </w:r>
          </w:p>
        </w:tc>
      </w:tr>
      <w:tr w:rsidR="00A86B60" w:rsidRPr="000C321E">
        <w:trPr>
          <w:jc w:val="center"/>
        </w:trPr>
        <w:tc>
          <w:tcPr>
            <w:tcW w:w="3698" w:type="dxa"/>
          </w:tcPr>
          <w:p w:rsidR="00A86B60" w:rsidRPr="000C321E" w:rsidRDefault="00A86B60">
            <w:pPr>
              <w:pStyle w:val="TAL"/>
            </w:pPr>
            <w:r w:rsidRPr="000C321E">
              <w:t>Alternative GGSN Address for Control Plane</w:t>
            </w:r>
          </w:p>
        </w:tc>
        <w:tc>
          <w:tcPr>
            <w:tcW w:w="2093" w:type="dxa"/>
          </w:tcPr>
          <w:p w:rsidR="00A86B60" w:rsidRPr="000C321E" w:rsidRDefault="00A86B60">
            <w:pPr>
              <w:pStyle w:val="TAL"/>
              <w:jc w:val="center"/>
            </w:pPr>
            <w:r w:rsidRPr="000C321E">
              <w:t>Conditional</w:t>
            </w:r>
          </w:p>
        </w:tc>
        <w:tc>
          <w:tcPr>
            <w:tcW w:w="1912" w:type="dxa"/>
          </w:tcPr>
          <w:p w:rsidR="00A86B60" w:rsidRPr="000C321E" w:rsidRDefault="00A86B60">
            <w:pPr>
              <w:pStyle w:val="TAL"/>
              <w:jc w:val="center"/>
            </w:pPr>
            <w:r w:rsidRPr="000C321E">
              <w:t>GSN Address 7.7.32</w:t>
            </w:r>
          </w:p>
        </w:tc>
      </w:tr>
      <w:tr w:rsidR="00A86B60" w:rsidRPr="000C321E">
        <w:trPr>
          <w:jc w:val="center"/>
        </w:trPr>
        <w:tc>
          <w:tcPr>
            <w:tcW w:w="3698" w:type="dxa"/>
          </w:tcPr>
          <w:p w:rsidR="00A86B60" w:rsidRPr="000C321E" w:rsidRDefault="00A86B60">
            <w:pPr>
              <w:pStyle w:val="TAL"/>
            </w:pPr>
            <w:r w:rsidRPr="000C321E">
              <w:t>Alternative GGSN Address for User Traffic</w:t>
            </w:r>
          </w:p>
        </w:tc>
        <w:tc>
          <w:tcPr>
            <w:tcW w:w="2093" w:type="dxa"/>
          </w:tcPr>
          <w:p w:rsidR="00A86B60" w:rsidRPr="000C321E" w:rsidRDefault="00A86B60">
            <w:pPr>
              <w:pStyle w:val="TAL"/>
              <w:jc w:val="center"/>
            </w:pPr>
            <w:r w:rsidRPr="000C321E">
              <w:t>Conditional</w:t>
            </w:r>
          </w:p>
        </w:tc>
        <w:tc>
          <w:tcPr>
            <w:tcW w:w="1912" w:type="dxa"/>
          </w:tcPr>
          <w:p w:rsidR="00A86B60" w:rsidRPr="000C321E" w:rsidRDefault="00A86B60">
            <w:pPr>
              <w:pStyle w:val="TAL"/>
              <w:jc w:val="center"/>
            </w:pPr>
            <w:r w:rsidRPr="000C321E">
              <w:t>GSN Address 7.7.32</w:t>
            </w:r>
          </w:p>
        </w:tc>
      </w:tr>
      <w:tr w:rsidR="00A86B60" w:rsidRPr="000C321E">
        <w:tblPrEx>
          <w:tblLook w:val="0000" w:firstRow="0" w:lastRow="0" w:firstColumn="0" w:lastColumn="0" w:noHBand="0" w:noVBand="0"/>
        </w:tblPrEx>
        <w:trPr>
          <w:jc w:val="center"/>
        </w:trPr>
        <w:tc>
          <w:tcPr>
            <w:tcW w:w="3698" w:type="dxa"/>
          </w:tcPr>
          <w:p w:rsidR="00A86B60" w:rsidRPr="000C321E" w:rsidRDefault="00A86B60">
            <w:pPr>
              <w:pStyle w:val="TAL"/>
            </w:pPr>
            <w:r w:rsidRPr="000C321E">
              <w:t>Quality of Service Profile</w:t>
            </w:r>
          </w:p>
        </w:tc>
        <w:tc>
          <w:tcPr>
            <w:tcW w:w="2093" w:type="dxa"/>
          </w:tcPr>
          <w:p w:rsidR="00A86B60" w:rsidRPr="000C321E" w:rsidRDefault="00A86B60">
            <w:pPr>
              <w:pStyle w:val="TAL"/>
              <w:jc w:val="center"/>
            </w:pPr>
            <w:r w:rsidRPr="000C321E">
              <w:t>Conditional</w:t>
            </w:r>
          </w:p>
        </w:tc>
        <w:tc>
          <w:tcPr>
            <w:tcW w:w="1912" w:type="dxa"/>
          </w:tcPr>
          <w:p w:rsidR="00A86B60" w:rsidRPr="000C321E" w:rsidRDefault="00A86B60">
            <w:pPr>
              <w:pStyle w:val="TAL"/>
              <w:jc w:val="center"/>
            </w:pPr>
            <w:r w:rsidRPr="000C321E">
              <w:t>7.7.34</w:t>
            </w:r>
          </w:p>
        </w:tc>
      </w:tr>
      <w:tr w:rsidR="00A86B60" w:rsidRPr="000C321E">
        <w:tblPrEx>
          <w:tblLook w:val="0000" w:firstRow="0" w:lastRow="0" w:firstColumn="0" w:lastColumn="0" w:noHBand="0" w:noVBand="0"/>
        </w:tblPrEx>
        <w:trPr>
          <w:jc w:val="center"/>
        </w:trPr>
        <w:tc>
          <w:tcPr>
            <w:tcW w:w="3698" w:type="dxa"/>
          </w:tcPr>
          <w:p w:rsidR="00A86B60" w:rsidRPr="000C321E" w:rsidRDefault="00A86B60">
            <w:pPr>
              <w:pStyle w:val="TAL"/>
            </w:pPr>
            <w:r w:rsidRPr="000C321E">
              <w:t>Charging Gateway Address</w:t>
            </w:r>
          </w:p>
        </w:tc>
        <w:tc>
          <w:tcPr>
            <w:tcW w:w="2093" w:type="dxa"/>
          </w:tcPr>
          <w:p w:rsidR="00A86B60" w:rsidRPr="000C321E" w:rsidRDefault="00A86B60">
            <w:pPr>
              <w:pStyle w:val="TAL"/>
              <w:jc w:val="center"/>
            </w:pPr>
            <w:r w:rsidRPr="000C321E">
              <w:t>Optional</w:t>
            </w:r>
          </w:p>
        </w:tc>
        <w:tc>
          <w:tcPr>
            <w:tcW w:w="1912" w:type="dxa"/>
          </w:tcPr>
          <w:p w:rsidR="00A86B60" w:rsidRPr="000C321E" w:rsidRDefault="00A86B60">
            <w:pPr>
              <w:pStyle w:val="TAL"/>
              <w:jc w:val="center"/>
            </w:pPr>
            <w:r w:rsidRPr="000C321E">
              <w:t>7.7.44</w:t>
            </w:r>
          </w:p>
        </w:tc>
      </w:tr>
      <w:tr w:rsidR="00A86B60" w:rsidRPr="000C321E">
        <w:tblPrEx>
          <w:tblLook w:val="0000" w:firstRow="0" w:lastRow="0" w:firstColumn="0" w:lastColumn="0" w:noHBand="0" w:noVBand="0"/>
        </w:tblPrEx>
        <w:trPr>
          <w:jc w:val="center"/>
        </w:trPr>
        <w:tc>
          <w:tcPr>
            <w:tcW w:w="3698" w:type="dxa"/>
          </w:tcPr>
          <w:p w:rsidR="00A86B60" w:rsidRPr="000C321E" w:rsidRDefault="00A86B60">
            <w:pPr>
              <w:pStyle w:val="TAL"/>
            </w:pPr>
            <w:r w:rsidRPr="000C321E">
              <w:t>Alternative Charging Gateway Address</w:t>
            </w:r>
          </w:p>
        </w:tc>
        <w:tc>
          <w:tcPr>
            <w:tcW w:w="2093" w:type="dxa"/>
          </w:tcPr>
          <w:p w:rsidR="00A86B60" w:rsidRPr="000C321E" w:rsidRDefault="00A86B60">
            <w:pPr>
              <w:pStyle w:val="TAL"/>
              <w:jc w:val="center"/>
            </w:pPr>
            <w:r w:rsidRPr="000C321E">
              <w:t>Optional</w:t>
            </w:r>
          </w:p>
        </w:tc>
        <w:tc>
          <w:tcPr>
            <w:tcW w:w="1912" w:type="dxa"/>
          </w:tcPr>
          <w:p w:rsidR="00A86B60" w:rsidRPr="000C321E" w:rsidRDefault="00A86B60">
            <w:pPr>
              <w:pStyle w:val="TAL"/>
              <w:jc w:val="center"/>
            </w:pPr>
            <w:r w:rsidRPr="000C321E">
              <w:t>7.7.44</w:t>
            </w:r>
          </w:p>
        </w:tc>
      </w:tr>
      <w:tr w:rsidR="00A86B60" w:rsidRPr="000C321E">
        <w:trPr>
          <w:jc w:val="center"/>
        </w:trPr>
        <w:tc>
          <w:tcPr>
            <w:tcW w:w="3698" w:type="dxa"/>
          </w:tcPr>
          <w:p w:rsidR="00A86B60" w:rsidRPr="000C321E" w:rsidRDefault="00A86B60">
            <w:pPr>
              <w:pStyle w:val="TAL"/>
            </w:pPr>
            <w:r w:rsidRPr="000C321E">
              <w:t>Common Flags</w:t>
            </w:r>
          </w:p>
        </w:tc>
        <w:tc>
          <w:tcPr>
            <w:tcW w:w="2093" w:type="dxa"/>
          </w:tcPr>
          <w:p w:rsidR="00A86B60" w:rsidRPr="000C321E" w:rsidRDefault="00A86B60">
            <w:pPr>
              <w:pStyle w:val="TAL"/>
              <w:jc w:val="center"/>
            </w:pPr>
            <w:r w:rsidRPr="000C321E">
              <w:t>Optional</w:t>
            </w:r>
          </w:p>
        </w:tc>
        <w:tc>
          <w:tcPr>
            <w:tcW w:w="1912" w:type="dxa"/>
          </w:tcPr>
          <w:p w:rsidR="00A86B60" w:rsidRPr="000C321E" w:rsidRDefault="00A86B60">
            <w:pPr>
              <w:pStyle w:val="TAL"/>
              <w:jc w:val="center"/>
            </w:pPr>
            <w:r w:rsidRPr="000C321E">
              <w:t>7.7.48</w:t>
            </w:r>
          </w:p>
        </w:tc>
      </w:tr>
      <w:tr w:rsidR="00A86B60" w:rsidRPr="000C321E">
        <w:trPr>
          <w:jc w:val="center"/>
        </w:trPr>
        <w:tc>
          <w:tcPr>
            <w:tcW w:w="3698" w:type="dxa"/>
          </w:tcPr>
          <w:p w:rsidR="00A86B60" w:rsidRPr="000C321E" w:rsidRDefault="00A86B60">
            <w:pPr>
              <w:pStyle w:val="TAL"/>
            </w:pPr>
            <w:r w:rsidRPr="000C321E">
              <w:t>APN Restriction</w:t>
            </w:r>
          </w:p>
        </w:tc>
        <w:tc>
          <w:tcPr>
            <w:tcW w:w="2093" w:type="dxa"/>
          </w:tcPr>
          <w:p w:rsidR="00A86B60" w:rsidRPr="000C321E" w:rsidRDefault="00A86B60">
            <w:pPr>
              <w:pStyle w:val="TAL"/>
              <w:jc w:val="center"/>
            </w:pPr>
            <w:r w:rsidRPr="000C321E">
              <w:t>Optional</w:t>
            </w:r>
          </w:p>
        </w:tc>
        <w:tc>
          <w:tcPr>
            <w:tcW w:w="1912" w:type="dxa"/>
          </w:tcPr>
          <w:p w:rsidR="00A86B60" w:rsidRPr="000C321E" w:rsidRDefault="00A86B60">
            <w:pPr>
              <w:pStyle w:val="TAL"/>
              <w:jc w:val="center"/>
            </w:pPr>
            <w:r w:rsidRPr="000C321E">
              <w:t>7.7.49</w:t>
            </w:r>
          </w:p>
        </w:tc>
      </w:tr>
      <w:tr w:rsidR="00B5553F" w:rsidRPr="000C321E" w:rsidTr="00B5553F">
        <w:trPr>
          <w:jc w:val="center"/>
        </w:trPr>
        <w:tc>
          <w:tcPr>
            <w:tcW w:w="3698" w:type="dxa"/>
          </w:tcPr>
          <w:p w:rsidR="00B5553F" w:rsidRPr="000C321E" w:rsidRDefault="00B5553F" w:rsidP="00B5553F">
            <w:pPr>
              <w:pStyle w:val="TAL"/>
            </w:pPr>
            <w:r w:rsidRPr="000C321E">
              <w:t>Bearer Control Mode</w:t>
            </w:r>
          </w:p>
        </w:tc>
        <w:tc>
          <w:tcPr>
            <w:tcW w:w="2093" w:type="dxa"/>
          </w:tcPr>
          <w:p w:rsidR="00B5553F" w:rsidRPr="000C321E" w:rsidRDefault="00B5553F" w:rsidP="00B5553F">
            <w:pPr>
              <w:pStyle w:val="TAL"/>
              <w:jc w:val="center"/>
            </w:pPr>
            <w:r w:rsidRPr="000C321E">
              <w:t>Optional</w:t>
            </w:r>
          </w:p>
        </w:tc>
        <w:tc>
          <w:tcPr>
            <w:tcW w:w="1912" w:type="dxa"/>
          </w:tcPr>
          <w:p w:rsidR="00B5553F" w:rsidRPr="000C321E" w:rsidRDefault="00B5553F" w:rsidP="00B5553F">
            <w:pPr>
              <w:pStyle w:val="TAL"/>
              <w:jc w:val="center"/>
            </w:pPr>
            <w:r w:rsidRPr="000C321E">
              <w:t>7.7.83</w:t>
            </w:r>
          </w:p>
        </w:tc>
      </w:tr>
      <w:tr w:rsidR="00E75989" w:rsidRPr="000C321E" w:rsidTr="00E75989">
        <w:trPr>
          <w:jc w:val="center"/>
        </w:trPr>
        <w:tc>
          <w:tcPr>
            <w:tcW w:w="3698" w:type="dxa"/>
          </w:tcPr>
          <w:p w:rsidR="00E75989" w:rsidRPr="000C321E" w:rsidRDefault="00E75989" w:rsidP="00E75989">
            <w:pPr>
              <w:pStyle w:val="TAL"/>
            </w:pPr>
            <w:r w:rsidRPr="000C321E">
              <w:t>MS Info Change Reporting Action</w:t>
            </w:r>
          </w:p>
        </w:tc>
        <w:tc>
          <w:tcPr>
            <w:tcW w:w="2093" w:type="dxa"/>
          </w:tcPr>
          <w:p w:rsidR="00E75989" w:rsidRPr="000C321E" w:rsidRDefault="00E75989" w:rsidP="00E75989">
            <w:pPr>
              <w:pStyle w:val="TAL"/>
              <w:jc w:val="center"/>
            </w:pPr>
            <w:r w:rsidRPr="000C321E">
              <w:t>Optional</w:t>
            </w:r>
          </w:p>
        </w:tc>
        <w:tc>
          <w:tcPr>
            <w:tcW w:w="1912" w:type="dxa"/>
          </w:tcPr>
          <w:p w:rsidR="00E75989" w:rsidRPr="000C321E" w:rsidRDefault="00E75989" w:rsidP="00E75989">
            <w:pPr>
              <w:pStyle w:val="TAL"/>
              <w:jc w:val="center"/>
            </w:pPr>
            <w:r w:rsidRPr="000C321E">
              <w:t>7.7.</w:t>
            </w:r>
            <w:r w:rsidR="007F10BB" w:rsidRPr="000C321E">
              <w:t>80</w:t>
            </w:r>
          </w:p>
        </w:tc>
      </w:tr>
      <w:tr w:rsidR="00A270A2" w:rsidRPr="000C321E" w:rsidTr="001B5055">
        <w:trPr>
          <w:jc w:val="center"/>
        </w:trPr>
        <w:tc>
          <w:tcPr>
            <w:tcW w:w="3698" w:type="dxa"/>
          </w:tcPr>
          <w:p w:rsidR="00A270A2" w:rsidRPr="000C321E" w:rsidRDefault="00A270A2" w:rsidP="001B5055">
            <w:pPr>
              <w:pStyle w:val="TAL"/>
            </w:pPr>
            <w:r w:rsidRPr="000C321E">
              <w:t>Evolved Allocation/Retention Priority I</w:t>
            </w:r>
          </w:p>
        </w:tc>
        <w:tc>
          <w:tcPr>
            <w:tcW w:w="2093" w:type="dxa"/>
          </w:tcPr>
          <w:p w:rsidR="00A270A2" w:rsidRPr="000C321E" w:rsidRDefault="00A270A2" w:rsidP="001B5055">
            <w:pPr>
              <w:pStyle w:val="TAL"/>
              <w:jc w:val="center"/>
            </w:pPr>
            <w:r w:rsidRPr="000C321E">
              <w:t>Optional</w:t>
            </w:r>
          </w:p>
        </w:tc>
        <w:tc>
          <w:tcPr>
            <w:tcW w:w="1912" w:type="dxa"/>
          </w:tcPr>
          <w:p w:rsidR="00A270A2" w:rsidRPr="000C321E" w:rsidRDefault="00A270A2" w:rsidP="001B5055">
            <w:pPr>
              <w:pStyle w:val="TAL"/>
              <w:jc w:val="center"/>
            </w:pPr>
            <w:r w:rsidRPr="000C321E">
              <w:t>7.7.91</w:t>
            </w:r>
          </w:p>
        </w:tc>
      </w:tr>
      <w:tr w:rsidR="00A95FCE" w:rsidRPr="000C321E" w:rsidTr="001F3D0B">
        <w:trPr>
          <w:jc w:val="center"/>
        </w:trPr>
        <w:tc>
          <w:tcPr>
            <w:tcW w:w="3698" w:type="dxa"/>
          </w:tcPr>
          <w:p w:rsidR="00A95FCE" w:rsidRPr="000C321E" w:rsidRDefault="00A95FCE" w:rsidP="001F3D0B">
            <w:pPr>
              <w:pStyle w:val="TAL"/>
            </w:pPr>
            <w:r w:rsidRPr="000C321E">
              <w:t>CSG Info</w:t>
            </w:r>
            <w:r w:rsidRPr="000C321E">
              <w:rPr>
                <w:rFonts w:hint="eastAsia"/>
                <w:lang w:eastAsia="zh-CN"/>
              </w:rPr>
              <w:t>rmation</w:t>
            </w:r>
            <w:r w:rsidRPr="000C321E">
              <w:t xml:space="preserve"> Reporting Action</w:t>
            </w:r>
          </w:p>
        </w:tc>
        <w:tc>
          <w:tcPr>
            <w:tcW w:w="2093" w:type="dxa"/>
          </w:tcPr>
          <w:p w:rsidR="00A95FCE" w:rsidRPr="000C321E" w:rsidRDefault="00A95FCE" w:rsidP="001F3D0B">
            <w:pPr>
              <w:pStyle w:val="TAL"/>
              <w:jc w:val="center"/>
            </w:pPr>
            <w:r w:rsidRPr="000C321E">
              <w:t>Optional</w:t>
            </w:r>
          </w:p>
        </w:tc>
        <w:tc>
          <w:tcPr>
            <w:tcW w:w="1912" w:type="dxa"/>
          </w:tcPr>
          <w:p w:rsidR="00A95FCE" w:rsidRPr="000C321E" w:rsidRDefault="00A95FCE" w:rsidP="001F3D0B">
            <w:pPr>
              <w:pStyle w:val="TAL"/>
              <w:jc w:val="center"/>
            </w:pPr>
            <w:r w:rsidRPr="000C321E">
              <w:t>7.7.95</w:t>
            </w:r>
          </w:p>
        </w:tc>
      </w:tr>
      <w:tr w:rsidR="00782EB4" w:rsidRPr="000C321E" w:rsidTr="000B3F7E">
        <w:trPr>
          <w:jc w:val="center"/>
        </w:trPr>
        <w:tc>
          <w:tcPr>
            <w:tcW w:w="3698" w:type="dxa"/>
          </w:tcPr>
          <w:p w:rsidR="00782EB4" w:rsidRPr="000C321E" w:rsidRDefault="00782EB4" w:rsidP="000B3F7E">
            <w:pPr>
              <w:pStyle w:val="TAL"/>
              <w:rPr>
                <w:lang w:eastAsia="zh-CN"/>
              </w:rPr>
            </w:pPr>
            <w:r w:rsidRPr="000C321E">
              <w:rPr>
                <w:rFonts w:hint="eastAsia"/>
                <w:lang w:eastAsia="zh-CN"/>
              </w:rPr>
              <w:t>APN-AMBR</w:t>
            </w:r>
          </w:p>
        </w:tc>
        <w:tc>
          <w:tcPr>
            <w:tcW w:w="2093" w:type="dxa"/>
          </w:tcPr>
          <w:p w:rsidR="00782EB4" w:rsidRPr="000C321E" w:rsidRDefault="00782EB4" w:rsidP="000B3F7E">
            <w:pPr>
              <w:pStyle w:val="TAL"/>
              <w:jc w:val="center"/>
            </w:pPr>
            <w:r w:rsidRPr="000C321E">
              <w:t>Optional</w:t>
            </w:r>
          </w:p>
        </w:tc>
        <w:tc>
          <w:tcPr>
            <w:tcW w:w="1912" w:type="dxa"/>
          </w:tcPr>
          <w:p w:rsidR="00782EB4" w:rsidRPr="000C321E" w:rsidRDefault="00782EB4" w:rsidP="000B3F7E">
            <w:pPr>
              <w:pStyle w:val="TAL"/>
              <w:jc w:val="center"/>
              <w:rPr>
                <w:lang w:eastAsia="zh-CN"/>
              </w:rPr>
            </w:pPr>
            <w:r w:rsidRPr="000C321E">
              <w:t>7.7.98</w:t>
            </w:r>
          </w:p>
        </w:tc>
      </w:tr>
      <w:tr w:rsidR="00E75989" w:rsidRPr="000C321E" w:rsidTr="00E75989">
        <w:trPr>
          <w:jc w:val="center"/>
        </w:trPr>
        <w:tc>
          <w:tcPr>
            <w:tcW w:w="3698" w:type="dxa"/>
          </w:tcPr>
          <w:p w:rsidR="00E75989" w:rsidRPr="000C321E" w:rsidRDefault="00E75989" w:rsidP="00E75989">
            <w:pPr>
              <w:pStyle w:val="TAL"/>
            </w:pPr>
            <w:r w:rsidRPr="000C321E">
              <w:t>Private Extension</w:t>
            </w:r>
          </w:p>
        </w:tc>
        <w:tc>
          <w:tcPr>
            <w:tcW w:w="2093" w:type="dxa"/>
          </w:tcPr>
          <w:p w:rsidR="00E75989" w:rsidRPr="000C321E" w:rsidRDefault="00E75989" w:rsidP="00E75989">
            <w:pPr>
              <w:pStyle w:val="TAL"/>
              <w:jc w:val="center"/>
            </w:pPr>
            <w:r w:rsidRPr="000C321E">
              <w:t>Optional</w:t>
            </w:r>
          </w:p>
        </w:tc>
        <w:tc>
          <w:tcPr>
            <w:tcW w:w="1912" w:type="dxa"/>
          </w:tcPr>
          <w:p w:rsidR="00E75989" w:rsidRPr="000C321E" w:rsidRDefault="00E75989" w:rsidP="00E75989">
            <w:pPr>
              <w:pStyle w:val="TAL"/>
              <w:jc w:val="center"/>
            </w:pPr>
            <w:r w:rsidRPr="000C321E">
              <w:t>7.7.46</w:t>
            </w:r>
          </w:p>
        </w:tc>
      </w:tr>
    </w:tbl>
    <w:p w:rsidR="00A86B60" w:rsidRPr="000C321E" w:rsidRDefault="00A86B60"/>
    <w:p w:rsidR="00A86B60" w:rsidRPr="000C321E" w:rsidRDefault="00A86B60">
      <w:r w:rsidRPr="000C321E">
        <w:t>The message can also be sent from a SGSN node to a GGSN node as a response of a GGSN-initiated Update PDP Context Request.</w:t>
      </w:r>
    </w:p>
    <w:p w:rsidR="00A86B60" w:rsidRPr="000C321E" w:rsidRDefault="00A86B60">
      <w:pPr>
        <w:keepNext/>
        <w:keepLines/>
      </w:pPr>
      <w:r w:rsidRPr="000C321E">
        <w:t xml:space="preserve">If the GGSN receives an Update PDP Context Response with a Cause value other than </w:t>
      </w:r>
      <w:r w:rsidR="0018226E" w:rsidRPr="000C321E">
        <w:t>"</w:t>
      </w:r>
      <w:r w:rsidRPr="000C321E">
        <w:t>Request accepted</w:t>
      </w:r>
      <w:r w:rsidR="0018226E" w:rsidRPr="000C321E">
        <w:t>"</w:t>
      </w:r>
      <w:r w:rsidRPr="000C321E">
        <w:t xml:space="preserve">, it shall abort the update of the PDP context if the associated Update PDP Context Request was sent only to re-negotiate the QoS of a PDP context. Furthermore if the associated Update PDP Context Request included an </w:t>
      </w:r>
      <w:r w:rsidR="0018226E" w:rsidRPr="000C321E">
        <w:t>"</w:t>
      </w:r>
      <w:r w:rsidRPr="000C321E">
        <w:t>End User Address</w:t>
      </w:r>
      <w:r w:rsidR="0018226E" w:rsidRPr="000C321E">
        <w:t>"</w:t>
      </w:r>
      <w:r w:rsidRPr="000C321E">
        <w:t xml:space="preserve"> information element the GGSN shall delete the PDP context using the Delete PDP Context procedure and may notify the Operation and Maintenance network element.</w:t>
      </w:r>
    </w:p>
    <w:p w:rsidR="00A86B60" w:rsidRPr="000C321E" w:rsidRDefault="00A86B60">
      <w:r w:rsidRPr="000C321E">
        <w:t>Only the Cause information element</w:t>
      </w:r>
      <w:r w:rsidR="00171B59" w:rsidRPr="000C321E">
        <w:t>, optionally Protocol Configuration Options</w:t>
      </w:r>
      <w:r w:rsidRPr="000C321E">
        <w:t xml:space="preserve"> and optionally the Recovery information element shall be included in the response if the Cause contains another value than </w:t>
      </w:r>
      <w:r w:rsidR="0018226E" w:rsidRPr="000C321E">
        <w:t>"</w:t>
      </w:r>
      <w:r w:rsidRPr="000C321E">
        <w:t>Request accepted</w:t>
      </w:r>
      <w:r w:rsidR="0018226E" w:rsidRPr="000C321E">
        <w:t>"</w:t>
      </w:r>
      <w:r w:rsidRPr="000C321E">
        <w:t>.</w:t>
      </w:r>
    </w:p>
    <w:p w:rsidR="00A86B60" w:rsidRPr="000C321E" w:rsidRDefault="004B6191">
      <w:r w:rsidRPr="000C321E">
        <w:t>Possible Cause values are the same as for the Update PDP Context Response sent by a GGSN except the cause code "UE is temporarily not reachable due to power saving" shall only be included by a SGSN. When the optional IMSI IE value differs from the IMSI IE value associated to the PDP context, the SGSN shall respond using the cause value "Non-existent".</w:t>
      </w:r>
    </w:p>
    <w:p w:rsidR="00A86B60" w:rsidRPr="000C321E" w:rsidRDefault="00A86B60">
      <w:r w:rsidRPr="000C321E">
        <w:t>The SGSN includes the Protocol Configuration Options (PCO) information element in the response if the MS wishes to provide the GGSN with application specific parameters. The SGSN includes this IE in the Update PDP Context Response message if the associated Modify PDP Context Accept message from the MS includes protocol configuration options. The SGSN shall copy the content of this IE transparently from the content of the PCO IE in the Modify PDP Context Accept message.</w:t>
      </w:r>
    </w:p>
    <w:p w:rsidR="00A86B60" w:rsidRPr="000C321E" w:rsidRDefault="00A86B60">
      <w:r w:rsidRPr="000C321E">
        <w:t xml:space="preserve">The QoS values supplied in the Update PDP Context Request may be negotiated downwards by the SGSN. The negotiated values or the original value from GGSN is inserted in the Quality of Service Profile information element. This information element shall be included if the Cause contains the value </w:t>
      </w:r>
      <w:r w:rsidR="0018226E" w:rsidRPr="000C321E">
        <w:t>"</w:t>
      </w:r>
      <w:r w:rsidRPr="000C321E">
        <w:t>Request accepted</w:t>
      </w:r>
      <w:r w:rsidR="0018226E" w:rsidRPr="000C321E">
        <w:t>"</w:t>
      </w:r>
      <w:r w:rsidRPr="000C321E">
        <w:t xml:space="preserve"> and a QoS information element was supplied in the corresponding request message.</w:t>
      </w:r>
      <w:r w:rsidR="00A270A2" w:rsidRPr="000C321E">
        <w:t xml:space="preserve"> The Evolved Allocation/Retention Priority I information element shall include the negotiated Evolved Allocation/Retention Priority if the SGSN supports this IE and if an Evolved Allocation/Retention Priority I information element was supplied in the corresponding request message.</w:t>
      </w:r>
      <w:r w:rsidR="005B0568" w:rsidRPr="000C321E">
        <w:t xml:space="preserve"> The </w:t>
      </w:r>
      <w:r w:rsidR="005B0568" w:rsidRPr="000C321E">
        <w:rPr>
          <w:rFonts w:hint="eastAsia"/>
          <w:lang w:eastAsia="zh-CN"/>
        </w:rPr>
        <w:t>APN-AMBR</w:t>
      </w:r>
      <w:r w:rsidR="005B0568" w:rsidRPr="000C321E">
        <w:t xml:space="preserve"> IE shall be included if the </w:t>
      </w:r>
      <w:r w:rsidR="005B0568" w:rsidRPr="000C321E">
        <w:rPr>
          <w:rFonts w:hint="eastAsia"/>
          <w:lang w:eastAsia="zh-CN"/>
        </w:rPr>
        <w:t>S</w:t>
      </w:r>
      <w:r w:rsidR="005B0568" w:rsidRPr="000C321E">
        <w:t xml:space="preserve">GSN supports this IE and if the </w:t>
      </w:r>
      <w:r w:rsidR="005B0568" w:rsidRPr="000C321E">
        <w:rPr>
          <w:rFonts w:hint="eastAsia"/>
          <w:lang w:eastAsia="zh-CN"/>
        </w:rPr>
        <w:t>APN-AMBR</w:t>
      </w:r>
      <w:r w:rsidR="005B0568" w:rsidRPr="000C321E">
        <w:t xml:space="preserve"> has been included in the corresponding request message.</w:t>
      </w:r>
    </w:p>
    <w:p w:rsidR="001C77DF" w:rsidRPr="000C321E" w:rsidRDefault="00A86B60" w:rsidP="001C77DF">
      <w:r w:rsidRPr="000C321E">
        <w:t xml:space="preserve">The </w:t>
      </w:r>
      <w:r w:rsidRPr="000C321E">
        <w:rPr>
          <w:lang w:eastAsia="ja-JP"/>
        </w:rPr>
        <w:t>S</w:t>
      </w:r>
      <w:r w:rsidRPr="000C321E">
        <w:t xml:space="preserve">GSN shall include the Recovery information element into the Update PDP Context Response if the </w:t>
      </w:r>
      <w:r w:rsidRPr="000C321E">
        <w:rPr>
          <w:lang w:eastAsia="ja-JP"/>
        </w:rPr>
        <w:t>S</w:t>
      </w:r>
      <w:r w:rsidRPr="000C321E">
        <w:t xml:space="preserve">GSN has restarted recently and the new Restart Counter value has not yet been indicated to the </w:t>
      </w:r>
      <w:r w:rsidRPr="000C321E">
        <w:rPr>
          <w:lang w:eastAsia="ja-JP"/>
        </w:rPr>
        <w:t>G</w:t>
      </w:r>
      <w:r w:rsidRPr="000C321E">
        <w:t xml:space="preserve">GSN. The </w:t>
      </w:r>
      <w:r w:rsidRPr="000C321E">
        <w:rPr>
          <w:lang w:eastAsia="ja-JP"/>
        </w:rPr>
        <w:t>G</w:t>
      </w:r>
      <w:r w:rsidRPr="000C321E">
        <w:t xml:space="preserve">GSN receiving the Recovery information element shall handle it as when an Echo Response message is received but shall consider the PDP context as updated and active if the response cause indicates a successful operation at the </w:t>
      </w:r>
      <w:r w:rsidRPr="000C321E">
        <w:rPr>
          <w:lang w:eastAsia="ja-JP"/>
        </w:rPr>
        <w:t>S</w:t>
      </w:r>
      <w:r w:rsidRPr="000C321E">
        <w:t>GSN.</w:t>
      </w:r>
    </w:p>
    <w:p w:rsidR="000D08AD" w:rsidRPr="000C321E" w:rsidRDefault="001C77DF" w:rsidP="000D08AD">
      <w:r w:rsidRPr="000C321E">
        <w:t xml:space="preserve">If the SGSN sends Update PDP Context Response message in order to re-establish the user plane tunnel between SGSN and GGSN, then the SGSN includes only the Cause IE, the SGSN Address for User Traffic IE and Tunnel Endpoint </w:t>
      </w:r>
      <w:r w:rsidRPr="000C321E">
        <w:lastRenderedPageBreak/>
        <w:t>Identifier Data IE. The GGSN shall include Tunnel Endpoint Identifier Data in the GTP header of all subsequent downlink G-PDUs which are related to the requested PDP Context.</w:t>
      </w:r>
    </w:p>
    <w:p w:rsidR="002524C1" w:rsidRPr="000C321E" w:rsidRDefault="005C4212" w:rsidP="005C4212">
      <w:r w:rsidRPr="000C321E">
        <w:t xml:space="preserve">In the MS to GGSN direction, the SGSN </w:t>
      </w:r>
      <w:r w:rsidRPr="000C321E">
        <w:rPr>
          <w:rFonts w:hint="eastAsia"/>
          <w:lang w:eastAsia="zh-CN"/>
        </w:rPr>
        <w:t xml:space="preserve">shall </w:t>
      </w:r>
      <w:r w:rsidRPr="000C321E">
        <w:t xml:space="preserve">include the User Location Information </w:t>
      </w:r>
      <w:r w:rsidRPr="000C321E">
        <w:rPr>
          <w:rFonts w:hint="eastAsia"/>
          <w:lang w:eastAsia="zh-CN"/>
        </w:rPr>
        <w:t xml:space="preserve">IE, and may include </w:t>
      </w:r>
      <w:r w:rsidRPr="000C321E">
        <w:t>the MS Time Zone information element.</w:t>
      </w:r>
      <w:r w:rsidRPr="000C321E">
        <w:rPr>
          <w:rFonts w:hint="eastAsia"/>
          <w:lang w:eastAsia="zh-CN"/>
        </w:rPr>
        <w:t xml:space="preserve">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p>
    <w:p w:rsidR="002524C1" w:rsidRPr="000C321E" w:rsidRDefault="002524C1" w:rsidP="002524C1">
      <w:pPr>
        <w:rPr>
          <w:szCs w:val="18"/>
        </w:rPr>
      </w:pPr>
      <w:r w:rsidRPr="000C321E">
        <w:rPr>
          <w:szCs w:val="18"/>
        </w:rPr>
        <w:t>In shared networks,</w:t>
      </w:r>
    </w:p>
    <w:p w:rsidR="002524C1" w:rsidRPr="000C321E" w:rsidRDefault="002524C1" w:rsidP="00BE2C47">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rsidR="00D578AA">
        <w:t>clause</w:t>
      </w:r>
      <w:r w:rsidRPr="000C321E">
        <w:t xml:space="preserve"> 4.4 of 3GPP TS 23.251 [35];</w:t>
      </w:r>
    </w:p>
    <w:p w:rsidR="002524C1" w:rsidRPr="000C321E" w:rsidRDefault="002524C1" w:rsidP="00BE2C47">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rsidR="00A86B60" w:rsidRPr="000C321E" w:rsidRDefault="002524C1" w:rsidP="002524C1">
      <w:r w:rsidRPr="000C321E">
        <w:t>If the Direct Tunnel Flags IE is included and if the DTI bit of the Direct Tunnel Flags IE is set to 1, this indicates to the GGSN that for this PDP Context the SGSN is invoking a direct tunnel. If the DTI bit of the Direct Tunnel Flags IE is set to 0 or the Direct Tunnel Flags IE is absent, this indicates to the GGSN that for this PDP Context the SGSN is not invoking a direct tunnel. All other fields of the Direct Tunnel Flags IE shall be ignored.</w:t>
      </w:r>
    </w:p>
    <w:p w:rsidR="007E4A08" w:rsidRPr="000C321E" w:rsidRDefault="007E4A08" w:rsidP="007E4A08">
      <w:r w:rsidRPr="000C321E">
        <w:t>If the Direct Tunnel Flags IE is included with the DTI bit set to 1, and if the SGSN Address for User Traffic IE and Tunnel Endpoint Identifier Data IE are also included, they shall contain RNC's User Plane address and TEID.</w:t>
      </w:r>
    </w:p>
    <w:p w:rsidR="00E95FCE" w:rsidRPr="000C321E" w:rsidRDefault="007E4A08" w:rsidP="00E95FCE">
      <w:r w:rsidRPr="000C321E">
        <w:t>If the Direct Tunnel Flags IE is absent, or the DTI bit is set to 0, but the SGSN Address for User Traffic IE and Tunnel Endpoint Identifier Data IE are included they shall contain SGSN's User Plane addresses and TEID.</w:t>
      </w:r>
    </w:p>
    <w:p w:rsidR="007E4A08" w:rsidRPr="000C321E" w:rsidRDefault="007E4A08" w:rsidP="007E4A08">
      <w:pPr>
        <w:pStyle w:val="NO"/>
      </w:pPr>
      <w:r w:rsidRPr="000C321E">
        <w:t>NOTE:</w:t>
      </w:r>
      <w:r w:rsidRPr="000C321E">
        <w:tab/>
        <w:t>Use case, when the DT is still used and the RNC TEID and/or user plane address has changed cannot be clarified in this release for backward compatibility reasons.</w:t>
      </w:r>
    </w:p>
    <w:p w:rsidR="00A86B60" w:rsidRPr="000C321E" w:rsidRDefault="00A86B60">
      <w:pPr>
        <w:pStyle w:val="TH"/>
        <w:rPr>
          <w:rFonts w:ascii="Helvetica" w:hAnsi="Helvetica"/>
          <w:vanish/>
        </w:rPr>
      </w:pPr>
      <w:r w:rsidRPr="000C321E">
        <w:t>Table 10: Information Elements in an Update PDP Context Response sent by a SGSN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10"/>
        <w:gridCol w:w="2126"/>
        <w:gridCol w:w="1633"/>
      </w:tblGrid>
      <w:tr w:rsidR="00A86B60" w:rsidRPr="000C321E">
        <w:trPr>
          <w:jc w:val="center"/>
        </w:trPr>
        <w:tc>
          <w:tcPr>
            <w:tcW w:w="2910" w:type="dxa"/>
          </w:tcPr>
          <w:p w:rsidR="00A86B60" w:rsidRPr="000C321E" w:rsidRDefault="00A86B60">
            <w:pPr>
              <w:pStyle w:val="TAH"/>
            </w:pPr>
            <w:r w:rsidRPr="000C321E">
              <w:t>Information element</w:t>
            </w:r>
          </w:p>
        </w:tc>
        <w:tc>
          <w:tcPr>
            <w:tcW w:w="2126" w:type="dxa"/>
          </w:tcPr>
          <w:p w:rsidR="00A86B60" w:rsidRPr="000C321E" w:rsidRDefault="00A86B60">
            <w:pPr>
              <w:pStyle w:val="TAH"/>
            </w:pPr>
            <w:r w:rsidRPr="000C321E">
              <w:t>Presence requirement</w:t>
            </w:r>
          </w:p>
        </w:tc>
        <w:tc>
          <w:tcPr>
            <w:tcW w:w="1633" w:type="dxa"/>
          </w:tcPr>
          <w:p w:rsidR="00A86B60" w:rsidRPr="000C321E" w:rsidRDefault="00A86B60">
            <w:pPr>
              <w:pStyle w:val="TAH"/>
            </w:pPr>
            <w:r w:rsidRPr="000C321E">
              <w:t>Reference</w:t>
            </w:r>
          </w:p>
        </w:tc>
      </w:tr>
      <w:tr w:rsidR="00A86B60" w:rsidRPr="000C321E">
        <w:trPr>
          <w:jc w:val="center"/>
        </w:trPr>
        <w:tc>
          <w:tcPr>
            <w:tcW w:w="2910" w:type="dxa"/>
          </w:tcPr>
          <w:p w:rsidR="00A86B60" w:rsidRPr="000C321E" w:rsidRDefault="00A86B60">
            <w:pPr>
              <w:pStyle w:val="TAL"/>
            </w:pPr>
            <w:r w:rsidRPr="000C321E">
              <w:t>Cause</w:t>
            </w:r>
          </w:p>
        </w:tc>
        <w:tc>
          <w:tcPr>
            <w:tcW w:w="2126" w:type="dxa"/>
          </w:tcPr>
          <w:p w:rsidR="00A86B60" w:rsidRPr="000C321E" w:rsidRDefault="00A86B60">
            <w:pPr>
              <w:pStyle w:val="TAL"/>
              <w:jc w:val="center"/>
            </w:pPr>
            <w:r w:rsidRPr="000C321E">
              <w:t>Mandatory</w:t>
            </w:r>
          </w:p>
        </w:tc>
        <w:tc>
          <w:tcPr>
            <w:tcW w:w="1633" w:type="dxa"/>
          </w:tcPr>
          <w:p w:rsidR="00A86B60" w:rsidRPr="000C321E" w:rsidRDefault="00A86B60">
            <w:pPr>
              <w:pStyle w:val="TAL"/>
              <w:jc w:val="center"/>
            </w:pPr>
            <w:r w:rsidRPr="000C321E">
              <w:t>7.7.1</w:t>
            </w:r>
          </w:p>
        </w:tc>
      </w:tr>
      <w:tr w:rsidR="00A86B60" w:rsidRPr="000C321E">
        <w:trPr>
          <w:jc w:val="center"/>
        </w:trPr>
        <w:tc>
          <w:tcPr>
            <w:tcW w:w="2910" w:type="dxa"/>
          </w:tcPr>
          <w:p w:rsidR="00A86B60" w:rsidRPr="000C321E" w:rsidRDefault="00A86B60">
            <w:pPr>
              <w:pStyle w:val="TAL"/>
            </w:pPr>
            <w:r w:rsidRPr="000C321E">
              <w:t>Recovery</w:t>
            </w:r>
          </w:p>
        </w:tc>
        <w:tc>
          <w:tcPr>
            <w:tcW w:w="2126" w:type="dxa"/>
          </w:tcPr>
          <w:p w:rsidR="00A86B60" w:rsidRPr="000C321E" w:rsidRDefault="00A86B60">
            <w:pPr>
              <w:pStyle w:val="TAL"/>
              <w:jc w:val="center"/>
            </w:pPr>
            <w:r w:rsidRPr="000C321E">
              <w:t>Optional</w:t>
            </w:r>
          </w:p>
        </w:tc>
        <w:tc>
          <w:tcPr>
            <w:tcW w:w="1633" w:type="dxa"/>
          </w:tcPr>
          <w:p w:rsidR="00A86B60" w:rsidRPr="000C321E" w:rsidRDefault="00A86B60">
            <w:pPr>
              <w:pStyle w:val="TAL"/>
              <w:jc w:val="center"/>
            </w:pPr>
            <w:r w:rsidRPr="000C321E">
              <w:t>7.7.11</w:t>
            </w:r>
          </w:p>
        </w:tc>
      </w:tr>
      <w:tr w:rsidR="001C77DF" w:rsidRPr="000C321E" w:rsidTr="008467D9">
        <w:trPr>
          <w:jc w:val="center"/>
        </w:trPr>
        <w:tc>
          <w:tcPr>
            <w:tcW w:w="2910" w:type="dxa"/>
          </w:tcPr>
          <w:p w:rsidR="001C77DF" w:rsidRPr="000C321E" w:rsidRDefault="001C77DF" w:rsidP="008467D9">
            <w:pPr>
              <w:pStyle w:val="TAL"/>
            </w:pPr>
            <w:r w:rsidRPr="000C321E">
              <w:t>Tunnel Endpoint Identifier Data I</w:t>
            </w:r>
          </w:p>
        </w:tc>
        <w:tc>
          <w:tcPr>
            <w:tcW w:w="2126" w:type="dxa"/>
          </w:tcPr>
          <w:p w:rsidR="001C77DF" w:rsidRPr="000C321E" w:rsidRDefault="001C77DF" w:rsidP="008467D9">
            <w:pPr>
              <w:pStyle w:val="TAL"/>
              <w:jc w:val="center"/>
            </w:pPr>
            <w:r w:rsidRPr="000C321E">
              <w:t>Optional</w:t>
            </w:r>
          </w:p>
        </w:tc>
        <w:tc>
          <w:tcPr>
            <w:tcW w:w="1633" w:type="dxa"/>
          </w:tcPr>
          <w:p w:rsidR="001C77DF" w:rsidRPr="000C321E" w:rsidRDefault="001C77DF" w:rsidP="008467D9">
            <w:pPr>
              <w:pStyle w:val="TAL"/>
              <w:jc w:val="center"/>
            </w:pPr>
            <w:r w:rsidRPr="000C321E">
              <w:t>7.7.13</w:t>
            </w:r>
          </w:p>
        </w:tc>
      </w:tr>
      <w:tr w:rsidR="00A86B60" w:rsidRPr="000C321E">
        <w:trPr>
          <w:jc w:val="center"/>
        </w:trPr>
        <w:tc>
          <w:tcPr>
            <w:tcW w:w="2910" w:type="dxa"/>
          </w:tcPr>
          <w:p w:rsidR="00A86B60" w:rsidRPr="000C321E" w:rsidRDefault="00A86B60">
            <w:pPr>
              <w:pStyle w:val="TAL"/>
            </w:pPr>
            <w:r w:rsidRPr="000C321E">
              <w:t>Protocol Configuration Options</w:t>
            </w:r>
          </w:p>
        </w:tc>
        <w:tc>
          <w:tcPr>
            <w:tcW w:w="2126" w:type="dxa"/>
          </w:tcPr>
          <w:p w:rsidR="00A86B60" w:rsidRPr="000C321E" w:rsidRDefault="00A86B60">
            <w:pPr>
              <w:pStyle w:val="TAL"/>
              <w:jc w:val="center"/>
            </w:pPr>
            <w:r w:rsidRPr="000C321E">
              <w:t>Optional</w:t>
            </w:r>
          </w:p>
        </w:tc>
        <w:tc>
          <w:tcPr>
            <w:tcW w:w="1633" w:type="dxa"/>
          </w:tcPr>
          <w:p w:rsidR="00A86B60" w:rsidRPr="000C321E" w:rsidRDefault="00A86B60">
            <w:pPr>
              <w:pStyle w:val="TAL"/>
              <w:jc w:val="center"/>
            </w:pPr>
            <w:r w:rsidRPr="000C321E">
              <w:t>7.7.31</w:t>
            </w:r>
          </w:p>
        </w:tc>
      </w:tr>
      <w:tr w:rsidR="001C77DF" w:rsidRPr="000C321E" w:rsidTr="008467D9">
        <w:trPr>
          <w:jc w:val="center"/>
        </w:trPr>
        <w:tc>
          <w:tcPr>
            <w:tcW w:w="2910" w:type="dxa"/>
          </w:tcPr>
          <w:p w:rsidR="001C77DF" w:rsidRPr="000C321E" w:rsidRDefault="001C77DF" w:rsidP="008467D9">
            <w:pPr>
              <w:pStyle w:val="TAL"/>
            </w:pPr>
            <w:r w:rsidRPr="000C321E">
              <w:t>SGSN Address for User Traffic</w:t>
            </w:r>
          </w:p>
        </w:tc>
        <w:tc>
          <w:tcPr>
            <w:tcW w:w="2126" w:type="dxa"/>
          </w:tcPr>
          <w:p w:rsidR="001C77DF" w:rsidRPr="000C321E" w:rsidRDefault="001C77DF" w:rsidP="008467D9">
            <w:pPr>
              <w:pStyle w:val="TAL"/>
              <w:jc w:val="center"/>
            </w:pPr>
            <w:r w:rsidRPr="000C321E">
              <w:t>Optional</w:t>
            </w:r>
          </w:p>
        </w:tc>
        <w:tc>
          <w:tcPr>
            <w:tcW w:w="1633" w:type="dxa"/>
          </w:tcPr>
          <w:p w:rsidR="001C77DF" w:rsidRPr="000C321E" w:rsidRDefault="001C77DF" w:rsidP="008467D9">
            <w:pPr>
              <w:pStyle w:val="TAL"/>
              <w:jc w:val="center"/>
            </w:pPr>
            <w:r w:rsidRPr="000C321E">
              <w:t>GSN Address 7.7.32</w:t>
            </w:r>
          </w:p>
        </w:tc>
      </w:tr>
      <w:tr w:rsidR="00A86B60" w:rsidRPr="000C321E">
        <w:trPr>
          <w:jc w:val="center"/>
        </w:trPr>
        <w:tc>
          <w:tcPr>
            <w:tcW w:w="2910" w:type="dxa"/>
          </w:tcPr>
          <w:p w:rsidR="00A86B60" w:rsidRPr="000C321E" w:rsidRDefault="00A86B60">
            <w:pPr>
              <w:pStyle w:val="TAL"/>
            </w:pPr>
            <w:r w:rsidRPr="000C321E">
              <w:t>Quality of Service Profile</w:t>
            </w:r>
          </w:p>
        </w:tc>
        <w:tc>
          <w:tcPr>
            <w:tcW w:w="2126" w:type="dxa"/>
          </w:tcPr>
          <w:p w:rsidR="00A86B60" w:rsidRPr="000C321E" w:rsidRDefault="00A86B60">
            <w:pPr>
              <w:pStyle w:val="TAL"/>
              <w:jc w:val="center"/>
            </w:pPr>
            <w:r w:rsidRPr="000C321E">
              <w:t>Conditional</w:t>
            </w:r>
          </w:p>
        </w:tc>
        <w:tc>
          <w:tcPr>
            <w:tcW w:w="1633" w:type="dxa"/>
          </w:tcPr>
          <w:p w:rsidR="00A86B60" w:rsidRPr="000C321E" w:rsidRDefault="00A86B60">
            <w:pPr>
              <w:pStyle w:val="TAL"/>
              <w:jc w:val="center"/>
            </w:pPr>
            <w:r w:rsidRPr="000C321E">
              <w:t>7.7.34</w:t>
            </w:r>
          </w:p>
        </w:tc>
      </w:tr>
      <w:tr w:rsidR="00F041E2" w:rsidRPr="000C321E" w:rsidTr="005A4C6D">
        <w:trPr>
          <w:jc w:val="center"/>
        </w:trPr>
        <w:tc>
          <w:tcPr>
            <w:tcW w:w="2910" w:type="dxa"/>
          </w:tcPr>
          <w:p w:rsidR="00F041E2" w:rsidRPr="000C321E" w:rsidRDefault="00F041E2" w:rsidP="005A4C6D">
            <w:pPr>
              <w:pStyle w:val="TAL"/>
            </w:pPr>
            <w:r w:rsidRPr="000C321E">
              <w:t>User Location Information</w:t>
            </w:r>
          </w:p>
        </w:tc>
        <w:tc>
          <w:tcPr>
            <w:tcW w:w="2126" w:type="dxa"/>
          </w:tcPr>
          <w:p w:rsidR="00F041E2" w:rsidRPr="000C321E" w:rsidRDefault="00F041E2" w:rsidP="005A4C6D">
            <w:pPr>
              <w:pStyle w:val="TAL"/>
              <w:jc w:val="center"/>
            </w:pPr>
            <w:r w:rsidRPr="000C321E">
              <w:t>Optional</w:t>
            </w:r>
          </w:p>
        </w:tc>
        <w:tc>
          <w:tcPr>
            <w:tcW w:w="1633" w:type="dxa"/>
          </w:tcPr>
          <w:p w:rsidR="00F041E2" w:rsidRPr="000C321E" w:rsidRDefault="00F041E2" w:rsidP="005A4C6D">
            <w:pPr>
              <w:pStyle w:val="TAL"/>
              <w:jc w:val="center"/>
            </w:pPr>
            <w:r w:rsidRPr="000C321E">
              <w:t>7.7.51</w:t>
            </w:r>
          </w:p>
        </w:tc>
      </w:tr>
      <w:tr w:rsidR="00F041E2" w:rsidRPr="000C321E" w:rsidTr="005A4C6D">
        <w:trPr>
          <w:jc w:val="center"/>
        </w:trPr>
        <w:tc>
          <w:tcPr>
            <w:tcW w:w="2910" w:type="dxa"/>
          </w:tcPr>
          <w:p w:rsidR="00F041E2" w:rsidRPr="000C321E" w:rsidRDefault="00F041E2" w:rsidP="005A4C6D">
            <w:pPr>
              <w:pStyle w:val="TAL"/>
            </w:pPr>
            <w:r w:rsidRPr="000C321E">
              <w:t>MS Time Zone</w:t>
            </w:r>
          </w:p>
        </w:tc>
        <w:tc>
          <w:tcPr>
            <w:tcW w:w="2126" w:type="dxa"/>
          </w:tcPr>
          <w:p w:rsidR="00F041E2" w:rsidRPr="000C321E" w:rsidRDefault="00F041E2" w:rsidP="005A4C6D">
            <w:pPr>
              <w:pStyle w:val="TAL"/>
              <w:jc w:val="center"/>
            </w:pPr>
            <w:r w:rsidRPr="000C321E">
              <w:t>Optional</w:t>
            </w:r>
          </w:p>
        </w:tc>
        <w:tc>
          <w:tcPr>
            <w:tcW w:w="1633" w:type="dxa"/>
          </w:tcPr>
          <w:p w:rsidR="00F041E2" w:rsidRPr="000C321E" w:rsidRDefault="00F041E2" w:rsidP="005A4C6D">
            <w:pPr>
              <w:pStyle w:val="TAL"/>
              <w:jc w:val="center"/>
            </w:pPr>
            <w:r w:rsidRPr="000C321E">
              <w:t>7.7.52</w:t>
            </w:r>
          </w:p>
        </w:tc>
      </w:tr>
      <w:tr w:rsidR="000D08AD" w:rsidRPr="000C321E" w:rsidTr="006A1C10">
        <w:trPr>
          <w:jc w:val="center"/>
        </w:trPr>
        <w:tc>
          <w:tcPr>
            <w:tcW w:w="2910" w:type="dxa"/>
          </w:tcPr>
          <w:p w:rsidR="000D08AD" w:rsidRPr="000C321E" w:rsidRDefault="000D08AD" w:rsidP="006A1C10">
            <w:pPr>
              <w:pStyle w:val="TAL"/>
            </w:pPr>
            <w:r w:rsidRPr="000C321E">
              <w:rPr>
                <w:lang w:val="en-US"/>
              </w:rPr>
              <w:t>Direct Tunnel Flags</w:t>
            </w:r>
          </w:p>
        </w:tc>
        <w:tc>
          <w:tcPr>
            <w:tcW w:w="2126" w:type="dxa"/>
          </w:tcPr>
          <w:p w:rsidR="000D08AD" w:rsidRPr="000C321E" w:rsidRDefault="000D08AD" w:rsidP="006A1C10">
            <w:pPr>
              <w:pStyle w:val="TAL"/>
              <w:jc w:val="center"/>
            </w:pPr>
            <w:r w:rsidRPr="000C321E">
              <w:rPr>
                <w:lang w:val="en-US"/>
              </w:rPr>
              <w:t>Optional</w:t>
            </w:r>
          </w:p>
        </w:tc>
        <w:tc>
          <w:tcPr>
            <w:tcW w:w="1633" w:type="dxa"/>
          </w:tcPr>
          <w:p w:rsidR="000D08AD" w:rsidRPr="000C321E" w:rsidRDefault="000D08AD" w:rsidP="006A1C10">
            <w:pPr>
              <w:pStyle w:val="TAL"/>
              <w:jc w:val="center"/>
            </w:pPr>
            <w:r w:rsidRPr="000C321E">
              <w:rPr>
                <w:lang w:val="en-US"/>
              </w:rPr>
              <w:t>7.7.81</w:t>
            </w:r>
          </w:p>
        </w:tc>
      </w:tr>
      <w:tr w:rsidR="00A270A2" w:rsidRPr="000C321E" w:rsidTr="001B5055">
        <w:trPr>
          <w:jc w:val="center"/>
        </w:trPr>
        <w:tc>
          <w:tcPr>
            <w:tcW w:w="2910" w:type="dxa"/>
          </w:tcPr>
          <w:p w:rsidR="00A270A2" w:rsidRPr="000C321E" w:rsidRDefault="00A270A2" w:rsidP="001B5055">
            <w:pPr>
              <w:pStyle w:val="TAL"/>
              <w:rPr>
                <w:lang w:val="en-US"/>
              </w:rPr>
            </w:pPr>
            <w:r w:rsidRPr="000C321E">
              <w:t>Evolved Allocation/Retention Priority I</w:t>
            </w:r>
          </w:p>
        </w:tc>
        <w:tc>
          <w:tcPr>
            <w:tcW w:w="2126" w:type="dxa"/>
          </w:tcPr>
          <w:p w:rsidR="00A270A2" w:rsidRPr="000C321E" w:rsidRDefault="00A270A2" w:rsidP="001B5055">
            <w:pPr>
              <w:pStyle w:val="TAL"/>
              <w:jc w:val="center"/>
              <w:rPr>
                <w:lang w:val="en-US"/>
              </w:rPr>
            </w:pPr>
            <w:r w:rsidRPr="000C321E">
              <w:rPr>
                <w:lang w:val="en-US"/>
              </w:rPr>
              <w:t>Optional</w:t>
            </w:r>
          </w:p>
        </w:tc>
        <w:tc>
          <w:tcPr>
            <w:tcW w:w="1633" w:type="dxa"/>
          </w:tcPr>
          <w:p w:rsidR="00A270A2" w:rsidRPr="000C321E" w:rsidRDefault="00A270A2" w:rsidP="001B5055">
            <w:pPr>
              <w:pStyle w:val="TAL"/>
              <w:jc w:val="center"/>
              <w:rPr>
                <w:lang w:val="en-US"/>
              </w:rPr>
            </w:pPr>
            <w:r w:rsidRPr="000C321E">
              <w:rPr>
                <w:lang w:val="en-US"/>
              </w:rPr>
              <w:t>7.7.91</w:t>
            </w:r>
          </w:p>
        </w:tc>
      </w:tr>
      <w:tr w:rsidR="00782EB4" w:rsidRPr="000C321E" w:rsidTr="000B3F7E">
        <w:trPr>
          <w:jc w:val="center"/>
        </w:trPr>
        <w:tc>
          <w:tcPr>
            <w:tcW w:w="2910" w:type="dxa"/>
          </w:tcPr>
          <w:p w:rsidR="00782EB4" w:rsidRPr="000C321E" w:rsidRDefault="00782EB4" w:rsidP="000B3F7E">
            <w:pPr>
              <w:pStyle w:val="TAL"/>
              <w:rPr>
                <w:lang w:eastAsia="zh-CN"/>
              </w:rPr>
            </w:pPr>
            <w:r w:rsidRPr="000C321E">
              <w:rPr>
                <w:rFonts w:hint="eastAsia"/>
                <w:lang w:eastAsia="zh-CN"/>
              </w:rPr>
              <w:t>APN-AMBR</w:t>
            </w:r>
          </w:p>
        </w:tc>
        <w:tc>
          <w:tcPr>
            <w:tcW w:w="2126" w:type="dxa"/>
          </w:tcPr>
          <w:p w:rsidR="00782EB4" w:rsidRPr="000C321E" w:rsidRDefault="00782EB4" w:rsidP="000B3F7E">
            <w:pPr>
              <w:pStyle w:val="TAL"/>
              <w:jc w:val="center"/>
              <w:rPr>
                <w:lang w:val="en-US"/>
              </w:rPr>
            </w:pPr>
            <w:r w:rsidRPr="000C321E">
              <w:rPr>
                <w:lang w:val="en-US"/>
              </w:rPr>
              <w:t>Optional</w:t>
            </w:r>
          </w:p>
        </w:tc>
        <w:tc>
          <w:tcPr>
            <w:tcW w:w="1633" w:type="dxa"/>
          </w:tcPr>
          <w:p w:rsidR="00782EB4" w:rsidRPr="000C321E" w:rsidRDefault="00782EB4" w:rsidP="000B3F7E">
            <w:pPr>
              <w:pStyle w:val="TAL"/>
              <w:jc w:val="center"/>
              <w:rPr>
                <w:lang w:val="en-US" w:eastAsia="zh-CN"/>
              </w:rPr>
            </w:pPr>
            <w:r w:rsidRPr="000C321E">
              <w:rPr>
                <w:lang w:val="en-US"/>
              </w:rPr>
              <w:t>7.7.98</w:t>
            </w:r>
          </w:p>
        </w:tc>
      </w:tr>
      <w:tr w:rsidR="00A86B60" w:rsidRPr="000C321E">
        <w:trPr>
          <w:jc w:val="center"/>
        </w:trPr>
        <w:tc>
          <w:tcPr>
            <w:tcW w:w="2910" w:type="dxa"/>
          </w:tcPr>
          <w:p w:rsidR="00A86B60" w:rsidRPr="000C321E" w:rsidRDefault="00A86B60">
            <w:pPr>
              <w:pStyle w:val="TAL"/>
            </w:pPr>
            <w:r w:rsidRPr="000C321E">
              <w:t>Private Extension</w:t>
            </w:r>
          </w:p>
        </w:tc>
        <w:tc>
          <w:tcPr>
            <w:tcW w:w="2126" w:type="dxa"/>
          </w:tcPr>
          <w:p w:rsidR="00A86B60" w:rsidRPr="000C321E" w:rsidRDefault="00A86B60">
            <w:pPr>
              <w:pStyle w:val="TAL"/>
              <w:jc w:val="center"/>
            </w:pPr>
            <w:r w:rsidRPr="000C321E">
              <w:t>Optional</w:t>
            </w:r>
          </w:p>
        </w:tc>
        <w:tc>
          <w:tcPr>
            <w:tcW w:w="1633"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40" w:name="_Toc9597826"/>
      <w:r w:rsidRPr="000C321E">
        <w:t>7.3.5</w:t>
      </w:r>
      <w:r w:rsidRPr="000C321E">
        <w:tab/>
        <w:t>Delete PDP Context Request</w:t>
      </w:r>
      <w:bookmarkEnd w:id="40"/>
    </w:p>
    <w:p w:rsidR="00A86B60" w:rsidRPr="000C321E" w:rsidRDefault="00A86B60">
      <w:r w:rsidRPr="000C321E">
        <w:t xml:space="preserve">A Delete PDP Context Request shall be sent from a SGSN node to a GGSN node as part of the GPRS Detach procedure or the GPRS PDP Context Deactivation procedure or from a GGSN node to a SGSN node as part of the PDP Context Deactivation Initiated by GGSN procedure. A request shall be used to deactivate an activated PDP Context or an activated set of PDP contexts associated to a </w:t>
      </w:r>
      <w:r w:rsidR="00164972" w:rsidRPr="000C321E">
        <w:rPr>
          <w:rFonts w:hint="eastAsia"/>
          <w:lang w:eastAsia="zh-CN"/>
        </w:rPr>
        <w:t>PDN connection</w:t>
      </w:r>
      <w:r w:rsidRPr="000C321E">
        <w:t>.</w:t>
      </w:r>
      <w:r w:rsidR="00137847" w:rsidRPr="000C321E">
        <w:rPr>
          <w:rFonts w:hint="eastAsia"/>
          <w:lang w:eastAsia="zh-CN"/>
        </w:rPr>
        <w:t xml:space="preserve"> </w:t>
      </w:r>
      <w:r w:rsidR="00137847" w:rsidRPr="000C321E">
        <w:t xml:space="preserve">The </w:t>
      </w:r>
      <w:r w:rsidR="00137847" w:rsidRPr="000C321E">
        <w:rPr>
          <w:rFonts w:hint="eastAsia"/>
          <w:lang w:eastAsia="zh-CN"/>
        </w:rPr>
        <w:t>Delete</w:t>
      </w:r>
      <w:r w:rsidR="00137847" w:rsidRPr="000C321E">
        <w:t xml:space="preserve"> PDP Context Request shall also be used as part of the </w:t>
      </w:r>
      <w:r w:rsidR="00137847" w:rsidRPr="000C321E">
        <w:rPr>
          <w:lang w:val="en-US"/>
        </w:rPr>
        <w:t>UTRAN (HSPA)</w:t>
      </w:r>
      <w:r w:rsidR="00137847" w:rsidRPr="000C321E">
        <w:rPr>
          <w:rFonts w:hint="eastAsia"/>
          <w:lang w:val="en-US" w:eastAsia="zh-CN"/>
        </w:rPr>
        <w:t xml:space="preserve"> to </w:t>
      </w:r>
      <w:r w:rsidR="00137847" w:rsidRPr="000C321E">
        <w:rPr>
          <w:lang w:val="en-US"/>
        </w:rPr>
        <w:t>UTRAN/GERAN SRVCC</w:t>
      </w:r>
      <w:r w:rsidR="00137847" w:rsidRPr="000C321E">
        <w:t xml:space="preserve"> Procedure when the </w:t>
      </w:r>
      <w:r w:rsidR="00137847" w:rsidRPr="000C321E">
        <w:rPr>
          <w:rFonts w:hint="eastAsia"/>
          <w:lang w:eastAsia="zh-CN"/>
        </w:rPr>
        <w:t>source</w:t>
      </w:r>
      <w:r w:rsidR="00137847" w:rsidRPr="000C321E">
        <w:t xml:space="preserve"> node is a Gn/Gp SGSN as specified in 3GPP TS 23.216 [</w:t>
      </w:r>
      <w:r w:rsidR="00137847" w:rsidRPr="000C321E">
        <w:rPr>
          <w:rFonts w:hint="eastAsia"/>
          <w:lang w:eastAsia="zh-CN"/>
        </w:rPr>
        <w:t>50</w:t>
      </w:r>
      <w:r w:rsidR="00137847" w:rsidRPr="000C321E">
        <w:t>].</w:t>
      </w:r>
    </w:p>
    <w:p w:rsidR="00A86B60" w:rsidRPr="000C321E" w:rsidRDefault="00A86B60">
      <w:r w:rsidRPr="000C321E">
        <w:lastRenderedPageBreak/>
        <w:t>A GSN shall be prepared to receive a Delete PDP Context Request at any time and shall always reply regardless if the PDP context exists or not (as per the Delete PDP Context Response message description section), except in cases described below.</w:t>
      </w:r>
    </w:p>
    <w:p w:rsidR="00A86B60" w:rsidRPr="000C321E" w:rsidRDefault="00A86B60">
      <w:r w:rsidRPr="000C321E">
        <w:t>If any collision occurs, the Delete PDP Context Request takes precedence over any other Tunnel Management message.</w:t>
      </w:r>
    </w:p>
    <w:p w:rsidR="00A86B60" w:rsidRPr="000C321E" w:rsidRDefault="00A86B60">
      <w:pPr>
        <w:keepNext/>
        <w:keepLines/>
      </w:pPr>
      <w:r w:rsidRPr="000C321E">
        <w:t xml:space="preserve">The Teardown Ind is used to indicate whether all PDP contexts that share the </w:t>
      </w:r>
      <w:r w:rsidR="00164972" w:rsidRPr="000C321E">
        <w:rPr>
          <w:rFonts w:hint="eastAsia"/>
          <w:lang w:eastAsia="zh-CN"/>
        </w:rPr>
        <w:t>same PDN connection</w:t>
      </w:r>
      <w:r w:rsidRPr="000C321E">
        <w:t xml:space="preserve"> with the PDP context identified in the request should also be deactivated. This may trigger the deletion of all the information kept for a MS at a GSN, if no other PDP contexts associated to other PDP addresses are active on the GSN. If the Teardown Ind information element value is set to </w:t>
      </w:r>
      <w:r w:rsidR="0018226E" w:rsidRPr="000C321E">
        <w:t>"</w:t>
      </w:r>
      <w:r w:rsidRPr="000C321E">
        <w:t>1</w:t>
      </w:r>
      <w:r w:rsidR="0018226E" w:rsidRPr="000C321E">
        <w:t>"</w:t>
      </w:r>
      <w:r w:rsidRPr="000C321E">
        <w:t>, then all PDP contexts that share the same</w:t>
      </w:r>
      <w:r w:rsidR="00164972" w:rsidRPr="000C321E">
        <w:rPr>
          <w:rFonts w:hint="eastAsia"/>
          <w:lang w:eastAsia="zh-CN"/>
        </w:rPr>
        <w:t xml:space="preserve"> PDN connection</w:t>
      </w:r>
      <w:r w:rsidRPr="000C321E">
        <w:t xml:space="preserve"> with the PDP context identified by the NSAPI included in the Delete PDP Context Request Message shall be torn down. </w:t>
      </w:r>
      <w:r w:rsidR="00F421E0" w:rsidRPr="000C321E">
        <w:t>If more than one PDP Contexts</w:t>
      </w:r>
      <w:r w:rsidR="00C5118C" w:rsidRPr="000C321E">
        <w:t xml:space="preserve"> are active that share the same</w:t>
      </w:r>
      <w:r w:rsidR="00164972" w:rsidRPr="000C321E">
        <w:rPr>
          <w:rFonts w:hint="eastAsia"/>
          <w:lang w:eastAsia="zh-CN"/>
        </w:rPr>
        <w:t xml:space="preserve"> PDN connection</w:t>
      </w:r>
      <w:r w:rsidR="00F421E0" w:rsidRPr="000C321E">
        <w:t>, o</w:t>
      </w:r>
      <w:r w:rsidRPr="000C321E">
        <w:t xml:space="preserve">nly the PDP context identified by the NSAPI included in the Delete PDP context Request shall be torn down if the value of this information element is </w:t>
      </w:r>
      <w:r w:rsidR="0018226E" w:rsidRPr="000C321E">
        <w:t>"</w:t>
      </w:r>
      <w:r w:rsidRPr="000C321E">
        <w:t>0</w:t>
      </w:r>
      <w:r w:rsidR="0018226E" w:rsidRPr="000C321E">
        <w:t>"</w:t>
      </w:r>
      <w:r w:rsidRPr="000C321E">
        <w:rPr>
          <w:lang w:eastAsia="ja-JP"/>
        </w:rPr>
        <w:t xml:space="preserve"> or this information is not included</w:t>
      </w:r>
      <w:r w:rsidRPr="000C321E">
        <w:t>. The SGSN shall copy this IE to the Delete PDP Context Request from the associated Deactivate PDP Context Request initiated by MS, if it is included.</w:t>
      </w:r>
      <w:r w:rsidRPr="000C321E">
        <w:rPr>
          <w:lang w:eastAsia="ja-JP"/>
        </w:rPr>
        <w:t xml:space="preserve"> </w:t>
      </w:r>
      <w:r w:rsidRPr="000C321E">
        <w:t xml:space="preserve">This information element shall NOT be included by the SGSN if the Deactivate PDP Context Request message from the MS does NOT include the Tear down indicator at PDP Context Deactivation initiated by MS. However, exceptionally this information element shall be included and its value set to </w:t>
      </w:r>
      <w:r w:rsidR="0018226E" w:rsidRPr="000C321E">
        <w:t>"</w:t>
      </w:r>
      <w:r w:rsidRPr="000C321E">
        <w:t>1</w:t>
      </w:r>
      <w:r w:rsidR="0018226E" w:rsidRPr="000C321E">
        <w:t>"</w:t>
      </w:r>
      <w:r w:rsidRPr="000C321E">
        <w:t xml:space="preserve"> by the sending GSN only when the l</w:t>
      </w:r>
      <w:r w:rsidR="00C5118C" w:rsidRPr="000C321E">
        <w:t>ast PDP context associated to a</w:t>
      </w:r>
      <w:r w:rsidR="00164972" w:rsidRPr="000C321E">
        <w:rPr>
          <w:rFonts w:hint="eastAsia"/>
          <w:lang w:eastAsia="zh-CN"/>
        </w:rPr>
        <w:t xml:space="preserve"> PDN connection</w:t>
      </w:r>
      <w:r w:rsidR="002614E6" w:rsidRPr="000C321E">
        <w:rPr>
          <w:rFonts w:hint="eastAsia"/>
          <w:lang w:eastAsia="zh-CN"/>
        </w:rPr>
        <w:t xml:space="preserve"> </w:t>
      </w:r>
      <w:r w:rsidRPr="000C321E">
        <w:t>is torn down and there are no outstanding Create PDP context requests for other PDP context different from t</w:t>
      </w:r>
      <w:r w:rsidR="00C5118C" w:rsidRPr="000C321E">
        <w:t>he one being torn down for that</w:t>
      </w:r>
      <w:r w:rsidR="00164972" w:rsidRPr="000C321E">
        <w:rPr>
          <w:rFonts w:hint="eastAsia"/>
          <w:lang w:eastAsia="zh-CN"/>
        </w:rPr>
        <w:t xml:space="preserve"> PDN connection</w:t>
      </w:r>
      <w:r w:rsidRPr="000C321E">
        <w:t>.</w:t>
      </w:r>
    </w:p>
    <w:p w:rsidR="00A86B60" w:rsidRPr="000C321E" w:rsidRDefault="00A86B60">
      <w:r w:rsidRPr="000C321E">
        <w:t xml:space="preserve">If a GSN receives a Delete PDP context without a Teardown Indicator or with a Teardown Indicator with value set to </w:t>
      </w:r>
      <w:r w:rsidR="0018226E" w:rsidRPr="000C321E">
        <w:t>"</w:t>
      </w:r>
      <w:r w:rsidRPr="000C321E">
        <w:t>0</w:t>
      </w:r>
      <w:r w:rsidR="0018226E" w:rsidRPr="000C321E">
        <w:t>"</w:t>
      </w:r>
      <w:r w:rsidRPr="000C321E">
        <w:t xml:space="preserve"> and only t</w:t>
      </w:r>
      <w:r w:rsidR="00C5118C" w:rsidRPr="000C321E">
        <w:t>hat PDP context is active for a</w:t>
      </w:r>
      <w:r w:rsidR="00164972" w:rsidRPr="000C321E">
        <w:rPr>
          <w:rFonts w:hint="eastAsia"/>
          <w:lang w:eastAsia="zh-CN"/>
        </w:rPr>
        <w:t xml:space="preserve"> PDN connection</w:t>
      </w:r>
      <w:r w:rsidRPr="000C321E">
        <w:t>, then the GSN shall ignore the message.  (Note: This is symptom of a race condition. The reliable delivery of signalling messages will eventually lead to a consistent situation, allowing the teardown of the PDP context.)</w:t>
      </w:r>
    </w:p>
    <w:p w:rsidR="00A86B60" w:rsidRPr="000C321E" w:rsidRDefault="00A86B60">
      <w:r w:rsidRPr="000C321E">
        <w:t>In the MS to GGSN direction, the SGSN includes the Protocol Configuration Options (PCO) information element in the request if the MS wishes to provide the GGSN with application specific parameters. The SGSN includes this IE in the Delete PDP Context Request message if the associated Deactivate PDP Context Request message from the MS includes protocol configuration options. The SGSN shall copy the content of this IE transparently from the PCO IE in the Deactivate PDP Context Request message.</w:t>
      </w:r>
    </w:p>
    <w:p w:rsidR="00164972" w:rsidRPr="000C321E" w:rsidRDefault="00164972" w:rsidP="00164972">
      <w:r w:rsidRPr="000C321E">
        <w:t>In the MS to GGSN direction, the SGSN shall include the MS Time Zone information element, if it has changed since last reported.</w:t>
      </w:r>
    </w:p>
    <w:p w:rsidR="002524C1" w:rsidRPr="000C321E" w:rsidRDefault="005C4212" w:rsidP="005C4212">
      <w:r w:rsidRPr="000C321E">
        <w:t xml:space="preserve">In the MS to GGSN direction, the SGSN shall include the User Location Information information element </w:t>
      </w:r>
      <w:r w:rsidRPr="000C321E">
        <w:rPr>
          <w:rFonts w:hint="eastAsia"/>
          <w:lang w:eastAsia="zh-CN"/>
        </w:rPr>
        <w:t xml:space="preserve">and </w:t>
      </w:r>
      <w:r w:rsidRPr="000C321E">
        <w:t>the ULI</w:t>
      </w:r>
      <w:r w:rsidRPr="000C321E">
        <w:rPr>
          <w:rFonts w:hint="eastAsia"/>
          <w:lang w:eastAsia="zh-CN"/>
        </w:rPr>
        <w:t xml:space="preserve"> Timestamp </w:t>
      </w:r>
      <w:r w:rsidRPr="000C321E">
        <w:t>information element indicat</w:t>
      </w:r>
      <w:r w:rsidRPr="000C321E">
        <w:rPr>
          <w:rFonts w:hint="eastAsia"/>
          <w:lang w:eastAsia="zh-CN"/>
        </w:rPr>
        <w:t>ing</w:t>
      </w:r>
      <w:r w:rsidRPr="000C321E">
        <w:t xml:space="preserve"> </w:t>
      </w:r>
      <w:r w:rsidRPr="000C321E">
        <w:rPr>
          <w:rFonts w:hint="eastAsia"/>
          <w:lang w:eastAsia="zh-CN"/>
        </w:rPr>
        <w:t>the t</w:t>
      </w:r>
      <w:r w:rsidRPr="000C321E">
        <w:t>ime</w:t>
      </w:r>
      <w:r w:rsidRPr="000C321E">
        <w:rPr>
          <w:rFonts w:hint="eastAsia"/>
          <w:lang w:eastAsia="zh-CN"/>
        </w:rPr>
        <w:t xml:space="preserve"> when</w:t>
      </w:r>
      <w:r w:rsidRPr="000C321E">
        <w:t xml:space="preserve"> the </w:t>
      </w:r>
      <w:r w:rsidRPr="000C321E">
        <w:rPr>
          <w:rFonts w:hint="eastAsia"/>
          <w:lang w:eastAsia="zh-CN"/>
        </w:rPr>
        <w:t>User Location Information</w:t>
      </w:r>
      <w:r w:rsidRPr="000C321E">
        <w:t xml:space="preserve"> was acquired.</w:t>
      </w:r>
      <w:r w:rsidRPr="000C321E">
        <w:rPr>
          <w:rFonts w:hint="eastAsia"/>
          <w:lang w:eastAsia="zh-CN"/>
        </w:rPr>
        <w:t xml:space="preserve">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p>
    <w:p w:rsidR="002524C1" w:rsidRPr="000C321E" w:rsidRDefault="002524C1" w:rsidP="002524C1">
      <w:pPr>
        <w:rPr>
          <w:szCs w:val="18"/>
        </w:rPr>
      </w:pPr>
      <w:r w:rsidRPr="000C321E">
        <w:rPr>
          <w:szCs w:val="18"/>
        </w:rPr>
        <w:t>In shared networks,</w:t>
      </w:r>
    </w:p>
    <w:p w:rsidR="002524C1" w:rsidRPr="000C321E" w:rsidRDefault="002524C1" w:rsidP="00BE2C47">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rsidR="00D578AA">
        <w:t>clause</w:t>
      </w:r>
      <w:r w:rsidRPr="000C321E">
        <w:t xml:space="preserve"> 4.4 of 3GPP TS 23.251 [35];</w:t>
      </w:r>
    </w:p>
    <w:p w:rsidR="002524C1" w:rsidRPr="000C321E" w:rsidRDefault="002524C1" w:rsidP="00BE2C47">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rsidR="007D5626" w:rsidRPr="000C321E" w:rsidRDefault="002524C1" w:rsidP="002524C1">
      <w:r w:rsidRPr="000C321E">
        <w:t>In the GGSN to MS direction, the GGSN includes the Protocol Configuration Options (PCO) information element in the request if the GGSN wishes to provide the MS with application specific parameters. The SGSN includes this IE in the Deactivate PDP Context Request message if the associated Delete PDP Context Request message from the GGSN includes protocol configuration options. The SGSN shall copy the content of this IE transparently from the PCO IE in the Delete PDP Context Request message.</w:t>
      </w:r>
    </w:p>
    <w:p w:rsidR="00137847" w:rsidRPr="000C321E" w:rsidRDefault="007D5626" w:rsidP="00137847">
      <w:pPr>
        <w:rPr>
          <w:lang w:eastAsia="zh-CN"/>
        </w:rPr>
      </w:pPr>
      <w:r w:rsidRPr="000C321E">
        <w:t>In the GGSN to MS direction, the GGSN may include Cause IE with the value "Reactivation Requested". In that case, the GGSN shall include the Teardown Ind information element with its value set to "1". If the SGSN supports this IE in this message, it shall map it to corresponding NAS cause code with the same name (see 3GPP TS 24.008 [5]) in the Deactivate PDP Context Request message.</w:t>
      </w:r>
    </w:p>
    <w:p w:rsidR="00A86B60" w:rsidRPr="000C321E" w:rsidRDefault="00137847" w:rsidP="00137847">
      <w:r w:rsidRPr="000C321E">
        <w:lastRenderedPageBreak/>
        <w:t>The presence of the Extended Common Flags IE is optional.</w:t>
      </w:r>
      <w:r w:rsidRPr="000C321E">
        <w:rPr>
          <w:rFonts w:hint="eastAsia"/>
          <w:lang w:eastAsia="zh-CN"/>
        </w:rPr>
        <w:t xml:space="preserve"> </w:t>
      </w:r>
      <w:r w:rsidRPr="000C321E">
        <w:t xml:space="preserve">The </w:t>
      </w:r>
      <w:r w:rsidRPr="000C321E">
        <w:rPr>
          <w:rFonts w:hint="eastAsia"/>
          <w:lang w:eastAsia="zh-CN"/>
        </w:rPr>
        <w:t>Voice Bearer</w:t>
      </w:r>
      <w:r w:rsidRPr="000C321E">
        <w:t xml:space="preserve"> (</w:t>
      </w:r>
      <w:r w:rsidRPr="000C321E">
        <w:rPr>
          <w:rFonts w:hint="eastAsia"/>
          <w:lang w:eastAsia="zh-CN"/>
        </w:rPr>
        <w:t>VB</w:t>
      </w:r>
      <w:r w:rsidRPr="000C321E">
        <w:t xml:space="preserve">) bit field shall be set to 1 if the PDP </w:t>
      </w:r>
      <w:r w:rsidRPr="000C321E">
        <w:rPr>
          <w:rFonts w:hint="eastAsia"/>
          <w:lang w:eastAsia="zh-CN"/>
        </w:rPr>
        <w:t>c</w:t>
      </w:r>
      <w:r w:rsidRPr="000C321E">
        <w:t xml:space="preserve">ontext to be deleted </w:t>
      </w:r>
      <w:r w:rsidRPr="000C321E">
        <w:rPr>
          <w:rFonts w:hint="eastAsia"/>
          <w:lang w:eastAsia="zh-CN"/>
        </w:rPr>
        <w:t>is</w:t>
      </w:r>
      <w:r w:rsidRPr="000C321E">
        <w:t xml:space="preserve"> </w:t>
      </w:r>
      <w:r w:rsidRPr="000C321E">
        <w:rPr>
          <w:rFonts w:hint="eastAsia"/>
          <w:lang w:eastAsia="zh-CN"/>
        </w:rPr>
        <w:t xml:space="preserve">used for </w:t>
      </w:r>
      <w:r w:rsidRPr="000C321E">
        <w:t>voice during UTRAN (HSPA) to UTRAN</w:t>
      </w:r>
      <w:r w:rsidRPr="000C321E">
        <w:rPr>
          <w:rFonts w:hint="eastAsia"/>
          <w:lang w:eastAsia="zh-CN"/>
        </w:rPr>
        <w:t>/</w:t>
      </w:r>
      <w:r w:rsidRPr="000C321E">
        <w:t>GERAN SRVCC Procedure</w:t>
      </w:r>
      <w:r w:rsidRPr="000C321E">
        <w:rPr>
          <w:rFonts w:hint="eastAsia"/>
          <w:lang w:eastAsia="zh-CN"/>
        </w:rPr>
        <w:t xml:space="preserve"> </w:t>
      </w:r>
      <w:r w:rsidRPr="000C321E">
        <w:t>as specified in 3GPP TS 23.216 [</w:t>
      </w:r>
      <w:r w:rsidRPr="000C321E">
        <w:rPr>
          <w:rFonts w:hint="eastAsia"/>
          <w:lang w:eastAsia="zh-CN"/>
        </w:rPr>
        <w:t>50</w:t>
      </w:r>
      <w:r w:rsidRPr="000C321E">
        <w:t>].</w:t>
      </w:r>
    </w:p>
    <w:p w:rsidR="00A86B60" w:rsidRPr="000C321E" w:rsidRDefault="00A86B60">
      <w:r w:rsidRPr="000C321E">
        <w:t>The optional Private Extension contains vendor or operator specific information.</w:t>
      </w:r>
    </w:p>
    <w:p w:rsidR="00B466B6" w:rsidRPr="000C321E" w:rsidRDefault="00E4597B" w:rsidP="00E4597B">
      <w:r w:rsidRPr="000C321E">
        <w:t>The SGSN sh</w:t>
      </w:r>
      <w:r w:rsidR="00143837" w:rsidRPr="000C321E">
        <w:t>all</w:t>
      </w:r>
      <w:r w:rsidRPr="000C321E">
        <w:t xml:space="preserve"> include the Cause IE if the Delete PDP Context Request message is sent to the GGSN due to a network problem as specified in the </w:t>
      </w:r>
      <w:r w:rsidR="00D578AA">
        <w:t>clause</w:t>
      </w:r>
      <w:r w:rsidRPr="000C321E">
        <w:t xml:space="preserve"> 15.7 of 3GPP TS 23.060 [4]. It indicates to the peer entity the reason of the failure.</w:t>
      </w:r>
    </w:p>
    <w:p w:rsidR="00E4597B" w:rsidRPr="000C321E" w:rsidRDefault="00E4597B" w:rsidP="00E4597B">
      <w:r w:rsidRPr="000C321E">
        <w:t>Possible Cause Values are:</w:t>
      </w:r>
    </w:p>
    <w:p w:rsidR="00E4597B" w:rsidRPr="000C321E" w:rsidRDefault="00E4597B" w:rsidP="00E4597B">
      <w:pPr>
        <w:pStyle w:val="B1"/>
      </w:pPr>
      <w:r w:rsidRPr="000C321E">
        <w:t>-</w:t>
      </w:r>
      <w:r w:rsidRPr="000C321E">
        <w:tab/>
        <w:t>"Network Failure".</w:t>
      </w:r>
    </w:p>
    <w:p w:rsidR="00E4597B" w:rsidRPr="000C321E" w:rsidRDefault="00E4597B" w:rsidP="00E4597B">
      <w:pPr>
        <w:pStyle w:val="B1"/>
      </w:pPr>
      <w:r w:rsidRPr="000C321E">
        <w:t>-</w:t>
      </w:r>
      <w:r w:rsidRPr="000C321E">
        <w:tab/>
        <w:t>"QoS parameter mismatch".</w:t>
      </w:r>
    </w:p>
    <w:p w:rsidR="00A86B60" w:rsidRPr="000C321E" w:rsidRDefault="00A86B60">
      <w:pPr>
        <w:pStyle w:val="TH"/>
        <w:rPr>
          <w:rFonts w:ascii="Helvetica" w:hAnsi="Helvetica"/>
          <w:vanish/>
        </w:rPr>
      </w:pPr>
      <w:r w:rsidRPr="000C321E">
        <w:t>Table 11: Information Elements in a Delete PDP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1984"/>
        <w:gridCol w:w="1454"/>
      </w:tblGrid>
      <w:tr w:rsidR="00A86B60" w:rsidRPr="000C321E">
        <w:trPr>
          <w:jc w:val="center"/>
        </w:trPr>
        <w:tc>
          <w:tcPr>
            <w:tcW w:w="2589" w:type="dxa"/>
          </w:tcPr>
          <w:p w:rsidR="00A86B60" w:rsidRPr="000C321E" w:rsidRDefault="00A86B60">
            <w:pPr>
              <w:pStyle w:val="TAH"/>
            </w:pPr>
            <w:r w:rsidRPr="000C321E">
              <w:t>Information element</w:t>
            </w:r>
          </w:p>
        </w:tc>
        <w:tc>
          <w:tcPr>
            <w:tcW w:w="1984" w:type="dxa"/>
          </w:tcPr>
          <w:p w:rsidR="00A86B60" w:rsidRPr="000C321E" w:rsidRDefault="00A86B60">
            <w:pPr>
              <w:pStyle w:val="TAH"/>
            </w:pPr>
            <w:r w:rsidRPr="000C321E">
              <w:t>Presence requirement</w:t>
            </w:r>
          </w:p>
        </w:tc>
        <w:tc>
          <w:tcPr>
            <w:tcW w:w="1454" w:type="dxa"/>
          </w:tcPr>
          <w:p w:rsidR="00A86B60" w:rsidRPr="000C321E" w:rsidRDefault="00A86B60">
            <w:pPr>
              <w:pStyle w:val="TAH"/>
            </w:pPr>
            <w:r w:rsidRPr="000C321E">
              <w:t>Reference</w:t>
            </w:r>
          </w:p>
        </w:tc>
      </w:tr>
      <w:tr w:rsidR="007D5626" w:rsidRPr="000C321E" w:rsidTr="007D5626">
        <w:trPr>
          <w:jc w:val="center"/>
        </w:trPr>
        <w:tc>
          <w:tcPr>
            <w:tcW w:w="2589" w:type="dxa"/>
          </w:tcPr>
          <w:p w:rsidR="007D5626" w:rsidRPr="000C321E" w:rsidRDefault="007D5626" w:rsidP="007D5626">
            <w:pPr>
              <w:pStyle w:val="TAL"/>
            </w:pPr>
            <w:r w:rsidRPr="000C321E">
              <w:t>Cause</w:t>
            </w:r>
          </w:p>
        </w:tc>
        <w:tc>
          <w:tcPr>
            <w:tcW w:w="1984" w:type="dxa"/>
          </w:tcPr>
          <w:p w:rsidR="007D5626" w:rsidRPr="000C321E" w:rsidRDefault="007D5626" w:rsidP="007D5626">
            <w:pPr>
              <w:pStyle w:val="TAL"/>
              <w:jc w:val="center"/>
            </w:pPr>
            <w:r w:rsidRPr="000C321E">
              <w:t>Optional</w:t>
            </w:r>
          </w:p>
        </w:tc>
        <w:tc>
          <w:tcPr>
            <w:tcW w:w="1454" w:type="dxa"/>
          </w:tcPr>
          <w:p w:rsidR="007D5626" w:rsidRPr="000C321E" w:rsidRDefault="007D5626" w:rsidP="007D5626">
            <w:pPr>
              <w:pStyle w:val="TAL"/>
              <w:jc w:val="center"/>
            </w:pPr>
            <w:r w:rsidRPr="000C321E">
              <w:t>7.7.1</w:t>
            </w:r>
          </w:p>
        </w:tc>
      </w:tr>
      <w:tr w:rsidR="00A86B60" w:rsidRPr="000C321E">
        <w:trPr>
          <w:jc w:val="center"/>
        </w:trPr>
        <w:tc>
          <w:tcPr>
            <w:tcW w:w="2589" w:type="dxa"/>
          </w:tcPr>
          <w:p w:rsidR="00A86B60" w:rsidRPr="000C321E" w:rsidRDefault="00A86B60">
            <w:pPr>
              <w:pStyle w:val="TAL"/>
            </w:pP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p>
        </w:tc>
        <w:tc>
          <w:tcPr>
            <w:tcW w:w="1984" w:type="dxa"/>
          </w:tcPr>
          <w:p w:rsidR="00A86B60" w:rsidRPr="000C321E" w:rsidRDefault="00A86B60">
            <w:pPr>
              <w:pStyle w:val="TAL"/>
              <w:jc w:val="center"/>
            </w:pPr>
            <w:r w:rsidRPr="000C321E">
              <w:t>Conditional</w:t>
            </w:r>
          </w:p>
        </w:tc>
        <w:tc>
          <w:tcPr>
            <w:tcW w:w="1454" w:type="dxa"/>
          </w:tcPr>
          <w:p w:rsidR="00A86B60" w:rsidRPr="000C321E" w:rsidRDefault="00A86B60">
            <w:pPr>
              <w:pStyle w:val="TAL"/>
              <w:jc w:val="center"/>
            </w:pPr>
            <w:r w:rsidRPr="000C321E">
              <w:t>7.7.16</w:t>
            </w:r>
          </w:p>
        </w:tc>
      </w:tr>
      <w:tr w:rsidR="00A86B60" w:rsidRPr="000C321E">
        <w:trPr>
          <w:jc w:val="center"/>
        </w:trPr>
        <w:tc>
          <w:tcPr>
            <w:tcW w:w="2589" w:type="dxa"/>
          </w:tcPr>
          <w:p w:rsidR="00A86B60" w:rsidRPr="000C321E" w:rsidRDefault="00A86B60">
            <w:pPr>
              <w:pStyle w:val="TAL"/>
            </w:pPr>
            <w:r w:rsidRPr="000C321E">
              <w:t>NSAPI</w:t>
            </w:r>
          </w:p>
        </w:tc>
        <w:tc>
          <w:tcPr>
            <w:tcW w:w="1984" w:type="dxa"/>
          </w:tcPr>
          <w:p w:rsidR="00A86B60" w:rsidRPr="000C321E" w:rsidRDefault="00A86B60">
            <w:pPr>
              <w:pStyle w:val="TAL"/>
              <w:jc w:val="center"/>
            </w:pPr>
            <w:r w:rsidRPr="000C321E">
              <w:t>Mandatory</w:t>
            </w:r>
          </w:p>
        </w:tc>
        <w:tc>
          <w:tcPr>
            <w:tcW w:w="1454" w:type="dxa"/>
          </w:tcPr>
          <w:p w:rsidR="00A86B60" w:rsidRPr="000C321E" w:rsidRDefault="00A86B60">
            <w:pPr>
              <w:pStyle w:val="TAL"/>
              <w:jc w:val="center"/>
            </w:pPr>
            <w:r w:rsidRPr="000C321E">
              <w:t>7.7.17</w:t>
            </w:r>
          </w:p>
        </w:tc>
      </w:tr>
      <w:tr w:rsidR="00A86B60" w:rsidRPr="000C321E">
        <w:trPr>
          <w:jc w:val="center"/>
        </w:trPr>
        <w:tc>
          <w:tcPr>
            <w:tcW w:w="2589" w:type="dxa"/>
          </w:tcPr>
          <w:p w:rsidR="00A86B60" w:rsidRPr="000C321E" w:rsidRDefault="00A86B60">
            <w:pPr>
              <w:pStyle w:val="TAL"/>
            </w:pPr>
            <w:r w:rsidRPr="000C321E">
              <w:t>Protocol Configuration Options</w:t>
            </w:r>
          </w:p>
        </w:tc>
        <w:tc>
          <w:tcPr>
            <w:tcW w:w="1984" w:type="dxa"/>
          </w:tcPr>
          <w:p w:rsidR="00A86B60" w:rsidRPr="000C321E" w:rsidRDefault="00A86B60">
            <w:pPr>
              <w:pStyle w:val="TAL"/>
              <w:jc w:val="center"/>
            </w:pPr>
            <w:r w:rsidRPr="000C321E">
              <w:t>Optional</w:t>
            </w:r>
          </w:p>
        </w:tc>
        <w:tc>
          <w:tcPr>
            <w:tcW w:w="1454" w:type="dxa"/>
          </w:tcPr>
          <w:p w:rsidR="00A86B60" w:rsidRPr="000C321E" w:rsidRDefault="00A86B60">
            <w:pPr>
              <w:pStyle w:val="TAL"/>
              <w:jc w:val="center"/>
            </w:pPr>
            <w:r w:rsidRPr="000C321E">
              <w:t>7.7.31</w:t>
            </w:r>
          </w:p>
        </w:tc>
      </w:tr>
      <w:tr w:rsidR="00164972" w:rsidRPr="000C321E" w:rsidTr="00C5118C">
        <w:trPr>
          <w:jc w:val="center"/>
        </w:trPr>
        <w:tc>
          <w:tcPr>
            <w:tcW w:w="2589" w:type="dxa"/>
          </w:tcPr>
          <w:p w:rsidR="00164972" w:rsidRPr="000C321E" w:rsidRDefault="00164972" w:rsidP="00C5118C">
            <w:pPr>
              <w:pStyle w:val="TAL"/>
            </w:pPr>
            <w:r w:rsidRPr="000C321E">
              <w:t>User Location Information</w:t>
            </w:r>
          </w:p>
        </w:tc>
        <w:tc>
          <w:tcPr>
            <w:tcW w:w="1984" w:type="dxa"/>
          </w:tcPr>
          <w:p w:rsidR="00164972" w:rsidRPr="000C321E" w:rsidRDefault="00164972" w:rsidP="00C5118C">
            <w:pPr>
              <w:pStyle w:val="TAL"/>
              <w:jc w:val="center"/>
            </w:pPr>
            <w:r w:rsidRPr="000C321E">
              <w:t>Optional</w:t>
            </w:r>
          </w:p>
        </w:tc>
        <w:tc>
          <w:tcPr>
            <w:tcW w:w="1454" w:type="dxa"/>
          </w:tcPr>
          <w:p w:rsidR="00164972" w:rsidRPr="000C321E" w:rsidRDefault="00164972" w:rsidP="00C5118C">
            <w:pPr>
              <w:pStyle w:val="TAL"/>
              <w:jc w:val="center"/>
            </w:pPr>
            <w:r w:rsidRPr="000C321E">
              <w:t>7.7.51</w:t>
            </w:r>
          </w:p>
        </w:tc>
      </w:tr>
      <w:tr w:rsidR="00164972" w:rsidRPr="000C321E" w:rsidTr="00C5118C">
        <w:trPr>
          <w:jc w:val="center"/>
        </w:trPr>
        <w:tc>
          <w:tcPr>
            <w:tcW w:w="2589" w:type="dxa"/>
          </w:tcPr>
          <w:p w:rsidR="00164972" w:rsidRPr="000C321E" w:rsidRDefault="00164972" w:rsidP="00C5118C">
            <w:pPr>
              <w:pStyle w:val="TAL"/>
            </w:pPr>
            <w:r w:rsidRPr="000C321E">
              <w:t>MS Time Zone</w:t>
            </w:r>
          </w:p>
        </w:tc>
        <w:tc>
          <w:tcPr>
            <w:tcW w:w="1984" w:type="dxa"/>
          </w:tcPr>
          <w:p w:rsidR="00164972" w:rsidRPr="000C321E" w:rsidRDefault="00164972" w:rsidP="00C5118C">
            <w:pPr>
              <w:pStyle w:val="TAL"/>
              <w:jc w:val="center"/>
            </w:pPr>
            <w:r w:rsidRPr="000C321E">
              <w:t>Optional</w:t>
            </w:r>
          </w:p>
        </w:tc>
        <w:tc>
          <w:tcPr>
            <w:tcW w:w="1454" w:type="dxa"/>
          </w:tcPr>
          <w:p w:rsidR="00164972" w:rsidRPr="000C321E" w:rsidRDefault="00164972" w:rsidP="00C5118C">
            <w:pPr>
              <w:pStyle w:val="TAL"/>
              <w:jc w:val="center"/>
            </w:pPr>
            <w:r w:rsidRPr="000C321E">
              <w:t>7.7.52</w:t>
            </w:r>
          </w:p>
        </w:tc>
      </w:tr>
      <w:tr w:rsidR="00137847" w:rsidRPr="000C321E" w:rsidTr="00040D7E">
        <w:trPr>
          <w:jc w:val="center"/>
        </w:trPr>
        <w:tc>
          <w:tcPr>
            <w:tcW w:w="2589" w:type="dxa"/>
          </w:tcPr>
          <w:p w:rsidR="00137847" w:rsidRPr="000C321E" w:rsidRDefault="00137847" w:rsidP="00040D7E">
            <w:pPr>
              <w:pStyle w:val="TAL"/>
            </w:pPr>
            <w:r w:rsidRPr="000C321E">
              <w:t>Extended Common Flags</w:t>
            </w:r>
          </w:p>
        </w:tc>
        <w:tc>
          <w:tcPr>
            <w:tcW w:w="1984" w:type="dxa"/>
          </w:tcPr>
          <w:p w:rsidR="00137847" w:rsidRPr="000C321E" w:rsidRDefault="00137847" w:rsidP="00040D7E">
            <w:pPr>
              <w:pStyle w:val="TAL"/>
              <w:jc w:val="center"/>
            </w:pPr>
            <w:r w:rsidRPr="000C321E">
              <w:t>Optional</w:t>
            </w:r>
          </w:p>
        </w:tc>
        <w:tc>
          <w:tcPr>
            <w:tcW w:w="1454" w:type="dxa"/>
          </w:tcPr>
          <w:p w:rsidR="00137847" w:rsidRPr="000C321E" w:rsidRDefault="00137847" w:rsidP="00040D7E">
            <w:pPr>
              <w:pStyle w:val="TAL"/>
              <w:jc w:val="center"/>
            </w:pPr>
            <w:r w:rsidRPr="000C321E">
              <w:t>7.7.93</w:t>
            </w:r>
          </w:p>
        </w:tc>
      </w:tr>
      <w:tr w:rsidR="00CD78F8" w:rsidRPr="000C321E" w:rsidTr="001C30F1">
        <w:trPr>
          <w:jc w:val="center"/>
        </w:trPr>
        <w:tc>
          <w:tcPr>
            <w:tcW w:w="2589" w:type="dxa"/>
          </w:tcPr>
          <w:p w:rsidR="00CD78F8" w:rsidRPr="000C321E" w:rsidRDefault="00CD78F8" w:rsidP="001C30F1">
            <w:pPr>
              <w:pStyle w:val="TAL"/>
              <w:rPr>
                <w:lang w:eastAsia="zh-CN"/>
              </w:rPr>
            </w:pPr>
            <w:r w:rsidRPr="000C321E">
              <w:t>ULI</w:t>
            </w:r>
            <w:r w:rsidRPr="000C321E">
              <w:rPr>
                <w:rFonts w:hint="eastAsia"/>
                <w:lang w:eastAsia="zh-CN"/>
              </w:rPr>
              <w:t xml:space="preserve"> Timestamp</w:t>
            </w:r>
          </w:p>
        </w:tc>
        <w:tc>
          <w:tcPr>
            <w:tcW w:w="1984" w:type="dxa"/>
          </w:tcPr>
          <w:p w:rsidR="00CD78F8" w:rsidRPr="000C321E" w:rsidRDefault="00CD78F8" w:rsidP="001C30F1">
            <w:pPr>
              <w:pStyle w:val="TAL"/>
              <w:jc w:val="center"/>
            </w:pPr>
            <w:r w:rsidRPr="000C321E">
              <w:t>Optional</w:t>
            </w:r>
          </w:p>
        </w:tc>
        <w:tc>
          <w:tcPr>
            <w:tcW w:w="1454" w:type="dxa"/>
          </w:tcPr>
          <w:p w:rsidR="00CD78F8" w:rsidRPr="000C321E" w:rsidRDefault="00CD78F8" w:rsidP="001C30F1">
            <w:pPr>
              <w:pStyle w:val="TAL"/>
              <w:jc w:val="center"/>
            </w:pPr>
            <w:r w:rsidRPr="000C321E">
              <w:t>7.7.114</w:t>
            </w:r>
          </w:p>
        </w:tc>
      </w:tr>
      <w:tr w:rsidR="00A86B60" w:rsidRPr="000C321E">
        <w:trPr>
          <w:jc w:val="center"/>
        </w:trPr>
        <w:tc>
          <w:tcPr>
            <w:tcW w:w="2589" w:type="dxa"/>
          </w:tcPr>
          <w:p w:rsidR="00A86B60" w:rsidRPr="000C321E" w:rsidRDefault="00A86B60">
            <w:pPr>
              <w:pStyle w:val="TAL"/>
            </w:pPr>
            <w:r w:rsidRPr="000C321E">
              <w:t>Private Extension</w:t>
            </w:r>
          </w:p>
        </w:tc>
        <w:tc>
          <w:tcPr>
            <w:tcW w:w="1984" w:type="dxa"/>
          </w:tcPr>
          <w:p w:rsidR="00A86B60" w:rsidRPr="000C321E" w:rsidRDefault="00A86B60">
            <w:pPr>
              <w:pStyle w:val="TAL"/>
              <w:jc w:val="center"/>
            </w:pPr>
            <w:r w:rsidRPr="000C321E">
              <w:t>Optional</w:t>
            </w:r>
          </w:p>
        </w:tc>
        <w:tc>
          <w:tcPr>
            <w:tcW w:w="1454"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41" w:name="_Toc9597827"/>
      <w:r w:rsidRPr="000C321E">
        <w:t>7.3.6</w:t>
      </w:r>
      <w:r w:rsidRPr="000C321E">
        <w:tab/>
        <w:t>Delete PDP Context Response</w:t>
      </w:r>
      <w:bookmarkEnd w:id="41"/>
    </w:p>
    <w:p w:rsidR="00A86B60" w:rsidRPr="000C321E" w:rsidRDefault="00A86B60">
      <w:r w:rsidRPr="000C321E">
        <w:t>The message shall be sent as a response of a Delete PDP Context Request.</w:t>
      </w:r>
      <w:r w:rsidR="00035AE5" w:rsidRPr="000C321E">
        <w:t xml:space="preserve"> A GSN shall delete PDP context(s) when GSN receives Delete PDP Context Request message.</w:t>
      </w:r>
    </w:p>
    <w:p w:rsidR="00A86B60" w:rsidRPr="000C321E" w:rsidRDefault="00A86B60">
      <w:r w:rsidRPr="000C321E">
        <w:t>A GSN shall ignore a Delete PDP Context Response for a non-existing PDP context.</w:t>
      </w:r>
    </w:p>
    <w:p w:rsidR="00A86B60" w:rsidRPr="000C321E" w:rsidRDefault="00A86B60">
      <w:r w:rsidRPr="000C321E">
        <w:t>If a GSN receives a Delete PDP Context Request message for a non existing PDP context, it shall send back to the source of the message a Delete PDP Context Response message  with cause value "Non existent". The TEID value used in the response message shall be zero.</w:t>
      </w:r>
    </w:p>
    <w:p w:rsidR="00A86B60" w:rsidRPr="000C321E" w:rsidRDefault="00A86B60">
      <w:r w:rsidRPr="000C321E">
        <w:t>Possible Cause values are:</w:t>
      </w:r>
    </w:p>
    <w:p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rPr>
          <w:lang w:val="fr-FR"/>
        </w:rPr>
      </w:pPr>
      <w:r w:rsidRPr="000C321E">
        <w:rPr>
          <w:lang w:val="fr-FR"/>
        </w:rPr>
        <w:t>-</w:t>
      </w:r>
      <w:r w:rsidRPr="000C321E">
        <w:rPr>
          <w:lang w:val="fr-FR"/>
        </w:rPr>
        <w:tab/>
      </w:r>
      <w:r w:rsidR="0018226E" w:rsidRPr="000C321E">
        <w:rPr>
          <w:lang w:val="fr-FR"/>
        </w:rPr>
        <w:t>"</w:t>
      </w:r>
      <w:r w:rsidRPr="000C321E">
        <w:rPr>
          <w:lang w:val="fr-FR"/>
        </w:rPr>
        <w:t>Optional IE Incorrect</w:t>
      </w:r>
      <w:r w:rsidR="0018226E" w:rsidRPr="000C321E">
        <w:rPr>
          <w:lang w:val="fr-FR"/>
        </w:rPr>
        <w:t>"</w:t>
      </w:r>
      <w:r w:rsidRPr="000C321E">
        <w:rPr>
          <w:lang w:val="fr-FR"/>
        </w:rPr>
        <w:t>.</w:t>
      </w:r>
    </w:p>
    <w:p w:rsidR="00A86B60" w:rsidRPr="000C321E" w:rsidRDefault="00A86B60">
      <w:pPr>
        <w:pStyle w:val="B1"/>
        <w:rPr>
          <w:lang w:val="fr-FR"/>
        </w:rPr>
      </w:pPr>
      <w:r w:rsidRPr="000C321E">
        <w:rPr>
          <w:lang w:val="fr-FR"/>
        </w:rPr>
        <w:t>-</w:t>
      </w:r>
      <w:r w:rsidRPr="000C321E">
        <w:rPr>
          <w:lang w:val="fr-FR"/>
        </w:rPr>
        <w:tab/>
      </w:r>
      <w:r w:rsidR="0018226E" w:rsidRPr="000C321E">
        <w:rPr>
          <w:lang w:val="fr-FR"/>
        </w:rPr>
        <w:t>"</w:t>
      </w:r>
      <w:r w:rsidRPr="000C321E">
        <w:rPr>
          <w:lang w:val="fr-FR"/>
        </w:rPr>
        <w:t>Invalid message format</w:t>
      </w:r>
      <w:r w:rsidR="0018226E" w:rsidRPr="000C321E">
        <w:rPr>
          <w:lang w:val="fr-FR"/>
        </w:rPr>
        <w:t>"</w:t>
      </w:r>
      <w:r w:rsidRPr="000C321E">
        <w:rPr>
          <w:lang w:val="fr-FR"/>
        </w:rPr>
        <w:t>.</w:t>
      </w:r>
    </w:p>
    <w:p w:rsidR="00A86B60" w:rsidRPr="000C321E" w:rsidRDefault="00A86B60">
      <w:pPr>
        <w:pStyle w:val="B1"/>
        <w:rPr>
          <w:lang w:val="fr-FR"/>
        </w:rPr>
      </w:pPr>
      <w:r w:rsidRPr="000C321E">
        <w:rPr>
          <w:lang w:val="fr-FR"/>
        </w:rPr>
        <w:t>-</w:t>
      </w:r>
      <w:r w:rsidRPr="000C321E">
        <w:rPr>
          <w:lang w:val="fr-FR"/>
        </w:rPr>
        <w:tab/>
      </w:r>
      <w:r w:rsidR="0018226E" w:rsidRPr="000C321E">
        <w:rPr>
          <w:lang w:val="fr-FR"/>
        </w:rPr>
        <w:t>"</w:t>
      </w:r>
      <w:r w:rsidRPr="000C321E">
        <w:rPr>
          <w:lang w:val="fr-FR"/>
        </w:rPr>
        <w:t>Non existent</w:t>
      </w:r>
      <w:r w:rsidR="0018226E" w:rsidRPr="000C321E">
        <w:rPr>
          <w:lang w:val="fr-FR"/>
        </w:rPr>
        <w:t>"</w:t>
      </w:r>
      <w:r w:rsidRPr="000C321E">
        <w:rPr>
          <w:lang w:val="fr-FR"/>
        </w:rPr>
        <w:t>.</w:t>
      </w:r>
    </w:p>
    <w:p w:rsidR="00A86B60" w:rsidRPr="000C321E" w:rsidRDefault="00035AE5">
      <w:r w:rsidRPr="000C321E">
        <w:rPr>
          <w:lang w:eastAsia="ja-JP"/>
        </w:rPr>
        <w:t xml:space="preserve">For error handling, </w:t>
      </w:r>
      <w:r w:rsidRPr="000C321E">
        <w:t>i</w:t>
      </w:r>
      <w:r w:rsidR="00A86B60" w:rsidRPr="000C321E">
        <w:t xml:space="preserve">f the received Delete PDP Context Response contains a cause value other than </w:t>
      </w:r>
      <w:r w:rsidR="0018226E" w:rsidRPr="000C321E">
        <w:t>"</w:t>
      </w:r>
      <w:r w:rsidR="00A86B60" w:rsidRPr="000C321E">
        <w:t>Request accepted</w:t>
      </w:r>
      <w:r w:rsidR="0018226E" w:rsidRPr="000C321E">
        <w:t>"</w:t>
      </w:r>
      <w:r w:rsidR="00A86B60" w:rsidRPr="000C321E">
        <w:t xml:space="preserve"> and </w:t>
      </w:r>
      <w:r w:rsidR="0018226E" w:rsidRPr="000C321E">
        <w:t>"</w:t>
      </w:r>
      <w:r w:rsidR="00A86B60" w:rsidRPr="000C321E">
        <w:t>Non Existent</w:t>
      </w:r>
      <w:r w:rsidR="0018226E" w:rsidRPr="000C321E">
        <w:t>"</w:t>
      </w:r>
      <w:r w:rsidR="00A86B60" w:rsidRPr="000C321E">
        <w:t>,</w:t>
      </w:r>
      <w:r w:rsidRPr="000C321E">
        <w:t xml:space="preserve"> </w:t>
      </w:r>
      <w:r w:rsidRPr="000C321E">
        <w:rPr>
          <w:lang w:eastAsia="ja-JP"/>
        </w:rPr>
        <w:t xml:space="preserve">refer to section </w:t>
      </w:r>
      <w:r w:rsidRPr="000C321E">
        <w:t>11</w:t>
      </w:r>
      <w:r w:rsidR="00A86B60" w:rsidRPr="000C321E">
        <w:t>.</w:t>
      </w:r>
    </w:p>
    <w:p w:rsidR="00A86B60" w:rsidRPr="000C321E" w:rsidRDefault="00A86B60">
      <w:pPr>
        <w:rPr>
          <w:lang w:eastAsia="ja-JP"/>
        </w:rPr>
      </w:pPr>
      <w:r w:rsidRPr="000C321E">
        <w:t>In the GGSN to MS direction, the GGSN includes the Protocol Configuration Options (PCO) information element in the response if the GGSN wishes to provide the MS with application specific parameters.</w:t>
      </w:r>
      <w:r w:rsidRPr="000C321E">
        <w:rPr>
          <w:lang w:eastAsia="ja-JP"/>
        </w:rPr>
        <w:t xml:space="preserve"> The SGSN includes this IE in the Deactivate PDP Context Accept message if the associated Delete PDP Context Response message from the GGSN includes protocol configuration options. The SGSN shall copy the content of the IE transparently from the PCO IE in the Delete PDP Context Response message.</w:t>
      </w:r>
    </w:p>
    <w:p w:rsidR="00A86B60" w:rsidRPr="000C321E" w:rsidRDefault="00A86B60">
      <w:r w:rsidRPr="000C321E">
        <w:t xml:space="preserve">In the MS to GGSN direction, the SGSN includes the Protocol Configuration Options (PCO) information element in the response if the MS wishes to provide the GGSN with application specific parameters. The SGSN includes this IE in the Delete PDP Context Response message if the associated Deactivate PDP Context Accept message from the MS </w:t>
      </w:r>
      <w:r w:rsidRPr="000C321E">
        <w:lastRenderedPageBreak/>
        <w:t>includes protocol configuration options. The SGSN shall copy the content of the IE transparently from the PCO IE in the Deactivate PDP Context Accept message.</w:t>
      </w:r>
    </w:p>
    <w:p w:rsidR="00164972" w:rsidRPr="000C321E" w:rsidRDefault="00F041E2" w:rsidP="00164972">
      <w:r w:rsidRPr="000C321E">
        <w:t xml:space="preserve">In the MS to GGSN direction, the SGSN </w:t>
      </w:r>
      <w:r w:rsidR="00164972" w:rsidRPr="000C321E">
        <w:t xml:space="preserve">shall </w:t>
      </w:r>
      <w:r w:rsidRPr="000C321E">
        <w:t>include the MS Time Zone information element</w:t>
      </w:r>
      <w:r w:rsidR="00164972" w:rsidRPr="000C321E">
        <w:t>, if it has changed since last reported</w:t>
      </w:r>
      <w:r w:rsidRPr="000C321E">
        <w:t>.</w:t>
      </w:r>
    </w:p>
    <w:p w:rsidR="002524C1" w:rsidRPr="000C321E" w:rsidRDefault="005C4212" w:rsidP="005C4212">
      <w:r w:rsidRPr="000C321E">
        <w:t xml:space="preserve">In the MS to GGSN direction, the SGSN shall include the User Location Information information element </w:t>
      </w:r>
      <w:r w:rsidRPr="000C321E">
        <w:rPr>
          <w:rFonts w:hint="eastAsia"/>
          <w:lang w:eastAsia="zh-CN"/>
        </w:rPr>
        <w:t xml:space="preserve">and </w:t>
      </w:r>
      <w:r w:rsidRPr="000C321E">
        <w:t>the ULI</w:t>
      </w:r>
      <w:r w:rsidRPr="000C321E">
        <w:rPr>
          <w:rFonts w:hint="eastAsia"/>
          <w:lang w:eastAsia="zh-CN"/>
        </w:rPr>
        <w:t xml:space="preserve"> Timestamp </w:t>
      </w:r>
      <w:r w:rsidRPr="000C321E">
        <w:t>information element indicat</w:t>
      </w:r>
      <w:r w:rsidRPr="000C321E">
        <w:rPr>
          <w:rFonts w:hint="eastAsia"/>
          <w:lang w:eastAsia="zh-CN"/>
        </w:rPr>
        <w:t>ing</w:t>
      </w:r>
      <w:r w:rsidRPr="000C321E">
        <w:t xml:space="preserve"> </w:t>
      </w:r>
      <w:r w:rsidRPr="000C321E">
        <w:rPr>
          <w:rFonts w:hint="eastAsia"/>
          <w:lang w:eastAsia="zh-CN"/>
        </w:rPr>
        <w:t>the t</w:t>
      </w:r>
      <w:r w:rsidRPr="000C321E">
        <w:t>ime</w:t>
      </w:r>
      <w:r w:rsidRPr="000C321E">
        <w:rPr>
          <w:rFonts w:hint="eastAsia"/>
          <w:lang w:eastAsia="zh-CN"/>
        </w:rPr>
        <w:t xml:space="preserve"> when</w:t>
      </w:r>
      <w:r w:rsidRPr="000C321E">
        <w:t xml:space="preserve"> the </w:t>
      </w:r>
      <w:r w:rsidRPr="000C321E">
        <w:rPr>
          <w:rFonts w:hint="eastAsia"/>
          <w:lang w:eastAsia="zh-CN"/>
        </w:rPr>
        <w:t>User Location Information</w:t>
      </w:r>
      <w:r w:rsidRPr="000C321E">
        <w:t xml:space="preserve"> was acquired.</w:t>
      </w:r>
      <w:r w:rsidRPr="000C321E">
        <w:rPr>
          <w:rFonts w:hint="eastAsia"/>
          <w:lang w:eastAsia="zh-CN"/>
        </w:rPr>
        <w:t xml:space="preserve"> T</w:t>
      </w:r>
      <w:r w:rsidRPr="000C321E">
        <w:t xml:space="preserve">he SGSN shall include the CGI or SAI in the "Geographic Location" field </w:t>
      </w:r>
      <w:r w:rsidRPr="000C321E">
        <w:rPr>
          <w:rFonts w:hint="eastAsia"/>
          <w:lang w:eastAsia="zh-CN"/>
        </w:rPr>
        <w:t xml:space="preserve">of the User Location Information IE </w:t>
      </w:r>
      <w:r w:rsidRPr="000C321E">
        <w:t>depending on whether the MS is in a cell or a service area respectively.</w:t>
      </w:r>
    </w:p>
    <w:p w:rsidR="002524C1" w:rsidRPr="000C321E" w:rsidRDefault="002524C1" w:rsidP="002524C1">
      <w:pPr>
        <w:rPr>
          <w:szCs w:val="18"/>
        </w:rPr>
      </w:pPr>
      <w:r w:rsidRPr="000C321E">
        <w:rPr>
          <w:szCs w:val="18"/>
        </w:rPr>
        <w:t>In shared networks,</w:t>
      </w:r>
    </w:p>
    <w:p w:rsidR="002524C1" w:rsidRPr="000C321E" w:rsidRDefault="002524C1" w:rsidP="00BE2C47">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rsidR="00D578AA">
        <w:t>clause</w:t>
      </w:r>
      <w:r w:rsidRPr="000C321E">
        <w:t xml:space="preserve"> 4.4 of 3GPP TS 23.251 [35];</w:t>
      </w:r>
    </w:p>
    <w:p w:rsidR="002524C1" w:rsidRPr="000C321E" w:rsidRDefault="002524C1" w:rsidP="00BE2C47">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rsidR="00A86B60" w:rsidRPr="000C321E" w:rsidRDefault="002524C1" w:rsidP="002524C1">
      <w:r w:rsidRPr="000C321E">
        <w:t>The optional Private Extension contains vendor or operator specific information.</w:t>
      </w:r>
    </w:p>
    <w:p w:rsidR="00A86B60" w:rsidRPr="000C321E" w:rsidRDefault="00A86B60">
      <w:pPr>
        <w:pStyle w:val="TH"/>
        <w:rPr>
          <w:rFonts w:ascii="Helvetica" w:hAnsi="Helvetica"/>
          <w:vanish/>
        </w:rPr>
      </w:pPr>
      <w:r w:rsidRPr="000C321E">
        <w:t>Table 12: Information Elements in a Delete PDP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A86B60" w:rsidRPr="000C321E">
        <w:trPr>
          <w:jc w:val="center"/>
        </w:trPr>
        <w:tc>
          <w:tcPr>
            <w:tcW w:w="2589" w:type="dxa"/>
          </w:tcPr>
          <w:p w:rsidR="00A86B60" w:rsidRPr="000C321E" w:rsidRDefault="00A86B60">
            <w:pPr>
              <w:pStyle w:val="TAH"/>
            </w:pPr>
            <w:r w:rsidRPr="000C321E">
              <w:t>Information element</w:t>
            </w:r>
          </w:p>
        </w:tc>
        <w:tc>
          <w:tcPr>
            <w:tcW w:w="2126" w:type="dxa"/>
          </w:tcPr>
          <w:p w:rsidR="00A86B60" w:rsidRPr="000C321E" w:rsidRDefault="00A86B60">
            <w:pPr>
              <w:pStyle w:val="TAH"/>
            </w:pPr>
            <w:r w:rsidRPr="000C321E">
              <w:t>Presence requirement</w:t>
            </w:r>
          </w:p>
        </w:tc>
        <w:tc>
          <w:tcPr>
            <w:tcW w:w="1312" w:type="dxa"/>
          </w:tcPr>
          <w:p w:rsidR="00A86B60" w:rsidRPr="000C321E" w:rsidRDefault="00A86B60">
            <w:pPr>
              <w:pStyle w:val="TAH"/>
            </w:pPr>
            <w:r w:rsidRPr="000C321E">
              <w:t>Reference</w:t>
            </w:r>
          </w:p>
        </w:tc>
      </w:tr>
      <w:tr w:rsidR="00A86B60" w:rsidRPr="000C321E">
        <w:trPr>
          <w:jc w:val="center"/>
        </w:trPr>
        <w:tc>
          <w:tcPr>
            <w:tcW w:w="2589" w:type="dxa"/>
          </w:tcPr>
          <w:p w:rsidR="00A86B60" w:rsidRPr="000C321E" w:rsidRDefault="00A86B60">
            <w:pPr>
              <w:pStyle w:val="TAL"/>
            </w:pPr>
            <w:r w:rsidRPr="000C321E">
              <w:t>Cause</w:t>
            </w:r>
          </w:p>
        </w:tc>
        <w:tc>
          <w:tcPr>
            <w:tcW w:w="2126" w:type="dxa"/>
          </w:tcPr>
          <w:p w:rsidR="00A86B60" w:rsidRPr="000C321E" w:rsidRDefault="00A86B60">
            <w:pPr>
              <w:pStyle w:val="TAL"/>
              <w:jc w:val="center"/>
            </w:pPr>
            <w:r w:rsidRPr="000C321E">
              <w:t>Mandatory</w:t>
            </w:r>
          </w:p>
        </w:tc>
        <w:tc>
          <w:tcPr>
            <w:tcW w:w="1312" w:type="dxa"/>
          </w:tcPr>
          <w:p w:rsidR="00A86B60" w:rsidRPr="000C321E" w:rsidRDefault="00A86B60">
            <w:pPr>
              <w:pStyle w:val="TAL"/>
              <w:jc w:val="center"/>
            </w:pPr>
            <w:r w:rsidRPr="000C321E">
              <w:t>7.7.1</w:t>
            </w:r>
          </w:p>
        </w:tc>
      </w:tr>
      <w:tr w:rsidR="00A86B60" w:rsidRPr="000C321E">
        <w:trPr>
          <w:jc w:val="center"/>
        </w:trPr>
        <w:tc>
          <w:tcPr>
            <w:tcW w:w="2589" w:type="dxa"/>
          </w:tcPr>
          <w:p w:rsidR="00A86B60" w:rsidRPr="000C321E" w:rsidRDefault="00A86B60">
            <w:pPr>
              <w:pStyle w:val="TAL"/>
            </w:pPr>
            <w:r w:rsidRPr="000C321E">
              <w:t>Protocol Configuration Options</w:t>
            </w:r>
          </w:p>
        </w:tc>
        <w:tc>
          <w:tcPr>
            <w:tcW w:w="2126" w:type="dxa"/>
          </w:tcPr>
          <w:p w:rsidR="00A86B60" w:rsidRPr="000C321E" w:rsidRDefault="00A86B60">
            <w:pPr>
              <w:pStyle w:val="TAL"/>
              <w:jc w:val="center"/>
            </w:pPr>
            <w:r w:rsidRPr="000C321E">
              <w:t>Optional</w:t>
            </w:r>
          </w:p>
        </w:tc>
        <w:tc>
          <w:tcPr>
            <w:tcW w:w="1312" w:type="dxa"/>
          </w:tcPr>
          <w:p w:rsidR="00A86B60" w:rsidRPr="000C321E" w:rsidRDefault="00A86B60">
            <w:pPr>
              <w:pStyle w:val="TAL"/>
              <w:jc w:val="center"/>
            </w:pPr>
            <w:r w:rsidRPr="000C321E">
              <w:t>7.7.31</w:t>
            </w:r>
          </w:p>
        </w:tc>
      </w:tr>
      <w:tr w:rsidR="00F041E2" w:rsidRPr="000C321E" w:rsidTr="005A4C6D">
        <w:trPr>
          <w:jc w:val="center"/>
        </w:trPr>
        <w:tc>
          <w:tcPr>
            <w:tcW w:w="2589" w:type="dxa"/>
          </w:tcPr>
          <w:p w:rsidR="00F041E2" w:rsidRPr="000C321E" w:rsidRDefault="00F041E2" w:rsidP="005A4C6D">
            <w:pPr>
              <w:pStyle w:val="TAL"/>
            </w:pPr>
            <w:r w:rsidRPr="000C321E">
              <w:t>User Location Information</w:t>
            </w:r>
          </w:p>
        </w:tc>
        <w:tc>
          <w:tcPr>
            <w:tcW w:w="2126" w:type="dxa"/>
          </w:tcPr>
          <w:p w:rsidR="00F041E2" w:rsidRPr="000C321E" w:rsidRDefault="00F041E2" w:rsidP="005A4C6D">
            <w:pPr>
              <w:pStyle w:val="TAL"/>
              <w:jc w:val="center"/>
            </w:pPr>
            <w:r w:rsidRPr="000C321E">
              <w:t>Optional</w:t>
            </w:r>
          </w:p>
        </w:tc>
        <w:tc>
          <w:tcPr>
            <w:tcW w:w="1312" w:type="dxa"/>
          </w:tcPr>
          <w:p w:rsidR="00F041E2" w:rsidRPr="000C321E" w:rsidRDefault="00F041E2" w:rsidP="005A4C6D">
            <w:pPr>
              <w:pStyle w:val="TAL"/>
              <w:jc w:val="center"/>
            </w:pPr>
            <w:r w:rsidRPr="000C321E">
              <w:t>7.7.51</w:t>
            </w:r>
          </w:p>
        </w:tc>
      </w:tr>
      <w:tr w:rsidR="00F041E2" w:rsidRPr="000C321E" w:rsidTr="005A4C6D">
        <w:trPr>
          <w:jc w:val="center"/>
        </w:trPr>
        <w:tc>
          <w:tcPr>
            <w:tcW w:w="2589" w:type="dxa"/>
          </w:tcPr>
          <w:p w:rsidR="00F041E2" w:rsidRPr="000C321E" w:rsidRDefault="00F041E2" w:rsidP="005A4C6D">
            <w:pPr>
              <w:pStyle w:val="TAL"/>
            </w:pPr>
            <w:r w:rsidRPr="000C321E">
              <w:t>MS Time Zone</w:t>
            </w:r>
          </w:p>
        </w:tc>
        <w:tc>
          <w:tcPr>
            <w:tcW w:w="2126" w:type="dxa"/>
          </w:tcPr>
          <w:p w:rsidR="00F041E2" w:rsidRPr="000C321E" w:rsidRDefault="00F041E2" w:rsidP="005A4C6D">
            <w:pPr>
              <w:pStyle w:val="TAL"/>
              <w:jc w:val="center"/>
            </w:pPr>
            <w:r w:rsidRPr="000C321E">
              <w:t>Optional</w:t>
            </w:r>
          </w:p>
        </w:tc>
        <w:tc>
          <w:tcPr>
            <w:tcW w:w="1312" w:type="dxa"/>
          </w:tcPr>
          <w:p w:rsidR="00F041E2" w:rsidRPr="000C321E" w:rsidRDefault="00F041E2" w:rsidP="005A4C6D">
            <w:pPr>
              <w:pStyle w:val="TAL"/>
              <w:jc w:val="center"/>
            </w:pPr>
            <w:r w:rsidRPr="000C321E">
              <w:t>7.7.52</w:t>
            </w:r>
          </w:p>
        </w:tc>
      </w:tr>
      <w:tr w:rsidR="00CD78F8" w:rsidRPr="000C321E" w:rsidTr="001C30F1">
        <w:trPr>
          <w:jc w:val="center"/>
        </w:trPr>
        <w:tc>
          <w:tcPr>
            <w:tcW w:w="2589" w:type="dxa"/>
          </w:tcPr>
          <w:p w:rsidR="00CD78F8" w:rsidRPr="000C321E" w:rsidRDefault="00CD78F8" w:rsidP="001C30F1">
            <w:pPr>
              <w:pStyle w:val="TAL"/>
              <w:rPr>
                <w:lang w:eastAsia="zh-CN"/>
              </w:rPr>
            </w:pPr>
            <w:r w:rsidRPr="000C321E">
              <w:t xml:space="preserve">ULI </w:t>
            </w:r>
            <w:r w:rsidRPr="000C321E">
              <w:rPr>
                <w:rFonts w:hint="eastAsia"/>
                <w:lang w:eastAsia="zh-CN"/>
              </w:rPr>
              <w:t>Timestamp</w:t>
            </w:r>
          </w:p>
        </w:tc>
        <w:tc>
          <w:tcPr>
            <w:tcW w:w="2126" w:type="dxa"/>
          </w:tcPr>
          <w:p w:rsidR="00CD78F8" w:rsidRPr="000C321E" w:rsidRDefault="00CD78F8" w:rsidP="001C30F1">
            <w:pPr>
              <w:pStyle w:val="TAL"/>
              <w:jc w:val="center"/>
            </w:pPr>
            <w:r w:rsidRPr="000C321E">
              <w:t>Optional</w:t>
            </w:r>
          </w:p>
        </w:tc>
        <w:tc>
          <w:tcPr>
            <w:tcW w:w="1312" w:type="dxa"/>
          </w:tcPr>
          <w:p w:rsidR="00CD78F8" w:rsidRPr="000C321E" w:rsidRDefault="00CD78F8" w:rsidP="001C30F1">
            <w:pPr>
              <w:pStyle w:val="TAL"/>
              <w:jc w:val="center"/>
            </w:pPr>
            <w:r w:rsidRPr="000C321E">
              <w:t>7.7.114</w:t>
            </w:r>
          </w:p>
        </w:tc>
      </w:tr>
      <w:tr w:rsidR="00A86B60" w:rsidRPr="000C321E">
        <w:trPr>
          <w:jc w:val="center"/>
        </w:trPr>
        <w:tc>
          <w:tcPr>
            <w:tcW w:w="2589" w:type="dxa"/>
          </w:tcPr>
          <w:p w:rsidR="00A86B60" w:rsidRPr="000C321E" w:rsidRDefault="00A86B60">
            <w:pPr>
              <w:pStyle w:val="TAL"/>
            </w:pPr>
            <w:r w:rsidRPr="000C321E">
              <w:t>Private Extension</w:t>
            </w:r>
          </w:p>
        </w:tc>
        <w:tc>
          <w:tcPr>
            <w:tcW w:w="2126" w:type="dxa"/>
          </w:tcPr>
          <w:p w:rsidR="00A86B60" w:rsidRPr="000C321E" w:rsidRDefault="00A86B60">
            <w:pPr>
              <w:pStyle w:val="TAL"/>
              <w:jc w:val="center"/>
            </w:pPr>
            <w:r w:rsidRPr="000C321E">
              <w:t>Optional</w:t>
            </w:r>
          </w:p>
        </w:tc>
        <w:tc>
          <w:tcPr>
            <w:tcW w:w="1312"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42" w:name="_Toc9597828"/>
      <w:r w:rsidRPr="000C321E">
        <w:t>7.3.7</w:t>
      </w:r>
      <w:r w:rsidRPr="000C321E">
        <w:tab/>
        <w:t>Error Indication</w:t>
      </w:r>
      <w:bookmarkEnd w:id="42"/>
    </w:p>
    <w:p w:rsidR="00994A97" w:rsidRPr="000C321E" w:rsidRDefault="00994A97" w:rsidP="00994A97">
      <w:r w:rsidRPr="000C321E">
        <w:t>Error Indication message is specified in 3GPP TS 29.281 [42].</w:t>
      </w:r>
    </w:p>
    <w:p w:rsidR="00A86B60" w:rsidRPr="000C321E" w:rsidRDefault="00A86B60">
      <w:pPr>
        <w:pStyle w:val="Heading3"/>
      </w:pPr>
      <w:bookmarkStart w:id="43" w:name="_Toc9597829"/>
      <w:r w:rsidRPr="000C321E">
        <w:t>7.3.8</w:t>
      </w:r>
      <w:r w:rsidRPr="000C321E">
        <w:tab/>
        <w:t>PDU Notification Request</w:t>
      </w:r>
      <w:bookmarkEnd w:id="43"/>
    </w:p>
    <w:p w:rsidR="00A86B60" w:rsidRPr="000C321E" w:rsidRDefault="00A86B60">
      <w:pPr>
        <w:keepNext/>
        <w:keepLines/>
      </w:pPr>
      <w:r w:rsidRPr="000C321E">
        <w:t>When receiving a T-PDU the GGSN checks if a PDP context is established for that PDP address. If no PDP context has been previously established, the GGSN may try to deliver the T-PDU by initiating the Network-Requested PDP Context Activation procedure. The criteria, used by the GGSN to determine whether trying to deliver the T-PDU to the MS or not, may be based on subscription information in the GGSN and are outside the scope of GPRS standardisation.</w:t>
      </w:r>
    </w:p>
    <w:p w:rsidR="00A86B60" w:rsidRPr="000C321E" w:rsidRDefault="00A86B60">
      <w:r w:rsidRPr="000C321E">
        <w:t xml:space="preserve">As part of the Network-Requested PDP Context Activation procedure the GGSN sends a PDU Notification Request message to the SGSN indicated by the HLR. </w:t>
      </w:r>
      <w:r w:rsidRPr="000C321E">
        <w:rPr>
          <w:lang w:eastAsia="ja-JP"/>
        </w:rPr>
        <w:t>If the GGSN has an active PDP context with different SGSN from the one indicated by the HLR, then the SGSN information shall be obtained from an active PDP context.</w:t>
      </w:r>
      <w:r w:rsidRPr="000C321E">
        <w:t xml:space="preserve"> When receiving this message, the SGSN shall be responsible for requesting the MS to activate the indicated PDP Context.</w:t>
      </w:r>
    </w:p>
    <w:p w:rsidR="00A86B60" w:rsidRPr="000C321E" w:rsidRDefault="00A86B60">
      <w:r w:rsidRPr="000C321E">
        <w:t>The IMSI is inserted in the IMSI information element in the PDU Notification Request message.</w:t>
      </w:r>
    </w:p>
    <w:p w:rsidR="00A86B60" w:rsidRPr="000C321E" w:rsidRDefault="00A86B60">
      <w:r w:rsidRPr="000C321E">
        <w:t>The End User Address information element contains the PDP type and PDP address that the SGSN shall request the MS to activate.</w:t>
      </w:r>
    </w:p>
    <w:p w:rsidR="00A86B60" w:rsidRPr="000C321E" w:rsidRDefault="00A86B60">
      <w:r w:rsidRPr="000C321E">
        <w:t>The Access Point Name information element identifies the access point of packet data network that wishes to connect to the MS.</w:t>
      </w:r>
    </w:p>
    <w:p w:rsidR="00A86B60" w:rsidRPr="000C321E" w:rsidRDefault="00A86B60">
      <w:pPr>
        <w:rPr>
          <w:u w:val="double"/>
        </w:rPr>
      </w:pPr>
      <w:r w:rsidRPr="000C321E">
        <w:t>The GGSN shall include a GGSN Address for control plane. The SGSN shall store this GGSN Address and use it when sending control plane messages to the GGSN.</w:t>
      </w:r>
    </w:p>
    <w:p w:rsidR="00A86B60" w:rsidRPr="000C321E" w:rsidRDefault="00A86B60">
      <w:r w:rsidRPr="000C321E">
        <w:lastRenderedPageBreak/>
        <w:t>The Tunnel Endpoint Identifier Control Plane information element shall be a tunnel endpoint identifier Control Plane selected by the GGSN and shall be used by the SGSN in the GTP header of the corresponding PDU Notification Response or PDU Notification Request Reject message.</w:t>
      </w:r>
    </w:p>
    <w:p w:rsidR="00A86B60" w:rsidRPr="000C321E" w:rsidRDefault="00A86B60">
      <w:r w:rsidRPr="000C321E">
        <w:rPr>
          <w:lang w:eastAsia="ja-JP"/>
        </w:rPr>
        <w:t xml:space="preserve">The GGSN includes the Protocol Configuration Options (PCO) information element in the request if the GGSN wishes to provide the MS with application specific parameters. The SGSN includes this IE in the Request PDP Context Activation message if the associated PDU Notification Request message from the GGSN includes protocol configuration options. </w:t>
      </w:r>
      <w:r w:rsidRPr="000C321E">
        <w:t>The SGSN shall copy the content of the IE transparently from the PCO IE in the PDU Notification Request message.</w:t>
      </w:r>
    </w:p>
    <w:p w:rsidR="00A86B60" w:rsidRPr="000C321E" w:rsidRDefault="00A86B60">
      <w:r w:rsidRPr="000C321E">
        <w:t>If the GGSN receives a Create PDP Context Request before the PDU Notification Response, the GGSN shall handle the Create PDP Context Request as normal context activation and ignore the following PDU Notification Response.</w:t>
      </w:r>
    </w:p>
    <w:p w:rsidR="00A86B60" w:rsidRPr="000C321E" w:rsidRDefault="00A86B60">
      <w:r w:rsidRPr="000C321E">
        <w:t>If the SGSN receives a PDU Notification Request after a Create PDP Context Request has been sent but before a Create PDP Context Response has been received, the SGSN shall:</w:t>
      </w:r>
    </w:p>
    <w:p w:rsidR="00A86B60" w:rsidRPr="000C321E" w:rsidRDefault="00A86B60">
      <w:pPr>
        <w:pStyle w:val="B1"/>
      </w:pPr>
      <w:r w:rsidRPr="000C321E">
        <w:t>-</w:t>
      </w:r>
      <w:r w:rsidRPr="000C321E">
        <w:tab/>
        <w:t xml:space="preserve">send a PDU Notification Response with Cause </w:t>
      </w:r>
      <w:r w:rsidR="0018226E" w:rsidRPr="000C321E">
        <w:t>"</w:t>
      </w:r>
      <w:r w:rsidRPr="000C321E">
        <w:t>Request accepted</w:t>
      </w:r>
      <w:r w:rsidR="0018226E" w:rsidRPr="000C321E">
        <w:t>"</w:t>
      </w:r>
      <w:r w:rsidRPr="000C321E">
        <w:t xml:space="preserve"> without any further processing; and then</w:t>
      </w:r>
    </w:p>
    <w:p w:rsidR="00A86B60" w:rsidRPr="000C321E" w:rsidRDefault="00A86B60">
      <w:pPr>
        <w:pStyle w:val="B1"/>
      </w:pPr>
      <w:r w:rsidRPr="000C321E">
        <w:t>-</w:t>
      </w:r>
      <w:r w:rsidRPr="000C321E">
        <w:tab/>
        <w:t>wait for the Create PDP Context Response.</w:t>
      </w:r>
    </w:p>
    <w:p w:rsidR="00A86B60" w:rsidRPr="000C321E" w:rsidRDefault="00A86B60">
      <w:r w:rsidRPr="000C321E">
        <w:t>The optional Private Extension contains vendor or operator specific information.</w:t>
      </w:r>
    </w:p>
    <w:p w:rsidR="00A86B60" w:rsidRPr="000C321E" w:rsidRDefault="00A86B60">
      <w:pPr>
        <w:pStyle w:val="TH"/>
      </w:pPr>
      <w:r w:rsidRPr="000C321E">
        <w:t>Table 14: Information Elements in a PDU Notification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36"/>
        <w:gridCol w:w="2286"/>
        <w:gridCol w:w="1206"/>
      </w:tblGrid>
      <w:tr w:rsidR="00A86B60" w:rsidRPr="000C321E">
        <w:trPr>
          <w:jc w:val="center"/>
        </w:trPr>
        <w:tc>
          <w:tcPr>
            <w:tcW w:w="3436" w:type="dxa"/>
          </w:tcPr>
          <w:p w:rsidR="00A86B60" w:rsidRPr="000C321E" w:rsidRDefault="00A86B60">
            <w:pPr>
              <w:pStyle w:val="TAH"/>
            </w:pPr>
            <w:r w:rsidRPr="000C321E">
              <w:t>Information element</w:t>
            </w:r>
          </w:p>
        </w:tc>
        <w:tc>
          <w:tcPr>
            <w:tcW w:w="228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rPr>
          <w:jc w:val="center"/>
        </w:trPr>
        <w:tc>
          <w:tcPr>
            <w:tcW w:w="3436" w:type="dxa"/>
          </w:tcPr>
          <w:p w:rsidR="00A86B60" w:rsidRPr="000C321E" w:rsidRDefault="00A86B60">
            <w:pPr>
              <w:pStyle w:val="TAL"/>
            </w:pPr>
            <w:r w:rsidRPr="000C321E">
              <w:t>IMSI</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7.7.2</w:t>
            </w:r>
          </w:p>
        </w:tc>
      </w:tr>
      <w:tr w:rsidR="00A86B60" w:rsidRPr="000C321E">
        <w:trPr>
          <w:jc w:val="center"/>
        </w:trPr>
        <w:tc>
          <w:tcPr>
            <w:tcW w:w="3436" w:type="dxa"/>
          </w:tcPr>
          <w:p w:rsidR="00A86B60" w:rsidRPr="000C321E" w:rsidRDefault="00A86B60">
            <w:pPr>
              <w:pStyle w:val="TAL"/>
              <w:rPr>
                <w:lang w:val="fr-FR"/>
              </w:rPr>
            </w:pPr>
            <w:r w:rsidRPr="000C321E">
              <w:rPr>
                <w:lang w:val="fr-FR"/>
              </w:rPr>
              <w:t>Tunnel Endpoint Identifier Control Plane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7.7.14</w:t>
            </w:r>
          </w:p>
        </w:tc>
      </w:tr>
      <w:tr w:rsidR="00A86B60" w:rsidRPr="000C321E">
        <w:trPr>
          <w:jc w:val="center"/>
        </w:trPr>
        <w:tc>
          <w:tcPr>
            <w:tcW w:w="3436" w:type="dxa"/>
          </w:tcPr>
          <w:p w:rsidR="00A86B60" w:rsidRPr="000C321E" w:rsidRDefault="00A86B60">
            <w:pPr>
              <w:pStyle w:val="TAL"/>
            </w:pPr>
            <w:r w:rsidRPr="000C321E">
              <w:t>End User Address</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7.7.27</w:t>
            </w:r>
          </w:p>
        </w:tc>
      </w:tr>
      <w:tr w:rsidR="00A86B60" w:rsidRPr="000C321E">
        <w:trPr>
          <w:jc w:val="center"/>
        </w:trPr>
        <w:tc>
          <w:tcPr>
            <w:tcW w:w="3436" w:type="dxa"/>
          </w:tcPr>
          <w:p w:rsidR="00A86B60" w:rsidRPr="000C321E" w:rsidRDefault="00A86B60">
            <w:pPr>
              <w:pStyle w:val="TAL"/>
            </w:pPr>
            <w:r w:rsidRPr="000C321E">
              <w:t>Access Point Name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7.7.30</w:t>
            </w:r>
          </w:p>
        </w:tc>
      </w:tr>
      <w:tr w:rsidR="00A86B60" w:rsidRPr="000C321E">
        <w:trPr>
          <w:jc w:val="center"/>
        </w:trPr>
        <w:tc>
          <w:tcPr>
            <w:tcW w:w="3436" w:type="dxa"/>
          </w:tcPr>
          <w:p w:rsidR="00A86B60" w:rsidRPr="000C321E" w:rsidRDefault="00A86B60">
            <w:pPr>
              <w:pStyle w:val="TAL"/>
            </w:pPr>
            <w:r w:rsidRPr="000C321E">
              <w:t>Protocol Configuration Options</w:t>
            </w:r>
          </w:p>
        </w:tc>
        <w:tc>
          <w:tcPr>
            <w:tcW w:w="228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7.7.31</w:t>
            </w:r>
          </w:p>
        </w:tc>
      </w:tr>
      <w:tr w:rsidR="00A86B60" w:rsidRPr="000C321E">
        <w:trPr>
          <w:jc w:val="center"/>
        </w:trPr>
        <w:tc>
          <w:tcPr>
            <w:tcW w:w="3436" w:type="dxa"/>
          </w:tcPr>
          <w:p w:rsidR="00A86B60" w:rsidRPr="000C321E" w:rsidRDefault="00A86B60">
            <w:pPr>
              <w:pStyle w:val="TAL"/>
            </w:pPr>
            <w:r w:rsidRPr="000C321E">
              <w:t>GGSN Address for Control Plane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7.7.32</w:t>
            </w:r>
          </w:p>
        </w:tc>
      </w:tr>
      <w:tr w:rsidR="00A86B60" w:rsidRPr="000C321E">
        <w:trPr>
          <w:jc w:val="center"/>
        </w:trPr>
        <w:tc>
          <w:tcPr>
            <w:tcW w:w="3436" w:type="dxa"/>
          </w:tcPr>
          <w:p w:rsidR="00A86B60" w:rsidRPr="000C321E" w:rsidRDefault="00A86B60">
            <w:pPr>
              <w:pStyle w:val="TAL"/>
            </w:pPr>
            <w:r w:rsidRPr="000C321E">
              <w:t>Private Extension</w:t>
            </w:r>
          </w:p>
        </w:tc>
        <w:tc>
          <w:tcPr>
            <w:tcW w:w="228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44" w:name="_Toc9597830"/>
      <w:r w:rsidRPr="000C321E">
        <w:t>7.3.9</w:t>
      </w:r>
      <w:r w:rsidRPr="000C321E">
        <w:tab/>
        <w:t>PDU Notification Response</w:t>
      </w:r>
      <w:bookmarkEnd w:id="44"/>
    </w:p>
    <w:p w:rsidR="00A86B60" w:rsidRPr="000C321E" w:rsidRDefault="00A86B60">
      <w:r w:rsidRPr="000C321E">
        <w:t>The message is sent by a SGSN to GGSN as a response of a PDU Notification Request.</w:t>
      </w:r>
    </w:p>
    <w:p w:rsidR="00A86B60" w:rsidRPr="000C321E" w:rsidRDefault="00A86B60">
      <w:r w:rsidRPr="000C321E">
        <w:t xml:space="preserve">The Cause value </w:t>
      </w:r>
      <w:r w:rsidR="0018226E" w:rsidRPr="000C321E">
        <w:t>"</w:t>
      </w:r>
      <w:r w:rsidRPr="000C321E">
        <w:t>Request accepted</w:t>
      </w:r>
      <w:r w:rsidR="0018226E" w:rsidRPr="000C321E">
        <w:t>"</w:t>
      </w:r>
      <w:r w:rsidRPr="000C321E">
        <w:t xml:space="preserve"> indicates if the PDP context activation will proceed. The PDP context activation procedure will not proceed for other Cause values.</w:t>
      </w:r>
    </w:p>
    <w:p w:rsidR="00A86B60" w:rsidRPr="000C321E" w:rsidRDefault="00A86B60">
      <w:pPr>
        <w:keepNext/>
        <w:keepLines/>
      </w:pPr>
      <w:r w:rsidRPr="000C321E">
        <w:t>Possible Cause values are:</w:t>
      </w:r>
    </w:p>
    <w:p w:rsidR="00A86B60" w:rsidRPr="000C321E" w:rsidRDefault="00A86B60">
      <w:pPr>
        <w:pStyle w:val="B1"/>
        <w:keepNext/>
        <w:keepLines/>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No resources available</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Service not supported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System failure</w:t>
      </w:r>
      <w:r w:rsidR="0018226E" w:rsidRPr="000C321E">
        <w:t>"</w:t>
      </w:r>
      <w:r w:rsidRPr="000C321E">
        <w:t>.</w:t>
      </w:r>
    </w:p>
    <w:p w:rsidR="00A86B60" w:rsidRPr="000C321E" w:rsidRDefault="00A86B60">
      <w:pPr>
        <w:pStyle w:val="B1"/>
      </w:pPr>
      <w:r w:rsidRPr="000C321E">
        <w:t>-</w:t>
      </w:r>
      <w:r w:rsidRPr="000C321E">
        <w:tab/>
      </w:r>
      <w:r w:rsidR="00BB6AEA" w:rsidRPr="000C321E">
        <w:t>"IMSI/IMEI not known"</w:t>
      </w:r>
      <w:r w:rsidRPr="000C321E">
        <w:t>.</w:t>
      </w:r>
    </w:p>
    <w:p w:rsidR="00A86B60" w:rsidRPr="000C321E" w:rsidRDefault="00A86B60">
      <w:pPr>
        <w:pStyle w:val="B1"/>
      </w:pPr>
      <w:r w:rsidRPr="000C321E">
        <w:t>-</w:t>
      </w:r>
      <w:r w:rsidRPr="000C321E">
        <w:tab/>
      </w:r>
      <w:r w:rsidR="0018226E" w:rsidRPr="000C321E">
        <w:t>"</w:t>
      </w:r>
      <w:r w:rsidRPr="000C321E">
        <w:t>MS is GPRS Detached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GPRS connection suspended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Roaming restriction</w:t>
      </w:r>
      <w:r w:rsidR="0018226E" w:rsidRPr="000C321E">
        <w:t>"</w:t>
      </w:r>
      <w:r w:rsidRPr="000C321E">
        <w:t>.</w:t>
      </w:r>
    </w:p>
    <w:p w:rsidR="00A86B60" w:rsidRPr="000C321E" w:rsidRDefault="00A86B60">
      <w:r w:rsidRPr="000C321E">
        <w:lastRenderedPageBreak/>
        <w:t xml:space="preserve">After an unsuccessful activation attempt the GSNs may perform some actions to prevent unnecessary enquires to the HLR as described in the section Unsuccessful Network-Requested PDP Context Activation procedure in </w:t>
      </w:r>
      <w:r w:rsidRPr="000C321E">
        <w:rPr>
          <w:rFonts w:eastAsia="MS Mincho"/>
          <w:lang w:eastAsia="ja-JP"/>
        </w:rPr>
        <w:t>3GPP TS</w:t>
      </w:r>
      <w:r w:rsidRPr="000C321E">
        <w:t> 23.060 [4].</w:t>
      </w:r>
    </w:p>
    <w:p w:rsidR="00A86B60" w:rsidRPr="000C321E" w:rsidRDefault="00A86B60">
      <w:r w:rsidRPr="000C321E">
        <w:t>The optional Private Extension contains vendor or operator specific information.</w:t>
      </w:r>
    </w:p>
    <w:p w:rsidR="00A86B60" w:rsidRPr="000C321E" w:rsidRDefault="00A86B60">
      <w:pPr>
        <w:pStyle w:val="TH"/>
      </w:pPr>
      <w:r w:rsidRPr="000C321E">
        <w:t>Table 15: Information Elements in a PDU Notification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86"/>
        <w:gridCol w:w="1206"/>
      </w:tblGrid>
      <w:tr w:rsidR="00A86B60" w:rsidRPr="000C321E">
        <w:trPr>
          <w:jc w:val="center"/>
        </w:trPr>
        <w:tc>
          <w:tcPr>
            <w:tcW w:w="2046" w:type="dxa"/>
          </w:tcPr>
          <w:p w:rsidR="00A86B60" w:rsidRPr="000C321E" w:rsidRDefault="00A86B60">
            <w:pPr>
              <w:pStyle w:val="TAH"/>
            </w:pPr>
            <w:r w:rsidRPr="000C321E">
              <w:t>Information element</w:t>
            </w:r>
          </w:p>
        </w:tc>
        <w:tc>
          <w:tcPr>
            <w:tcW w:w="228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rPr>
          <w:jc w:val="center"/>
        </w:trPr>
        <w:tc>
          <w:tcPr>
            <w:tcW w:w="2046" w:type="dxa"/>
          </w:tcPr>
          <w:p w:rsidR="00A86B60" w:rsidRPr="000C321E" w:rsidRDefault="00A86B60">
            <w:pPr>
              <w:pStyle w:val="TAL"/>
            </w:pPr>
            <w:r w:rsidRPr="000C321E">
              <w:t>Cause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w:t>
            </w:r>
          </w:p>
        </w:tc>
      </w:tr>
      <w:tr w:rsidR="00A86B60" w:rsidRPr="000C321E">
        <w:trPr>
          <w:jc w:val="center"/>
        </w:trPr>
        <w:tc>
          <w:tcPr>
            <w:tcW w:w="2046" w:type="dxa"/>
          </w:tcPr>
          <w:p w:rsidR="00A86B60" w:rsidRPr="000C321E" w:rsidRDefault="00A86B60">
            <w:pPr>
              <w:pStyle w:val="TAL"/>
            </w:pPr>
            <w:r w:rsidRPr="000C321E">
              <w:t>Private Extension</w:t>
            </w:r>
          </w:p>
        </w:tc>
        <w:tc>
          <w:tcPr>
            <w:tcW w:w="228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45" w:name="_Toc9597831"/>
      <w:r w:rsidRPr="000C321E">
        <w:t>7.3.10</w:t>
      </w:r>
      <w:r w:rsidRPr="000C321E">
        <w:tab/>
        <w:t>PDU Notification Reject Request</w:t>
      </w:r>
      <w:bookmarkEnd w:id="45"/>
    </w:p>
    <w:p w:rsidR="00A86B60" w:rsidRPr="000C321E" w:rsidRDefault="00A86B60">
      <w:r w:rsidRPr="000C321E">
        <w:t>If the PDP context activation proceeds after the PDU Notification Response, but the PDP context was not established, the SGSN sends a PDU Notification Reject Request message. The Cause value indicates the reason why the PDP Context could not be established:</w:t>
      </w:r>
    </w:p>
    <w:p w:rsidR="00A86B60" w:rsidRPr="000C321E" w:rsidRDefault="00A86B60">
      <w:pPr>
        <w:pStyle w:val="B1"/>
      </w:pPr>
      <w:r w:rsidRPr="000C321E">
        <w:t>-</w:t>
      </w:r>
      <w:r w:rsidRPr="000C321E">
        <w:tab/>
      </w:r>
      <w:r w:rsidR="0018226E" w:rsidRPr="000C321E">
        <w:t>"</w:t>
      </w:r>
      <w:r w:rsidRPr="000C321E">
        <w:t xml:space="preserve">MS </w:t>
      </w:r>
      <w:r w:rsidR="00D573FB" w:rsidRPr="000C321E">
        <w:t>is not</w:t>
      </w:r>
      <w:r w:rsidRPr="000C321E">
        <w:t xml:space="preserve"> GPRS Responding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MS Refuses</w:t>
      </w:r>
      <w:r w:rsidR="0018226E" w:rsidRPr="000C321E">
        <w:t>"</w:t>
      </w:r>
      <w:r w:rsidRPr="000C321E">
        <w:t>.</w:t>
      </w:r>
    </w:p>
    <w:p w:rsidR="00A86B60" w:rsidRPr="000C321E" w:rsidRDefault="00A86B60">
      <w:r w:rsidRPr="000C321E">
        <w:t>When receiving the PDU Notification Reject Request message the GGSN may reject or discard the stored T-PDU(s) depending on the PDP type.</w:t>
      </w:r>
    </w:p>
    <w:p w:rsidR="00A86B60" w:rsidRPr="000C321E" w:rsidRDefault="00A86B60">
      <w:r w:rsidRPr="000C321E">
        <w:t xml:space="preserve">After an unsuccessful activation attempt the GSNs may perform some actions to prevent unnecessary enquiries to the HLR as described in the section Unsuccessful Network-Requested PDP Context Activation procedure in </w:t>
      </w:r>
      <w:r w:rsidRPr="000C321E">
        <w:rPr>
          <w:rFonts w:eastAsia="MS Mincho"/>
          <w:lang w:eastAsia="ja-JP"/>
        </w:rPr>
        <w:t>3GPP TS</w:t>
      </w:r>
      <w:r w:rsidRPr="000C321E">
        <w:t xml:space="preserve"> 23.060 [4].</w:t>
      </w:r>
    </w:p>
    <w:p w:rsidR="00A86B60" w:rsidRPr="000C321E" w:rsidRDefault="00A86B60">
      <w:r w:rsidRPr="000C321E">
        <w:t xml:space="preserve">The Tunnel Endpoint Identifier in the GTP header of the PDU Notification Reject Request message shall be the same as the Tunnel Endpoint Identifier Control Plane </w:t>
      </w:r>
      <w:r w:rsidRPr="000C321E">
        <w:rPr>
          <w:lang w:eastAsia="ja-JP"/>
        </w:rPr>
        <w:t xml:space="preserve">information element </w:t>
      </w:r>
      <w:r w:rsidRPr="000C321E">
        <w:t>of the PDU Notification Request that triggered the reject.</w:t>
      </w:r>
    </w:p>
    <w:p w:rsidR="00A86B60" w:rsidRPr="000C321E" w:rsidRDefault="00A86B60">
      <w:r w:rsidRPr="000C321E">
        <w:t>The Tunnel Endpoint Identifier Control Plane information element shall be a tunnel endpoint identifier Control Plane selected by the SGSN and shall be used by the GGSN in the GTP header of the corresponding PDU Notification Reject Response message.</w:t>
      </w:r>
    </w:p>
    <w:p w:rsidR="00A86B60" w:rsidRPr="000C321E" w:rsidRDefault="00A86B60">
      <w:r w:rsidRPr="000C321E">
        <w:t>The End User Address information element contains the PDP type and PDP address of the PDP context that could not be activated.</w:t>
      </w:r>
    </w:p>
    <w:p w:rsidR="00A86B60" w:rsidRPr="000C321E" w:rsidRDefault="00A86B60">
      <w:pPr>
        <w:rPr>
          <w:lang w:eastAsia="ja-JP"/>
        </w:rPr>
      </w:pPr>
      <w:r w:rsidRPr="000C321E">
        <w:rPr>
          <w:lang w:eastAsia="ja-JP"/>
        </w:rPr>
        <w:t>The Access Point Name shall be the same as the Access Point Name of the received PDU Notification Request message that triggered the reject.</w:t>
      </w:r>
    </w:p>
    <w:p w:rsidR="00A86B60" w:rsidRPr="000C321E" w:rsidRDefault="00A86B60">
      <w:pPr>
        <w:rPr>
          <w:lang w:eastAsia="ja-JP"/>
        </w:rPr>
      </w:pPr>
      <w:r w:rsidRPr="000C321E">
        <w:t xml:space="preserve">The SGSN includes the Protocol Configuration Options (PCO) information element in the request </w:t>
      </w:r>
      <w:r w:rsidRPr="000C321E">
        <w:rPr>
          <w:lang w:eastAsia="ja-JP"/>
        </w:rPr>
        <w:t>if the MS wishes to provide the GGSN with application specific parameters. The SGSN includes this IE in the PDU Notification Reject Request message if the associated Request PDP Context Activation Reject message from the MS includes protocol configuration options. The SGSN shall copy the content of the IE transparently from the PCO IE in the Request PDP Context Activation Reject message.</w:t>
      </w:r>
    </w:p>
    <w:p w:rsidR="00A86B60" w:rsidRPr="000C321E" w:rsidRDefault="00A86B60">
      <w:r w:rsidRPr="000C321E">
        <w:t>The optional Private Extension contains vendor or operator specific information.</w:t>
      </w:r>
    </w:p>
    <w:p w:rsidR="00A86B60" w:rsidRPr="000C321E" w:rsidRDefault="00A86B60">
      <w:pPr>
        <w:pStyle w:val="TH"/>
      </w:pPr>
      <w:r w:rsidRPr="000C321E">
        <w:t>Table 16: Information Elements in a PDU Notification Reject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94"/>
        <w:gridCol w:w="2286"/>
        <w:gridCol w:w="1206"/>
      </w:tblGrid>
      <w:tr w:rsidR="00A86B60" w:rsidRPr="000C321E">
        <w:trPr>
          <w:jc w:val="center"/>
        </w:trPr>
        <w:tc>
          <w:tcPr>
            <w:tcW w:w="3294" w:type="dxa"/>
          </w:tcPr>
          <w:p w:rsidR="00A86B60" w:rsidRPr="000C321E" w:rsidRDefault="00A86B60">
            <w:pPr>
              <w:pStyle w:val="TAH"/>
            </w:pPr>
            <w:r w:rsidRPr="000C321E">
              <w:t>Information element</w:t>
            </w:r>
          </w:p>
        </w:tc>
        <w:tc>
          <w:tcPr>
            <w:tcW w:w="228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rPr>
          <w:jc w:val="center"/>
        </w:trPr>
        <w:tc>
          <w:tcPr>
            <w:tcW w:w="3294" w:type="dxa"/>
          </w:tcPr>
          <w:p w:rsidR="00A86B60" w:rsidRPr="000C321E" w:rsidRDefault="00A86B60">
            <w:pPr>
              <w:pStyle w:val="TAL"/>
            </w:pPr>
            <w:r w:rsidRPr="000C321E">
              <w:t>Cause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w:t>
            </w:r>
          </w:p>
        </w:tc>
      </w:tr>
      <w:tr w:rsidR="00A86B60" w:rsidRPr="000C321E">
        <w:trPr>
          <w:jc w:val="center"/>
        </w:trPr>
        <w:tc>
          <w:tcPr>
            <w:tcW w:w="3294" w:type="dxa"/>
          </w:tcPr>
          <w:p w:rsidR="00A86B60" w:rsidRPr="000C321E" w:rsidRDefault="00A86B60">
            <w:pPr>
              <w:pStyle w:val="TAL"/>
              <w:rPr>
                <w:lang w:val="fr-FR"/>
              </w:rPr>
            </w:pPr>
            <w:r w:rsidRPr="000C321E">
              <w:rPr>
                <w:lang w:val="fr-FR"/>
              </w:rPr>
              <w:t>Tunnel Endpoint Identifier Control Plane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7.7.14</w:t>
            </w:r>
          </w:p>
        </w:tc>
      </w:tr>
      <w:tr w:rsidR="00A86B60" w:rsidRPr="000C321E">
        <w:trPr>
          <w:jc w:val="center"/>
        </w:trPr>
        <w:tc>
          <w:tcPr>
            <w:tcW w:w="3294" w:type="dxa"/>
          </w:tcPr>
          <w:p w:rsidR="00A86B60" w:rsidRPr="000C321E" w:rsidRDefault="00A86B60">
            <w:pPr>
              <w:pStyle w:val="TAL"/>
            </w:pPr>
            <w:r w:rsidRPr="000C321E">
              <w:t>End User Address</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7.7.27</w:t>
            </w:r>
          </w:p>
        </w:tc>
      </w:tr>
      <w:tr w:rsidR="00A86B60" w:rsidRPr="000C321E">
        <w:trPr>
          <w:jc w:val="center"/>
        </w:trPr>
        <w:tc>
          <w:tcPr>
            <w:tcW w:w="3294" w:type="dxa"/>
          </w:tcPr>
          <w:p w:rsidR="00A86B60" w:rsidRPr="000C321E" w:rsidRDefault="00A86B60">
            <w:pPr>
              <w:pStyle w:val="TAL"/>
            </w:pPr>
            <w:r w:rsidRPr="000C321E">
              <w:t>Access Point Name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7.7.30</w:t>
            </w:r>
          </w:p>
        </w:tc>
      </w:tr>
      <w:tr w:rsidR="00A86B60" w:rsidRPr="000C321E">
        <w:trPr>
          <w:jc w:val="center"/>
        </w:trPr>
        <w:tc>
          <w:tcPr>
            <w:tcW w:w="3294" w:type="dxa"/>
          </w:tcPr>
          <w:p w:rsidR="00A86B60" w:rsidRPr="000C321E" w:rsidRDefault="00A86B60">
            <w:pPr>
              <w:pStyle w:val="TAL"/>
            </w:pPr>
            <w:r w:rsidRPr="000C321E">
              <w:t>Protocol Configuration Options</w:t>
            </w:r>
          </w:p>
        </w:tc>
        <w:tc>
          <w:tcPr>
            <w:tcW w:w="228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7.7.31</w:t>
            </w:r>
          </w:p>
        </w:tc>
      </w:tr>
      <w:tr w:rsidR="00A86B60" w:rsidRPr="000C321E">
        <w:trPr>
          <w:jc w:val="center"/>
        </w:trPr>
        <w:tc>
          <w:tcPr>
            <w:tcW w:w="3294" w:type="dxa"/>
          </w:tcPr>
          <w:p w:rsidR="00A86B60" w:rsidRPr="000C321E" w:rsidRDefault="00A86B60">
            <w:pPr>
              <w:pStyle w:val="TAL"/>
            </w:pPr>
            <w:r w:rsidRPr="000C321E">
              <w:t>Private Extension</w:t>
            </w:r>
          </w:p>
        </w:tc>
        <w:tc>
          <w:tcPr>
            <w:tcW w:w="228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46" w:name="_Toc9597832"/>
      <w:r w:rsidRPr="000C321E">
        <w:lastRenderedPageBreak/>
        <w:t>7.3.11</w:t>
      </w:r>
      <w:r w:rsidRPr="000C321E">
        <w:tab/>
        <w:t>PDU Notification Reject Response</w:t>
      </w:r>
      <w:bookmarkEnd w:id="46"/>
    </w:p>
    <w:p w:rsidR="00A86B60" w:rsidRPr="000C321E" w:rsidRDefault="00A86B60">
      <w:r w:rsidRPr="000C321E">
        <w:t>The message is sent by a GGSN to SGSN as a response of a PDU Notification Reject Request.</w:t>
      </w:r>
    </w:p>
    <w:p w:rsidR="00A86B60" w:rsidRPr="000C321E" w:rsidRDefault="00A86B60">
      <w:r w:rsidRPr="000C321E">
        <w:t>Possible Cause values are:</w:t>
      </w:r>
    </w:p>
    <w:p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A86B60" w:rsidRPr="000C321E" w:rsidRDefault="00A86B60">
      <w:r w:rsidRPr="000C321E">
        <w:t>The optional Private Extension contains vendor or operator specific information.</w:t>
      </w:r>
    </w:p>
    <w:p w:rsidR="00A86B60" w:rsidRPr="000C321E" w:rsidRDefault="00A86B60">
      <w:pPr>
        <w:pStyle w:val="TH"/>
        <w:rPr>
          <w:rFonts w:ascii="Helvetica" w:hAnsi="Helvetica"/>
          <w:vanish/>
        </w:rPr>
      </w:pPr>
      <w:r w:rsidRPr="000C321E">
        <w:t>Table 17: Information Elements in a PDU Notification Reject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A86B60" w:rsidRPr="000C321E">
        <w:trPr>
          <w:jc w:val="center"/>
        </w:trPr>
        <w:tc>
          <w:tcPr>
            <w:tcW w:w="2044" w:type="dxa"/>
          </w:tcPr>
          <w:p w:rsidR="00A86B60" w:rsidRPr="000C321E" w:rsidRDefault="00A86B60">
            <w:pPr>
              <w:pStyle w:val="TAH"/>
            </w:pPr>
            <w:r w:rsidRPr="000C321E">
              <w:t>Information element</w:t>
            </w:r>
          </w:p>
        </w:tc>
        <w:tc>
          <w:tcPr>
            <w:tcW w:w="2285" w:type="dxa"/>
          </w:tcPr>
          <w:p w:rsidR="00A86B60" w:rsidRPr="000C321E" w:rsidRDefault="00A86B60">
            <w:pPr>
              <w:pStyle w:val="TAH"/>
            </w:pPr>
            <w:r w:rsidRPr="000C321E">
              <w:t>Presence requirement</w:t>
            </w:r>
          </w:p>
        </w:tc>
        <w:tc>
          <w:tcPr>
            <w:tcW w:w="1204" w:type="dxa"/>
          </w:tcPr>
          <w:p w:rsidR="00A86B60" w:rsidRPr="000C321E" w:rsidRDefault="00A86B60">
            <w:pPr>
              <w:pStyle w:val="TAH"/>
            </w:pPr>
            <w:r w:rsidRPr="000C321E">
              <w:t>Reference</w:t>
            </w:r>
          </w:p>
        </w:tc>
      </w:tr>
      <w:tr w:rsidR="00A86B60" w:rsidRPr="000C321E">
        <w:trPr>
          <w:jc w:val="center"/>
        </w:trPr>
        <w:tc>
          <w:tcPr>
            <w:tcW w:w="2044" w:type="dxa"/>
          </w:tcPr>
          <w:p w:rsidR="00A86B60" w:rsidRPr="000C321E" w:rsidRDefault="00A86B60">
            <w:pPr>
              <w:pStyle w:val="TAL"/>
            </w:pPr>
            <w:r w:rsidRPr="000C321E">
              <w:t>Cause</w:t>
            </w:r>
          </w:p>
        </w:tc>
        <w:tc>
          <w:tcPr>
            <w:tcW w:w="2285" w:type="dxa"/>
          </w:tcPr>
          <w:p w:rsidR="00A86B60" w:rsidRPr="000C321E" w:rsidRDefault="00A86B60">
            <w:pPr>
              <w:pStyle w:val="TAL"/>
              <w:jc w:val="center"/>
            </w:pPr>
            <w:r w:rsidRPr="000C321E">
              <w:t>Mandatory</w:t>
            </w:r>
          </w:p>
        </w:tc>
        <w:tc>
          <w:tcPr>
            <w:tcW w:w="1204" w:type="dxa"/>
          </w:tcPr>
          <w:p w:rsidR="00A86B60" w:rsidRPr="000C321E" w:rsidRDefault="00A86B60">
            <w:pPr>
              <w:pStyle w:val="TAL"/>
              <w:jc w:val="center"/>
            </w:pPr>
            <w:r w:rsidRPr="000C321E">
              <w:t>7.7.1</w:t>
            </w:r>
          </w:p>
        </w:tc>
      </w:tr>
      <w:tr w:rsidR="00A86B60" w:rsidRPr="000C321E">
        <w:trPr>
          <w:jc w:val="center"/>
        </w:trPr>
        <w:tc>
          <w:tcPr>
            <w:tcW w:w="2044" w:type="dxa"/>
          </w:tcPr>
          <w:p w:rsidR="00A86B60" w:rsidRPr="000C321E" w:rsidRDefault="00A86B60">
            <w:pPr>
              <w:pStyle w:val="TAL"/>
            </w:pPr>
            <w:r w:rsidRPr="000C321E">
              <w:t>Private Extension</w:t>
            </w:r>
          </w:p>
        </w:tc>
        <w:tc>
          <w:tcPr>
            <w:tcW w:w="2285" w:type="dxa"/>
          </w:tcPr>
          <w:p w:rsidR="00A86B60" w:rsidRPr="000C321E" w:rsidRDefault="00A86B60">
            <w:pPr>
              <w:pStyle w:val="TAL"/>
              <w:jc w:val="center"/>
            </w:pPr>
            <w:r w:rsidRPr="000C321E">
              <w:t>Optional</w:t>
            </w:r>
          </w:p>
        </w:tc>
        <w:tc>
          <w:tcPr>
            <w:tcW w:w="1204" w:type="dxa"/>
          </w:tcPr>
          <w:p w:rsidR="00A86B60" w:rsidRPr="000C321E" w:rsidRDefault="00A86B60">
            <w:pPr>
              <w:pStyle w:val="TAL"/>
              <w:jc w:val="center"/>
            </w:pPr>
            <w:r w:rsidRPr="000C321E">
              <w:t>7.7.46</w:t>
            </w:r>
          </w:p>
        </w:tc>
      </w:tr>
    </w:tbl>
    <w:p w:rsidR="00A86B60" w:rsidRPr="000C321E" w:rsidRDefault="00A86B60"/>
    <w:p w:rsidR="00B5553F" w:rsidRPr="000C321E" w:rsidRDefault="00B5553F" w:rsidP="00B5553F">
      <w:pPr>
        <w:pStyle w:val="Heading3"/>
        <w:rPr>
          <w:lang w:val="fr-FR"/>
        </w:rPr>
      </w:pPr>
      <w:bookmarkStart w:id="47" w:name="_Toc9597833"/>
      <w:r w:rsidRPr="000C321E">
        <w:rPr>
          <w:lang w:val="fr-FR"/>
        </w:rPr>
        <w:t>7.3.12</w:t>
      </w:r>
      <w:r w:rsidRPr="000C321E">
        <w:rPr>
          <w:lang w:val="fr-FR"/>
        </w:rPr>
        <w:tab/>
        <w:t>Initiate PDP Context Activation Request</w:t>
      </w:r>
      <w:bookmarkEnd w:id="47"/>
    </w:p>
    <w:p w:rsidR="00B5553F" w:rsidRPr="000C321E" w:rsidRDefault="00B5553F" w:rsidP="00B5553F">
      <w:pPr>
        <w:keepNext/>
        <w:keepLines/>
      </w:pPr>
      <w:r w:rsidRPr="000C321E">
        <w:t>The GGSN sends an Initiate PDP Context Activation Request message to the SGSN to initiate the Secondary PDP Context Activation Procedure for network requested bearer control.</w:t>
      </w:r>
    </w:p>
    <w:p w:rsidR="00B5553F" w:rsidRPr="000C321E" w:rsidRDefault="00B5553F" w:rsidP="00B5553F">
      <w:pPr>
        <w:keepNext/>
        <w:keepLines/>
      </w:pPr>
      <w:r w:rsidRPr="000C321E">
        <w:t>The Initiate PDP Context Activation Request shall be sent to the S</w:t>
      </w:r>
      <w:r w:rsidRPr="000C321E">
        <w:rPr>
          <w:lang w:eastAsia="ja-JP"/>
        </w:rPr>
        <w:t>GSN Address for Control Plane</w:t>
      </w:r>
      <w:r w:rsidRPr="000C321E">
        <w:t xml:space="preserve"> and TEID associated with any one of the already activated PDP contexts for this </w:t>
      </w:r>
      <w:r w:rsidR="00164972" w:rsidRPr="000C321E">
        <w:rPr>
          <w:rFonts w:hint="eastAsia"/>
          <w:lang w:eastAsia="zh-CN"/>
        </w:rPr>
        <w:t>PDN connection</w:t>
      </w:r>
      <w:r w:rsidRPr="000C321E">
        <w:t>.</w:t>
      </w:r>
    </w:p>
    <w:p w:rsidR="00B5553F" w:rsidRPr="000C321E" w:rsidRDefault="00B5553F" w:rsidP="00B5553F">
      <w:r w:rsidRPr="000C321E">
        <w:t xml:space="preserve">Linked NSAPI indicates the NSAPI assigned to any one of the already activated PDP contexts for this </w:t>
      </w:r>
      <w:r w:rsidR="00164972" w:rsidRPr="000C321E">
        <w:rPr>
          <w:rFonts w:hint="eastAsia"/>
          <w:lang w:eastAsia="zh-CN"/>
        </w:rPr>
        <w:t>PDN connection</w:t>
      </w:r>
      <w:r w:rsidRPr="000C321E">
        <w:t>.</w:t>
      </w:r>
    </w:p>
    <w:p w:rsidR="00B5553F" w:rsidRPr="000C321E" w:rsidRDefault="00B5553F" w:rsidP="00B5553F">
      <w:pPr>
        <w:keepNext/>
        <w:keepLines/>
      </w:pPr>
      <w:r w:rsidRPr="000C321E">
        <w:t>Quality of Service Profile is the QoS Requested by the GGSN.</w:t>
      </w:r>
      <w:r w:rsidR="001B5055" w:rsidRPr="000C321E">
        <w:t xml:space="preserve"> The Evolved Allocation/Retention Priority I IE </w:t>
      </w:r>
      <w:r w:rsidR="005449C0" w:rsidRPr="000C321E">
        <w:rPr>
          <w:rFonts w:hint="eastAsia"/>
          <w:lang w:eastAsia="zh-CN"/>
        </w:rPr>
        <w:t>may</w:t>
      </w:r>
      <w:r w:rsidR="005449C0" w:rsidRPr="000C321E">
        <w:t xml:space="preserve"> </w:t>
      </w:r>
      <w:r w:rsidR="001B5055" w:rsidRPr="000C321E">
        <w:t>be included if the GGSN supports this IE and if the support of Evolved ARP has been indicated by the current SGSN.</w:t>
      </w:r>
    </w:p>
    <w:p w:rsidR="00B5553F" w:rsidRPr="000C321E" w:rsidRDefault="00B5553F" w:rsidP="00B5553F">
      <w:r w:rsidRPr="000C321E">
        <w:t>The Protocol Configuration Options (PCO) information element may be included in the request when the GGSN provides the UE with application specific parameters. The SGSN shall copy the content of this IE transparently to the content of the PCO IE in the Request Secondary PDP Context Activation.</w:t>
      </w:r>
    </w:p>
    <w:p w:rsidR="00B5553F" w:rsidRPr="000C321E" w:rsidRDefault="00B5553F" w:rsidP="00B5553F">
      <w:r w:rsidRPr="000C321E">
        <w:t xml:space="preserve">The Traffic Flow Template (TFT) </w:t>
      </w:r>
      <w:r w:rsidR="00D0602F" w:rsidRPr="000C321E">
        <w:rPr>
          <w:rFonts w:hint="eastAsia"/>
          <w:lang w:eastAsia="zh-CN"/>
        </w:rPr>
        <w:t>may</w:t>
      </w:r>
      <w:r w:rsidR="00D0602F" w:rsidRPr="000C321E">
        <w:t xml:space="preserve"> </w:t>
      </w:r>
      <w:r w:rsidRPr="000C321E">
        <w:t>be provided.</w:t>
      </w:r>
      <w:r w:rsidR="00D0602F" w:rsidRPr="000C321E">
        <w:rPr>
          <w:lang w:eastAsia="zh-CN"/>
        </w:rPr>
        <w:t xml:space="preserve"> T</w:t>
      </w:r>
      <w:r w:rsidR="00D0602F" w:rsidRPr="000C321E">
        <w:rPr>
          <w:rFonts w:hint="eastAsia"/>
          <w:lang w:eastAsia="zh-CN"/>
        </w:rPr>
        <w:t xml:space="preserve">he detailed use cases are detailed described in </w:t>
      </w:r>
      <w:r w:rsidR="00D0602F" w:rsidRPr="000C321E">
        <w:rPr>
          <w:rFonts w:hint="eastAsia"/>
          <w:noProof/>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00D0602F" w:rsidRPr="000C321E">
          <w:rPr>
            <w:rFonts w:hint="eastAsia"/>
            <w:noProof/>
            <w:lang w:eastAsia="zh-CN"/>
          </w:rPr>
          <w:t>9.2.2</w:t>
        </w:r>
      </w:smartTag>
      <w:r w:rsidR="00D0602F" w:rsidRPr="000C321E">
        <w:rPr>
          <w:rFonts w:hint="eastAsia"/>
          <w:noProof/>
          <w:lang w:eastAsia="zh-CN"/>
        </w:rPr>
        <w:t xml:space="preserve">.3 of </w:t>
      </w:r>
      <w:r w:rsidR="00D0602F" w:rsidRPr="000C321E">
        <w:rPr>
          <w:rFonts w:hint="eastAsia"/>
          <w:lang w:eastAsia="zh-CN"/>
        </w:rPr>
        <w:t>3GPP TS 23.060 [4].</w:t>
      </w:r>
      <w:r w:rsidRPr="000C321E">
        <w:t xml:space="preserve"> TFT is used for packet filtering. </w:t>
      </w:r>
      <w:r w:rsidRPr="000C321E">
        <w:rPr>
          <w:rFonts w:eastAsia="SimSun"/>
          <w:lang w:val="en-US" w:eastAsia="zh-CN"/>
        </w:rPr>
        <w:t>The SGSN shall copy the content of this IE transparently to the content of the TFT IE in the Request Secondary PDP Context Activation.</w:t>
      </w:r>
    </w:p>
    <w:p w:rsidR="00B5553F" w:rsidRPr="000C321E" w:rsidRDefault="00B5553F" w:rsidP="00B5553F">
      <w:r w:rsidRPr="000C321E">
        <w:t>The Correlation-ID shall be included and is used to correlate the subsequent Secondary PDP Context Activation Procedure with the Initiate PDP Context Activation message.</w:t>
      </w:r>
    </w:p>
    <w:p w:rsidR="00B5553F" w:rsidRPr="000C321E" w:rsidRDefault="00B5553F" w:rsidP="00B5553F">
      <w:pPr>
        <w:pStyle w:val="NO"/>
      </w:pPr>
      <w:r w:rsidRPr="000C321E">
        <w:t>NOTE:</w:t>
      </w:r>
      <w:r w:rsidRPr="000C321E">
        <w:tab/>
        <w:t>The Correlation-ID is used in GTP and corresponds over the air-interface to the TI, which is assigned by the SGSN and sent to MS in the Request Secondary Context Activation as described in 3GPP TS 23.060 [4].</w:t>
      </w:r>
    </w:p>
    <w:p w:rsidR="00B5553F" w:rsidRPr="000C321E" w:rsidRDefault="00B5553F" w:rsidP="00B5553F">
      <w:r w:rsidRPr="000C321E">
        <w:t>The optional Private Extension contains vendor or operator specific information.</w:t>
      </w:r>
    </w:p>
    <w:p w:rsidR="00B5553F" w:rsidRPr="000C321E" w:rsidRDefault="00B5553F" w:rsidP="00B5553F">
      <w:pPr>
        <w:pStyle w:val="TH"/>
      </w:pPr>
      <w:r w:rsidRPr="000C321E">
        <w:lastRenderedPageBreak/>
        <w:t>Table 7.3.12.1: Information Elements in an Initiate PDP Context Activation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36"/>
        <w:gridCol w:w="2286"/>
        <w:gridCol w:w="1206"/>
      </w:tblGrid>
      <w:tr w:rsidR="00B5553F" w:rsidRPr="000C321E" w:rsidTr="00B5553F">
        <w:trPr>
          <w:jc w:val="center"/>
        </w:trPr>
        <w:tc>
          <w:tcPr>
            <w:tcW w:w="3436" w:type="dxa"/>
          </w:tcPr>
          <w:p w:rsidR="00B5553F" w:rsidRPr="000C321E" w:rsidRDefault="00B5553F" w:rsidP="00B5553F">
            <w:pPr>
              <w:pStyle w:val="TAH"/>
            </w:pPr>
            <w:r w:rsidRPr="000C321E">
              <w:t>Information element</w:t>
            </w:r>
          </w:p>
        </w:tc>
        <w:tc>
          <w:tcPr>
            <w:tcW w:w="2286" w:type="dxa"/>
          </w:tcPr>
          <w:p w:rsidR="00B5553F" w:rsidRPr="000C321E" w:rsidRDefault="00B5553F" w:rsidP="00B5553F">
            <w:pPr>
              <w:pStyle w:val="TAH"/>
            </w:pPr>
            <w:r w:rsidRPr="000C321E">
              <w:t>Presence requirement</w:t>
            </w:r>
          </w:p>
        </w:tc>
        <w:tc>
          <w:tcPr>
            <w:tcW w:w="1206" w:type="dxa"/>
          </w:tcPr>
          <w:p w:rsidR="00B5553F" w:rsidRPr="000C321E" w:rsidRDefault="00B5553F" w:rsidP="00B5553F">
            <w:pPr>
              <w:pStyle w:val="TAH"/>
            </w:pPr>
            <w:r w:rsidRPr="000C321E">
              <w:t>Reference</w:t>
            </w:r>
          </w:p>
        </w:tc>
      </w:tr>
      <w:tr w:rsidR="00B5553F" w:rsidRPr="000C321E" w:rsidTr="00B5553F">
        <w:trPr>
          <w:jc w:val="center"/>
        </w:trPr>
        <w:tc>
          <w:tcPr>
            <w:tcW w:w="3436" w:type="dxa"/>
          </w:tcPr>
          <w:p w:rsidR="00B5553F" w:rsidRPr="000C321E" w:rsidRDefault="00B5553F" w:rsidP="00B5553F">
            <w:pPr>
              <w:pStyle w:val="TAL"/>
            </w:pPr>
            <w:r w:rsidRPr="000C321E">
              <w:t>Linked NSAPI</w:t>
            </w:r>
          </w:p>
        </w:tc>
        <w:tc>
          <w:tcPr>
            <w:tcW w:w="2286" w:type="dxa"/>
          </w:tcPr>
          <w:p w:rsidR="00B5553F" w:rsidRPr="000C321E" w:rsidRDefault="00B5553F" w:rsidP="00B5553F">
            <w:pPr>
              <w:pStyle w:val="TAL"/>
              <w:jc w:val="center"/>
            </w:pPr>
            <w:r w:rsidRPr="000C321E">
              <w:t>Mandatory</w:t>
            </w:r>
          </w:p>
        </w:tc>
        <w:tc>
          <w:tcPr>
            <w:tcW w:w="1206" w:type="dxa"/>
          </w:tcPr>
          <w:p w:rsidR="00B5553F" w:rsidRPr="000C321E" w:rsidRDefault="00B5553F" w:rsidP="00B5553F">
            <w:pPr>
              <w:pStyle w:val="TAL"/>
              <w:jc w:val="center"/>
            </w:pPr>
            <w:r w:rsidRPr="000C321E">
              <w:t>7.7.17</w:t>
            </w:r>
          </w:p>
        </w:tc>
      </w:tr>
      <w:tr w:rsidR="00B5553F" w:rsidRPr="000C321E" w:rsidTr="00B5553F">
        <w:trPr>
          <w:jc w:val="center"/>
        </w:trPr>
        <w:tc>
          <w:tcPr>
            <w:tcW w:w="3436" w:type="dxa"/>
          </w:tcPr>
          <w:p w:rsidR="00B5553F" w:rsidRPr="000C321E" w:rsidRDefault="00B5553F" w:rsidP="00B5553F">
            <w:pPr>
              <w:pStyle w:val="TAL"/>
            </w:pPr>
            <w:r w:rsidRPr="000C321E">
              <w:t>Protocol Configuration Options</w:t>
            </w:r>
          </w:p>
        </w:tc>
        <w:tc>
          <w:tcPr>
            <w:tcW w:w="2286" w:type="dxa"/>
          </w:tcPr>
          <w:p w:rsidR="00B5553F" w:rsidRPr="000C321E" w:rsidRDefault="00B5553F" w:rsidP="00B5553F">
            <w:pPr>
              <w:pStyle w:val="TAL"/>
              <w:jc w:val="center"/>
            </w:pPr>
            <w:r w:rsidRPr="000C321E">
              <w:t>Optional</w:t>
            </w:r>
          </w:p>
        </w:tc>
        <w:tc>
          <w:tcPr>
            <w:tcW w:w="1206" w:type="dxa"/>
          </w:tcPr>
          <w:p w:rsidR="00B5553F" w:rsidRPr="000C321E" w:rsidRDefault="00B5553F" w:rsidP="00B5553F">
            <w:pPr>
              <w:pStyle w:val="TAL"/>
              <w:jc w:val="center"/>
            </w:pPr>
            <w:r w:rsidRPr="000C321E">
              <w:t>7.7.31</w:t>
            </w:r>
          </w:p>
        </w:tc>
      </w:tr>
      <w:tr w:rsidR="00B5553F" w:rsidRPr="000C321E" w:rsidTr="00B5553F">
        <w:trPr>
          <w:jc w:val="center"/>
        </w:trPr>
        <w:tc>
          <w:tcPr>
            <w:tcW w:w="3436" w:type="dxa"/>
          </w:tcPr>
          <w:p w:rsidR="00B5553F" w:rsidRPr="000C321E" w:rsidRDefault="00B5553F" w:rsidP="00B5553F">
            <w:pPr>
              <w:pStyle w:val="TAL"/>
            </w:pPr>
            <w:r w:rsidRPr="000C321E">
              <w:t>Quality of Service Profile</w:t>
            </w:r>
          </w:p>
        </w:tc>
        <w:tc>
          <w:tcPr>
            <w:tcW w:w="2286" w:type="dxa"/>
          </w:tcPr>
          <w:p w:rsidR="00B5553F" w:rsidRPr="000C321E" w:rsidRDefault="00B5553F" w:rsidP="00B5553F">
            <w:pPr>
              <w:pStyle w:val="TAL"/>
              <w:jc w:val="center"/>
            </w:pPr>
            <w:r w:rsidRPr="000C321E">
              <w:t>Mandatory</w:t>
            </w:r>
          </w:p>
        </w:tc>
        <w:tc>
          <w:tcPr>
            <w:tcW w:w="1206" w:type="dxa"/>
          </w:tcPr>
          <w:p w:rsidR="00B5553F" w:rsidRPr="000C321E" w:rsidRDefault="00B5553F" w:rsidP="00B5553F">
            <w:pPr>
              <w:pStyle w:val="TAL"/>
              <w:jc w:val="center"/>
            </w:pPr>
            <w:r w:rsidRPr="000C321E">
              <w:t>7.7.34</w:t>
            </w:r>
          </w:p>
        </w:tc>
      </w:tr>
      <w:tr w:rsidR="00B5553F" w:rsidRPr="000C321E" w:rsidTr="00B5553F">
        <w:trPr>
          <w:jc w:val="center"/>
        </w:trPr>
        <w:tc>
          <w:tcPr>
            <w:tcW w:w="3436" w:type="dxa"/>
          </w:tcPr>
          <w:p w:rsidR="00B5553F" w:rsidRPr="000C321E" w:rsidRDefault="00B5553F" w:rsidP="00B5553F">
            <w:pPr>
              <w:pStyle w:val="TAL"/>
            </w:pPr>
            <w:r w:rsidRPr="000C321E">
              <w:t>TFT</w:t>
            </w:r>
          </w:p>
        </w:tc>
        <w:tc>
          <w:tcPr>
            <w:tcW w:w="2286" w:type="dxa"/>
          </w:tcPr>
          <w:p w:rsidR="00B5553F" w:rsidRPr="000C321E" w:rsidRDefault="00D0602F" w:rsidP="00B5553F">
            <w:pPr>
              <w:pStyle w:val="TAL"/>
              <w:jc w:val="center"/>
            </w:pPr>
            <w:r w:rsidRPr="000C321E">
              <w:t>Conditional</w:t>
            </w:r>
          </w:p>
        </w:tc>
        <w:tc>
          <w:tcPr>
            <w:tcW w:w="1206" w:type="dxa"/>
          </w:tcPr>
          <w:p w:rsidR="00B5553F" w:rsidRPr="000C321E" w:rsidRDefault="00B5553F" w:rsidP="00B5553F">
            <w:pPr>
              <w:pStyle w:val="TAL"/>
              <w:jc w:val="center"/>
            </w:pPr>
            <w:r w:rsidRPr="000C321E">
              <w:t>7.7.36</w:t>
            </w:r>
          </w:p>
        </w:tc>
      </w:tr>
      <w:tr w:rsidR="00B5553F" w:rsidRPr="000C321E" w:rsidTr="00B5553F">
        <w:trPr>
          <w:jc w:val="center"/>
        </w:trPr>
        <w:tc>
          <w:tcPr>
            <w:tcW w:w="3436" w:type="dxa"/>
          </w:tcPr>
          <w:p w:rsidR="00B5553F" w:rsidRPr="000C321E" w:rsidRDefault="00B5553F" w:rsidP="00B5553F">
            <w:pPr>
              <w:pStyle w:val="TAL"/>
            </w:pPr>
            <w:r w:rsidRPr="000C321E">
              <w:t>Correlation-ID</w:t>
            </w:r>
          </w:p>
        </w:tc>
        <w:tc>
          <w:tcPr>
            <w:tcW w:w="2286" w:type="dxa"/>
          </w:tcPr>
          <w:p w:rsidR="00B5553F" w:rsidRPr="000C321E" w:rsidRDefault="00B5553F" w:rsidP="00B5553F">
            <w:pPr>
              <w:pStyle w:val="TAL"/>
              <w:jc w:val="center"/>
            </w:pPr>
            <w:r w:rsidRPr="000C321E">
              <w:t>Mandatory</w:t>
            </w:r>
          </w:p>
        </w:tc>
        <w:tc>
          <w:tcPr>
            <w:tcW w:w="1206" w:type="dxa"/>
          </w:tcPr>
          <w:p w:rsidR="00B5553F" w:rsidRPr="000C321E" w:rsidRDefault="00B5553F" w:rsidP="00B5553F">
            <w:pPr>
              <w:pStyle w:val="TAL"/>
              <w:jc w:val="center"/>
            </w:pPr>
            <w:r w:rsidRPr="000C321E">
              <w:t>7.7.82</w:t>
            </w:r>
          </w:p>
        </w:tc>
      </w:tr>
      <w:tr w:rsidR="001B5055" w:rsidRPr="000C321E" w:rsidTr="001B5055">
        <w:trPr>
          <w:jc w:val="center"/>
        </w:trPr>
        <w:tc>
          <w:tcPr>
            <w:tcW w:w="3436" w:type="dxa"/>
          </w:tcPr>
          <w:p w:rsidR="001B5055" w:rsidRPr="000C321E" w:rsidRDefault="001B5055" w:rsidP="001B5055">
            <w:pPr>
              <w:pStyle w:val="TAL"/>
            </w:pPr>
            <w:r w:rsidRPr="000C321E">
              <w:t>Evolved Allocation/Retention Priority I</w:t>
            </w:r>
          </w:p>
        </w:tc>
        <w:tc>
          <w:tcPr>
            <w:tcW w:w="2286" w:type="dxa"/>
          </w:tcPr>
          <w:p w:rsidR="001B5055" w:rsidRPr="000C321E" w:rsidRDefault="001B5055" w:rsidP="001B5055">
            <w:pPr>
              <w:pStyle w:val="TAL"/>
              <w:jc w:val="center"/>
            </w:pPr>
            <w:r w:rsidRPr="000C321E">
              <w:t>Optional</w:t>
            </w:r>
          </w:p>
        </w:tc>
        <w:tc>
          <w:tcPr>
            <w:tcW w:w="1206" w:type="dxa"/>
          </w:tcPr>
          <w:p w:rsidR="001B5055" w:rsidRPr="000C321E" w:rsidRDefault="001B5055" w:rsidP="001B5055">
            <w:pPr>
              <w:pStyle w:val="TAL"/>
              <w:jc w:val="center"/>
            </w:pPr>
            <w:r w:rsidRPr="000C321E">
              <w:t>7.7.91</w:t>
            </w:r>
          </w:p>
        </w:tc>
      </w:tr>
      <w:tr w:rsidR="00B5553F" w:rsidRPr="000C321E" w:rsidTr="00B5553F">
        <w:trPr>
          <w:jc w:val="center"/>
        </w:trPr>
        <w:tc>
          <w:tcPr>
            <w:tcW w:w="3436" w:type="dxa"/>
          </w:tcPr>
          <w:p w:rsidR="00B5553F" w:rsidRPr="000C321E" w:rsidRDefault="00B5553F" w:rsidP="00B5553F">
            <w:pPr>
              <w:pStyle w:val="TAL"/>
            </w:pPr>
            <w:r w:rsidRPr="000C321E">
              <w:t>Private Extension</w:t>
            </w:r>
          </w:p>
        </w:tc>
        <w:tc>
          <w:tcPr>
            <w:tcW w:w="2286" w:type="dxa"/>
          </w:tcPr>
          <w:p w:rsidR="00B5553F" w:rsidRPr="000C321E" w:rsidRDefault="00B5553F" w:rsidP="00B5553F">
            <w:pPr>
              <w:pStyle w:val="TAL"/>
              <w:jc w:val="center"/>
            </w:pPr>
            <w:r w:rsidRPr="000C321E">
              <w:t>Optional</w:t>
            </w:r>
          </w:p>
        </w:tc>
        <w:tc>
          <w:tcPr>
            <w:tcW w:w="1206" w:type="dxa"/>
          </w:tcPr>
          <w:p w:rsidR="00B5553F" w:rsidRPr="000C321E" w:rsidRDefault="00B5553F" w:rsidP="00B5553F">
            <w:pPr>
              <w:pStyle w:val="TAL"/>
              <w:jc w:val="center"/>
            </w:pPr>
            <w:r w:rsidRPr="000C321E">
              <w:t>7.7.46</w:t>
            </w:r>
          </w:p>
        </w:tc>
      </w:tr>
    </w:tbl>
    <w:p w:rsidR="00B5553F" w:rsidRPr="000C321E" w:rsidRDefault="00B5553F" w:rsidP="00B5553F"/>
    <w:p w:rsidR="00B5553F" w:rsidRPr="000C321E" w:rsidRDefault="00B5553F" w:rsidP="00B5553F">
      <w:pPr>
        <w:pStyle w:val="Heading3"/>
        <w:rPr>
          <w:lang w:val="fr-FR"/>
        </w:rPr>
      </w:pPr>
      <w:bookmarkStart w:id="48" w:name="_Toc9597834"/>
      <w:r w:rsidRPr="000C321E">
        <w:rPr>
          <w:lang w:val="fr-FR"/>
        </w:rPr>
        <w:t>7.3.13</w:t>
      </w:r>
      <w:r w:rsidRPr="000C321E">
        <w:rPr>
          <w:lang w:val="fr-FR"/>
        </w:rPr>
        <w:tab/>
        <w:t>Initiate PDP Context Activation Response</w:t>
      </w:r>
      <w:bookmarkEnd w:id="48"/>
    </w:p>
    <w:p w:rsidR="00B5553F" w:rsidRPr="000C321E" w:rsidRDefault="004B6191" w:rsidP="00B5553F">
      <w:r w:rsidRPr="000C321E">
        <w:t xml:space="preserve">The message is sent by a SGSN to GGSN as a response of an </w:t>
      </w:r>
      <w:r w:rsidRPr="000C321E">
        <w:rPr>
          <w:lang w:val="en-US"/>
        </w:rPr>
        <w:t xml:space="preserve">Initiate PDP Context Activation </w:t>
      </w:r>
      <w:r w:rsidRPr="000C321E">
        <w:t xml:space="preserve">Request message after the SGSN receives from the UE either a positive acknowledgment (Activate Secondary PDP Context Request message) or a negative acknowledgment (Secondary PDP Context Activation Reject message), or </w:t>
      </w:r>
      <w:r w:rsidRPr="000C321E">
        <w:rPr>
          <w:color w:val="000000"/>
        </w:rPr>
        <w:t xml:space="preserve">if SGSN does not receive any response from the UE before the Radio Interface timer T3385 expires (see TS 24.008 [5]), or if the </w:t>
      </w:r>
      <w:r w:rsidRPr="000C321E">
        <w:t>UE is temporarily not reachable due to power saving</w:t>
      </w:r>
      <w:r w:rsidRPr="000C321E">
        <w:rPr>
          <w:color w:val="000000"/>
        </w:rPr>
        <w:t>.</w:t>
      </w:r>
      <w:r w:rsidRPr="000C321E">
        <w:t xml:space="preserve"> If the PDP context was not established, the SGSN includes a Cause Code to indicate the reason why the PDP Context could not be established.</w:t>
      </w:r>
    </w:p>
    <w:p w:rsidR="00B5553F" w:rsidRPr="000C321E" w:rsidRDefault="00B5553F" w:rsidP="00B5553F">
      <w:r w:rsidRPr="000C321E">
        <w:t xml:space="preserve">The Cause value </w:t>
      </w:r>
      <w:r w:rsidR="0018226E" w:rsidRPr="000C321E">
        <w:t>"</w:t>
      </w:r>
      <w:r w:rsidRPr="000C321E">
        <w:t>Request accepted</w:t>
      </w:r>
      <w:r w:rsidR="0018226E" w:rsidRPr="000C321E">
        <w:t>"</w:t>
      </w:r>
      <w:r w:rsidRPr="000C321E">
        <w:t xml:space="preserve"> indicates that the </w:t>
      </w:r>
      <w:r w:rsidRPr="000C321E">
        <w:rPr>
          <w:lang w:val="en-US"/>
        </w:rPr>
        <w:t xml:space="preserve">Initiate PDP Context Activation </w:t>
      </w:r>
      <w:r w:rsidRPr="000C321E">
        <w:t xml:space="preserve">was successful. The </w:t>
      </w:r>
      <w:r w:rsidRPr="000C321E">
        <w:rPr>
          <w:lang w:val="en-US"/>
        </w:rPr>
        <w:t xml:space="preserve">Initiate PDP Context Activation </w:t>
      </w:r>
      <w:r w:rsidRPr="000C321E">
        <w:t>procedure was not successful for other Cause values.</w:t>
      </w:r>
    </w:p>
    <w:p w:rsidR="00B5553F" w:rsidRPr="000C321E" w:rsidRDefault="00B5553F" w:rsidP="00B5553F">
      <w:pPr>
        <w:keepNext/>
        <w:keepLines/>
      </w:pPr>
      <w:r w:rsidRPr="000C321E">
        <w:t>Possible Cause values are:</w:t>
      </w:r>
    </w:p>
    <w:p w:rsidR="00B5553F" w:rsidRPr="000C321E" w:rsidRDefault="00B5553F" w:rsidP="00B5553F">
      <w:pPr>
        <w:pStyle w:val="B1"/>
        <w:keepNext/>
        <w:keepLines/>
      </w:pPr>
      <w:r w:rsidRPr="000C321E">
        <w:t>-</w:t>
      </w:r>
      <w:r w:rsidRPr="000C321E">
        <w:tab/>
      </w:r>
      <w:r w:rsidR="0018226E" w:rsidRPr="000C321E">
        <w:t>"</w:t>
      </w:r>
      <w:r w:rsidRPr="000C321E">
        <w:t>Request Accepted</w:t>
      </w:r>
      <w:r w:rsidR="0018226E" w:rsidRPr="000C321E">
        <w:t>"</w:t>
      </w:r>
      <w:r w:rsidRPr="000C321E">
        <w:t>.</w:t>
      </w:r>
    </w:p>
    <w:p w:rsidR="00B5553F" w:rsidRPr="000C321E" w:rsidRDefault="00B5553F" w:rsidP="00B5553F">
      <w:pPr>
        <w:pStyle w:val="B1"/>
      </w:pPr>
      <w:r w:rsidRPr="000C321E">
        <w:t>-</w:t>
      </w:r>
      <w:r w:rsidRPr="000C321E">
        <w:tab/>
      </w:r>
      <w:r w:rsidR="0018226E" w:rsidRPr="000C321E">
        <w:t>"</w:t>
      </w:r>
      <w:r w:rsidRPr="000C321E">
        <w:t>No resources available</w:t>
      </w:r>
      <w:r w:rsidR="0018226E" w:rsidRPr="000C321E">
        <w:t>"</w:t>
      </w:r>
      <w:r w:rsidRPr="000C321E">
        <w:t>.</w:t>
      </w:r>
    </w:p>
    <w:p w:rsidR="00B5553F" w:rsidRPr="000C321E" w:rsidRDefault="00B5553F" w:rsidP="00B5553F">
      <w:pPr>
        <w:pStyle w:val="B1"/>
      </w:pPr>
      <w:r w:rsidRPr="000C321E">
        <w:t>-</w:t>
      </w:r>
      <w:r w:rsidRPr="000C321E">
        <w:tab/>
      </w:r>
      <w:r w:rsidR="0018226E" w:rsidRPr="000C321E">
        <w:t>"</w:t>
      </w:r>
      <w:r w:rsidRPr="000C321E">
        <w:t>Service not supported</w:t>
      </w:r>
      <w:r w:rsidR="0018226E" w:rsidRPr="000C321E">
        <w:t>"</w:t>
      </w:r>
      <w:r w:rsidRPr="000C321E">
        <w:t>.</w:t>
      </w:r>
    </w:p>
    <w:p w:rsidR="00B5553F" w:rsidRPr="000C321E" w:rsidRDefault="00B5553F" w:rsidP="00B5553F">
      <w:pPr>
        <w:pStyle w:val="B1"/>
      </w:pPr>
      <w:r w:rsidRPr="000C321E">
        <w:t>-</w:t>
      </w:r>
      <w:r w:rsidRPr="000C321E">
        <w:tab/>
      </w:r>
      <w:r w:rsidR="0018226E" w:rsidRPr="000C321E">
        <w:t>"</w:t>
      </w:r>
      <w:r w:rsidRPr="000C321E">
        <w:t>System failure</w:t>
      </w:r>
      <w:r w:rsidR="0018226E" w:rsidRPr="000C321E">
        <w:t>"</w:t>
      </w:r>
      <w:r w:rsidRPr="000C321E">
        <w:t>.</w:t>
      </w:r>
    </w:p>
    <w:p w:rsidR="00B5553F" w:rsidRPr="000C321E" w:rsidRDefault="00B5553F" w:rsidP="00B5553F">
      <w:pPr>
        <w:pStyle w:val="B1"/>
      </w:pPr>
      <w:r w:rsidRPr="000C321E">
        <w:t>-</w:t>
      </w:r>
      <w:r w:rsidRPr="000C321E">
        <w:tab/>
      </w:r>
      <w:r w:rsidR="0018226E" w:rsidRPr="000C321E">
        <w:t>"</w:t>
      </w:r>
      <w:r w:rsidRPr="000C321E">
        <w:t>Mandatory IE incorrect</w:t>
      </w:r>
      <w:r w:rsidR="0018226E" w:rsidRPr="000C321E">
        <w:t>"</w:t>
      </w:r>
      <w:r w:rsidRPr="000C321E">
        <w:t>.</w:t>
      </w:r>
    </w:p>
    <w:p w:rsidR="00B5553F" w:rsidRPr="000C321E" w:rsidRDefault="00B5553F" w:rsidP="00B5553F">
      <w:pPr>
        <w:pStyle w:val="B1"/>
      </w:pPr>
      <w:r w:rsidRPr="000C321E">
        <w:t>-</w:t>
      </w:r>
      <w:r w:rsidRPr="000C321E">
        <w:tab/>
      </w:r>
      <w:r w:rsidR="0018226E" w:rsidRPr="000C321E">
        <w:t>"</w:t>
      </w:r>
      <w:r w:rsidRPr="000C321E">
        <w:t>Mandatory IE missing</w:t>
      </w:r>
      <w:r w:rsidR="0018226E" w:rsidRPr="000C321E">
        <w:t>"</w:t>
      </w:r>
      <w:r w:rsidRPr="000C321E">
        <w:t>.</w:t>
      </w:r>
    </w:p>
    <w:p w:rsidR="00B5553F" w:rsidRPr="000C321E" w:rsidRDefault="00B5553F" w:rsidP="00B5553F">
      <w:pPr>
        <w:pStyle w:val="B1"/>
      </w:pPr>
      <w:r w:rsidRPr="000C321E">
        <w:t>-</w:t>
      </w:r>
      <w:r w:rsidRPr="000C321E">
        <w:tab/>
      </w:r>
      <w:r w:rsidR="0018226E" w:rsidRPr="000C321E">
        <w:t>"</w:t>
      </w:r>
      <w:r w:rsidRPr="000C321E">
        <w:t>Optional IE incorrect</w:t>
      </w:r>
      <w:r w:rsidR="0018226E" w:rsidRPr="000C321E">
        <w:t>"</w:t>
      </w:r>
      <w:r w:rsidRPr="000C321E">
        <w:t>.</w:t>
      </w:r>
    </w:p>
    <w:p w:rsidR="00B5553F" w:rsidRPr="000C321E" w:rsidRDefault="00B5553F" w:rsidP="00B5553F">
      <w:pPr>
        <w:pStyle w:val="B1"/>
      </w:pPr>
      <w:r w:rsidRPr="000C321E">
        <w:t>-</w:t>
      </w:r>
      <w:r w:rsidRPr="000C321E">
        <w:tab/>
      </w:r>
      <w:r w:rsidR="0018226E" w:rsidRPr="000C321E">
        <w:t>"</w:t>
      </w:r>
      <w:r w:rsidRPr="000C321E">
        <w:t>Invalid message format</w:t>
      </w:r>
      <w:r w:rsidR="0018226E" w:rsidRPr="000C321E">
        <w:t>"</w:t>
      </w:r>
      <w:r w:rsidRPr="000C321E">
        <w:t>.</w:t>
      </w:r>
    </w:p>
    <w:p w:rsidR="00B5553F" w:rsidRPr="000C321E" w:rsidRDefault="00B5553F" w:rsidP="00B5553F">
      <w:pPr>
        <w:pStyle w:val="B1"/>
        <w:rPr>
          <w:lang w:val="en-US"/>
        </w:rPr>
      </w:pPr>
      <w:r w:rsidRPr="000C321E">
        <w:rPr>
          <w:lang w:val="en-US"/>
        </w:rPr>
        <w:t>-</w:t>
      </w:r>
      <w:r w:rsidRPr="000C321E">
        <w:rPr>
          <w:lang w:val="en-US"/>
        </w:rPr>
        <w:tab/>
      </w:r>
      <w:r w:rsidR="0018226E" w:rsidRPr="000C321E">
        <w:t>"</w:t>
      </w:r>
      <w:r w:rsidRPr="000C321E">
        <w:t>Context not found</w:t>
      </w:r>
      <w:r w:rsidR="0018226E" w:rsidRPr="000C321E">
        <w:t>"</w:t>
      </w:r>
      <w:r w:rsidRPr="000C321E">
        <w:rPr>
          <w:lang w:val="en-US"/>
        </w:rPr>
        <w:t>.</w:t>
      </w:r>
    </w:p>
    <w:p w:rsidR="00B5553F" w:rsidRPr="000C321E" w:rsidRDefault="00B5553F" w:rsidP="00B5553F">
      <w:pPr>
        <w:pStyle w:val="B1"/>
      </w:pPr>
      <w:r w:rsidRPr="000C321E">
        <w:rPr>
          <w:lang w:val="en-US"/>
        </w:rPr>
        <w:t>-</w:t>
      </w:r>
      <w:r w:rsidRPr="000C321E">
        <w:rPr>
          <w:lang w:val="en-US"/>
        </w:rPr>
        <w:tab/>
      </w:r>
      <w:r w:rsidR="0018226E" w:rsidRPr="000C321E">
        <w:t>"</w:t>
      </w:r>
      <w:r w:rsidRPr="000C321E">
        <w:t>Semantic error in the TFT operation</w:t>
      </w:r>
      <w:r w:rsidR="0018226E" w:rsidRPr="000C321E">
        <w:t>"</w:t>
      </w:r>
      <w:r w:rsidRPr="000C321E">
        <w:t>,</w:t>
      </w:r>
    </w:p>
    <w:p w:rsidR="00B5553F" w:rsidRPr="000C321E" w:rsidRDefault="00B5553F" w:rsidP="00B5553F">
      <w:pPr>
        <w:pStyle w:val="B1"/>
      </w:pPr>
      <w:r w:rsidRPr="000C321E">
        <w:rPr>
          <w:lang w:val="en-US"/>
        </w:rPr>
        <w:t>-</w:t>
      </w:r>
      <w:r w:rsidR="000C321E">
        <w:rPr>
          <w:lang w:val="en-US"/>
        </w:rPr>
        <w:tab/>
      </w:r>
      <w:r w:rsidR="0018226E" w:rsidRPr="000C321E">
        <w:t>"</w:t>
      </w:r>
      <w:r w:rsidRPr="000C321E">
        <w:t>Syntactic error in the TFT operation</w:t>
      </w:r>
      <w:r w:rsidR="0018226E" w:rsidRPr="000C321E">
        <w:t>"</w:t>
      </w:r>
      <w:r w:rsidRPr="000C321E">
        <w:t>,</w:t>
      </w:r>
    </w:p>
    <w:p w:rsidR="00B5553F" w:rsidRPr="000C321E" w:rsidRDefault="00B5553F" w:rsidP="00B5553F">
      <w:pPr>
        <w:pStyle w:val="B1"/>
      </w:pPr>
      <w:r w:rsidRPr="000C321E">
        <w:t xml:space="preserve"> </w:t>
      </w:r>
      <w:r w:rsidRPr="000C321E">
        <w:rPr>
          <w:lang w:val="en-US"/>
        </w:rPr>
        <w:t>-</w:t>
      </w:r>
      <w:r w:rsidRPr="000C321E">
        <w:rPr>
          <w:lang w:val="en-US"/>
        </w:rPr>
        <w:tab/>
      </w:r>
      <w:r w:rsidR="0018226E" w:rsidRPr="000C321E">
        <w:t>"</w:t>
      </w:r>
      <w:r w:rsidRPr="000C321E">
        <w:t>Semantic errors in packet filter(s)</w:t>
      </w:r>
      <w:r w:rsidR="0018226E" w:rsidRPr="000C321E">
        <w:t>"</w:t>
      </w:r>
    </w:p>
    <w:p w:rsidR="00B5553F" w:rsidRPr="000C321E" w:rsidRDefault="00B5553F" w:rsidP="00B5553F">
      <w:pPr>
        <w:pStyle w:val="B1"/>
      </w:pPr>
      <w:r w:rsidRPr="000C321E">
        <w:rPr>
          <w:lang w:val="en-US"/>
        </w:rPr>
        <w:t>-</w:t>
      </w:r>
      <w:r w:rsidRPr="000C321E">
        <w:rPr>
          <w:lang w:val="en-US"/>
        </w:rPr>
        <w:tab/>
      </w:r>
      <w:r w:rsidR="0018226E" w:rsidRPr="000C321E">
        <w:t>"</w:t>
      </w:r>
      <w:r w:rsidRPr="000C321E">
        <w:t>Syntactic errors in packet filters(s)</w:t>
      </w:r>
      <w:r w:rsidR="0018226E" w:rsidRPr="000C321E">
        <w:t>"</w:t>
      </w:r>
    </w:p>
    <w:p w:rsidR="00B5553F" w:rsidRPr="000C321E" w:rsidRDefault="00B5553F" w:rsidP="00B5553F">
      <w:pPr>
        <w:pStyle w:val="B1"/>
      </w:pPr>
      <w:r w:rsidRPr="000C321E">
        <w:t>-</w:t>
      </w:r>
      <w:r w:rsidRPr="000C321E">
        <w:tab/>
      </w:r>
      <w:r w:rsidR="0018226E" w:rsidRPr="000C321E">
        <w:t>"</w:t>
      </w:r>
      <w:r w:rsidRPr="000C321E">
        <w:t>MS is not GPRS Responding</w:t>
      </w:r>
      <w:r w:rsidR="0018226E" w:rsidRPr="000C321E">
        <w:t>"</w:t>
      </w:r>
      <w:r w:rsidRPr="000C321E">
        <w:t>.</w:t>
      </w:r>
    </w:p>
    <w:p w:rsidR="00B5553F" w:rsidRPr="000C321E" w:rsidRDefault="00B5553F" w:rsidP="00B5553F">
      <w:pPr>
        <w:pStyle w:val="B1"/>
        <w:rPr>
          <w:lang w:val="en-US"/>
        </w:rPr>
      </w:pPr>
      <w:r w:rsidRPr="000C321E">
        <w:rPr>
          <w:lang w:val="en-US"/>
        </w:rPr>
        <w:t>-</w:t>
      </w:r>
      <w:r w:rsidRPr="000C321E">
        <w:rPr>
          <w:lang w:val="en-US"/>
        </w:rPr>
        <w:tab/>
      </w:r>
      <w:r w:rsidR="0018226E" w:rsidRPr="000C321E">
        <w:rPr>
          <w:lang w:val="en-US"/>
        </w:rPr>
        <w:t>"</w:t>
      </w:r>
      <w:r w:rsidRPr="000C321E">
        <w:rPr>
          <w:lang w:val="en-US"/>
        </w:rPr>
        <w:t>MS Refuses</w:t>
      </w:r>
      <w:r w:rsidR="0018226E" w:rsidRPr="000C321E">
        <w:rPr>
          <w:lang w:val="en-US"/>
        </w:rPr>
        <w:t>"</w:t>
      </w:r>
      <w:r w:rsidRPr="000C321E">
        <w:rPr>
          <w:lang w:val="en-US"/>
        </w:rPr>
        <w:t>.</w:t>
      </w:r>
    </w:p>
    <w:p w:rsidR="002C187A" w:rsidRPr="000C321E" w:rsidRDefault="00B5553F" w:rsidP="002C187A">
      <w:pPr>
        <w:pStyle w:val="B1"/>
        <w:rPr>
          <w:lang w:val="en-US"/>
        </w:rPr>
      </w:pPr>
      <w:r w:rsidRPr="000C321E">
        <w:rPr>
          <w:lang w:val="en-US"/>
        </w:rPr>
        <w:t>-</w:t>
      </w:r>
      <w:r w:rsidRPr="000C321E">
        <w:rPr>
          <w:lang w:val="en-US"/>
        </w:rPr>
        <w:tab/>
      </w:r>
      <w:r w:rsidR="0018226E" w:rsidRPr="000C321E">
        <w:rPr>
          <w:lang w:val="en-US"/>
        </w:rPr>
        <w:t>"</w:t>
      </w:r>
      <w:r w:rsidRPr="000C321E">
        <w:rPr>
          <w:lang w:val="en-US"/>
        </w:rPr>
        <w:t>Invalid Correlation-ID</w:t>
      </w:r>
      <w:r w:rsidR="0018226E" w:rsidRPr="000C321E">
        <w:rPr>
          <w:lang w:val="en-US"/>
        </w:rPr>
        <w:t>"</w:t>
      </w:r>
      <w:r w:rsidRPr="000C321E">
        <w:rPr>
          <w:lang w:val="en-US"/>
        </w:rPr>
        <w:t>.</w:t>
      </w:r>
    </w:p>
    <w:p w:rsidR="002C187A" w:rsidRPr="000C321E" w:rsidRDefault="002C187A" w:rsidP="002C187A">
      <w:pPr>
        <w:pStyle w:val="B1"/>
        <w:rPr>
          <w:lang w:val="en-US"/>
        </w:rPr>
      </w:pPr>
      <w:r w:rsidRPr="000C321E">
        <w:rPr>
          <w:lang w:val="en-US"/>
        </w:rPr>
        <w:t>-</w:t>
      </w:r>
      <w:r w:rsidRPr="000C321E">
        <w:rPr>
          <w:lang w:val="en-US"/>
        </w:rPr>
        <w:tab/>
      </w:r>
      <w:r w:rsidR="0018226E" w:rsidRPr="000C321E">
        <w:rPr>
          <w:lang w:val="en-US"/>
        </w:rPr>
        <w:t>"</w:t>
      </w:r>
      <w:r w:rsidRPr="000C321E">
        <w:t>PDP Context without TFT already activated</w:t>
      </w:r>
      <w:r w:rsidR="0018226E" w:rsidRPr="000C321E">
        <w:rPr>
          <w:lang w:val="en-US"/>
        </w:rPr>
        <w:t>"</w:t>
      </w:r>
      <w:r w:rsidRPr="000C321E">
        <w:rPr>
          <w:lang w:val="en-US"/>
        </w:rPr>
        <w:t>.</w:t>
      </w:r>
    </w:p>
    <w:p w:rsidR="004B6191" w:rsidRPr="000C321E" w:rsidRDefault="002C187A" w:rsidP="004B6191">
      <w:pPr>
        <w:pStyle w:val="B1"/>
      </w:pPr>
      <w:r w:rsidRPr="000C321E">
        <w:t>-</w:t>
      </w:r>
      <w:r w:rsidRPr="000C321E">
        <w:tab/>
      </w:r>
      <w:r w:rsidR="0018226E" w:rsidRPr="000C321E">
        <w:t>"</w:t>
      </w:r>
      <w:r w:rsidRPr="000C321E">
        <w:t>Bearer Control Mode violation</w:t>
      </w:r>
      <w:r w:rsidR="0018226E" w:rsidRPr="000C321E">
        <w:t>"</w:t>
      </w:r>
      <w:r w:rsidRPr="000C321E">
        <w:t>.</w:t>
      </w:r>
    </w:p>
    <w:p w:rsidR="00B5553F" w:rsidRPr="000C321E" w:rsidRDefault="004B6191" w:rsidP="00B5553F">
      <w:pPr>
        <w:pStyle w:val="B1"/>
      </w:pPr>
      <w:r w:rsidRPr="000C321E">
        <w:t>-</w:t>
      </w:r>
      <w:r w:rsidRPr="000C321E">
        <w:tab/>
        <w:t>"UE is temporarily not reachable due to power saving".</w:t>
      </w:r>
    </w:p>
    <w:p w:rsidR="00B5553F" w:rsidRPr="000C321E" w:rsidRDefault="00B5553F" w:rsidP="00B5553F">
      <w:r w:rsidRPr="000C321E">
        <w:t xml:space="preserve">The SGSN includes the Protocol Configuration Options (PCO) information element in the response </w:t>
      </w:r>
      <w:r w:rsidRPr="000C321E">
        <w:rPr>
          <w:lang w:eastAsia="ja-JP"/>
        </w:rPr>
        <w:t xml:space="preserve">if the MS wishes to provide the GGSN with application specific parameters. The SGSN includes this IE in the Initiate PDP Context Activation Response message if the Request PDP Context Activation Reject message from the MS includes protocol </w:t>
      </w:r>
      <w:r w:rsidRPr="000C321E">
        <w:rPr>
          <w:lang w:eastAsia="ja-JP"/>
        </w:rPr>
        <w:lastRenderedPageBreak/>
        <w:t xml:space="preserve">configuration options. The SGSN shall copy the content of the IE transparently from the PCO IE in the Request PDP Context Activation Reject message. </w:t>
      </w:r>
      <w:r w:rsidRPr="000C321E">
        <w:t>The optional Private Extension contains vendor or operator specific information.</w:t>
      </w:r>
    </w:p>
    <w:p w:rsidR="00B5553F" w:rsidRPr="000C321E" w:rsidRDefault="00B5553F" w:rsidP="00B5553F">
      <w:pPr>
        <w:pStyle w:val="TH"/>
      </w:pPr>
      <w:r w:rsidRPr="000C321E">
        <w:t>Table 7.3.13.1: Information Elements in an Initiate PDP Context Activation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45"/>
        <w:gridCol w:w="1987"/>
        <w:gridCol w:w="1206"/>
      </w:tblGrid>
      <w:tr w:rsidR="00B5553F" w:rsidRPr="000C321E" w:rsidTr="00B5553F">
        <w:trPr>
          <w:jc w:val="center"/>
        </w:trPr>
        <w:tc>
          <w:tcPr>
            <w:tcW w:w="2345" w:type="dxa"/>
          </w:tcPr>
          <w:p w:rsidR="00B5553F" w:rsidRPr="000C321E" w:rsidRDefault="00B5553F" w:rsidP="00B5553F">
            <w:pPr>
              <w:pStyle w:val="TAH"/>
            </w:pPr>
            <w:r w:rsidRPr="000C321E">
              <w:t>Information element</w:t>
            </w:r>
          </w:p>
        </w:tc>
        <w:tc>
          <w:tcPr>
            <w:tcW w:w="1987" w:type="dxa"/>
          </w:tcPr>
          <w:p w:rsidR="00B5553F" w:rsidRPr="000C321E" w:rsidRDefault="00B5553F" w:rsidP="00B5553F">
            <w:pPr>
              <w:pStyle w:val="TAH"/>
            </w:pPr>
            <w:r w:rsidRPr="000C321E">
              <w:t>Presence requirement</w:t>
            </w:r>
          </w:p>
        </w:tc>
        <w:tc>
          <w:tcPr>
            <w:tcW w:w="1206" w:type="dxa"/>
          </w:tcPr>
          <w:p w:rsidR="00B5553F" w:rsidRPr="000C321E" w:rsidRDefault="00B5553F" w:rsidP="00B5553F">
            <w:pPr>
              <w:pStyle w:val="TAH"/>
            </w:pPr>
            <w:r w:rsidRPr="000C321E">
              <w:t>Reference</w:t>
            </w:r>
          </w:p>
        </w:tc>
      </w:tr>
      <w:tr w:rsidR="00B5553F" w:rsidRPr="000C321E" w:rsidTr="00B5553F">
        <w:trPr>
          <w:jc w:val="center"/>
        </w:trPr>
        <w:tc>
          <w:tcPr>
            <w:tcW w:w="2345" w:type="dxa"/>
          </w:tcPr>
          <w:p w:rsidR="00B5553F" w:rsidRPr="000C321E" w:rsidRDefault="00B5553F" w:rsidP="00B5553F">
            <w:pPr>
              <w:pStyle w:val="TAL"/>
            </w:pPr>
            <w:r w:rsidRPr="000C321E">
              <w:t>Cause</w:t>
            </w:r>
          </w:p>
        </w:tc>
        <w:tc>
          <w:tcPr>
            <w:tcW w:w="1987" w:type="dxa"/>
          </w:tcPr>
          <w:p w:rsidR="00B5553F" w:rsidRPr="000C321E" w:rsidRDefault="00B5553F" w:rsidP="00B5553F">
            <w:pPr>
              <w:pStyle w:val="TAL"/>
              <w:jc w:val="center"/>
            </w:pPr>
            <w:r w:rsidRPr="000C321E">
              <w:t>Mandatory</w:t>
            </w:r>
          </w:p>
        </w:tc>
        <w:tc>
          <w:tcPr>
            <w:tcW w:w="1206" w:type="dxa"/>
          </w:tcPr>
          <w:p w:rsidR="00B5553F" w:rsidRPr="000C321E" w:rsidRDefault="00B5553F" w:rsidP="00B5553F">
            <w:pPr>
              <w:pStyle w:val="TAL"/>
              <w:jc w:val="center"/>
            </w:pPr>
            <w:r w:rsidRPr="000C321E">
              <w:t>7.7.1</w:t>
            </w:r>
          </w:p>
        </w:tc>
      </w:tr>
      <w:tr w:rsidR="00B5553F" w:rsidRPr="000C321E" w:rsidTr="00B5553F">
        <w:trPr>
          <w:jc w:val="center"/>
        </w:trPr>
        <w:tc>
          <w:tcPr>
            <w:tcW w:w="2345" w:type="dxa"/>
          </w:tcPr>
          <w:p w:rsidR="00B5553F" w:rsidRPr="000C321E" w:rsidRDefault="00B5553F" w:rsidP="00B5553F">
            <w:pPr>
              <w:pStyle w:val="TAL"/>
            </w:pPr>
            <w:r w:rsidRPr="000C321E">
              <w:t>Protocol Configuration Options</w:t>
            </w:r>
          </w:p>
        </w:tc>
        <w:tc>
          <w:tcPr>
            <w:tcW w:w="1987" w:type="dxa"/>
          </w:tcPr>
          <w:p w:rsidR="00B5553F" w:rsidRPr="000C321E" w:rsidRDefault="00B5553F" w:rsidP="00B5553F">
            <w:pPr>
              <w:pStyle w:val="TAL"/>
              <w:jc w:val="center"/>
            </w:pPr>
            <w:r w:rsidRPr="000C321E">
              <w:t>Conditional</w:t>
            </w:r>
          </w:p>
        </w:tc>
        <w:tc>
          <w:tcPr>
            <w:tcW w:w="1206" w:type="dxa"/>
          </w:tcPr>
          <w:p w:rsidR="00B5553F" w:rsidRPr="000C321E" w:rsidRDefault="00B5553F" w:rsidP="00B5553F">
            <w:pPr>
              <w:pStyle w:val="TAL"/>
              <w:jc w:val="center"/>
            </w:pPr>
            <w:r w:rsidRPr="000C321E">
              <w:t>7.7.31</w:t>
            </w:r>
          </w:p>
        </w:tc>
      </w:tr>
      <w:tr w:rsidR="00B5553F" w:rsidRPr="000C321E" w:rsidTr="00B5553F">
        <w:trPr>
          <w:jc w:val="center"/>
        </w:trPr>
        <w:tc>
          <w:tcPr>
            <w:tcW w:w="2345" w:type="dxa"/>
          </w:tcPr>
          <w:p w:rsidR="00B5553F" w:rsidRPr="000C321E" w:rsidRDefault="00B5553F" w:rsidP="00B5553F">
            <w:pPr>
              <w:pStyle w:val="TAL"/>
            </w:pPr>
            <w:r w:rsidRPr="000C321E">
              <w:t>Private Extension</w:t>
            </w:r>
          </w:p>
        </w:tc>
        <w:tc>
          <w:tcPr>
            <w:tcW w:w="1987" w:type="dxa"/>
          </w:tcPr>
          <w:p w:rsidR="00B5553F" w:rsidRPr="000C321E" w:rsidRDefault="00B5553F" w:rsidP="00B5553F">
            <w:pPr>
              <w:pStyle w:val="TAL"/>
              <w:jc w:val="center"/>
            </w:pPr>
            <w:r w:rsidRPr="000C321E">
              <w:t>Optional</w:t>
            </w:r>
          </w:p>
        </w:tc>
        <w:tc>
          <w:tcPr>
            <w:tcW w:w="1206" w:type="dxa"/>
          </w:tcPr>
          <w:p w:rsidR="00B5553F" w:rsidRPr="000C321E" w:rsidRDefault="00B5553F" w:rsidP="00B5553F">
            <w:pPr>
              <w:pStyle w:val="TAL"/>
              <w:jc w:val="center"/>
            </w:pPr>
            <w:r w:rsidRPr="000C321E">
              <w:t>7.7.46</w:t>
            </w:r>
          </w:p>
        </w:tc>
      </w:tr>
    </w:tbl>
    <w:p w:rsidR="00B5553F" w:rsidRPr="000C321E" w:rsidRDefault="00B5553F"/>
    <w:p w:rsidR="00A86B60" w:rsidRPr="000C321E" w:rsidRDefault="00A86B60">
      <w:pPr>
        <w:pStyle w:val="Heading2"/>
      </w:pPr>
      <w:bookmarkStart w:id="49" w:name="_Toc9597835"/>
      <w:r w:rsidRPr="000C321E">
        <w:t>7.4</w:t>
      </w:r>
      <w:r w:rsidRPr="000C321E">
        <w:tab/>
        <w:t>Location Management Messages</w:t>
      </w:r>
      <w:bookmarkEnd w:id="49"/>
    </w:p>
    <w:p w:rsidR="00164972" w:rsidRPr="000C321E" w:rsidRDefault="00164972" w:rsidP="00164972">
      <w:pPr>
        <w:pStyle w:val="Heading3"/>
        <w:rPr>
          <w:lang w:eastAsia="zh-CN"/>
        </w:rPr>
      </w:pPr>
      <w:bookmarkStart w:id="50" w:name="_Toc9597836"/>
      <w:r w:rsidRPr="000C321E">
        <w:rPr>
          <w:rFonts w:hint="eastAsia"/>
          <w:lang w:eastAsia="zh-CN"/>
        </w:rPr>
        <w:t>7.4.0</w:t>
      </w:r>
      <w:r w:rsidRPr="000C321E">
        <w:rPr>
          <w:rFonts w:hint="eastAsia"/>
          <w:lang w:eastAsia="zh-CN"/>
        </w:rPr>
        <w:tab/>
        <w:t>General</w:t>
      </w:r>
      <w:bookmarkEnd w:id="50"/>
    </w:p>
    <w:p w:rsidR="00A86B60" w:rsidRPr="000C321E" w:rsidRDefault="00A86B60">
      <w:r w:rsidRPr="000C321E">
        <w:t xml:space="preserve">The optional Location Management messages are defined to support the case when Network-Requested PDP Context Activation procedures are used and a GGSN does not have a SS7 MAP interface, i.e. a Gc interface. GTP is then used to transfer control plane messages between the GGSN and a GTP-MAP protocol-converting GSN in the GPRS backbone network. The GTP-MAP protocol-converting GSN converts the control plane messages described in this section between GTP and MAP. The MAP messages are sent to and received from the HLR. The GTP-MAP protocol-converting function is described in </w:t>
      </w:r>
      <w:r w:rsidRPr="000C321E">
        <w:rPr>
          <w:rFonts w:eastAsia="MS Mincho"/>
          <w:lang w:eastAsia="ja-JP"/>
        </w:rPr>
        <w:t>3GPP TS</w:t>
      </w:r>
      <w:r w:rsidRPr="000C321E">
        <w:t xml:space="preserve"> 23.060 [4].The MAP protocol describing the corresponding procedures and messages is described in </w:t>
      </w:r>
      <w:r w:rsidRPr="000C321E">
        <w:rPr>
          <w:rFonts w:eastAsia="MS Mincho"/>
          <w:lang w:eastAsia="ja-JP"/>
        </w:rPr>
        <w:t>3GPP TS</w:t>
      </w:r>
      <w:r w:rsidRPr="000C321E">
        <w:t xml:space="preserve"> 29.002 [6]. This alternative method is illustrated in figure 7.</w:t>
      </w:r>
    </w:p>
    <w:p w:rsidR="00A86B60" w:rsidRPr="000C321E" w:rsidRDefault="00A86B60">
      <w:pPr>
        <w:pStyle w:val="TH"/>
      </w:pPr>
      <w:r w:rsidRPr="000C321E">
        <w:object w:dxaOrig="5191" w:dyaOrig="2686">
          <v:shape id="_x0000_i1028" type="#_x0000_t75" style="width:260.05pt;height:119.8pt" o:ole="" fillcolor="window">
            <v:imagedata r:id="rId13" o:title="" croptop="4731f" cropbottom="6099f" cropleft="2070f" cropright="2424f"/>
          </v:shape>
          <o:OLEObject Type="Embed" ProgID="Word.Picture.8" ShapeID="_x0000_i1028" DrawAspect="Content" ObjectID="_1620210802" r:id="rId14"/>
        </w:object>
      </w:r>
    </w:p>
    <w:p w:rsidR="00A86B60" w:rsidRPr="000C321E" w:rsidRDefault="00A86B60">
      <w:pPr>
        <w:pStyle w:val="TF"/>
        <w:rPr>
          <w:lang w:val="it-IT"/>
        </w:rPr>
      </w:pPr>
      <w:r w:rsidRPr="000C321E">
        <w:rPr>
          <w:lang w:val="it-IT"/>
        </w:rPr>
        <w:t>Figure 7: GGSN - HLR Signalling via a GTP-MAP Protocol-Converter in a GSN</w:t>
      </w:r>
    </w:p>
    <w:p w:rsidR="00A86B60" w:rsidRPr="000C321E" w:rsidRDefault="00A86B60">
      <w:r w:rsidRPr="000C321E">
        <w:t>When receiving a T-PDU the GGSN checks if a PDP Context is established for that PDP address. If no PDP context has been previously established the GGSN may store the T-PDU, try to initiate the Network-Requested PDP Context Activation procedure and, when the activation procedure is completed, deliver the T-PDU.</w:t>
      </w:r>
    </w:p>
    <w:p w:rsidR="00A86B60" w:rsidRPr="000C321E" w:rsidRDefault="00A86B60">
      <w:r w:rsidRPr="000C321E">
        <w:t>To support Network-Requested PDP Context Activation the GGSN has to have static PDP information about the PDP address.</w:t>
      </w:r>
    </w:p>
    <w:p w:rsidR="00A86B60" w:rsidRPr="000C321E" w:rsidRDefault="00A86B60">
      <w:pPr>
        <w:pStyle w:val="Heading3"/>
      </w:pPr>
      <w:bookmarkStart w:id="51" w:name="_Toc9597837"/>
      <w:r w:rsidRPr="000C321E">
        <w:t>7.4.1</w:t>
      </w:r>
      <w:r w:rsidRPr="000C321E">
        <w:tab/>
        <w:t>Send Routeing Information for GPRS Request</w:t>
      </w:r>
      <w:bookmarkEnd w:id="51"/>
    </w:p>
    <w:p w:rsidR="00A86B60" w:rsidRPr="000C321E" w:rsidRDefault="00A86B60">
      <w:r w:rsidRPr="000C321E">
        <w:t>The GGSN may send a Send Routeing Information for GPRS Request message to a GTP-MAP protocol-converting GSN, to obtain the IP address of the SGSN where the MS is located, when no PDP context is established.</w:t>
      </w:r>
    </w:p>
    <w:p w:rsidR="00A86B60" w:rsidRPr="000C321E" w:rsidRDefault="00A86B60">
      <w:r w:rsidRPr="000C321E">
        <w:t>The IMSI information element contains the IMSI to be used as a key to get the IP address of the SGSN.</w:t>
      </w:r>
    </w:p>
    <w:p w:rsidR="00A86B60" w:rsidRPr="000C321E" w:rsidRDefault="00A86B60">
      <w:r w:rsidRPr="000C321E">
        <w:t>If the GGSN receives a Create PDP Context Request after a Send Routeing Information for GPRS Request has been sent but before a Send Routeing Information for GPRS Response has been received, the GGSN shall:</w:t>
      </w:r>
    </w:p>
    <w:p w:rsidR="00A86B60" w:rsidRPr="000C321E" w:rsidRDefault="00A86B60">
      <w:pPr>
        <w:pStyle w:val="B1"/>
      </w:pPr>
      <w:r w:rsidRPr="000C321E">
        <w:t>-</w:t>
      </w:r>
      <w:r w:rsidRPr="000C321E">
        <w:tab/>
        <w:t>handle the Create PDP Context Request as a normal context activation; and</w:t>
      </w:r>
    </w:p>
    <w:p w:rsidR="00A86B60" w:rsidRPr="000C321E" w:rsidRDefault="00A86B60">
      <w:pPr>
        <w:pStyle w:val="B1"/>
      </w:pPr>
      <w:r w:rsidRPr="000C321E">
        <w:t>-</w:t>
      </w:r>
      <w:r w:rsidRPr="000C321E">
        <w:tab/>
        <w:t>ignore the following Send Routeing Information for GPRS Response.</w:t>
      </w:r>
    </w:p>
    <w:p w:rsidR="00A86B60" w:rsidRPr="000C321E" w:rsidRDefault="00A86B60">
      <w:r w:rsidRPr="000C321E">
        <w:t>The optional Private Extension contains vendor or operator specific information.</w:t>
      </w:r>
    </w:p>
    <w:p w:rsidR="00A86B60" w:rsidRPr="000C321E" w:rsidRDefault="00A86B60">
      <w:pPr>
        <w:pStyle w:val="TH"/>
      </w:pPr>
      <w:r w:rsidRPr="000C321E">
        <w:lastRenderedPageBreak/>
        <w:t>Table 18: Information Elements in a Send Routeing Information for GPRS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A86B60" w:rsidRPr="000C321E">
        <w:trPr>
          <w:jc w:val="center"/>
        </w:trPr>
        <w:tc>
          <w:tcPr>
            <w:tcW w:w="2046" w:type="dxa"/>
          </w:tcPr>
          <w:p w:rsidR="00A86B60" w:rsidRPr="000C321E" w:rsidRDefault="00A86B60">
            <w:pPr>
              <w:pStyle w:val="TAH"/>
            </w:pPr>
            <w:r w:rsidRPr="000C321E">
              <w:t>Information element</w:t>
            </w:r>
          </w:p>
        </w:tc>
        <w:tc>
          <w:tcPr>
            <w:tcW w:w="222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rPr>
          <w:jc w:val="center"/>
        </w:trPr>
        <w:tc>
          <w:tcPr>
            <w:tcW w:w="2046" w:type="dxa"/>
          </w:tcPr>
          <w:p w:rsidR="00A86B60" w:rsidRPr="000C321E" w:rsidRDefault="00A86B60">
            <w:pPr>
              <w:pStyle w:val="TAL"/>
            </w:pPr>
            <w:r w:rsidRPr="000C321E">
              <w:t>IMSI</w:t>
            </w:r>
          </w:p>
        </w:tc>
        <w:tc>
          <w:tcPr>
            <w:tcW w:w="222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7.7.2</w:t>
            </w:r>
          </w:p>
        </w:tc>
      </w:tr>
      <w:tr w:rsidR="00A86B60" w:rsidRPr="000C321E">
        <w:trPr>
          <w:jc w:val="center"/>
        </w:trPr>
        <w:tc>
          <w:tcPr>
            <w:tcW w:w="2046" w:type="dxa"/>
          </w:tcPr>
          <w:p w:rsidR="00A86B60" w:rsidRPr="000C321E" w:rsidRDefault="00A86B60">
            <w:pPr>
              <w:pStyle w:val="TAL"/>
            </w:pPr>
            <w:r w:rsidRPr="000C321E">
              <w:t>Private Extension</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52" w:name="_Toc9597838"/>
      <w:r w:rsidRPr="000C321E">
        <w:t>7.4.2</w:t>
      </w:r>
      <w:r w:rsidRPr="000C321E">
        <w:tab/>
        <w:t>Send Routeing Information for GPRS Response</w:t>
      </w:r>
      <w:bookmarkEnd w:id="52"/>
    </w:p>
    <w:p w:rsidR="00A86B60" w:rsidRPr="000C321E" w:rsidRDefault="00A86B60">
      <w:r w:rsidRPr="000C321E">
        <w:t>The GTP-MAP protocol-converting GSN sends a Send Routeing Information for GPRS Response message as a response to the Send Routeing Information for GPRS Request message to the GGSN that sent the request.</w:t>
      </w:r>
    </w:p>
    <w:p w:rsidR="00A86B60" w:rsidRPr="000C321E" w:rsidRDefault="00A86B60">
      <w:r w:rsidRPr="000C321E">
        <w:t>The Cause value indicates if the GTP-MAP protocol-converting GSN accepted the request or not.</w:t>
      </w:r>
    </w:p>
    <w:p w:rsidR="00A86B60" w:rsidRPr="000C321E" w:rsidRDefault="00A86B60">
      <w:r w:rsidRPr="000C321E">
        <w:t>Possible Cause values are:</w:t>
      </w:r>
    </w:p>
    <w:p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No resources available</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Service not supported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System failure</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A86B60" w:rsidRPr="000C321E" w:rsidRDefault="00A86B60">
      <w:r w:rsidRPr="000C321E">
        <w:t xml:space="preserve">The MAP Cause information element contains the MAP error code  received from the HLR and shall not be included if the Cause contains another value than </w:t>
      </w:r>
      <w:r w:rsidR="0018226E" w:rsidRPr="000C321E">
        <w:t>"</w:t>
      </w:r>
      <w:r w:rsidRPr="000C321E">
        <w:t>Request accepted</w:t>
      </w:r>
      <w:r w:rsidR="0018226E" w:rsidRPr="000C321E">
        <w:t>"</w:t>
      </w:r>
      <w:r w:rsidRPr="000C321E">
        <w:t>.</w:t>
      </w:r>
    </w:p>
    <w:p w:rsidR="00A86B60" w:rsidRPr="000C321E" w:rsidRDefault="00A86B60">
      <w:r w:rsidRPr="000C321E">
        <w:t xml:space="preserve">The GSN Address information element contains the IP address of the SGSN and shall not be included if the Cause contains another value than </w:t>
      </w:r>
      <w:r w:rsidR="0018226E" w:rsidRPr="000C321E">
        <w:t>"</w:t>
      </w:r>
      <w:r w:rsidRPr="000C321E">
        <w:t>Request accepted</w:t>
      </w:r>
      <w:r w:rsidR="0018226E" w:rsidRPr="000C321E">
        <w:t>"</w:t>
      </w:r>
      <w:r w:rsidRPr="000C321E">
        <w:t>.</w:t>
      </w:r>
    </w:p>
    <w:p w:rsidR="00A86B60" w:rsidRPr="000C321E" w:rsidRDefault="00A86B60">
      <w:r w:rsidRPr="000C321E">
        <w:t xml:space="preserve">It is an implementation issue what to do if the Cause or MAP Cause indicates that no location information is available. The MS not Reachable Reason information element  indicates the reason for the setting of the Mobile station Not Reachable for GPRS (MNRG) flag and shall not be included if the Cause contains another value than </w:t>
      </w:r>
      <w:r w:rsidR="0018226E" w:rsidRPr="000C321E">
        <w:t>"</w:t>
      </w:r>
      <w:r w:rsidRPr="000C321E">
        <w:t>Request accepted</w:t>
      </w:r>
      <w:r w:rsidR="0018226E" w:rsidRPr="000C321E">
        <w:t>"</w:t>
      </w:r>
      <w:r w:rsidRPr="000C321E">
        <w:t>.</w:t>
      </w:r>
    </w:p>
    <w:p w:rsidR="00A86B60" w:rsidRPr="000C321E" w:rsidRDefault="00A86B60">
      <w:r w:rsidRPr="000C321E">
        <w:t>The optional Private Extension contains vendor or operator specific information.</w:t>
      </w:r>
    </w:p>
    <w:p w:rsidR="00A86B60" w:rsidRPr="000C321E" w:rsidRDefault="00A86B60">
      <w:pPr>
        <w:pStyle w:val="TH"/>
        <w:rPr>
          <w:rFonts w:ascii="Helvetica" w:hAnsi="Helvetica"/>
          <w:vanish/>
        </w:rPr>
      </w:pPr>
      <w:r w:rsidRPr="000C321E">
        <w:t>Table 19: Information Elements in a Send Routeing Information for GPRS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08"/>
        <w:gridCol w:w="2226"/>
        <w:gridCol w:w="1206"/>
      </w:tblGrid>
      <w:tr w:rsidR="00A86B60" w:rsidRPr="000C321E">
        <w:trPr>
          <w:jc w:val="center"/>
        </w:trPr>
        <w:tc>
          <w:tcPr>
            <w:tcW w:w="2308" w:type="dxa"/>
          </w:tcPr>
          <w:p w:rsidR="00A86B60" w:rsidRPr="000C321E" w:rsidRDefault="00A86B60">
            <w:pPr>
              <w:pStyle w:val="TAH"/>
            </w:pPr>
            <w:r w:rsidRPr="000C321E">
              <w:t>Information element</w:t>
            </w:r>
          </w:p>
        </w:tc>
        <w:tc>
          <w:tcPr>
            <w:tcW w:w="222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rPr>
          <w:jc w:val="center"/>
        </w:trPr>
        <w:tc>
          <w:tcPr>
            <w:tcW w:w="2308" w:type="dxa"/>
          </w:tcPr>
          <w:p w:rsidR="00A86B60" w:rsidRPr="000C321E" w:rsidRDefault="00A86B60">
            <w:pPr>
              <w:pStyle w:val="TAL"/>
            </w:pPr>
            <w:r w:rsidRPr="000C321E">
              <w:t>Cause</w:t>
            </w:r>
          </w:p>
        </w:tc>
        <w:tc>
          <w:tcPr>
            <w:tcW w:w="222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w:t>
            </w:r>
          </w:p>
        </w:tc>
      </w:tr>
      <w:tr w:rsidR="00A86B60" w:rsidRPr="000C321E">
        <w:trPr>
          <w:jc w:val="center"/>
        </w:trPr>
        <w:tc>
          <w:tcPr>
            <w:tcW w:w="2308" w:type="dxa"/>
          </w:tcPr>
          <w:p w:rsidR="00A86B60" w:rsidRPr="000C321E" w:rsidRDefault="00A86B60">
            <w:pPr>
              <w:pStyle w:val="TAL"/>
            </w:pPr>
            <w:r w:rsidRPr="000C321E">
              <w:t>IMSI</w:t>
            </w:r>
          </w:p>
        </w:tc>
        <w:tc>
          <w:tcPr>
            <w:tcW w:w="222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7.7.2</w:t>
            </w:r>
          </w:p>
        </w:tc>
      </w:tr>
      <w:tr w:rsidR="00A86B60" w:rsidRPr="000C321E">
        <w:trPr>
          <w:jc w:val="center"/>
        </w:trPr>
        <w:tc>
          <w:tcPr>
            <w:tcW w:w="2308" w:type="dxa"/>
          </w:tcPr>
          <w:p w:rsidR="00A86B60" w:rsidRPr="000C321E" w:rsidRDefault="00A86B60">
            <w:pPr>
              <w:pStyle w:val="TAL"/>
            </w:pPr>
            <w:r w:rsidRPr="000C321E">
              <w:t>MAP Cause</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7.7.8</w:t>
            </w:r>
          </w:p>
        </w:tc>
      </w:tr>
      <w:tr w:rsidR="00A86B60" w:rsidRPr="000C321E">
        <w:trPr>
          <w:jc w:val="center"/>
        </w:trPr>
        <w:tc>
          <w:tcPr>
            <w:tcW w:w="2308" w:type="dxa"/>
          </w:tcPr>
          <w:p w:rsidR="00A86B60" w:rsidRPr="000C321E" w:rsidRDefault="00A86B60">
            <w:pPr>
              <w:pStyle w:val="TAL"/>
            </w:pPr>
            <w:r w:rsidRPr="000C321E">
              <w:t>MS not Reachable Reason</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7.7.25A</w:t>
            </w:r>
          </w:p>
        </w:tc>
      </w:tr>
      <w:tr w:rsidR="00A86B60" w:rsidRPr="000C321E">
        <w:trPr>
          <w:jc w:val="center"/>
        </w:trPr>
        <w:tc>
          <w:tcPr>
            <w:tcW w:w="2308" w:type="dxa"/>
          </w:tcPr>
          <w:p w:rsidR="00A86B60" w:rsidRPr="000C321E" w:rsidRDefault="00A86B60">
            <w:pPr>
              <w:pStyle w:val="TAL"/>
            </w:pPr>
            <w:r w:rsidRPr="000C321E">
              <w:t>GSN Address</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7.7.32</w:t>
            </w:r>
          </w:p>
        </w:tc>
      </w:tr>
      <w:tr w:rsidR="00A86B60" w:rsidRPr="000C321E">
        <w:trPr>
          <w:jc w:val="center"/>
        </w:trPr>
        <w:tc>
          <w:tcPr>
            <w:tcW w:w="2308" w:type="dxa"/>
          </w:tcPr>
          <w:p w:rsidR="00A86B60" w:rsidRPr="000C321E" w:rsidRDefault="00A86B60">
            <w:pPr>
              <w:pStyle w:val="TAL"/>
            </w:pPr>
            <w:r w:rsidRPr="000C321E">
              <w:t>Private Extension</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53" w:name="_Toc9597839"/>
      <w:r w:rsidRPr="000C321E">
        <w:t>7.4.3</w:t>
      </w:r>
      <w:r w:rsidRPr="000C321E">
        <w:tab/>
        <w:t>Failure Report Request</w:t>
      </w:r>
      <w:bookmarkEnd w:id="53"/>
    </w:p>
    <w:p w:rsidR="00A86B60" w:rsidRPr="000C321E" w:rsidRDefault="00A86B60">
      <w:r w:rsidRPr="000C321E">
        <w:t>The GGSN may send this message to the GTP-MAP protocol-converting GSN to set the MNRG flag for the IMSI in the HLR.</w:t>
      </w:r>
    </w:p>
    <w:p w:rsidR="00A86B60" w:rsidRPr="000C321E" w:rsidRDefault="00A86B60">
      <w:r w:rsidRPr="000C321E">
        <w:t>The IMSI information element contains the IMSI for which the MNRG shall be set.</w:t>
      </w:r>
    </w:p>
    <w:p w:rsidR="00A86B60" w:rsidRPr="000C321E" w:rsidRDefault="00A86B60">
      <w:r w:rsidRPr="000C321E">
        <w:t>The optional Private Extension contains vendor or operator specific information.</w:t>
      </w:r>
    </w:p>
    <w:p w:rsidR="00A86B60" w:rsidRPr="000C321E" w:rsidRDefault="00A86B60">
      <w:pPr>
        <w:pStyle w:val="TH"/>
      </w:pPr>
      <w:r w:rsidRPr="000C321E">
        <w:lastRenderedPageBreak/>
        <w:t>Table 20: Information Elements in a Failure Report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A86B60" w:rsidRPr="000C321E">
        <w:trPr>
          <w:jc w:val="center"/>
        </w:trPr>
        <w:tc>
          <w:tcPr>
            <w:tcW w:w="2046" w:type="dxa"/>
          </w:tcPr>
          <w:p w:rsidR="00A86B60" w:rsidRPr="000C321E" w:rsidRDefault="00A86B60">
            <w:pPr>
              <w:pStyle w:val="TAH"/>
            </w:pPr>
            <w:r w:rsidRPr="000C321E">
              <w:t>Information element</w:t>
            </w:r>
          </w:p>
        </w:tc>
        <w:tc>
          <w:tcPr>
            <w:tcW w:w="222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rPr>
          <w:jc w:val="center"/>
        </w:trPr>
        <w:tc>
          <w:tcPr>
            <w:tcW w:w="2046" w:type="dxa"/>
          </w:tcPr>
          <w:p w:rsidR="00A86B60" w:rsidRPr="000C321E" w:rsidRDefault="00A86B60">
            <w:pPr>
              <w:pStyle w:val="TAL"/>
            </w:pPr>
            <w:r w:rsidRPr="000C321E">
              <w:t>IMSI</w:t>
            </w:r>
          </w:p>
        </w:tc>
        <w:tc>
          <w:tcPr>
            <w:tcW w:w="222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7.7.2</w:t>
            </w:r>
          </w:p>
        </w:tc>
      </w:tr>
      <w:tr w:rsidR="00A86B60" w:rsidRPr="000C321E">
        <w:trPr>
          <w:jc w:val="center"/>
        </w:trPr>
        <w:tc>
          <w:tcPr>
            <w:tcW w:w="2046" w:type="dxa"/>
          </w:tcPr>
          <w:p w:rsidR="00A86B60" w:rsidRPr="000C321E" w:rsidRDefault="00A86B60">
            <w:pPr>
              <w:pStyle w:val="TAL"/>
            </w:pPr>
            <w:r w:rsidRPr="000C321E">
              <w:t>Private Extension</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54" w:name="_Toc9597840"/>
      <w:r w:rsidRPr="000C321E">
        <w:t>7.4.4</w:t>
      </w:r>
      <w:r w:rsidRPr="000C321E">
        <w:tab/>
        <w:t>Failure Report Response</w:t>
      </w:r>
      <w:bookmarkEnd w:id="54"/>
    </w:p>
    <w:p w:rsidR="00A86B60" w:rsidRPr="000C321E" w:rsidRDefault="00A86B60">
      <w:r w:rsidRPr="000C321E">
        <w:t>The GTP-MAP protocol-converting GSN sends a Failure Report Response message as a response to the Failure Report Request message to the GGSN that sent the request.</w:t>
      </w:r>
    </w:p>
    <w:p w:rsidR="00A86B60" w:rsidRPr="000C321E" w:rsidRDefault="00A86B60">
      <w:r w:rsidRPr="000C321E">
        <w:t>The Cause value indicates if the GTP-MAP protocol-converting GSN accepted the request or not.</w:t>
      </w:r>
    </w:p>
    <w:p w:rsidR="00A86B60" w:rsidRPr="000C321E" w:rsidRDefault="00A86B60">
      <w:r w:rsidRPr="000C321E">
        <w:t>Possible Cause values are:</w:t>
      </w:r>
    </w:p>
    <w:p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No resources available</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Service not supported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System failure</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A86B60" w:rsidRPr="000C321E" w:rsidRDefault="00A86B60">
      <w:r w:rsidRPr="000C321E">
        <w:t xml:space="preserve">The MAP Cause information element contains the MAP error code received from the HLR and shall not be included if the Cause contains another value than </w:t>
      </w:r>
      <w:r w:rsidR="0018226E" w:rsidRPr="000C321E">
        <w:t>"</w:t>
      </w:r>
      <w:r w:rsidRPr="000C321E">
        <w:t>Request accepted</w:t>
      </w:r>
      <w:r w:rsidR="0018226E" w:rsidRPr="000C321E">
        <w:t>"</w:t>
      </w:r>
      <w:r w:rsidRPr="000C321E">
        <w:t>.</w:t>
      </w:r>
    </w:p>
    <w:p w:rsidR="00A86B60" w:rsidRPr="000C321E" w:rsidRDefault="00A86B60">
      <w:r w:rsidRPr="000C321E">
        <w:t>It is an implementation issue what to do if the Cause or MAP Cause indicates that the HLR has not received the request or rejected the request.</w:t>
      </w:r>
    </w:p>
    <w:p w:rsidR="00A86B60" w:rsidRPr="000C321E" w:rsidRDefault="00A86B60">
      <w:r w:rsidRPr="000C321E">
        <w:t>The optional Private Extension contains vendor or operator specific information.</w:t>
      </w:r>
    </w:p>
    <w:p w:rsidR="00A86B60" w:rsidRPr="000C321E" w:rsidRDefault="00A86B60">
      <w:pPr>
        <w:pStyle w:val="TH"/>
      </w:pPr>
      <w:r w:rsidRPr="000C321E">
        <w:t>Table 21: Information Elements in a Failure Report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6"/>
        <w:gridCol w:w="2226"/>
        <w:gridCol w:w="1206"/>
      </w:tblGrid>
      <w:tr w:rsidR="00A86B60" w:rsidRPr="000C321E">
        <w:trPr>
          <w:jc w:val="center"/>
        </w:trPr>
        <w:tc>
          <w:tcPr>
            <w:tcW w:w="2106" w:type="dxa"/>
          </w:tcPr>
          <w:p w:rsidR="00A86B60" w:rsidRPr="000C321E" w:rsidRDefault="00A86B60">
            <w:pPr>
              <w:pStyle w:val="TAH"/>
            </w:pPr>
            <w:r w:rsidRPr="000C321E">
              <w:t>Information element</w:t>
            </w:r>
          </w:p>
        </w:tc>
        <w:tc>
          <w:tcPr>
            <w:tcW w:w="222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rPr>
          <w:jc w:val="center"/>
        </w:trPr>
        <w:tc>
          <w:tcPr>
            <w:tcW w:w="2106" w:type="dxa"/>
          </w:tcPr>
          <w:p w:rsidR="00A86B60" w:rsidRPr="000C321E" w:rsidRDefault="00A86B60">
            <w:pPr>
              <w:pStyle w:val="TAL"/>
            </w:pPr>
            <w:r w:rsidRPr="000C321E">
              <w:t>Cause</w:t>
            </w:r>
          </w:p>
        </w:tc>
        <w:tc>
          <w:tcPr>
            <w:tcW w:w="222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w:t>
            </w:r>
          </w:p>
        </w:tc>
      </w:tr>
      <w:tr w:rsidR="00A86B60" w:rsidRPr="000C321E">
        <w:trPr>
          <w:jc w:val="center"/>
        </w:trPr>
        <w:tc>
          <w:tcPr>
            <w:tcW w:w="2106" w:type="dxa"/>
          </w:tcPr>
          <w:p w:rsidR="00A86B60" w:rsidRPr="000C321E" w:rsidRDefault="00A86B60">
            <w:pPr>
              <w:pStyle w:val="TAL"/>
            </w:pPr>
            <w:r w:rsidRPr="000C321E">
              <w:t>MAP Cause</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7.7.8</w:t>
            </w:r>
          </w:p>
        </w:tc>
      </w:tr>
      <w:tr w:rsidR="00A86B60" w:rsidRPr="000C321E">
        <w:trPr>
          <w:jc w:val="center"/>
        </w:trPr>
        <w:tc>
          <w:tcPr>
            <w:tcW w:w="2106" w:type="dxa"/>
          </w:tcPr>
          <w:p w:rsidR="00A86B60" w:rsidRPr="000C321E" w:rsidRDefault="00A86B60">
            <w:pPr>
              <w:pStyle w:val="TAL"/>
            </w:pPr>
            <w:r w:rsidRPr="000C321E">
              <w:t>Private Extension</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55" w:name="_Toc9597841"/>
      <w:r w:rsidRPr="000C321E">
        <w:t>7.4.5</w:t>
      </w:r>
      <w:r w:rsidRPr="000C321E">
        <w:tab/>
        <w:t>Note MS GPRS Present Request</w:t>
      </w:r>
      <w:bookmarkEnd w:id="55"/>
    </w:p>
    <w:p w:rsidR="00A86B60" w:rsidRPr="000C321E" w:rsidRDefault="00A86B60">
      <w:r w:rsidRPr="000C321E">
        <w:t>The GTP-MAP protocol-converting GSN sends a Note MS GPRS Present message to notify that an MS should be reachable for GPRS again.</w:t>
      </w:r>
    </w:p>
    <w:p w:rsidR="00A86B60" w:rsidRPr="000C321E" w:rsidRDefault="00A86B60">
      <w:r w:rsidRPr="000C321E">
        <w:t>The GGSN shall use the IMSI in the request and find all PDP contexts for the IMSI. The MNRG shall be cleared and the SGSN IP address from the request shall be stored in each found PDP context.</w:t>
      </w:r>
    </w:p>
    <w:p w:rsidR="00A86B60" w:rsidRPr="000C321E" w:rsidRDefault="00A86B60">
      <w:r w:rsidRPr="000C321E">
        <w:t>The IMSI information element contains the IMSI for the PDP contexts.</w:t>
      </w:r>
    </w:p>
    <w:p w:rsidR="00A86B60" w:rsidRPr="000C321E" w:rsidRDefault="00A86B60">
      <w:r w:rsidRPr="000C321E">
        <w:t>The GSN Address information element contains the IP address of the SGSN.</w:t>
      </w:r>
    </w:p>
    <w:p w:rsidR="00A86B60" w:rsidRPr="000C321E" w:rsidRDefault="00A86B60">
      <w:r w:rsidRPr="000C321E">
        <w:t>The optional Private Extension contains vendor or operator specific information.</w:t>
      </w:r>
    </w:p>
    <w:p w:rsidR="00A86B60" w:rsidRPr="000C321E" w:rsidRDefault="00A86B60">
      <w:pPr>
        <w:pStyle w:val="TH"/>
      </w:pPr>
      <w:r w:rsidRPr="000C321E">
        <w:lastRenderedPageBreak/>
        <w:t>Table 22: Information Elements in a Note MS Present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A86B60" w:rsidRPr="000C321E">
        <w:trPr>
          <w:jc w:val="center"/>
        </w:trPr>
        <w:tc>
          <w:tcPr>
            <w:tcW w:w="2046" w:type="dxa"/>
          </w:tcPr>
          <w:p w:rsidR="00A86B60" w:rsidRPr="000C321E" w:rsidRDefault="00A86B60">
            <w:pPr>
              <w:pStyle w:val="TAH"/>
            </w:pPr>
            <w:r w:rsidRPr="000C321E">
              <w:t>Information element</w:t>
            </w:r>
          </w:p>
        </w:tc>
        <w:tc>
          <w:tcPr>
            <w:tcW w:w="222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rPr>
          <w:jc w:val="center"/>
        </w:trPr>
        <w:tc>
          <w:tcPr>
            <w:tcW w:w="2046" w:type="dxa"/>
          </w:tcPr>
          <w:p w:rsidR="00A86B60" w:rsidRPr="000C321E" w:rsidRDefault="00A86B60">
            <w:pPr>
              <w:pStyle w:val="TAL"/>
            </w:pPr>
            <w:r w:rsidRPr="000C321E">
              <w:t>IMSI</w:t>
            </w:r>
          </w:p>
        </w:tc>
        <w:tc>
          <w:tcPr>
            <w:tcW w:w="222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7.7.2</w:t>
            </w:r>
          </w:p>
        </w:tc>
      </w:tr>
      <w:tr w:rsidR="00A86B60" w:rsidRPr="000C321E">
        <w:trPr>
          <w:jc w:val="center"/>
        </w:trPr>
        <w:tc>
          <w:tcPr>
            <w:tcW w:w="2046" w:type="dxa"/>
          </w:tcPr>
          <w:p w:rsidR="00A86B60" w:rsidRPr="000C321E" w:rsidRDefault="00A86B60">
            <w:pPr>
              <w:pStyle w:val="TAL"/>
            </w:pPr>
            <w:r w:rsidRPr="000C321E">
              <w:t>GSN Address</w:t>
            </w:r>
          </w:p>
        </w:tc>
        <w:tc>
          <w:tcPr>
            <w:tcW w:w="222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7.7.32</w:t>
            </w:r>
          </w:p>
        </w:tc>
      </w:tr>
      <w:tr w:rsidR="00A86B60" w:rsidRPr="000C321E">
        <w:trPr>
          <w:jc w:val="center"/>
        </w:trPr>
        <w:tc>
          <w:tcPr>
            <w:tcW w:w="2046" w:type="dxa"/>
          </w:tcPr>
          <w:p w:rsidR="00A86B60" w:rsidRPr="000C321E" w:rsidRDefault="00A86B60">
            <w:pPr>
              <w:pStyle w:val="TAL"/>
            </w:pPr>
            <w:r w:rsidRPr="000C321E">
              <w:t>Private Extension</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56" w:name="_Toc9597842"/>
      <w:r w:rsidRPr="000C321E">
        <w:t>7.4.6</w:t>
      </w:r>
      <w:r w:rsidRPr="000C321E">
        <w:tab/>
        <w:t>Note MS GPRS Present Response</w:t>
      </w:r>
      <w:bookmarkEnd w:id="56"/>
    </w:p>
    <w:p w:rsidR="00A86B60" w:rsidRPr="000C321E" w:rsidRDefault="00A86B60">
      <w:r w:rsidRPr="000C321E">
        <w:t>The GGSN sends a Note MS GPRS Present Response message to the GTP-MAP protocol converting GSN as a response to the Note MS GPRS Present Request.</w:t>
      </w:r>
    </w:p>
    <w:p w:rsidR="00A86B60" w:rsidRPr="000C321E" w:rsidRDefault="00A86B60">
      <w:r w:rsidRPr="000C321E">
        <w:t>Possible Cause values are:</w:t>
      </w:r>
    </w:p>
    <w:p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A86B60" w:rsidRPr="000C321E" w:rsidRDefault="00A86B60">
      <w:r w:rsidRPr="000C321E">
        <w:t>The optional Private Extension contains vendor or operator specific information.</w:t>
      </w:r>
    </w:p>
    <w:p w:rsidR="00A86B60" w:rsidRPr="000C321E" w:rsidRDefault="00A86B60">
      <w:pPr>
        <w:pStyle w:val="TH"/>
        <w:rPr>
          <w:rFonts w:ascii="Helvetica" w:hAnsi="Helvetica"/>
          <w:vanish/>
        </w:rPr>
      </w:pPr>
      <w:r w:rsidRPr="000C321E">
        <w:t>Table 23: Information Elements in a Note MS Present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A86B60" w:rsidRPr="000C321E">
        <w:trPr>
          <w:jc w:val="center"/>
        </w:trPr>
        <w:tc>
          <w:tcPr>
            <w:tcW w:w="2046" w:type="dxa"/>
          </w:tcPr>
          <w:p w:rsidR="00A86B60" w:rsidRPr="000C321E" w:rsidRDefault="00A86B60">
            <w:pPr>
              <w:pStyle w:val="TAH"/>
            </w:pPr>
            <w:r w:rsidRPr="000C321E">
              <w:t>Information element</w:t>
            </w:r>
          </w:p>
        </w:tc>
        <w:tc>
          <w:tcPr>
            <w:tcW w:w="222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rPr>
          <w:jc w:val="center"/>
        </w:trPr>
        <w:tc>
          <w:tcPr>
            <w:tcW w:w="2046" w:type="dxa"/>
          </w:tcPr>
          <w:p w:rsidR="00A86B60" w:rsidRPr="000C321E" w:rsidRDefault="00A86B60">
            <w:pPr>
              <w:pStyle w:val="TAL"/>
            </w:pPr>
            <w:r w:rsidRPr="000C321E">
              <w:t>Cause</w:t>
            </w:r>
          </w:p>
        </w:tc>
        <w:tc>
          <w:tcPr>
            <w:tcW w:w="222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w:t>
            </w:r>
          </w:p>
        </w:tc>
      </w:tr>
      <w:tr w:rsidR="00A86B60" w:rsidRPr="000C321E">
        <w:trPr>
          <w:jc w:val="center"/>
        </w:trPr>
        <w:tc>
          <w:tcPr>
            <w:tcW w:w="2046" w:type="dxa"/>
          </w:tcPr>
          <w:p w:rsidR="00A86B60" w:rsidRPr="000C321E" w:rsidRDefault="00A86B60">
            <w:pPr>
              <w:pStyle w:val="TAL"/>
            </w:pPr>
            <w:r w:rsidRPr="000C321E">
              <w:t>Private Extension</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2"/>
      </w:pPr>
      <w:bookmarkStart w:id="57" w:name="_Toc9597843"/>
      <w:r w:rsidRPr="000C321E">
        <w:t>7.5</w:t>
      </w:r>
      <w:r w:rsidRPr="000C321E">
        <w:tab/>
        <w:t>Mobility Management Messages</w:t>
      </w:r>
      <w:bookmarkEnd w:id="57"/>
    </w:p>
    <w:p w:rsidR="00E612DB" w:rsidRPr="000C321E" w:rsidRDefault="00E612DB" w:rsidP="00E612DB">
      <w:pPr>
        <w:pStyle w:val="Heading3"/>
      </w:pPr>
      <w:bookmarkStart w:id="58" w:name="_Toc9597844"/>
      <w:r w:rsidRPr="000C321E">
        <w:t>7.5.0</w:t>
      </w:r>
      <w:r w:rsidRPr="000C321E">
        <w:tab/>
        <w:t>General</w:t>
      </w:r>
      <w:bookmarkEnd w:id="58"/>
    </w:p>
    <w:p w:rsidR="00A86B60" w:rsidRPr="000C321E" w:rsidRDefault="00A86B60">
      <w:r w:rsidRPr="000C321E">
        <w:t xml:space="preserve">The Mobility Management messages are the control plane messages, defined in </w:t>
      </w:r>
      <w:r w:rsidRPr="000C321E">
        <w:rPr>
          <w:rFonts w:eastAsia="MS Mincho"/>
          <w:lang w:eastAsia="ja-JP"/>
        </w:rPr>
        <w:t>3GPP TS</w:t>
      </w:r>
      <w:r w:rsidRPr="000C321E">
        <w:t xml:space="preserve"> 23.060 [4] and </w:t>
      </w:r>
      <w:r w:rsidRPr="000C321E">
        <w:rPr>
          <w:rFonts w:eastAsia="MS Mincho"/>
          <w:lang w:eastAsia="ja-JP"/>
        </w:rPr>
        <w:t>3GPP TS</w:t>
      </w:r>
      <w:r w:rsidRPr="000C321E">
        <w:t xml:space="preserve"> 24.008 [5], that are sent between SGSNs at the GPRS Attach and Inter SGSN Routeing Update procedures. The new SGSN derives the address of the old SGSN from the old routeing area identity. The address translation mechanism is implementation specific. Some possible translation mechanisms are found in annex C in </w:t>
      </w:r>
      <w:r w:rsidRPr="000C321E">
        <w:rPr>
          <w:rFonts w:eastAsia="MS Mincho"/>
          <w:lang w:eastAsia="ja-JP"/>
        </w:rPr>
        <w:t>3GPP TS</w:t>
      </w:r>
      <w:r w:rsidRPr="000C321E">
        <w:t xml:space="preserve"> 23.003 [2].</w:t>
      </w:r>
    </w:p>
    <w:p w:rsidR="00E612DB" w:rsidRPr="000C321E" w:rsidRDefault="00A86B60" w:rsidP="00E612DB">
      <w:r w:rsidRPr="000C321E">
        <w:t>Generally, the purpose of the control plane is to transfer data associated with the MS from the old SGSN to the new SGSN.</w:t>
      </w:r>
    </w:p>
    <w:p w:rsidR="00A86B60" w:rsidRPr="000C321E" w:rsidRDefault="00E612DB" w:rsidP="00E612DB">
      <w:r w:rsidRPr="000C321E">
        <w:t>The requirements specified in this clause for SGSN also apply to MME if the MME supports GTP-C (v1) for roaming and inter access mobility between Gn/Gp SGSNs and MMEs as specified in Annex D of 3GPP TS 23.401 [47].</w:t>
      </w:r>
    </w:p>
    <w:p w:rsidR="00A86B60" w:rsidRPr="000C321E" w:rsidRDefault="00A86B60">
      <w:pPr>
        <w:pStyle w:val="Heading3"/>
      </w:pPr>
      <w:bookmarkStart w:id="59" w:name="_Toc9597845"/>
      <w:r w:rsidRPr="000C321E">
        <w:t>7.5.1</w:t>
      </w:r>
      <w:r w:rsidRPr="000C321E">
        <w:tab/>
        <w:t>Identification Request</w:t>
      </w:r>
      <w:bookmarkEnd w:id="59"/>
    </w:p>
    <w:p w:rsidR="00A86B60" w:rsidRPr="000C321E" w:rsidRDefault="00A86B60">
      <w:r w:rsidRPr="000C321E">
        <w:t>If the MS, at GPRS Attach, identifies itself with P-TMSI and it has changed SGSN since detach, the new SGSN shall send an Identification Request message to the old SGSN to request the IMSI.</w:t>
      </w:r>
    </w:p>
    <w:p w:rsidR="00EE38FC" w:rsidRPr="000C321E" w:rsidRDefault="00A86B60" w:rsidP="00EE38FC">
      <w:r w:rsidRPr="000C321E">
        <w:t>For Intra Domain Connection of RAN Nodes to Multiple CN Nodes, where the old SGSN belongs to an SGSN pool, the new SGSN cannot in the general case determine the old SGSN. The new SGSN shall in this case send the Identification Request message to an SGSN based on the old RAI, as usual. If an SGSN within an SGSN pool receives an Identification Request message for an MS that has been attached to another SGSN of the same SGSN pool, the SGSN shall</w:t>
      </w:r>
      <w:r w:rsidR="00EE38FC" w:rsidRPr="000C321E">
        <w:t>:</w:t>
      </w:r>
    </w:p>
    <w:p w:rsidR="001F749D" w:rsidRPr="000C321E" w:rsidRDefault="001F749D" w:rsidP="001F749D">
      <w:pPr>
        <w:pStyle w:val="B1"/>
      </w:pPr>
      <w:r w:rsidRPr="000C321E">
        <w:lastRenderedPageBreak/>
        <w:t>a)</w:t>
      </w:r>
      <w:r w:rsidRPr="000C321E">
        <w:tab/>
        <w:t>include the source IP address of the received Identification Request message in the optional parameter "SGSN Address for Control Plane" if the optional parameter "SGSN Address for Control Plane" is not present in the received Identification Request message; and</w:t>
      </w:r>
    </w:p>
    <w:p w:rsidR="001F749D" w:rsidRPr="000C321E" w:rsidRDefault="001F749D" w:rsidP="001F749D">
      <w:pPr>
        <w:pStyle w:val="B1"/>
      </w:pPr>
      <w:r w:rsidRPr="000C321E">
        <w:t>b)</w:t>
      </w:r>
      <w:r w:rsidRPr="000C321E">
        <w:tab/>
        <w:t>decrement the Hop Counter value if the optional parameter "Hop Counter" is present in the received Identification Request message; otherwise may include a Hop Counter with a value of max-1 where max is the maximum defined value for Hop Counter.</w:t>
      </w:r>
    </w:p>
    <w:p w:rsidR="00A86B60" w:rsidRPr="000C321E" w:rsidRDefault="00A86B60" w:rsidP="001F749D">
      <w:r w:rsidRPr="000C321E">
        <w:t>The Identification Request message is then relayed to the old SGSN, keeping the other parts of the message unchanged.</w:t>
      </w:r>
      <w:r w:rsidR="00EE38FC" w:rsidRPr="000C321E">
        <w:t xml:space="preserve"> Received Identification Request messages with a Hop Counter value of 0 shall not be relayed; instead a system failure indication shall be returned to the new SGSN</w:t>
      </w:r>
      <w:r w:rsidRPr="000C321E">
        <w:t xml:space="preserve"> The SGSN within an SGSN pool can determine if the received Identification Request message was meant for itself or for another SGSN of the SGSN pool by looking at the Network Resource Identifier contained in the P-TMSI parameter. See 3GPP TS 23.003 [2] for details on the coding of the P-TMSI and see </w:t>
      </w:r>
      <w:r w:rsidRPr="000C321E">
        <w:rPr>
          <w:rFonts w:eastAsia="MS Mincho"/>
          <w:lang w:eastAsia="ja-JP"/>
        </w:rPr>
        <w:t>3GPP TS</w:t>
      </w:r>
      <w:r w:rsidRPr="000C321E">
        <w:t> 23.236 [19] for details on SGSN pool.</w:t>
      </w:r>
    </w:p>
    <w:p w:rsidR="00A86B60" w:rsidRPr="000C321E" w:rsidRDefault="00A86B60">
      <w:r w:rsidRPr="000C321E">
        <w:t>Note that an SGSN relaying the Identification Request message shall not supervise the Identification Response message.</w:t>
      </w:r>
    </w:p>
    <w:p w:rsidR="00A86B60" w:rsidRPr="000C321E" w:rsidRDefault="00A86B60">
      <w:r w:rsidRPr="000C321E">
        <w:t xml:space="preserve">The P-TMSI and RAI is a P-TMSI and an RAI in the old SGSN. The P-TMSI Signature is conditionally provided by the MS to the new SGSN for identification checking purposes as defined in </w:t>
      </w:r>
      <w:r w:rsidRPr="000C321E">
        <w:rPr>
          <w:rFonts w:eastAsia="MS Mincho"/>
          <w:lang w:eastAsia="ja-JP"/>
        </w:rPr>
        <w:t>3GPP TS</w:t>
      </w:r>
      <w:r w:rsidRPr="000C321E">
        <w:t xml:space="preserve"> 23.060 [4] and </w:t>
      </w:r>
      <w:r w:rsidRPr="000C321E">
        <w:rPr>
          <w:rFonts w:eastAsia="MS Mincho"/>
          <w:lang w:eastAsia="ja-JP"/>
        </w:rPr>
        <w:t>3GPP TS</w:t>
      </w:r>
      <w:r w:rsidRPr="000C321E">
        <w:t xml:space="preserve"> 24.008 [5]. If the MS has provided the P-TMSI Signature, the new SGSN shall include this parameter in the Identification Request message.</w:t>
      </w:r>
    </w:p>
    <w:p w:rsidR="00A86B60" w:rsidRPr="000C321E" w:rsidRDefault="00A86B60">
      <w:r w:rsidRPr="000C321E">
        <w:t>The optional Private Extension contains vendor or operator specific information.</w:t>
      </w:r>
    </w:p>
    <w:p w:rsidR="00A86B60" w:rsidRPr="000C321E" w:rsidRDefault="00A86B60">
      <w:pPr>
        <w:pStyle w:val="TH"/>
      </w:pPr>
      <w:r w:rsidRPr="000C321E">
        <w:t>Table 24: Information Elements in an Identification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76"/>
        <w:gridCol w:w="2226"/>
        <w:gridCol w:w="1206"/>
      </w:tblGrid>
      <w:tr w:rsidR="00A86B60" w:rsidRPr="000C321E">
        <w:trPr>
          <w:jc w:val="center"/>
        </w:trPr>
        <w:tc>
          <w:tcPr>
            <w:tcW w:w="2976" w:type="dxa"/>
          </w:tcPr>
          <w:p w:rsidR="00A86B60" w:rsidRPr="000C321E" w:rsidRDefault="00A86B60">
            <w:pPr>
              <w:pStyle w:val="TAH"/>
            </w:pPr>
            <w:r w:rsidRPr="000C321E">
              <w:t>Information element</w:t>
            </w:r>
          </w:p>
        </w:tc>
        <w:tc>
          <w:tcPr>
            <w:tcW w:w="222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rPr>
          <w:jc w:val="center"/>
        </w:trPr>
        <w:tc>
          <w:tcPr>
            <w:tcW w:w="2976" w:type="dxa"/>
          </w:tcPr>
          <w:p w:rsidR="00A86B60" w:rsidRPr="000C321E" w:rsidRDefault="00A86B60">
            <w:pPr>
              <w:pStyle w:val="TAL"/>
            </w:pPr>
            <w:r w:rsidRPr="000C321E">
              <w:t>Routeing Area Identity (RAI)</w:t>
            </w:r>
          </w:p>
        </w:tc>
        <w:tc>
          <w:tcPr>
            <w:tcW w:w="222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7.7.3</w:t>
            </w:r>
          </w:p>
        </w:tc>
      </w:tr>
      <w:tr w:rsidR="00A86B60" w:rsidRPr="000C321E">
        <w:trPr>
          <w:jc w:val="center"/>
        </w:trPr>
        <w:tc>
          <w:tcPr>
            <w:tcW w:w="2976" w:type="dxa"/>
          </w:tcPr>
          <w:p w:rsidR="00A86B60" w:rsidRPr="000C321E" w:rsidRDefault="00A86B60">
            <w:pPr>
              <w:pStyle w:val="TAL"/>
            </w:pPr>
            <w:r w:rsidRPr="000C321E">
              <w:t>Packet TMSI</w:t>
            </w:r>
          </w:p>
        </w:tc>
        <w:tc>
          <w:tcPr>
            <w:tcW w:w="222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7.7.5</w:t>
            </w:r>
          </w:p>
        </w:tc>
      </w:tr>
      <w:tr w:rsidR="00A86B60" w:rsidRPr="000C321E">
        <w:trPr>
          <w:jc w:val="center"/>
        </w:trPr>
        <w:tc>
          <w:tcPr>
            <w:tcW w:w="2976" w:type="dxa"/>
          </w:tcPr>
          <w:p w:rsidR="00A86B60" w:rsidRPr="000C321E" w:rsidRDefault="00A86B60">
            <w:pPr>
              <w:pStyle w:val="TAL"/>
            </w:pPr>
            <w:r w:rsidRPr="000C321E">
              <w:t>P-TMSI Signature</w:t>
            </w:r>
          </w:p>
        </w:tc>
        <w:tc>
          <w:tcPr>
            <w:tcW w:w="2226" w:type="dxa"/>
          </w:tcPr>
          <w:p w:rsidR="00A86B60" w:rsidRPr="000C321E" w:rsidRDefault="00A86B60">
            <w:pPr>
              <w:pStyle w:val="TAL"/>
              <w:jc w:val="center"/>
            </w:pPr>
            <w:r w:rsidRPr="000C321E">
              <w:t>Conditional</w:t>
            </w:r>
          </w:p>
        </w:tc>
        <w:tc>
          <w:tcPr>
            <w:tcW w:w="1206" w:type="dxa"/>
          </w:tcPr>
          <w:p w:rsidR="00A86B60" w:rsidRPr="000C321E" w:rsidRDefault="00A86B60">
            <w:pPr>
              <w:pStyle w:val="TAL"/>
              <w:jc w:val="center"/>
            </w:pPr>
            <w:r w:rsidRPr="000C321E">
              <w:t>7.7.9</w:t>
            </w:r>
          </w:p>
        </w:tc>
      </w:tr>
      <w:tr w:rsidR="00A86B60" w:rsidRPr="000C321E">
        <w:trPr>
          <w:jc w:val="center"/>
        </w:trPr>
        <w:tc>
          <w:tcPr>
            <w:tcW w:w="2976" w:type="dxa"/>
          </w:tcPr>
          <w:p w:rsidR="00A86B60" w:rsidRPr="000C321E" w:rsidRDefault="00A86B60">
            <w:pPr>
              <w:pStyle w:val="TAL"/>
            </w:pPr>
            <w:r w:rsidRPr="000C321E">
              <w:t>SGSN Address for Control Plane</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7.7.32</w:t>
            </w:r>
          </w:p>
        </w:tc>
      </w:tr>
      <w:tr w:rsidR="00EE38FC" w:rsidRPr="000C321E">
        <w:trPr>
          <w:jc w:val="center"/>
        </w:trPr>
        <w:tc>
          <w:tcPr>
            <w:tcW w:w="2976" w:type="dxa"/>
          </w:tcPr>
          <w:p w:rsidR="00EE38FC" w:rsidRPr="000C321E" w:rsidRDefault="00EE38FC">
            <w:pPr>
              <w:pStyle w:val="TAL"/>
            </w:pPr>
            <w:r w:rsidRPr="000C321E">
              <w:t>Hop Counter</w:t>
            </w:r>
          </w:p>
        </w:tc>
        <w:tc>
          <w:tcPr>
            <w:tcW w:w="2226" w:type="dxa"/>
          </w:tcPr>
          <w:p w:rsidR="00EE38FC" w:rsidRPr="000C321E" w:rsidRDefault="00EE38FC">
            <w:pPr>
              <w:pStyle w:val="TAL"/>
              <w:jc w:val="center"/>
            </w:pPr>
            <w:r w:rsidRPr="000C321E">
              <w:t>Optional</w:t>
            </w:r>
          </w:p>
        </w:tc>
        <w:tc>
          <w:tcPr>
            <w:tcW w:w="1206" w:type="dxa"/>
          </w:tcPr>
          <w:p w:rsidR="00EE38FC" w:rsidRPr="000C321E" w:rsidRDefault="00EE38FC">
            <w:pPr>
              <w:pStyle w:val="TAL"/>
              <w:jc w:val="center"/>
            </w:pPr>
            <w:r w:rsidRPr="000C321E">
              <w:t>7.7.63</w:t>
            </w:r>
          </w:p>
        </w:tc>
      </w:tr>
      <w:tr w:rsidR="00A86B60" w:rsidRPr="000C321E">
        <w:trPr>
          <w:jc w:val="center"/>
        </w:trPr>
        <w:tc>
          <w:tcPr>
            <w:tcW w:w="2976" w:type="dxa"/>
          </w:tcPr>
          <w:p w:rsidR="00A86B60" w:rsidRPr="000C321E" w:rsidRDefault="00A86B60">
            <w:pPr>
              <w:pStyle w:val="TAL"/>
            </w:pPr>
            <w:r w:rsidRPr="000C321E">
              <w:t>Private Extension</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60" w:name="_Toc9597846"/>
      <w:r w:rsidRPr="000C321E">
        <w:t>7.5.2</w:t>
      </w:r>
      <w:r w:rsidRPr="000C321E">
        <w:tab/>
        <w:t>Identification Response</w:t>
      </w:r>
      <w:bookmarkEnd w:id="60"/>
    </w:p>
    <w:p w:rsidR="00A86B60" w:rsidRPr="000C321E" w:rsidRDefault="00A86B60">
      <w:r w:rsidRPr="000C321E">
        <w:t>The old SGSN shall send an Identification Response to the new SGSN as a response to a previous Identification Request.</w:t>
      </w:r>
    </w:p>
    <w:p w:rsidR="00A86B60" w:rsidRPr="000C321E" w:rsidRDefault="00A86B60">
      <w:r w:rsidRPr="000C321E">
        <w:t>For Intra Domain Connection of RAN Nodes to Multiple CN Nodes, if an old SGSN within an SGSN pool receives an Identification Request message that contains the optional parameter SGSN Address for Control Plane, the old SGSN shall use this address as destination IP address of the Identification Response message.</w:t>
      </w:r>
    </w:p>
    <w:p w:rsidR="00A86B60" w:rsidRPr="000C321E" w:rsidRDefault="00A86B60">
      <w:r w:rsidRPr="000C321E">
        <w:t>Possible Cause values are:</w:t>
      </w:r>
    </w:p>
    <w:p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BB6AEA" w:rsidRPr="000C321E">
        <w:t>"IMSI/IMEI not known"</w:t>
      </w:r>
      <w:r w:rsidRPr="000C321E">
        <w:t>.</w:t>
      </w:r>
    </w:p>
    <w:p w:rsidR="00A86B60" w:rsidRPr="000C321E" w:rsidRDefault="00A86B60">
      <w:pPr>
        <w:pStyle w:val="B1"/>
      </w:pPr>
      <w:r w:rsidRPr="000C321E">
        <w:t>-</w:t>
      </w:r>
      <w:r w:rsidRPr="000C321E">
        <w:tab/>
      </w:r>
      <w:r w:rsidR="0018226E" w:rsidRPr="000C321E">
        <w:t>"</w:t>
      </w:r>
      <w:r w:rsidRPr="000C321E">
        <w:t>System failure</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P-TMSI Signature mismatch</w:t>
      </w:r>
      <w:r w:rsidR="0018226E" w:rsidRPr="000C321E">
        <w:t>"</w:t>
      </w:r>
      <w:r w:rsidRPr="000C321E">
        <w:t>.</w:t>
      </w:r>
    </w:p>
    <w:p w:rsidR="00A86B60" w:rsidRPr="000C321E" w:rsidRDefault="00A86B60">
      <w:r w:rsidRPr="000C321E">
        <w:t xml:space="preserve">Only the Cause information element shall be included in the response if the Cause contains another value than </w:t>
      </w:r>
      <w:r w:rsidR="0018226E" w:rsidRPr="000C321E">
        <w:t>"</w:t>
      </w:r>
      <w:r w:rsidRPr="000C321E">
        <w:t>Request accepted</w:t>
      </w:r>
      <w:r w:rsidR="0018226E" w:rsidRPr="000C321E">
        <w:t>"</w:t>
      </w:r>
      <w:r w:rsidRPr="000C321E">
        <w:t>.</w:t>
      </w:r>
    </w:p>
    <w:p w:rsidR="007B00C3" w:rsidRPr="000C321E" w:rsidRDefault="00A86B60" w:rsidP="007B00C3">
      <w:pPr>
        <w:rPr>
          <w:lang w:eastAsia="zh-CN"/>
        </w:rPr>
      </w:pPr>
      <w:r w:rsidRPr="000C321E">
        <w:lastRenderedPageBreak/>
        <w:t xml:space="preserve">The IMSI information element is mandatory if the Cause contains the value </w:t>
      </w:r>
      <w:r w:rsidR="0018226E" w:rsidRPr="000C321E">
        <w:t>"</w:t>
      </w:r>
      <w:r w:rsidRPr="000C321E">
        <w:t>Request accepted</w:t>
      </w:r>
      <w:r w:rsidR="0018226E" w:rsidRPr="000C321E">
        <w:t>"</w:t>
      </w:r>
      <w:r w:rsidRPr="000C321E">
        <w:t>.</w:t>
      </w:r>
    </w:p>
    <w:p w:rsidR="007B00C3" w:rsidRPr="000C321E" w:rsidRDefault="007B00C3" w:rsidP="007B00C3">
      <w:pPr>
        <w:rPr>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w:t>
      </w:r>
      <w:r w:rsidRPr="000C321E">
        <w:rPr>
          <w:lang w:eastAsia="zh-CN"/>
        </w:rPr>
        <w:t xml:space="preserve">feature </w:t>
      </w:r>
      <w:r w:rsidRPr="000C321E">
        <w:rPr>
          <w:rFonts w:hint="eastAsia"/>
          <w:lang w:eastAsia="zh-CN"/>
        </w:rPr>
        <w:t>as specified in 3GPP TS 23.060 [4]</w:t>
      </w:r>
      <w:r w:rsidRPr="000C321E">
        <w:t>.</w:t>
      </w:r>
      <w:r w:rsidRPr="000C321E">
        <w:rPr>
          <w:rFonts w:hint="eastAsia"/>
          <w:lang w:eastAsia="zh-CN"/>
        </w:rPr>
        <w:t xml:space="preserve"> </w:t>
      </w:r>
      <w:r w:rsidRPr="000C321E">
        <w:rPr>
          <w:lang w:eastAsia="zh-CN"/>
        </w:rPr>
        <w:t>If the UE Usage Type is not available in the old SGSN, the length field of this IE shall be set to 0.</w:t>
      </w:r>
    </w:p>
    <w:p w:rsidR="007B00C3" w:rsidRPr="000C321E" w:rsidRDefault="007B00C3" w:rsidP="007B00C3">
      <w:pPr>
        <w:pStyle w:val="NO"/>
        <w:rPr>
          <w:lang w:eastAsia="zh-CN"/>
        </w:rPr>
      </w:pPr>
      <w:r w:rsidRPr="000C321E">
        <w:rPr>
          <w:lang w:eastAsia="zh-CN"/>
        </w:rPr>
        <w:t>NOTE 1:</w:t>
      </w:r>
      <w:r w:rsidRPr="000C321E">
        <w:rPr>
          <w:lang w:eastAsia="zh-CN"/>
        </w:rPr>
        <w:tab/>
        <w:t xml:space="preserve">A UE Usage Type IE with the length field equal to 0 is used for the receiver to differentiate the case </w:t>
      </w:r>
      <w:r w:rsidRPr="000C321E">
        <w:rPr>
          <w:rFonts w:hint="eastAsia"/>
          <w:lang w:eastAsia="zh-CN"/>
        </w:rPr>
        <w:t xml:space="preserve">where </w:t>
      </w:r>
      <w:r w:rsidRPr="000C321E">
        <w:rPr>
          <w:lang w:eastAsia="zh-CN"/>
        </w:rPr>
        <w:t xml:space="preserve">the sender does not support the Dedicated Core Network feature from the case </w:t>
      </w:r>
      <w:r w:rsidRPr="000C321E">
        <w:rPr>
          <w:rFonts w:hint="eastAsia"/>
          <w:lang w:eastAsia="zh-CN"/>
        </w:rPr>
        <w:t xml:space="preserve">where </w:t>
      </w:r>
      <w:r w:rsidRPr="000C321E">
        <w:rPr>
          <w:lang w:eastAsia="zh-CN"/>
        </w:rPr>
        <w:t>the sender supports the Dedicated Core Network feature but no UE Usage type</w:t>
      </w:r>
      <w:r w:rsidRPr="000C321E">
        <w:rPr>
          <w:rFonts w:hint="eastAsia"/>
          <w:lang w:eastAsia="zh-CN"/>
        </w:rPr>
        <w:t xml:space="preserve"> was received</w:t>
      </w:r>
      <w:r w:rsidRPr="000C321E">
        <w:rPr>
          <w:lang w:eastAsia="zh-CN"/>
        </w:rPr>
        <w:t xml:space="preserve"> in UE's subscription.</w:t>
      </w:r>
    </w:p>
    <w:p w:rsidR="002E78FD" w:rsidRPr="000C321E" w:rsidRDefault="002E78FD" w:rsidP="002E78FD">
      <w:r w:rsidRPr="000C321E">
        <w:t>The old SGSN shall include the IOV_updates counter if it is supported and available for a UMTS subscriber capable of UMTS AKA.</w:t>
      </w:r>
    </w:p>
    <w:p w:rsidR="00A86B60" w:rsidRPr="000C321E" w:rsidRDefault="007B00C3" w:rsidP="007B00C3">
      <w:r w:rsidRPr="000C321E">
        <w:t>The optional Private Extension contains vendor or operator specific information.</w:t>
      </w:r>
    </w:p>
    <w:p w:rsidR="00A86B60" w:rsidRPr="000C321E" w:rsidRDefault="00A86B60">
      <w:pPr>
        <w:pStyle w:val="TH"/>
        <w:rPr>
          <w:rFonts w:ascii="Helvetica" w:hAnsi="Helvetica"/>
          <w:vanish/>
        </w:rPr>
      </w:pPr>
      <w:r w:rsidRPr="000C321E">
        <w:t>Table 25: Information Elements in an Identification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66"/>
        <w:gridCol w:w="2226"/>
        <w:gridCol w:w="1206"/>
      </w:tblGrid>
      <w:tr w:rsidR="00A86B60" w:rsidRPr="000C321E">
        <w:trPr>
          <w:jc w:val="center"/>
        </w:trPr>
        <w:tc>
          <w:tcPr>
            <w:tcW w:w="2566" w:type="dxa"/>
          </w:tcPr>
          <w:p w:rsidR="00A86B60" w:rsidRPr="000C321E" w:rsidRDefault="00A86B60">
            <w:pPr>
              <w:pStyle w:val="TAH"/>
            </w:pPr>
            <w:r w:rsidRPr="000C321E">
              <w:t>Information element</w:t>
            </w:r>
          </w:p>
        </w:tc>
        <w:tc>
          <w:tcPr>
            <w:tcW w:w="222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rPr>
          <w:jc w:val="center"/>
        </w:trPr>
        <w:tc>
          <w:tcPr>
            <w:tcW w:w="2566" w:type="dxa"/>
          </w:tcPr>
          <w:p w:rsidR="00A86B60" w:rsidRPr="000C321E" w:rsidRDefault="00A86B60">
            <w:pPr>
              <w:pStyle w:val="TAL"/>
            </w:pPr>
            <w:r w:rsidRPr="000C321E">
              <w:t>Cause</w:t>
            </w:r>
          </w:p>
        </w:tc>
        <w:tc>
          <w:tcPr>
            <w:tcW w:w="222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w:t>
            </w:r>
          </w:p>
        </w:tc>
      </w:tr>
      <w:tr w:rsidR="00A86B60" w:rsidRPr="000C321E">
        <w:trPr>
          <w:jc w:val="center"/>
        </w:trPr>
        <w:tc>
          <w:tcPr>
            <w:tcW w:w="2566" w:type="dxa"/>
          </w:tcPr>
          <w:p w:rsidR="00A86B60" w:rsidRPr="000C321E" w:rsidRDefault="00A86B60">
            <w:pPr>
              <w:pStyle w:val="TAL"/>
            </w:pPr>
            <w:r w:rsidRPr="000C321E">
              <w:t>IMSI</w:t>
            </w:r>
          </w:p>
        </w:tc>
        <w:tc>
          <w:tcPr>
            <w:tcW w:w="2226" w:type="dxa"/>
          </w:tcPr>
          <w:p w:rsidR="00A86B60" w:rsidRPr="000C321E" w:rsidRDefault="00A86B60">
            <w:pPr>
              <w:pStyle w:val="TAL"/>
              <w:jc w:val="center"/>
            </w:pPr>
            <w:r w:rsidRPr="000C321E">
              <w:t>Conditional</w:t>
            </w:r>
          </w:p>
        </w:tc>
        <w:tc>
          <w:tcPr>
            <w:tcW w:w="1206" w:type="dxa"/>
          </w:tcPr>
          <w:p w:rsidR="00A86B60" w:rsidRPr="000C321E" w:rsidRDefault="00A86B60">
            <w:pPr>
              <w:pStyle w:val="TAL"/>
              <w:jc w:val="center"/>
            </w:pPr>
            <w:r w:rsidRPr="000C321E">
              <w:t>7.7.2</w:t>
            </w:r>
          </w:p>
        </w:tc>
      </w:tr>
      <w:tr w:rsidR="00A86B60" w:rsidRPr="000C321E">
        <w:trPr>
          <w:jc w:val="center"/>
        </w:trPr>
        <w:tc>
          <w:tcPr>
            <w:tcW w:w="2566" w:type="dxa"/>
          </w:tcPr>
          <w:p w:rsidR="00A86B60" w:rsidRPr="000C321E" w:rsidRDefault="00A86B60">
            <w:pPr>
              <w:pStyle w:val="TAL"/>
            </w:pPr>
            <w:r w:rsidRPr="000C321E">
              <w:t>Authentication Triplet</w:t>
            </w:r>
          </w:p>
        </w:tc>
        <w:tc>
          <w:tcPr>
            <w:tcW w:w="2226" w:type="dxa"/>
          </w:tcPr>
          <w:p w:rsidR="00A86B60" w:rsidRPr="000C321E" w:rsidRDefault="00A86B60">
            <w:pPr>
              <w:pStyle w:val="TAL"/>
              <w:jc w:val="center"/>
            </w:pPr>
            <w:r w:rsidRPr="000C321E">
              <w:t>Conditional</w:t>
            </w:r>
          </w:p>
        </w:tc>
        <w:tc>
          <w:tcPr>
            <w:tcW w:w="1206" w:type="dxa"/>
          </w:tcPr>
          <w:p w:rsidR="00A86B60" w:rsidRPr="000C321E" w:rsidRDefault="00A86B60">
            <w:pPr>
              <w:pStyle w:val="TAL"/>
              <w:jc w:val="center"/>
            </w:pPr>
            <w:r w:rsidRPr="000C321E">
              <w:t>7.7.7</w:t>
            </w:r>
          </w:p>
        </w:tc>
      </w:tr>
      <w:tr w:rsidR="00A86B60" w:rsidRPr="000C321E">
        <w:trPr>
          <w:jc w:val="center"/>
        </w:trPr>
        <w:tc>
          <w:tcPr>
            <w:tcW w:w="2566" w:type="dxa"/>
          </w:tcPr>
          <w:p w:rsidR="00A86B60" w:rsidRPr="000C321E" w:rsidRDefault="00A86B60">
            <w:pPr>
              <w:pStyle w:val="TAL"/>
            </w:pPr>
            <w:r w:rsidRPr="000C321E">
              <w:t>Authentication Quintuplet</w:t>
            </w:r>
          </w:p>
        </w:tc>
        <w:tc>
          <w:tcPr>
            <w:tcW w:w="2226" w:type="dxa"/>
          </w:tcPr>
          <w:p w:rsidR="00A86B60" w:rsidRPr="000C321E" w:rsidRDefault="00A86B60">
            <w:pPr>
              <w:pStyle w:val="TAL"/>
              <w:jc w:val="center"/>
            </w:pPr>
            <w:r w:rsidRPr="000C321E">
              <w:t>Conditional</w:t>
            </w:r>
          </w:p>
        </w:tc>
        <w:tc>
          <w:tcPr>
            <w:tcW w:w="1206" w:type="dxa"/>
          </w:tcPr>
          <w:p w:rsidR="00A86B60" w:rsidRPr="000C321E" w:rsidRDefault="00A86B60">
            <w:pPr>
              <w:pStyle w:val="TAL"/>
              <w:jc w:val="center"/>
            </w:pPr>
            <w:r w:rsidRPr="000C321E">
              <w:t>7.7.35</w:t>
            </w:r>
          </w:p>
        </w:tc>
      </w:tr>
      <w:tr w:rsidR="007B00C3" w:rsidRPr="000C321E" w:rsidTr="000C6E5E">
        <w:trPr>
          <w:jc w:val="center"/>
        </w:trPr>
        <w:tc>
          <w:tcPr>
            <w:tcW w:w="2566" w:type="dxa"/>
          </w:tcPr>
          <w:p w:rsidR="007B00C3" w:rsidRPr="000C321E" w:rsidRDefault="007B00C3" w:rsidP="000C6E5E">
            <w:pPr>
              <w:pStyle w:val="TAL"/>
              <w:rPr>
                <w:lang w:eastAsia="zh-CN"/>
              </w:rPr>
            </w:pPr>
            <w:r w:rsidRPr="000C321E">
              <w:rPr>
                <w:lang w:eastAsia="zh-CN"/>
              </w:rPr>
              <w:t>UE Usage Type</w:t>
            </w:r>
          </w:p>
        </w:tc>
        <w:tc>
          <w:tcPr>
            <w:tcW w:w="2226" w:type="dxa"/>
          </w:tcPr>
          <w:p w:rsidR="007B00C3" w:rsidRPr="000C321E" w:rsidRDefault="007B00C3" w:rsidP="000C6E5E">
            <w:pPr>
              <w:pStyle w:val="TAL"/>
              <w:jc w:val="center"/>
            </w:pPr>
            <w:r w:rsidRPr="000C321E">
              <w:t>Optional</w:t>
            </w:r>
          </w:p>
        </w:tc>
        <w:tc>
          <w:tcPr>
            <w:tcW w:w="1206" w:type="dxa"/>
          </w:tcPr>
          <w:p w:rsidR="007B00C3" w:rsidRPr="000C321E" w:rsidRDefault="007B00C3" w:rsidP="000C6E5E">
            <w:pPr>
              <w:pStyle w:val="TAL"/>
              <w:jc w:val="center"/>
              <w:rPr>
                <w:lang w:eastAsia="zh-CN"/>
              </w:rPr>
            </w:pPr>
            <w:r w:rsidRPr="000C321E">
              <w:rPr>
                <w:rFonts w:hint="eastAsia"/>
                <w:lang w:eastAsia="zh-CN"/>
              </w:rPr>
              <w:t>7.7.117</w:t>
            </w:r>
          </w:p>
        </w:tc>
      </w:tr>
      <w:tr w:rsidR="002E78FD" w:rsidRPr="000C321E" w:rsidTr="002E78FD">
        <w:trPr>
          <w:jc w:val="center"/>
        </w:trPr>
        <w:tc>
          <w:tcPr>
            <w:tcW w:w="2566" w:type="dxa"/>
            <w:tcBorders>
              <w:top w:val="single" w:sz="4" w:space="0" w:color="auto"/>
              <w:left w:val="single" w:sz="4" w:space="0" w:color="auto"/>
              <w:bottom w:val="single" w:sz="4" w:space="0" w:color="auto"/>
              <w:right w:val="single" w:sz="4" w:space="0" w:color="auto"/>
            </w:tcBorders>
          </w:tcPr>
          <w:p w:rsidR="002E78FD" w:rsidRPr="000C321E" w:rsidRDefault="002E78FD" w:rsidP="009B0357">
            <w:pPr>
              <w:pStyle w:val="TAL"/>
              <w:rPr>
                <w:lang w:eastAsia="zh-CN"/>
              </w:rPr>
            </w:pPr>
            <w:r w:rsidRPr="000C321E">
              <w:rPr>
                <w:lang w:eastAsia="zh-CN"/>
              </w:rPr>
              <w:t>IOV_updates counter</w:t>
            </w:r>
          </w:p>
        </w:tc>
        <w:tc>
          <w:tcPr>
            <w:tcW w:w="2226" w:type="dxa"/>
            <w:tcBorders>
              <w:top w:val="single" w:sz="4" w:space="0" w:color="auto"/>
              <w:left w:val="single" w:sz="4" w:space="0" w:color="auto"/>
              <w:bottom w:val="single" w:sz="4" w:space="0" w:color="auto"/>
              <w:right w:val="single" w:sz="4" w:space="0" w:color="auto"/>
            </w:tcBorders>
          </w:tcPr>
          <w:p w:rsidR="002E78FD" w:rsidRPr="000C321E" w:rsidRDefault="002E78FD" w:rsidP="009B0357">
            <w:pPr>
              <w:pStyle w:val="TAL"/>
              <w:jc w:val="center"/>
            </w:pPr>
            <w:r w:rsidRPr="000C321E">
              <w:t>Optional</w:t>
            </w:r>
          </w:p>
        </w:tc>
        <w:tc>
          <w:tcPr>
            <w:tcW w:w="1206" w:type="dxa"/>
            <w:tcBorders>
              <w:top w:val="single" w:sz="4" w:space="0" w:color="auto"/>
              <w:left w:val="single" w:sz="4" w:space="0" w:color="auto"/>
              <w:bottom w:val="single" w:sz="4" w:space="0" w:color="auto"/>
              <w:right w:val="single" w:sz="4" w:space="0" w:color="auto"/>
            </w:tcBorders>
          </w:tcPr>
          <w:p w:rsidR="002E78FD" w:rsidRPr="000C321E" w:rsidRDefault="002E78FD" w:rsidP="009B0357">
            <w:pPr>
              <w:pStyle w:val="TAL"/>
              <w:jc w:val="center"/>
              <w:rPr>
                <w:lang w:eastAsia="zh-CN"/>
              </w:rPr>
            </w:pPr>
            <w:r w:rsidRPr="000C321E">
              <w:rPr>
                <w:lang w:eastAsia="zh-CN"/>
              </w:rPr>
              <w:t>7.7.122</w:t>
            </w:r>
          </w:p>
        </w:tc>
      </w:tr>
    </w:tbl>
    <w:p w:rsidR="00A725D7" w:rsidRPr="000C321E" w:rsidRDefault="00A725D7" w:rsidP="00A725D7"/>
    <w:p w:rsidR="00A86B60" w:rsidRPr="000C321E" w:rsidRDefault="00A86B60">
      <w:pPr>
        <w:pStyle w:val="Heading3"/>
      </w:pPr>
      <w:bookmarkStart w:id="61" w:name="_Toc9597847"/>
      <w:r w:rsidRPr="000C321E">
        <w:t>7.5.3</w:t>
      </w:r>
      <w:r w:rsidRPr="000C321E">
        <w:tab/>
        <w:t>SGSN Context Request</w:t>
      </w:r>
      <w:bookmarkEnd w:id="61"/>
    </w:p>
    <w:p w:rsidR="00A86B60" w:rsidRPr="000C321E" w:rsidRDefault="00A86B60">
      <w:r w:rsidRPr="000C321E">
        <w:t>The new SGSN shall send an SGSN Context Request to the old SGSN to get the MM and PDP Contexts for the MS.</w:t>
      </w:r>
    </w:p>
    <w:p w:rsidR="00EE38FC" w:rsidRPr="000C321E" w:rsidRDefault="00A86B60" w:rsidP="00EE38FC">
      <w:r w:rsidRPr="000C321E">
        <w:t>For Intra Domain Connection of RAN Nodes to Multiple CN Nodes,  where the old SGSN belongs to an SGSN pool, the new SGSN cannot in the general case determine the old SGSN. The new SGSN shall in this case send the SGSN Context Request message to an SGSN based on the old RAI, as usual. If an SGSN within an SGSN pool receives an SGSN Context Request message for an MS that has been attached to another SGSN of the same SGSN pool, the SGSN shall</w:t>
      </w:r>
      <w:r w:rsidR="00EE38FC" w:rsidRPr="000C321E">
        <w:t>:</w:t>
      </w:r>
      <w:r w:rsidR="00EE38FC" w:rsidRPr="000C321E">
        <w:tab/>
      </w:r>
    </w:p>
    <w:p w:rsidR="00A86B60" w:rsidRPr="000C321E" w:rsidRDefault="00EE38FC" w:rsidP="00EE38FC">
      <w:r w:rsidRPr="000C321E">
        <w:t xml:space="preserve">if the optional parameter </w:t>
      </w:r>
      <w:r w:rsidR="0018226E" w:rsidRPr="000C321E">
        <w:t>"</w:t>
      </w:r>
      <w:r w:rsidRPr="000C321E">
        <w:t>Hop Counter</w:t>
      </w:r>
      <w:r w:rsidR="0018226E" w:rsidRPr="000C321E">
        <w:t>"</w:t>
      </w:r>
      <w:r w:rsidRPr="000C321E">
        <w:t xml:space="preserve"> is present in the received SGSN Context Request message, decrement the Hop Counter value, otherwise may include a Hop Counter with a value of max-1 where max is the maximum defined value for Hop Counter;</w:t>
      </w:r>
      <w:r w:rsidRPr="000C321E">
        <w:br/>
        <w:t xml:space="preserve"> </w:t>
      </w:r>
      <w:r w:rsidR="00A86B60" w:rsidRPr="000C321E">
        <w:t xml:space="preserve">the SGSN Context Request message </w:t>
      </w:r>
      <w:r w:rsidRPr="000C321E">
        <w:t xml:space="preserve">is then relayed </w:t>
      </w:r>
      <w:r w:rsidR="00A86B60" w:rsidRPr="000C321E">
        <w:t>to the old SGSN</w:t>
      </w:r>
      <w:r w:rsidRPr="000C321E">
        <w:t>, keeping the other parts of the message unchanged. Received SGSN Context Request messages with a Hop Counter value of 0 shall not be relayed; instead a system failure indication shall be returned to the new SGSN</w:t>
      </w:r>
      <w:r w:rsidR="00A86B60" w:rsidRPr="000C321E">
        <w:t xml:space="preserve">. The SGSN within an SGSN pool can determine if the received SGSN Context Request message was meant for itself or for another SGSN of the SGSN pool by looking at the Network Resource Identifier contained in the P-TMSI parameter, or alternatively in the TLLI parameter. See 3GPP TS 23.003 [2] for details on the coding of the P-TMSI and see </w:t>
      </w:r>
      <w:r w:rsidR="00A86B60" w:rsidRPr="000C321E">
        <w:rPr>
          <w:rFonts w:eastAsia="MS Mincho"/>
          <w:lang w:eastAsia="ja-JP"/>
        </w:rPr>
        <w:t>3GPP TS</w:t>
      </w:r>
      <w:r w:rsidR="00A86B60" w:rsidRPr="000C321E">
        <w:t> 23.236 [19] for details on SGSN pool.</w:t>
      </w:r>
    </w:p>
    <w:p w:rsidR="00A86B60" w:rsidRPr="000C321E" w:rsidRDefault="00A86B60">
      <w:r w:rsidRPr="000C321E">
        <w:t>Note that an SGSN relaying the SGSN Context Request message shall not supervise the SGSN Context Response message.</w:t>
      </w:r>
    </w:p>
    <w:p w:rsidR="00A86B60" w:rsidRPr="000C321E" w:rsidRDefault="00A86B60">
      <w:r w:rsidRPr="000C321E">
        <w:t>The MS is identified in the old SGSN by its old RAI and old TLLI/old P-TMSI values. The TLLI/P-TMSI and RAI is a foreign TLLI/P-TMSI and an RAI in the old SGSN. Exactly one of the TLLI, P-TMSI or IMSI information fields shall be present.</w:t>
      </w:r>
    </w:p>
    <w:p w:rsidR="00A86B60" w:rsidRPr="000C321E" w:rsidRDefault="00A86B60">
      <w:r w:rsidRPr="000C321E">
        <w:t>The old SGSN responds with an SGSN Context Response.</w:t>
      </w:r>
    </w:p>
    <w:p w:rsidR="00A86B60" w:rsidRPr="000C321E" w:rsidRDefault="00A86B60">
      <w:r w:rsidRPr="000C321E">
        <w:t>The new SGSN shall include a SGSN Address for control plane.</w:t>
      </w:r>
      <w:r w:rsidR="00C37631" w:rsidRPr="000C321E">
        <w:rPr>
          <w:rFonts w:hint="eastAsia"/>
          <w:lang w:eastAsia="zh-CN"/>
        </w:rPr>
        <w:t xml:space="preserve"> If the new SGSN is IPv4/ IPv6 capable, it</w:t>
      </w:r>
      <w:r w:rsidR="00C37631" w:rsidRPr="000C321E">
        <w:rPr>
          <w:lang w:eastAsia="zh-CN"/>
        </w:rPr>
        <w:t xml:space="preserve"> </w:t>
      </w:r>
      <w:r w:rsidR="00C37631" w:rsidRPr="000C321E">
        <w:t>shall include IPv</w:t>
      </w:r>
      <w:r w:rsidR="00C37631" w:rsidRPr="000C321E">
        <w:rPr>
          <w:rFonts w:hint="eastAsia"/>
          <w:lang w:eastAsia="zh-CN"/>
        </w:rPr>
        <w:t>4</w:t>
      </w:r>
      <w:r w:rsidR="00C37631" w:rsidRPr="000C321E">
        <w:t xml:space="preserve"> address in the field </w:t>
      </w:r>
      <w:r w:rsidR="00C37631" w:rsidRPr="000C321E">
        <w:rPr>
          <w:rFonts w:hint="eastAsia"/>
          <w:lang w:eastAsia="zh-CN"/>
        </w:rPr>
        <w:t xml:space="preserve">of </w:t>
      </w:r>
      <w:r w:rsidR="00C37631" w:rsidRPr="000C321E">
        <w:t>SGSN Address for Control Plane and IPv6 address in the field</w:t>
      </w:r>
      <w:r w:rsidR="00C37631" w:rsidRPr="000C321E">
        <w:rPr>
          <w:rFonts w:hint="eastAsia"/>
          <w:lang w:eastAsia="zh-CN"/>
        </w:rPr>
        <w:t xml:space="preserve"> of</w:t>
      </w:r>
      <w:r w:rsidR="00C37631" w:rsidRPr="000C321E">
        <w:t xml:space="preserve"> Alternative SGSN Address for Control Plane. If the </w:t>
      </w:r>
      <w:r w:rsidR="00C37631" w:rsidRPr="000C321E">
        <w:rPr>
          <w:rFonts w:hint="eastAsia"/>
          <w:lang w:eastAsia="zh-CN"/>
        </w:rPr>
        <w:t>old SGSN</w:t>
      </w:r>
      <w:r w:rsidR="00C37631" w:rsidRPr="000C321E">
        <w:t xml:space="preserve"> </w:t>
      </w:r>
      <w:r w:rsidR="00C37631" w:rsidRPr="000C321E">
        <w:rPr>
          <w:rFonts w:hint="eastAsia"/>
          <w:lang w:eastAsia="zh-CN"/>
        </w:rPr>
        <w:t>is IPv6 capable</w:t>
      </w:r>
      <w:r w:rsidR="00C37631" w:rsidRPr="000C321E">
        <w:t>, it shall store and use the IPv6 SGSN address</w:t>
      </w:r>
      <w:r w:rsidR="00C37631" w:rsidRPr="000C321E">
        <w:rPr>
          <w:rFonts w:hint="eastAsia"/>
          <w:lang w:eastAsia="zh-CN"/>
        </w:rPr>
        <w:t xml:space="preserve"> when </w:t>
      </w:r>
      <w:r w:rsidR="00C37631" w:rsidRPr="000C321E">
        <w:t>sending control plane messages for the MS to the new SGSN in the SGSN context transfer procedure</w:t>
      </w:r>
      <w:r w:rsidR="00C37631" w:rsidRPr="000C321E">
        <w:rPr>
          <w:rFonts w:hint="eastAsia"/>
          <w:lang w:eastAsia="zh-CN"/>
        </w:rPr>
        <w:t>. Otherwise i</w:t>
      </w:r>
      <w:r w:rsidR="00C37631" w:rsidRPr="000C321E">
        <w:t xml:space="preserve">f the </w:t>
      </w:r>
      <w:r w:rsidR="00C37631" w:rsidRPr="000C321E">
        <w:rPr>
          <w:rFonts w:hint="eastAsia"/>
          <w:lang w:eastAsia="zh-CN"/>
        </w:rPr>
        <w:t>old S</w:t>
      </w:r>
      <w:r w:rsidR="00C37631" w:rsidRPr="000C321E">
        <w:t xml:space="preserve">GSN </w:t>
      </w:r>
      <w:r w:rsidR="00C37631" w:rsidRPr="000C321E">
        <w:rPr>
          <w:rFonts w:hint="eastAsia"/>
          <w:lang w:eastAsia="zh-CN"/>
        </w:rPr>
        <w:t>is only IPv4 capable</w:t>
      </w:r>
      <w:r w:rsidR="00C37631" w:rsidRPr="000C321E">
        <w:t xml:space="preserve">, it shall store and use the IPv4 SGSN address </w:t>
      </w:r>
      <w:r w:rsidR="00C37631" w:rsidRPr="000C321E">
        <w:rPr>
          <w:rFonts w:hint="eastAsia"/>
          <w:lang w:eastAsia="zh-CN"/>
        </w:rPr>
        <w:t>in the SGSN context transfer procedure</w:t>
      </w:r>
      <w:r w:rsidR="00C37631" w:rsidRPr="000C321E">
        <w:t>.</w:t>
      </w:r>
      <w:r w:rsidRPr="000C321E">
        <w:t xml:space="preserve"> The old SGSN shall store this SGSN Address and use it when sending control plane messages for the MS to the new SGSN in the SGSN context transfer procedure</w:t>
      </w:r>
    </w:p>
    <w:p w:rsidR="00A86B60" w:rsidRPr="000C321E" w:rsidRDefault="00A86B60">
      <w:r w:rsidRPr="000C321E">
        <w:lastRenderedPageBreak/>
        <w:t>The new SGSN may include its SGSN number. If the old SGSN receives the SGSN number of the new SGSN it shall include this number when informing interworking core network nodes that there is a need to re-route previously sent requests against the new SGSN, e.g. in LCS the GMLC will use this SGSN number to re-activate the Location Request to the new SGSN (3GPP TS 23.271 [24])..</w:t>
      </w:r>
    </w:p>
    <w:p w:rsidR="00A86B60" w:rsidRPr="000C321E" w:rsidRDefault="00A86B60">
      <w:r w:rsidRPr="000C321E">
        <w:t>The Tunnel Endpoint Identifier Control Plane field specifies a Tunnel Endpoint Identifier for control plane messages, which is chosen by the new SGSN. The old SGSN shall include this Tunnel Endpoint Identifier in the GTP header of all subsequent control plane messages that are sent from the old SGSN to the new SGSN and related to the PDP context(s) requested.</w:t>
      </w:r>
    </w:p>
    <w:p w:rsidR="00A86B60" w:rsidRPr="000C321E" w:rsidRDefault="00A86B60">
      <w:r w:rsidRPr="000C321E">
        <w:t xml:space="preserve">The MS Validated indicates that the new SGSN has successfully authenticated the MS. IMSI shall be included if MS Validated indicates </w:t>
      </w:r>
      <w:r w:rsidR="0018226E" w:rsidRPr="000C321E">
        <w:t>"</w:t>
      </w:r>
      <w:r w:rsidRPr="000C321E">
        <w:t>Yes</w:t>
      </w:r>
      <w:r w:rsidR="0018226E" w:rsidRPr="000C321E">
        <w:t>"</w:t>
      </w:r>
      <w:r w:rsidRPr="000C321E">
        <w:t>.</w:t>
      </w:r>
    </w:p>
    <w:p w:rsidR="00A86B60" w:rsidRPr="000C321E" w:rsidRDefault="00A86B60">
      <w:r w:rsidRPr="000C321E">
        <w:t xml:space="preserve">The P-TMSI Signature is conditionally provided by the MS to the new SGSN for identification checking purposes as defined in </w:t>
      </w:r>
      <w:r w:rsidRPr="000C321E">
        <w:rPr>
          <w:rFonts w:eastAsia="MS Mincho"/>
          <w:lang w:eastAsia="ja-JP"/>
        </w:rPr>
        <w:t>3GPP TS</w:t>
      </w:r>
      <w:r w:rsidRPr="000C321E">
        <w:t xml:space="preserve"> 23.060 [4] and </w:t>
      </w:r>
      <w:r w:rsidRPr="000C321E">
        <w:rPr>
          <w:rFonts w:eastAsia="MS Mincho"/>
          <w:lang w:eastAsia="ja-JP"/>
        </w:rPr>
        <w:t>3GPP TS</w:t>
      </w:r>
      <w:r w:rsidRPr="000C321E">
        <w:t xml:space="preserve"> 24.008 [5]. If the MS has provided the P-TMSI Signature, the new SGSN shall include this parameter in the SGSN Context Request message.</w:t>
      </w:r>
    </w:p>
    <w:p w:rsidR="00DA76FA" w:rsidRPr="000C321E" w:rsidRDefault="00DA76FA">
      <w:pPr>
        <w:rPr>
          <w:lang w:eastAsia="zh-CN"/>
        </w:rPr>
      </w:pPr>
      <w:r w:rsidRPr="000C321E">
        <w:rPr>
          <w:rFonts w:hint="eastAsia"/>
          <w:lang w:eastAsia="zh-CN"/>
        </w:rPr>
        <w:t xml:space="preserve">The RAT Type indicates the </w:t>
      </w:r>
      <w:r w:rsidRPr="000C321E">
        <w:rPr>
          <w:lang w:eastAsia="zh-CN"/>
        </w:rPr>
        <w:t>Radio Access Technology</w:t>
      </w:r>
      <w:r w:rsidRPr="000C321E">
        <w:rPr>
          <w:rFonts w:hint="eastAsia"/>
          <w:lang w:eastAsia="zh-CN"/>
        </w:rPr>
        <w:t xml:space="preserve"> which is used in the new SGSN</w:t>
      </w:r>
      <w:r w:rsidR="00B061CE" w:rsidRPr="000C321E">
        <w:rPr>
          <w:lang w:eastAsia="zh-CN"/>
        </w:rPr>
        <w:t xml:space="preserve"> or the new MME</w:t>
      </w:r>
      <w:r w:rsidRPr="000C321E">
        <w:rPr>
          <w:rFonts w:hint="eastAsia"/>
          <w:lang w:eastAsia="zh-CN"/>
        </w:rPr>
        <w:t>.</w:t>
      </w:r>
    </w:p>
    <w:p w:rsidR="009E42EF" w:rsidRPr="000C321E" w:rsidRDefault="009E42EF" w:rsidP="009E42EF">
      <w:pPr>
        <w:rPr>
          <w:lang w:eastAsia="zh-CN"/>
        </w:rPr>
      </w:pPr>
      <w:r w:rsidRPr="000C321E">
        <w:rPr>
          <w:lang w:eastAsia="zh-CN"/>
        </w:rPr>
        <w:t>The new SGSN shall include the CIoT Optimizations Support Indication IE if it supports at least one CIoT optimization.</w:t>
      </w:r>
    </w:p>
    <w:p w:rsidR="00A86B60" w:rsidRPr="000C321E" w:rsidRDefault="00A86B60">
      <w:r w:rsidRPr="000C321E">
        <w:t>The optional Private Extension contains vendor or operator specific information.</w:t>
      </w:r>
    </w:p>
    <w:p w:rsidR="00A86B60" w:rsidRPr="000C321E" w:rsidRDefault="00A86B60">
      <w:pPr>
        <w:pStyle w:val="TH"/>
        <w:rPr>
          <w:rFonts w:ascii="Helvetica" w:hAnsi="Helvetica"/>
          <w:vanish/>
        </w:rPr>
      </w:pPr>
      <w:r w:rsidRPr="000C321E">
        <w:t>Table 26: Information Elements in a SGSN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49"/>
        <w:gridCol w:w="2033"/>
        <w:gridCol w:w="1889"/>
      </w:tblGrid>
      <w:tr w:rsidR="00A86B60" w:rsidRPr="000C321E">
        <w:trPr>
          <w:jc w:val="center"/>
        </w:trPr>
        <w:tc>
          <w:tcPr>
            <w:tcW w:w="3449" w:type="dxa"/>
          </w:tcPr>
          <w:p w:rsidR="00A86B60" w:rsidRPr="000C321E" w:rsidRDefault="00A86B60">
            <w:pPr>
              <w:pStyle w:val="TAH"/>
            </w:pPr>
            <w:r w:rsidRPr="000C321E">
              <w:t>Information element</w:t>
            </w:r>
          </w:p>
        </w:tc>
        <w:tc>
          <w:tcPr>
            <w:tcW w:w="2033" w:type="dxa"/>
          </w:tcPr>
          <w:p w:rsidR="00A86B60" w:rsidRPr="000C321E" w:rsidRDefault="00A86B60">
            <w:pPr>
              <w:pStyle w:val="TAH"/>
            </w:pPr>
            <w:r w:rsidRPr="000C321E">
              <w:t>Presence requirement</w:t>
            </w:r>
          </w:p>
        </w:tc>
        <w:tc>
          <w:tcPr>
            <w:tcW w:w="1889" w:type="dxa"/>
          </w:tcPr>
          <w:p w:rsidR="00A86B60" w:rsidRPr="000C321E" w:rsidRDefault="00A86B60">
            <w:pPr>
              <w:pStyle w:val="TAH"/>
            </w:pPr>
            <w:r w:rsidRPr="000C321E">
              <w:t>Reference</w:t>
            </w:r>
          </w:p>
        </w:tc>
      </w:tr>
      <w:tr w:rsidR="00A86B60" w:rsidRPr="000C321E">
        <w:trPr>
          <w:jc w:val="center"/>
        </w:trPr>
        <w:tc>
          <w:tcPr>
            <w:tcW w:w="3449" w:type="dxa"/>
          </w:tcPr>
          <w:p w:rsidR="00A86B60" w:rsidRPr="000C321E" w:rsidRDefault="00A86B60">
            <w:pPr>
              <w:pStyle w:val="TAL"/>
            </w:pPr>
            <w:r w:rsidRPr="000C321E">
              <w:t>IMSI</w:t>
            </w:r>
          </w:p>
        </w:tc>
        <w:tc>
          <w:tcPr>
            <w:tcW w:w="2033" w:type="dxa"/>
          </w:tcPr>
          <w:p w:rsidR="00A86B60" w:rsidRPr="000C321E" w:rsidRDefault="00A86B60">
            <w:pPr>
              <w:pStyle w:val="TAL"/>
              <w:jc w:val="center"/>
            </w:pPr>
            <w:r w:rsidRPr="000C321E">
              <w:t>Conditional</w:t>
            </w:r>
          </w:p>
        </w:tc>
        <w:tc>
          <w:tcPr>
            <w:tcW w:w="1889" w:type="dxa"/>
          </w:tcPr>
          <w:p w:rsidR="00A86B60" w:rsidRPr="000C321E" w:rsidRDefault="00A86B60">
            <w:pPr>
              <w:pStyle w:val="TAL"/>
              <w:jc w:val="center"/>
            </w:pPr>
            <w:r w:rsidRPr="000C321E">
              <w:t>7.7.2</w:t>
            </w:r>
          </w:p>
        </w:tc>
      </w:tr>
      <w:tr w:rsidR="00A86B60" w:rsidRPr="000C321E">
        <w:trPr>
          <w:jc w:val="center"/>
        </w:trPr>
        <w:tc>
          <w:tcPr>
            <w:tcW w:w="3449" w:type="dxa"/>
          </w:tcPr>
          <w:p w:rsidR="00A86B60" w:rsidRPr="000C321E" w:rsidRDefault="00A86B60">
            <w:pPr>
              <w:pStyle w:val="TAL"/>
            </w:pPr>
            <w:r w:rsidRPr="000C321E">
              <w:t>Routeing Area Identity (RAI)</w:t>
            </w:r>
          </w:p>
        </w:tc>
        <w:tc>
          <w:tcPr>
            <w:tcW w:w="2033" w:type="dxa"/>
          </w:tcPr>
          <w:p w:rsidR="00A86B60" w:rsidRPr="000C321E" w:rsidRDefault="00A86B60">
            <w:pPr>
              <w:pStyle w:val="TAL"/>
              <w:jc w:val="center"/>
            </w:pPr>
            <w:r w:rsidRPr="000C321E">
              <w:t>Mandatory</w:t>
            </w:r>
          </w:p>
        </w:tc>
        <w:tc>
          <w:tcPr>
            <w:tcW w:w="1889" w:type="dxa"/>
          </w:tcPr>
          <w:p w:rsidR="00A86B60" w:rsidRPr="000C321E" w:rsidRDefault="00A86B60">
            <w:pPr>
              <w:pStyle w:val="TAL"/>
              <w:jc w:val="center"/>
            </w:pPr>
            <w:r w:rsidRPr="000C321E">
              <w:t>7.7.3</w:t>
            </w:r>
          </w:p>
        </w:tc>
      </w:tr>
      <w:tr w:rsidR="00A86B60" w:rsidRPr="000C321E">
        <w:trPr>
          <w:jc w:val="center"/>
        </w:trPr>
        <w:tc>
          <w:tcPr>
            <w:tcW w:w="3449" w:type="dxa"/>
          </w:tcPr>
          <w:p w:rsidR="00A86B60" w:rsidRPr="000C321E" w:rsidRDefault="00A86B60">
            <w:pPr>
              <w:pStyle w:val="TAL"/>
            </w:pPr>
            <w:r w:rsidRPr="000C321E">
              <w:t>Temporary Logical Link Identifier (TLLI)</w:t>
            </w:r>
          </w:p>
        </w:tc>
        <w:tc>
          <w:tcPr>
            <w:tcW w:w="2033" w:type="dxa"/>
          </w:tcPr>
          <w:p w:rsidR="00A86B60" w:rsidRPr="000C321E" w:rsidRDefault="00A86B60">
            <w:pPr>
              <w:pStyle w:val="TAL"/>
              <w:jc w:val="center"/>
            </w:pPr>
            <w:r w:rsidRPr="000C321E">
              <w:t>Conditional</w:t>
            </w:r>
          </w:p>
        </w:tc>
        <w:tc>
          <w:tcPr>
            <w:tcW w:w="1889" w:type="dxa"/>
          </w:tcPr>
          <w:p w:rsidR="00A86B60" w:rsidRPr="000C321E" w:rsidRDefault="00A86B60">
            <w:pPr>
              <w:pStyle w:val="TAL"/>
              <w:jc w:val="center"/>
            </w:pPr>
            <w:r w:rsidRPr="000C321E">
              <w:t>7.7.4</w:t>
            </w:r>
          </w:p>
        </w:tc>
      </w:tr>
      <w:tr w:rsidR="00A86B60" w:rsidRPr="000C321E">
        <w:trPr>
          <w:jc w:val="center"/>
        </w:trPr>
        <w:tc>
          <w:tcPr>
            <w:tcW w:w="3449" w:type="dxa"/>
          </w:tcPr>
          <w:p w:rsidR="00A86B60" w:rsidRPr="000C321E" w:rsidRDefault="00A86B60">
            <w:pPr>
              <w:pStyle w:val="TAL"/>
            </w:pPr>
            <w:r w:rsidRPr="000C321E">
              <w:t>Packet TMSI (P-TMSI)</w:t>
            </w:r>
          </w:p>
        </w:tc>
        <w:tc>
          <w:tcPr>
            <w:tcW w:w="2033" w:type="dxa"/>
          </w:tcPr>
          <w:p w:rsidR="00A86B60" w:rsidRPr="000C321E" w:rsidRDefault="00A86B60">
            <w:pPr>
              <w:pStyle w:val="TAL"/>
              <w:jc w:val="center"/>
            </w:pPr>
            <w:r w:rsidRPr="000C321E">
              <w:t>Conditional</w:t>
            </w:r>
          </w:p>
        </w:tc>
        <w:tc>
          <w:tcPr>
            <w:tcW w:w="1889" w:type="dxa"/>
          </w:tcPr>
          <w:p w:rsidR="00A86B60" w:rsidRPr="000C321E" w:rsidRDefault="00A86B60">
            <w:pPr>
              <w:pStyle w:val="TAL"/>
              <w:jc w:val="center"/>
            </w:pPr>
            <w:r w:rsidRPr="000C321E">
              <w:t>7.7.5</w:t>
            </w:r>
          </w:p>
        </w:tc>
      </w:tr>
      <w:tr w:rsidR="00A86B60" w:rsidRPr="000C321E">
        <w:trPr>
          <w:jc w:val="center"/>
        </w:trPr>
        <w:tc>
          <w:tcPr>
            <w:tcW w:w="3449" w:type="dxa"/>
          </w:tcPr>
          <w:p w:rsidR="00A86B60" w:rsidRPr="000C321E" w:rsidRDefault="00A86B60">
            <w:pPr>
              <w:pStyle w:val="TAL"/>
            </w:pPr>
            <w:r w:rsidRPr="000C321E">
              <w:t>P-TMSI Signature</w:t>
            </w:r>
          </w:p>
        </w:tc>
        <w:tc>
          <w:tcPr>
            <w:tcW w:w="2033" w:type="dxa"/>
          </w:tcPr>
          <w:p w:rsidR="00A86B60" w:rsidRPr="000C321E" w:rsidRDefault="00A86B60">
            <w:pPr>
              <w:pStyle w:val="TAL"/>
              <w:jc w:val="center"/>
            </w:pPr>
            <w:r w:rsidRPr="000C321E">
              <w:t>Conditional</w:t>
            </w:r>
          </w:p>
        </w:tc>
        <w:tc>
          <w:tcPr>
            <w:tcW w:w="1889" w:type="dxa"/>
          </w:tcPr>
          <w:p w:rsidR="00A86B60" w:rsidRPr="000C321E" w:rsidRDefault="00A86B60">
            <w:pPr>
              <w:pStyle w:val="TAL"/>
              <w:jc w:val="center"/>
            </w:pPr>
            <w:r w:rsidRPr="000C321E">
              <w:t>7.7.9</w:t>
            </w:r>
          </w:p>
        </w:tc>
      </w:tr>
      <w:tr w:rsidR="00A86B60" w:rsidRPr="000C321E">
        <w:trPr>
          <w:jc w:val="center"/>
        </w:trPr>
        <w:tc>
          <w:tcPr>
            <w:tcW w:w="3449" w:type="dxa"/>
          </w:tcPr>
          <w:p w:rsidR="00A86B60" w:rsidRPr="000C321E" w:rsidRDefault="00A86B60">
            <w:pPr>
              <w:pStyle w:val="TAL"/>
            </w:pPr>
            <w:r w:rsidRPr="000C321E">
              <w:t>MS Validated</w:t>
            </w:r>
          </w:p>
        </w:tc>
        <w:tc>
          <w:tcPr>
            <w:tcW w:w="2033" w:type="dxa"/>
          </w:tcPr>
          <w:p w:rsidR="00A86B60" w:rsidRPr="000C321E" w:rsidRDefault="00A86B60">
            <w:pPr>
              <w:pStyle w:val="TAL"/>
              <w:jc w:val="center"/>
            </w:pPr>
            <w:r w:rsidRPr="000C321E">
              <w:t>Optional</w:t>
            </w:r>
          </w:p>
        </w:tc>
        <w:tc>
          <w:tcPr>
            <w:tcW w:w="1889" w:type="dxa"/>
          </w:tcPr>
          <w:p w:rsidR="00A86B60" w:rsidRPr="000C321E" w:rsidRDefault="00A86B60">
            <w:pPr>
              <w:pStyle w:val="TAL"/>
              <w:jc w:val="center"/>
            </w:pPr>
            <w:r w:rsidRPr="000C321E">
              <w:t>7.7.10</w:t>
            </w:r>
          </w:p>
        </w:tc>
      </w:tr>
      <w:tr w:rsidR="00A86B60" w:rsidRPr="000C321E">
        <w:trPr>
          <w:jc w:val="center"/>
        </w:trPr>
        <w:tc>
          <w:tcPr>
            <w:tcW w:w="3449" w:type="dxa"/>
          </w:tcPr>
          <w:p w:rsidR="00A86B60" w:rsidRPr="000C321E" w:rsidRDefault="00A86B60">
            <w:pPr>
              <w:pStyle w:val="TAL"/>
              <w:rPr>
                <w:lang w:val="fr-FR"/>
              </w:rPr>
            </w:pPr>
            <w:r w:rsidRPr="000C321E">
              <w:rPr>
                <w:lang w:val="fr-FR"/>
              </w:rPr>
              <w:t>Tunnel Endpoint Identifier Control Plane</w:t>
            </w:r>
          </w:p>
        </w:tc>
        <w:tc>
          <w:tcPr>
            <w:tcW w:w="2033" w:type="dxa"/>
          </w:tcPr>
          <w:p w:rsidR="00A86B60" w:rsidRPr="000C321E" w:rsidRDefault="00A86B60">
            <w:pPr>
              <w:pStyle w:val="TAL"/>
              <w:jc w:val="center"/>
            </w:pPr>
            <w:r w:rsidRPr="000C321E">
              <w:t>Mandatory</w:t>
            </w:r>
          </w:p>
        </w:tc>
        <w:tc>
          <w:tcPr>
            <w:tcW w:w="1889" w:type="dxa"/>
          </w:tcPr>
          <w:p w:rsidR="00A86B60" w:rsidRPr="000C321E" w:rsidRDefault="00A86B60">
            <w:pPr>
              <w:pStyle w:val="TAL"/>
              <w:jc w:val="center"/>
            </w:pPr>
            <w:r w:rsidRPr="000C321E">
              <w:t>7.7.14</w:t>
            </w:r>
          </w:p>
        </w:tc>
      </w:tr>
      <w:tr w:rsidR="00A86B60" w:rsidRPr="000C321E">
        <w:trPr>
          <w:jc w:val="center"/>
        </w:trPr>
        <w:tc>
          <w:tcPr>
            <w:tcW w:w="3449" w:type="dxa"/>
          </w:tcPr>
          <w:p w:rsidR="00A86B60" w:rsidRPr="000C321E" w:rsidRDefault="00A86B60">
            <w:pPr>
              <w:pStyle w:val="TAL"/>
            </w:pPr>
            <w:r w:rsidRPr="000C321E">
              <w:t>SGSN Address for Control Plane</w:t>
            </w:r>
          </w:p>
        </w:tc>
        <w:tc>
          <w:tcPr>
            <w:tcW w:w="2033" w:type="dxa"/>
          </w:tcPr>
          <w:p w:rsidR="00A86B60" w:rsidRPr="000C321E" w:rsidRDefault="00A86B60">
            <w:pPr>
              <w:pStyle w:val="TAL"/>
              <w:jc w:val="center"/>
            </w:pPr>
            <w:r w:rsidRPr="000C321E">
              <w:t>Mandatory</w:t>
            </w:r>
          </w:p>
        </w:tc>
        <w:tc>
          <w:tcPr>
            <w:tcW w:w="1889" w:type="dxa"/>
          </w:tcPr>
          <w:p w:rsidR="00A86B60" w:rsidRPr="000C321E" w:rsidRDefault="00A86B60">
            <w:pPr>
              <w:pStyle w:val="TAL"/>
              <w:jc w:val="center"/>
            </w:pPr>
            <w:r w:rsidRPr="000C321E">
              <w:t>7.7.32</w:t>
            </w:r>
          </w:p>
        </w:tc>
      </w:tr>
      <w:tr w:rsidR="00C37631" w:rsidRPr="000C321E">
        <w:trPr>
          <w:jc w:val="center"/>
        </w:trPr>
        <w:tc>
          <w:tcPr>
            <w:tcW w:w="3449" w:type="dxa"/>
          </w:tcPr>
          <w:p w:rsidR="00C37631" w:rsidRPr="000C321E" w:rsidRDefault="00C37631">
            <w:pPr>
              <w:pStyle w:val="TAL"/>
            </w:pPr>
            <w:r w:rsidRPr="000C321E">
              <w:t xml:space="preserve">Alternative </w:t>
            </w:r>
            <w:r w:rsidRPr="000C321E">
              <w:rPr>
                <w:rFonts w:hint="eastAsia"/>
                <w:lang w:eastAsia="zh-CN"/>
              </w:rPr>
              <w:t>S</w:t>
            </w:r>
            <w:r w:rsidRPr="000C321E">
              <w:t>GSN Address for Control Plane</w:t>
            </w:r>
          </w:p>
        </w:tc>
        <w:tc>
          <w:tcPr>
            <w:tcW w:w="2033" w:type="dxa"/>
          </w:tcPr>
          <w:p w:rsidR="00C37631" w:rsidRPr="000C321E" w:rsidRDefault="00C37631">
            <w:pPr>
              <w:pStyle w:val="TAL"/>
              <w:jc w:val="center"/>
            </w:pPr>
            <w:r w:rsidRPr="000C321E">
              <w:t>Optional</w:t>
            </w:r>
          </w:p>
        </w:tc>
        <w:tc>
          <w:tcPr>
            <w:tcW w:w="1889" w:type="dxa"/>
          </w:tcPr>
          <w:p w:rsidR="00C37631" w:rsidRPr="000C321E" w:rsidRDefault="00C37631">
            <w:pPr>
              <w:pStyle w:val="TAL"/>
              <w:jc w:val="center"/>
            </w:pPr>
            <w:r w:rsidRPr="000C321E">
              <w:t>7.7.32</w:t>
            </w:r>
          </w:p>
        </w:tc>
      </w:tr>
      <w:tr w:rsidR="00EE38FC" w:rsidRPr="000C321E">
        <w:trPr>
          <w:jc w:val="center"/>
        </w:trPr>
        <w:tc>
          <w:tcPr>
            <w:tcW w:w="3449" w:type="dxa"/>
          </w:tcPr>
          <w:p w:rsidR="00EE38FC" w:rsidRPr="000C321E" w:rsidRDefault="00EE38FC" w:rsidP="00C37631">
            <w:pPr>
              <w:pStyle w:val="TAL"/>
            </w:pPr>
            <w:r w:rsidRPr="000C321E">
              <w:t>SGSN Number</w:t>
            </w:r>
          </w:p>
        </w:tc>
        <w:tc>
          <w:tcPr>
            <w:tcW w:w="2033" w:type="dxa"/>
          </w:tcPr>
          <w:p w:rsidR="00EE38FC" w:rsidRPr="000C321E" w:rsidRDefault="00EE38FC" w:rsidP="00C37631">
            <w:pPr>
              <w:pStyle w:val="TAL"/>
              <w:jc w:val="center"/>
            </w:pPr>
            <w:r w:rsidRPr="000C321E">
              <w:t>Optional</w:t>
            </w:r>
          </w:p>
        </w:tc>
        <w:tc>
          <w:tcPr>
            <w:tcW w:w="1889" w:type="dxa"/>
          </w:tcPr>
          <w:p w:rsidR="00EE38FC" w:rsidRPr="000C321E" w:rsidRDefault="00EE38FC" w:rsidP="00C37631">
            <w:pPr>
              <w:pStyle w:val="TAL"/>
              <w:jc w:val="center"/>
            </w:pPr>
            <w:r w:rsidRPr="000C321E">
              <w:t>7.7.47</w:t>
            </w:r>
          </w:p>
        </w:tc>
      </w:tr>
      <w:tr w:rsidR="00DA76FA" w:rsidRPr="000C321E">
        <w:trPr>
          <w:jc w:val="center"/>
        </w:trPr>
        <w:tc>
          <w:tcPr>
            <w:tcW w:w="3449" w:type="dxa"/>
          </w:tcPr>
          <w:p w:rsidR="00DA76FA" w:rsidRPr="000C321E" w:rsidRDefault="00DA76FA" w:rsidP="00962DD6">
            <w:pPr>
              <w:pStyle w:val="TAL"/>
            </w:pPr>
            <w:r w:rsidRPr="000C321E">
              <w:t>RAT Type</w:t>
            </w:r>
          </w:p>
        </w:tc>
        <w:tc>
          <w:tcPr>
            <w:tcW w:w="2033" w:type="dxa"/>
          </w:tcPr>
          <w:p w:rsidR="00DA76FA" w:rsidRPr="000C321E" w:rsidRDefault="00DA76FA" w:rsidP="00962DD6">
            <w:pPr>
              <w:pStyle w:val="TAL"/>
              <w:jc w:val="center"/>
            </w:pPr>
            <w:r w:rsidRPr="000C321E">
              <w:t>Optional</w:t>
            </w:r>
          </w:p>
        </w:tc>
        <w:tc>
          <w:tcPr>
            <w:tcW w:w="1889" w:type="dxa"/>
          </w:tcPr>
          <w:p w:rsidR="00DA76FA" w:rsidRPr="000C321E" w:rsidRDefault="00DA76FA" w:rsidP="00962DD6">
            <w:pPr>
              <w:pStyle w:val="TAL"/>
              <w:jc w:val="center"/>
            </w:pPr>
            <w:r w:rsidRPr="000C321E">
              <w:t>7.7.50</w:t>
            </w:r>
          </w:p>
        </w:tc>
      </w:tr>
      <w:tr w:rsidR="00EE38FC" w:rsidRPr="000C321E">
        <w:trPr>
          <w:jc w:val="center"/>
        </w:trPr>
        <w:tc>
          <w:tcPr>
            <w:tcW w:w="3449" w:type="dxa"/>
          </w:tcPr>
          <w:p w:rsidR="00EE38FC" w:rsidRPr="000C321E" w:rsidRDefault="00EE38FC">
            <w:pPr>
              <w:pStyle w:val="TAL"/>
            </w:pPr>
            <w:r w:rsidRPr="000C321E">
              <w:t>Hop Counter</w:t>
            </w:r>
          </w:p>
        </w:tc>
        <w:tc>
          <w:tcPr>
            <w:tcW w:w="2033" w:type="dxa"/>
          </w:tcPr>
          <w:p w:rsidR="00EE38FC" w:rsidRPr="000C321E" w:rsidRDefault="00EE38FC">
            <w:pPr>
              <w:pStyle w:val="TAL"/>
              <w:jc w:val="center"/>
            </w:pPr>
            <w:r w:rsidRPr="000C321E">
              <w:t>Optional</w:t>
            </w:r>
          </w:p>
        </w:tc>
        <w:tc>
          <w:tcPr>
            <w:tcW w:w="1889" w:type="dxa"/>
          </w:tcPr>
          <w:p w:rsidR="00EE38FC" w:rsidRPr="000C321E" w:rsidRDefault="00EE38FC">
            <w:pPr>
              <w:pStyle w:val="TAL"/>
              <w:jc w:val="center"/>
            </w:pPr>
            <w:r w:rsidRPr="000C321E">
              <w:t>7.7.63</w:t>
            </w:r>
          </w:p>
        </w:tc>
      </w:tr>
      <w:tr w:rsidR="00EE38FC" w:rsidRPr="000C321E">
        <w:trPr>
          <w:jc w:val="center"/>
        </w:trPr>
        <w:tc>
          <w:tcPr>
            <w:tcW w:w="3449" w:type="dxa"/>
          </w:tcPr>
          <w:p w:rsidR="00EE38FC" w:rsidRPr="000C321E" w:rsidRDefault="00EE38FC" w:rsidP="00C37631">
            <w:pPr>
              <w:pStyle w:val="TAL"/>
            </w:pPr>
            <w:r w:rsidRPr="000C321E">
              <w:t>Private Extension</w:t>
            </w:r>
          </w:p>
        </w:tc>
        <w:tc>
          <w:tcPr>
            <w:tcW w:w="2033" w:type="dxa"/>
          </w:tcPr>
          <w:p w:rsidR="00EE38FC" w:rsidRPr="000C321E" w:rsidRDefault="00EE38FC" w:rsidP="00C37631">
            <w:pPr>
              <w:pStyle w:val="TAL"/>
              <w:jc w:val="center"/>
            </w:pPr>
            <w:r w:rsidRPr="000C321E">
              <w:t>Optional</w:t>
            </w:r>
          </w:p>
        </w:tc>
        <w:tc>
          <w:tcPr>
            <w:tcW w:w="1889" w:type="dxa"/>
          </w:tcPr>
          <w:p w:rsidR="00EE38FC" w:rsidRPr="000C321E" w:rsidRDefault="00EE38FC" w:rsidP="00C37631">
            <w:pPr>
              <w:pStyle w:val="TAL"/>
              <w:jc w:val="center"/>
            </w:pPr>
            <w:r w:rsidRPr="000C321E">
              <w:t>7.7.46</w:t>
            </w:r>
          </w:p>
        </w:tc>
      </w:tr>
    </w:tbl>
    <w:p w:rsidR="00A86B60" w:rsidRPr="000C321E" w:rsidRDefault="00A86B60"/>
    <w:p w:rsidR="00A86B60" w:rsidRPr="000C321E" w:rsidRDefault="00A86B60">
      <w:pPr>
        <w:pStyle w:val="Heading3"/>
      </w:pPr>
      <w:bookmarkStart w:id="62" w:name="_Toc9597848"/>
      <w:r w:rsidRPr="000C321E">
        <w:t>7.5.4</w:t>
      </w:r>
      <w:r w:rsidRPr="000C321E">
        <w:tab/>
        <w:t>SGSN Context Response</w:t>
      </w:r>
      <w:bookmarkEnd w:id="62"/>
    </w:p>
    <w:p w:rsidR="00A86B60" w:rsidRPr="000C321E" w:rsidRDefault="00A86B60">
      <w:r w:rsidRPr="000C321E">
        <w:t>The old SGSN shall send an SGSN Context Response to the new SGSN as a response to a previous SGSN Context Request.</w:t>
      </w:r>
    </w:p>
    <w:p w:rsidR="00A86B60" w:rsidRPr="000C321E" w:rsidRDefault="00A86B60">
      <w:r w:rsidRPr="000C321E">
        <w:t>Possible Cause values are:</w:t>
      </w:r>
    </w:p>
    <w:p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BB6AEA" w:rsidRPr="000C321E">
        <w:t>"IMSI/IMEI not known"</w:t>
      </w:r>
      <w:r w:rsidRPr="000C321E">
        <w:t>.</w:t>
      </w:r>
    </w:p>
    <w:p w:rsidR="00A86B60" w:rsidRPr="000C321E" w:rsidRDefault="00A86B60">
      <w:pPr>
        <w:pStyle w:val="B1"/>
      </w:pPr>
      <w:r w:rsidRPr="000C321E">
        <w:t>-</w:t>
      </w:r>
      <w:r w:rsidRPr="000C321E">
        <w:tab/>
      </w:r>
      <w:r w:rsidR="0018226E" w:rsidRPr="000C321E">
        <w:t>"</w:t>
      </w:r>
      <w:r w:rsidRPr="000C321E">
        <w:t>System failure</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B061CE" w:rsidRPr="000C321E" w:rsidRDefault="00A86B60" w:rsidP="00B061CE">
      <w:pPr>
        <w:ind w:left="568" w:hanging="284"/>
      </w:pPr>
      <w:r w:rsidRPr="000C321E">
        <w:t>-</w:t>
      </w:r>
      <w:r w:rsidRPr="000C321E">
        <w:tab/>
      </w:r>
      <w:r w:rsidR="0018226E" w:rsidRPr="000C321E">
        <w:t>"</w:t>
      </w:r>
      <w:r w:rsidRPr="000C321E">
        <w:t>P-TMSI Signature mismatch</w:t>
      </w:r>
      <w:r w:rsidR="0018226E" w:rsidRPr="000C321E">
        <w:t>"</w:t>
      </w:r>
      <w:r w:rsidRPr="000C321E">
        <w:t>.</w:t>
      </w:r>
    </w:p>
    <w:p w:rsidR="00B061CE" w:rsidRPr="000C321E" w:rsidRDefault="00B061CE" w:rsidP="00B061CE">
      <w:pPr>
        <w:ind w:left="568" w:hanging="284"/>
      </w:pPr>
      <w:r w:rsidRPr="000C321E">
        <w:lastRenderedPageBreak/>
        <w:t>-</w:t>
      </w:r>
      <w:r w:rsidRPr="000C321E">
        <w:tab/>
        <w:t>"Target access restricted for the subscriber".</w:t>
      </w:r>
    </w:p>
    <w:p w:rsidR="00A86B60" w:rsidRPr="000C321E" w:rsidRDefault="00B061CE" w:rsidP="00B061CE">
      <w:r w:rsidRPr="000C321E">
        <w:t>Based on the subscription profile, when the access to the target RAT is prohibited for the subscriber, the old SGSN may reject the SGSN Context Request message with the cause "Target access restricted for the subscriber".</w:t>
      </w:r>
    </w:p>
    <w:p w:rsidR="002A0FA5" w:rsidRPr="000C321E" w:rsidRDefault="00A86B60" w:rsidP="002A0FA5">
      <w:pPr>
        <w:rPr>
          <w:lang w:eastAsia="zh-CN"/>
        </w:rPr>
      </w:pPr>
      <w:r w:rsidRPr="000C321E">
        <w:t xml:space="preserve">If the Cause contains the value </w:t>
      </w:r>
      <w:r w:rsidR="0018226E" w:rsidRPr="000C321E">
        <w:t>"</w:t>
      </w:r>
      <w:r w:rsidRPr="000C321E">
        <w:t>P-TMSI Signature mismatch</w:t>
      </w:r>
      <w:r w:rsidR="0018226E" w:rsidRPr="000C321E">
        <w:t>"</w:t>
      </w:r>
      <w:r w:rsidRPr="000C321E">
        <w:t xml:space="preserve"> the IMSI information element </w:t>
      </w:r>
      <w:r w:rsidR="00137F52" w:rsidRPr="000C321E">
        <w:t xml:space="preserve">and, for Intra Domain Connection of RAN Nodes to Multiple CN Nodes, a SGSN Address for control plane </w:t>
      </w:r>
      <w:r w:rsidRPr="000C321E">
        <w:t>shall be included in the response, otherwise only the Cause information element shall be included in the response.</w:t>
      </w:r>
      <w:r w:rsidR="001B5055" w:rsidRPr="000C321E">
        <w:t xml:space="preserve"> The IMSI shall not be included in the message i</w:t>
      </w:r>
      <w:r w:rsidR="001B5055" w:rsidRPr="000C321E">
        <w:rPr>
          <w:lang w:eastAsia="zh-CN"/>
        </w:rPr>
        <w:t>f the MS is emergency attached and the MS is UICCless.</w:t>
      </w:r>
    </w:p>
    <w:p w:rsidR="00A86B60" w:rsidRPr="000C321E" w:rsidRDefault="002A0FA5" w:rsidP="002A0FA5">
      <w:pPr>
        <w:pStyle w:val="NO"/>
      </w:pPr>
      <w:r w:rsidRPr="000C321E">
        <w:t>NOTE 1:</w:t>
      </w:r>
      <w:r w:rsidRPr="000C321E">
        <w:tab/>
        <w:t>The rule to include the IMSI when the Cause contains the value "P-TMSI Signature mismatch" also applies to an old MME interoperating with a Gn/Gp SGSN.</w:t>
      </w:r>
    </w:p>
    <w:p w:rsidR="00A86B60" w:rsidRPr="000C321E" w:rsidRDefault="0077790D">
      <w:r w:rsidRPr="000C321E">
        <w:t>The old SGSN shall also include a SGSN Address for control plane if the Cause contains the value "Request Accepted"</w:t>
      </w:r>
      <w:r w:rsidR="00A86B60" w:rsidRPr="000C321E">
        <w:t xml:space="preserve">. </w:t>
      </w:r>
      <w:r w:rsidR="00C37631" w:rsidRPr="000C321E">
        <w:rPr>
          <w:lang w:eastAsia="zh-CN"/>
        </w:rPr>
        <w:t>I</w:t>
      </w:r>
      <w:r w:rsidR="00C37631" w:rsidRPr="000C321E">
        <w:rPr>
          <w:rFonts w:hint="eastAsia"/>
          <w:lang w:eastAsia="zh-CN"/>
        </w:rPr>
        <w:t>f the SGSN Context Request re</w:t>
      </w:r>
      <w:r w:rsidR="00C37631" w:rsidRPr="000C321E">
        <w:t xml:space="preserve">ceived from the </w:t>
      </w:r>
      <w:r w:rsidR="00C37631" w:rsidRPr="000C321E">
        <w:rPr>
          <w:rFonts w:hint="eastAsia"/>
          <w:lang w:eastAsia="zh-CN"/>
        </w:rPr>
        <w:t xml:space="preserve">new </w:t>
      </w:r>
      <w:r w:rsidR="00C37631" w:rsidRPr="000C321E">
        <w:t>SGSN include</w:t>
      </w:r>
      <w:r w:rsidR="00C37631" w:rsidRPr="000C321E">
        <w:rPr>
          <w:rFonts w:hint="eastAsia"/>
          <w:lang w:eastAsia="zh-CN"/>
        </w:rPr>
        <w:t>s</w:t>
      </w:r>
      <w:r w:rsidR="00C37631" w:rsidRPr="000C321E">
        <w:t xml:space="preserve"> </w:t>
      </w:r>
      <w:r w:rsidR="00C37631" w:rsidRPr="000C321E">
        <w:rPr>
          <w:rFonts w:hint="eastAsia"/>
          <w:lang w:eastAsia="zh-CN"/>
        </w:rPr>
        <w:t xml:space="preserve">an </w:t>
      </w:r>
      <w:r w:rsidR="00C37631" w:rsidRPr="000C321E">
        <w:t xml:space="preserve">IPv6 SGSN address, </w:t>
      </w:r>
      <w:r w:rsidR="00C37631" w:rsidRPr="000C321E">
        <w:rPr>
          <w:rFonts w:hint="eastAsia"/>
          <w:lang w:eastAsia="zh-CN"/>
        </w:rPr>
        <w:t>an</w:t>
      </w:r>
      <w:r w:rsidR="00C37631" w:rsidRPr="000C321E">
        <w:t xml:space="preserve"> IPv4/IPv6 capable </w:t>
      </w:r>
      <w:r w:rsidR="00C37631" w:rsidRPr="000C321E">
        <w:rPr>
          <w:rFonts w:hint="eastAsia"/>
          <w:lang w:eastAsia="zh-CN"/>
        </w:rPr>
        <w:t>old S</w:t>
      </w:r>
      <w:r w:rsidR="00C37631" w:rsidRPr="000C321E">
        <w:t xml:space="preserve">GSN shall include IPv6 address in the field </w:t>
      </w:r>
      <w:r w:rsidR="00C37631" w:rsidRPr="000C321E">
        <w:rPr>
          <w:rFonts w:hint="eastAsia"/>
          <w:lang w:eastAsia="zh-CN"/>
        </w:rPr>
        <w:t>of S</w:t>
      </w:r>
      <w:r w:rsidR="00C37631" w:rsidRPr="000C321E">
        <w:t xml:space="preserve">GSN </w:t>
      </w:r>
      <w:r w:rsidR="00C37631" w:rsidRPr="000C321E">
        <w:rPr>
          <w:rFonts w:hint="eastAsia"/>
          <w:lang w:eastAsia="zh-CN"/>
        </w:rPr>
        <w:t>a</w:t>
      </w:r>
      <w:r w:rsidR="00C37631" w:rsidRPr="000C321E">
        <w:t xml:space="preserve">ddress for </w:t>
      </w:r>
      <w:r w:rsidR="00C37631" w:rsidRPr="000C321E">
        <w:rPr>
          <w:rFonts w:hint="eastAsia"/>
          <w:lang w:eastAsia="zh-CN"/>
        </w:rPr>
        <w:t>c</w:t>
      </w:r>
      <w:r w:rsidR="00C37631" w:rsidRPr="000C321E">
        <w:t xml:space="preserve">ontrol </w:t>
      </w:r>
      <w:r w:rsidR="00C37631" w:rsidRPr="000C321E">
        <w:rPr>
          <w:rFonts w:hint="eastAsia"/>
          <w:lang w:eastAsia="zh-CN"/>
        </w:rPr>
        <w:t>p</w:t>
      </w:r>
      <w:r w:rsidR="00C37631" w:rsidRPr="000C321E">
        <w:t>lane</w:t>
      </w:r>
      <w:r w:rsidR="00857FC9" w:rsidRPr="000C321E">
        <w:rPr>
          <w:lang w:val="en-US" w:eastAsia="zh-CN"/>
        </w:rPr>
        <w:t>.</w:t>
      </w:r>
      <w:r w:rsidR="00C37631" w:rsidRPr="000C321E">
        <w:t xml:space="preserve"> </w:t>
      </w:r>
      <w:r w:rsidR="00C37631" w:rsidRPr="000C321E">
        <w:rPr>
          <w:rFonts w:hint="eastAsia"/>
          <w:lang w:eastAsia="zh-CN"/>
        </w:rPr>
        <w:t>O</w:t>
      </w:r>
      <w:r w:rsidR="00C37631" w:rsidRPr="000C321E">
        <w:t xml:space="preserve">therwise </w:t>
      </w:r>
      <w:r w:rsidR="00C37631" w:rsidRPr="000C321E">
        <w:rPr>
          <w:rFonts w:hint="eastAsia"/>
          <w:lang w:eastAsia="zh-CN"/>
        </w:rPr>
        <w:t>it shall</w:t>
      </w:r>
      <w:r w:rsidR="00C37631" w:rsidRPr="000C321E">
        <w:t xml:space="preserve"> </w:t>
      </w:r>
      <w:r w:rsidR="00C37631" w:rsidRPr="000C321E">
        <w:rPr>
          <w:rFonts w:hint="eastAsia"/>
          <w:lang w:eastAsia="zh-CN"/>
        </w:rPr>
        <w:t>include</w:t>
      </w:r>
      <w:r w:rsidR="00C37631" w:rsidRPr="000C321E">
        <w:t xml:space="preserve"> IPv4 address in </w:t>
      </w:r>
      <w:r w:rsidR="00C37631" w:rsidRPr="000C321E">
        <w:rPr>
          <w:rFonts w:hint="eastAsia"/>
          <w:lang w:eastAsia="zh-CN"/>
        </w:rPr>
        <w:t>this field</w:t>
      </w:r>
      <w:r w:rsidR="00C37631" w:rsidRPr="000C321E">
        <w:t>.</w:t>
      </w:r>
      <w:r w:rsidR="00857FC9" w:rsidRPr="000C321E">
        <w:rPr>
          <w:lang w:val="en-US"/>
        </w:rPr>
        <w:t xml:space="preserve"> </w:t>
      </w:r>
      <w:r w:rsidR="00A86B60" w:rsidRPr="000C321E">
        <w:t>The new SGSN shall store this SGSN Address and use it when sending control plane messages for the MS to the old SGSN in the SGSN context transfer procedure.</w:t>
      </w:r>
    </w:p>
    <w:p w:rsidR="00A86B60" w:rsidRPr="000C321E" w:rsidRDefault="00A86B60">
      <w:r w:rsidRPr="000C321E">
        <w:t>The Tunnel Endpoint Identifier Control Plane field specifies a Tunnel Endpoint Identifier, which is chosen by the old SGSN. The new SGSN shall include this Tunnel Endpoint Identifier in the GTP header of all subsequent control plane messages, which are sent from the new SGSN to the old SGSN and related to the PDP context(s) requested.</w:t>
      </w:r>
    </w:p>
    <w:p w:rsidR="00A86B60" w:rsidRPr="000C321E" w:rsidRDefault="00A86B60">
      <w:r w:rsidRPr="000C321E">
        <w:t>The IMSI information element contains the IMSI matching the TLLI or P-TMSI (for GSM or UMTS respectively) and RAI in the SGSN Context Request.</w:t>
      </w:r>
    </w:p>
    <w:p w:rsidR="00A86B60" w:rsidRPr="000C321E" w:rsidRDefault="00A86B60">
      <w:r w:rsidRPr="000C321E">
        <w:t>The MM Context contains necessary mobility management and security parameters.</w:t>
      </w:r>
      <w:r w:rsidR="00ED2AD6" w:rsidRPr="000C321E">
        <w:t xml:space="preserve"> The IMEISV shall, if available, be included in the MM Context from the old SGSN to the new SGSN.</w:t>
      </w:r>
      <w:r w:rsidR="001B5055" w:rsidRPr="000C321E">
        <w:t xml:space="preserve"> </w:t>
      </w:r>
      <w:r w:rsidR="001B5055" w:rsidRPr="000C321E">
        <w:rPr>
          <w:lang w:eastAsia="zh-CN"/>
        </w:rPr>
        <w:t xml:space="preserve">If </w:t>
      </w:r>
      <w:r w:rsidR="001B5055" w:rsidRPr="000C321E">
        <w:rPr>
          <w:rFonts w:hint="eastAsia"/>
          <w:lang w:eastAsia="zh-CN"/>
        </w:rPr>
        <w:t xml:space="preserve">the MS </w:t>
      </w:r>
      <w:r w:rsidR="001B5055" w:rsidRPr="000C321E">
        <w:rPr>
          <w:lang w:eastAsia="zh-CN"/>
        </w:rPr>
        <w:t>is</w:t>
      </w:r>
      <w:r w:rsidR="001B5055" w:rsidRPr="000C321E">
        <w:rPr>
          <w:rFonts w:hint="eastAsia"/>
          <w:lang w:eastAsia="zh-CN"/>
        </w:rPr>
        <w:t xml:space="preserve"> emergency </w:t>
      </w:r>
      <w:r w:rsidR="001B5055" w:rsidRPr="000C321E">
        <w:rPr>
          <w:lang w:eastAsia="zh-CN"/>
        </w:rPr>
        <w:t>attached and</w:t>
      </w:r>
      <w:r w:rsidR="001B5055" w:rsidRPr="000C321E">
        <w:rPr>
          <w:rFonts w:hint="eastAsia"/>
          <w:lang w:eastAsia="zh-CN"/>
        </w:rPr>
        <w:t xml:space="preserve"> </w:t>
      </w:r>
      <w:r w:rsidR="001B5055" w:rsidRPr="000C321E">
        <w:rPr>
          <w:lang w:eastAsia="zh-CN"/>
        </w:rPr>
        <w:t xml:space="preserve">the MS </w:t>
      </w:r>
      <w:r w:rsidR="001B5055" w:rsidRPr="000C321E">
        <w:rPr>
          <w:rFonts w:hint="eastAsia"/>
          <w:lang w:eastAsia="zh-CN"/>
        </w:rPr>
        <w:t xml:space="preserve">is UICCless or the IMSI is unauthenticated, </w:t>
      </w:r>
      <w:r w:rsidR="001B5055" w:rsidRPr="000C321E">
        <w:rPr>
          <w:lang w:eastAsia="zh-CN"/>
        </w:rPr>
        <w:t xml:space="preserve">the International </w:t>
      </w:r>
      <w:r w:rsidR="001B5055" w:rsidRPr="000C321E">
        <w:rPr>
          <w:rFonts w:hint="eastAsia"/>
          <w:lang w:eastAsia="zh-CN"/>
        </w:rPr>
        <w:t>Mobile Equipment Identity (</w:t>
      </w:r>
      <w:r w:rsidR="001B5055" w:rsidRPr="000C321E">
        <w:rPr>
          <w:lang w:eastAsia="zh-CN"/>
        </w:rPr>
        <w:t>I</w:t>
      </w:r>
      <w:r w:rsidR="001B5055" w:rsidRPr="000C321E">
        <w:rPr>
          <w:rFonts w:hint="eastAsia"/>
          <w:lang w:eastAsia="zh-CN"/>
        </w:rPr>
        <w:t xml:space="preserve">MEI) </w:t>
      </w:r>
      <w:r w:rsidR="001B5055" w:rsidRPr="000C321E">
        <w:rPr>
          <w:lang w:eastAsia="zh-CN"/>
        </w:rPr>
        <w:t>shall</w:t>
      </w:r>
      <w:r w:rsidR="001B5055" w:rsidRPr="000C321E">
        <w:rPr>
          <w:rFonts w:hint="eastAsia"/>
          <w:lang w:eastAsia="zh-CN"/>
        </w:rPr>
        <w:t xml:space="preserve"> be</w:t>
      </w:r>
      <w:r w:rsidR="001B5055" w:rsidRPr="000C321E">
        <w:rPr>
          <w:lang w:eastAsia="zh-CN"/>
        </w:rPr>
        <w:t xml:space="preserve"> included and</w:t>
      </w:r>
      <w:r w:rsidR="001B5055" w:rsidRPr="000C321E">
        <w:rPr>
          <w:rFonts w:hint="eastAsia"/>
          <w:lang w:eastAsia="zh-CN"/>
        </w:rPr>
        <w:t xml:space="preserve"> used as </w:t>
      </w:r>
      <w:r w:rsidR="001B5055" w:rsidRPr="000C321E">
        <w:rPr>
          <w:lang w:eastAsia="zh-CN"/>
        </w:rPr>
        <w:t>the</w:t>
      </w:r>
      <w:r w:rsidR="001B5055" w:rsidRPr="000C321E">
        <w:rPr>
          <w:rFonts w:hint="eastAsia"/>
          <w:lang w:eastAsia="zh-CN"/>
        </w:rPr>
        <w:t xml:space="preserve"> MS identity.</w:t>
      </w:r>
    </w:p>
    <w:p w:rsidR="00A86B60" w:rsidRPr="000C321E" w:rsidRDefault="00A86B60">
      <w:r w:rsidRPr="000C321E">
        <w:t xml:space="preserve">All active PDP contexts in the old SGSN shall be included as PDP Context information elements. The PDP contexts are included </w:t>
      </w:r>
      <w:r w:rsidRPr="000C321E">
        <w:rPr>
          <w:rFonts w:eastAsia="MS Mincho"/>
        </w:rPr>
        <w:t>in an implementation dependant prioritized order, and the most important PDP context is placed first.</w:t>
      </w:r>
      <w:r w:rsidRPr="000C321E">
        <w:t xml:space="preserve"> </w:t>
      </w:r>
      <w:r w:rsidRPr="000C321E">
        <w:rPr>
          <w:rFonts w:eastAsia="MS Mincho"/>
        </w:rPr>
        <w:t>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w:t>
      </w:r>
    </w:p>
    <w:p w:rsidR="001B5055" w:rsidRPr="000C321E" w:rsidRDefault="001B5055" w:rsidP="001B5055">
      <w:r w:rsidRPr="000C321E">
        <w:rPr>
          <w:rFonts w:eastAsia="MS Mincho"/>
        </w:rPr>
        <w:t xml:space="preserve">The old SGSN shall include the current </w:t>
      </w:r>
      <w:r w:rsidRPr="000C321E">
        <w:t>Evolved Allocation/Retention Priority for each active PDP Context in the Evolved Allocation/Retention Priority II information elements if the information is available.</w:t>
      </w:r>
    </w:p>
    <w:p w:rsidR="00857FC9" w:rsidRPr="000C321E" w:rsidRDefault="00857FC9" w:rsidP="00857FC9">
      <w:pPr>
        <w:rPr>
          <w:rFonts w:eastAsia="MS Mincho"/>
          <w:lang w:val="en-US"/>
        </w:rPr>
      </w:pPr>
      <w:r w:rsidRPr="000C321E">
        <w:rPr>
          <w:rFonts w:eastAsia="MS Mincho"/>
          <w:lang w:val="en-US"/>
        </w:rPr>
        <w:t>If available, the old SGSN shall include:</w:t>
      </w:r>
    </w:p>
    <w:p w:rsidR="00857FC9" w:rsidRPr="000C321E" w:rsidRDefault="00857FC9" w:rsidP="00857FC9">
      <w:pPr>
        <w:pStyle w:val="B1"/>
        <w:rPr>
          <w:rFonts w:eastAsia="MS Mincho"/>
          <w:lang w:val="en-US"/>
        </w:rPr>
      </w:pPr>
      <w:r w:rsidRPr="000C321E">
        <w:rPr>
          <w:rFonts w:eastAsia="MS Mincho"/>
          <w:lang w:val="en-US"/>
        </w:rPr>
        <w:t>-</w:t>
      </w:r>
      <w:r w:rsidRPr="000C321E">
        <w:rPr>
          <w:rFonts w:eastAsia="MS Mincho"/>
          <w:lang w:val="en-US"/>
        </w:rPr>
        <w:tab/>
        <w:t xml:space="preserve">Subscribed and Authorized UE-AMBRs for Uplink and Downlink into the UE-AMBR IE </w:t>
      </w:r>
      <w:r w:rsidRPr="000C321E">
        <w:rPr>
          <w:lang w:val="en-US"/>
        </w:rPr>
        <w:t xml:space="preserve">for all non-GBR </w:t>
      </w:r>
      <w:r w:rsidRPr="000C321E">
        <w:rPr>
          <w:lang w:val="en-US" w:eastAsia="zh-CN"/>
        </w:rPr>
        <w:t>PDP Contexts</w:t>
      </w:r>
      <w:r w:rsidRPr="000C321E">
        <w:rPr>
          <w:lang w:val="en-US"/>
        </w:rPr>
        <w:t xml:space="preserve"> according to the subscription of the user.</w:t>
      </w:r>
      <w:r w:rsidR="00B0054B" w:rsidRPr="000C321E">
        <w:rPr>
          <w:lang w:eastAsia="zh-CN"/>
        </w:rPr>
        <w:t xml:space="preserve"> If </w:t>
      </w:r>
      <w:r w:rsidR="00B0054B" w:rsidRPr="000C321E">
        <w:rPr>
          <w:lang w:val="en-US"/>
        </w:rPr>
        <w:t xml:space="preserve">Authorized </w:t>
      </w:r>
      <w:r w:rsidR="00B0054B" w:rsidRPr="000C321E">
        <w:rPr>
          <w:rFonts w:hint="eastAsia"/>
          <w:lang w:val="en-US" w:eastAsia="zh-CN"/>
        </w:rPr>
        <w:t>UE</w:t>
      </w:r>
      <w:r w:rsidR="00B0054B" w:rsidRPr="000C321E">
        <w:rPr>
          <w:lang w:val="en-US"/>
        </w:rPr>
        <w:t>-AMBRs</w:t>
      </w:r>
      <w:r w:rsidR="00B0054B" w:rsidRPr="000C321E">
        <w:rPr>
          <w:lang w:eastAsia="zh-CN"/>
        </w:rPr>
        <w:t xml:space="preserve"> </w:t>
      </w:r>
      <w:r w:rsidR="00B0054B" w:rsidRPr="000C321E">
        <w:rPr>
          <w:rFonts w:hint="eastAsia"/>
          <w:lang w:eastAsia="zh-CN"/>
        </w:rPr>
        <w:t xml:space="preserve">are available but </w:t>
      </w:r>
      <w:r w:rsidR="00B0054B" w:rsidRPr="000C321E">
        <w:rPr>
          <w:lang w:eastAsia="zh-CN"/>
        </w:rPr>
        <w:t xml:space="preserve">no Subscribed UE-AMBR is received from the HLR, the value of </w:t>
      </w:r>
      <w:r w:rsidR="00B0054B" w:rsidRPr="000C321E">
        <w:rPr>
          <w:rFonts w:hint="eastAsia"/>
          <w:lang w:eastAsia="zh-CN"/>
        </w:rPr>
        <w:t xml:space="preserve">the </w:t>
      </w:r>
      <w:r w:rsidR="00B0054B" w:rsidRPr="000C321E">
        <w:rPr>
          <w:lang w:eastAsia="zh-CN"/>
        </w:rPr>
        <w:t xml:space="preserve">Subscribed UE-AMBR shall be set to </w:t>
      </w:r>
      <w:r w:rsidR="00B0054B" w:rsidRPr="000C321E">
        <w:t>"</w:t>
      </w:r>
      <w:r w:rsidR="00B0054B" w:rsidRPr="000C321E">
        <w:rPr>
          <w:rFonts w:hint="eastAsia"/>
          <w:lang w:eastAsia="zh-CN"/>
        </w:rPr>
        <w:t>0</w:t>
      </w:r>
      <w:r w:rsidR="00B0054B" w:rsidRPr="000C321E">
        <w:t>"</w:t>
      </w:r>
      <w:r w:rsidR="00B0054B" w:rsidRPr="000C321E">
        <w:rPr>
          <w:lang w:eastAsia="zh-CN"/>
        </w:rPr>
        <w:t xml:space="preserve"> by the old SGSN</w:t>
      </w:r>
      <w:r w:rsidR="00B0054B" w:rsidRPr="000C321E">
        <w:rPr>
          <w:rFonts w:hint="eastAsia"/>
          <w:lang w:eastAsia="zh-CN"/>
        </w:rPr>
        <w:t xml:space="preserve"> and the new SGSN shall consider that there is no </w:t>
      </w:r>
      <w:r w:rsidR="00B0054B" w:rsidRPr="000C321E">
        <w:rPr>
          <w:lang w:eastAsia="zh-CN"/>
        </w:rPr>
        <w:t>Subscribed UE-AMBR</w:t>
      </w:r>
      <w:r w:rsidR="00B0054B" w:rsidRPr="000C321E">
        <w:rPr>
          <w:rFonts w:hint="eastAsia"/>
          <w:lang w:eastAsia="zh-CN"/>
        </w:rPr>
        <w:t xml:space="preserve"> received from the old SGSN.</w:t>
      </w:r>
    </w:p>
    <w:p w:rsidR="00857FC9" w:rsidRPr="000C321E" w:rsidRDefault="00857FC9" w:rsidP="00857FC9">
      <w:pPr>
        <w:pStyle w:val="B1"/>
        <w:rPr>
          <w:rFonts w:eastAsia="MS Mincho"/>
          <w:lang w:val="en-US"/>
        </w:rPr>
      </w:pPr>
      <w:r w:rsidRPr="000C321E">
        <w:rPr>
          <w:lang w:val="en-US"/>
        </w:rPr>
        <w:t>-</w:t>
      </w:r>
      <w:r w:rsidRPr="000C321E">
        <w:rPr>
          <w:lang w:val="en-US"/>
        </w:rPr>
        <w:tab/>
        <w:t xml:space="preserve">Authorized APN-AMBRs </w:t>
      </w:r>
      <w:r w:rsidRPr="000C321E">
        <w:rPr>
          <w:rFonts w:eastAsia="MS Mincho"/>
          <w:lang w:val="en-US"/>
        </w:rPr>
        <w:t>for Uplink and Downlink into the</w:t>
      </w:r>
      <w:r w:rsidRPr="000C321E">
        <w:rPr>
          <w:lang w:val="en-US"/>
        </w:rPr>
        <w:t xml:space="preserve"> APN-AMBR with NSAPI IE(s) for all non-GBR PDP Contexts of the APN.</w:t>
      </w:r>
      <w:r w:rsidR="00C92F44" w:rsidRPr="000C321E">
        <w:rPr>
          <w:lang w:val="en-US"/>
        </w:rPr>
        <w:t xml:space="preserve"> One occurrence of this IE shall be included per </w:t>
      </w:r>
      <w:r w:rsidR="00164972" w:rsidRPr="000C321E">
        <w:rPr>
          <w:rFonts w:hint="eastAsia"/>
          <w:lang w:val="en-US" w:eastAsia="zh-CN"/>
        </w:rPr>
        <w:t>PDN connection</w:t>
      </w:r>
      <w:r w:rsidR="00C92F44" w:rsidRPr="000C321E">
        <w:rPr>
          <w:lang w:val="en-US"/>
        </w:rPr>
        <w:t xml:space="preserve">. The NSAPI shall be the value assigned to any PDP Context that is associated with the </w:t>
      </w:r>
      <w:r w:rsidR="00164972" w:rsidRPr="000C321E">
        <w:rPr>
          <w:rFonts w:hint="eastAsia"/>
          <w:lang w:val="en-US" w:eastAsia="zh-CN"/>
        </w:rPr>
        <w:t>PDN connection</w:t>
      </w:r>
      <w:r w:rsidR="00C92F44" w:rsidRPr="000C321E">
        <w:rPr>
          <w:lang w:val="en-US"/>
        </w:rPr>
        <w:t>.</w:t>
      </w:r>
    </w:p>
    <w:p w:rsidR="00857FC9" w:rsidRPr="000C321E" w:rsidRDefault="00857FC9" w:rsidP="00857FC9">
      <w:pPr>
        <w:pStyle w:val="NO"/>
        <w:rPr>
          <w:rFonts w:eastAsia="MS Mincho"/>
          <w:lang w:val="en-US"/>
        </w:rPr>
      </w:pPr>
      <w:r w:rsidRPr="000C321E">
        <w:rPr>
          <w:lang w:val="en-US"/>
        </w:rPr>
        <w:t>NOTE</w:t>
      </w:r>
      <w:r w:rsidR="00E612DB" w:rsidRPr="000C321E">
        <w:rPr>
          <w:lang w:val="en-US"/>
        </w:rPr>
        <w:t xml:space="preserve"> </w:t>
      </w:r>
      <w:r w:rsidR="002A0FA5" w:rsidRPr="000C321E">
        <w:rPr>
          <w:lang w:val="en-US"/>
        </w:rPr>
        <w:t>2</w:t>
      </w:r>
      <w:r w:rsidRPr="000C321E">
        <w:rPr>
          <w:lang w:val="en-US"/>
        </w:rPr>
        <w:t>:</w:t>
      </w:r>
      <w:r w:rsidRPr="000C321E">
        <w:rPr>
          <w:lang w:val="en-US"/>
        </w:rPr>
        <w:tab/>
        <w:t>The old SGSN can receive the authorized APN-AMBRs from GGSN at PDP context activation or PDP context update.</w:t>
      </w:r>
    </w:p>
    <w:p w:rsidR="00A86B60" w:rsidRPr="000C321E" w:rsidRDefault="00A86B60">
      <w:r w:rsidRPr="000C321E">
        <w:t xml:space="preserve">If there is at least one active PDP context, the old SGSN shall start the T3-TUNNEL timer and store the address of the new SGSN in the "New SGSN Address" field of the MM context. The old SGSN shall wait for SGSN Context Acknowledge before sending T-PDUs to the new SGSN. If an SGSN Context Acknowledge message is not received within a time defined by T3-RESPONSE, the old SGSN shall retransmit the SGSN Context Response to the new SGSN as long as the total number of attempts is less than N3-REQUESTS. After N3-REQUESTS unsuccessfully attempts, the old SGSN shall proceed as described in section </w:t>
      </w:r>
      <w:r w:rsidR="0018226E" w:rsidRPr="000C321E">
        <w:t>"</w:t>
      </w:r>
      <w:r w:rsidRPr="000C321E">
        <w:t>Reliable delivery of signalling messages</w:t>
      </w:r>
      <w:r w:rsidR="0018226E" w:rsidRPr="000C321E">
        <w:t>"</w:t>
      </w:r>
      <w:r w:rsidRPr="000C321E">
        <w:t xml:space="preserve"> in case the transmission of a control plane message fails N3</w:t>
      </w:r>
      <w:r w:rsidRPr="000C321E">
        <w:noBreakHyphen/>
        <w:t>REQUESTS times.</w:t>
      </w:r>
    </w:p>
    <w:p w:rsidR="00A86B60" w:rsidRPr="000C321E" w:rsidRDefault="00A86B60">
      <w:r w:rsidRPr="000C321E">
        <w:lastRenderedPageBreak/>
        <w:t>For each RAB using lossless PDCP context, the old SGSN shall include a RAB Context. If a RAB Context is included in the SGSN Context Response, the new SGSN shall ignore the N-PDU number fields and sequence number fields received in the PDP Context IE.</w:t>
      </w:r>
    </w:p>
    <w:p w:rsidR="00A86B60" w:rsidRPr="000C321E" w:rsidRDefault="00A86B60">
      <w:r w:rsidRPr="000C321E">
        <w:t>Radio Priority SMS contains the radio priority level for MO SMS transmission, and shall be included if a valid Radio Priority SMS value exists for the MS in the old SGSN.</w:t>
      </w:r>
    </w:p>
    <w:p w:rsidR="00A86B60" w:rsidRPr="000C321E" w:rsidRDefault="00A86B60">
      <w:r w:rsidRPr="000C321E">
        <w:t>Radio Priority LCS contains the radio priority level for MO LCS transmission, and shall be included if a valid Radio Priority LCS value exists for the MS in the old SGSN.</w:t>
      </w:r>
    </w:p>
    <w:p w:rsidR="00A86B60" w:rsidRPr="000C321E" w:rsidRDefault="00A86B60">
      <w:r w:rsidRPr="000C321E">
        <w:t>Radio Priority is the radio priority level that the MS uses when accessing the network for the transmission of uplink user data for a particular PDP context. One Radio Priority IE shall be included per PDP context that has a valid radio priority value assigned to it in the old SGSN.</w:t>
      </w:r>
    </w:p>
    <w:p w:rsidR="00A86B60" w:rsidRPr="000C321E" w:rsidRDefault="00A86B60">
      <w:r w:rsidRPr="000C321E">
        <w:t>Packet Flow Id is the packet flow identifier assigned to the PDP context. One Packet Flow Id IE shall be included per PDP context that has a valid packet flow identifier value assigned to it in the old SGSN.</w:t>
      </w:r>
    </w:p>
    <w:p w:rsidR="00E612DB" w:rsidRPr="000C321E" w:rsidRDefault="00A86B60" w:rsidP="00E612DB">
      <w:r w:rsidRPr="000C321E">
        <w:t>Charging Characteristics IE contains the char</w:t>
      </w:r>
      <w:r w:rsidR="00EA1454" w:rsidRPr="000C321E">
        <w:t>g</w:t>
      </w:r>
      <w:r w:rsidRPr="000C321E">
        <w:t>ing characteristics which apply for a PDP context; see 3GPP TS 32.2</w:t>
      </w:r>
      <w:r w:rsidR="00C115AF" w:rsidRPr="000C321E">
        <w:t>5</w:t>
      </w:r>
      <w:r w:rsidRPr="000C321E">
        <w:t>1 [18]</w:t>
      </w:r>
      <w:r w:rsidR="00C115AF" w:rsidRPr="000C321E">
        <w:t xml:space="preserve"> and 3GPP TS 32.298 [34]</w:t>
      </w:r>
      <w:r w:rsidRPr="000C321E">
        <w:t xml:space="preserve">. </w:t>
      </w:r>
      <w:r w:rsidR="00E612DB" w:rsidRPr="000C321E">
        <w:t>If the charging characteristics are available for all the active PDP contexts, o</w:t>
      </w:r>
      <w:r w:rsidRPr="000C321E">
        <w:t>ne Charging Characteristics IE shall be included per PDP context IE</w:t>
      </w:r>
      <w:r w:rsidR="00E612DB" w:rsidRPr="000C321E">
        <w:t>; otherwise no Charging Characteristics IE shall be included</w:t>
      </w:r>
      <w:r w:rsidRPr="000C321E">
        <w:t xml:space="preserve">. </w:t>
      </w:r>
      <w:r w:rsidRPr="000C321E">
        <w:rPr>
          <w:rFonts w:eastAsia="MS Mincho"/>
          <w:lang w:eastAsia="ja-JP"/>
        </w:rPr>
        <w:t xml:space="preserve">If no PDP context is active, this IE shall not be included. </w:t>
      </w:r>
      <w:r w:rsidRPr="000C321E">
        <w:t>The mapping of a Charging Characteristics IE to a PDP Context IE is done according to the sequence of their appearance, e.g. the first Charging Characteristics IE is mapped to the first PDP Context IE.</w:t>
      </w:r>
    </w:p>
    <w:p w:rsidR="00A86B60" w:rsidRPr="000C321E" w:rsidRDefault="00E612DB" w:rsidP="00E612DB">
      <w:pPr>
        <w:pStyle w:val="NO"/>
      </w:pPr>
      <w:r w:rsidRPr="000C321E">
        <w:t xml:space="preserve">NOTE </w:t>
      </w:r>
      <w:r w:rsidR="002A0FA5" w:rsidRPr="000C321E">
        <w:t>3</w:t>
      </w:r>
      <w:r w:rsidRPr="000C321E">
        <w:t>:</w:t>
      </w:r>
      <w:r w:rsidRPr="000C321E">
        <w:tab/>
        <w:t>The Charging Characteristics applicable for a PDP context may not be available in the source node, e.g. during mobility from E-UTRAN to GERAN/UTRAN if they are not received from the HSS.</w:t>
      </w:r>
    </w:p>
    <w:p w:rsidR="003F1FCA" w:rsidRPr="000C321E" w:rsidRDefault="003F1FCA">
      <w:r w:rsidRPr="000C321E">
        <w:t xml:space="preserve">All </w:t>
      </w:r>
      <w:r w:rsidRPr="000C321E">
        <w:rPr>
          <w:lang w:eastAsia="ja-JP"/>
        </w:rPr>
        <w:t xml:space="preserve">MBMS UE Contexts in the old </w:t>
      </w:r>
      <w:r w:rsidRPr="000C321E">
        <w:t xml:space="preserve">SGSN shall be included as </w:t>
      </w:r>
      <w:r w:rsidRPr="000C321E">
        <w:rPr>
          <w:lang w:eastAsia="ja-JP"/>
        </w:rPr>
        <w:t>MBMS UE Context</w:t>
      </w:r>
      <w:r w:rsidRPr="000C321E">
        <w:t xml:space="preserve"> information elements</w:t>
      </w:r>
      <w:r w:rsidR="00723038" w:rsidRPr="000C321E">
        <w:rPr>
          <w:rFonts w:hint="eastAsia"/>
          <w:lang w:eastAsia="ja-JP"/>
        </w:rPr>
        <w:t xml:space="preserve"> if the new SGSN supports MBMS (i.e. MBMS support indication has been sent from the new SGSN)</w:t>
      </w:r>
      <w:r w:rsidRPr="000C321E">
        <w:t>.</w:t>
      </w:r>
    </w:p>
    <w:p w:rsidR="00CA44A3" w:rsidRPr="000C321E" w:rsidRDefault="00CA44A3" w:rsidP="00CA44A3">
      <w:r w:rsidRPr="000C321E">
        <w:t>Both RFSP Index values shall be forwarded to the new SGSN if at least one RFSP Index is available during inter-SGSN mobility procedures. In this case, when one of the RFSP Indexes is not available, e.g. the Subscribed RFSP Index is not received from the HLR/HSS while the RFSP Index in use is included in the message, the value of the RFSP Index that is not available shall be set to 0.</w:t>
      </w:r>
    </w:p>
    <w:p w:rsidR="001B5055" w:rsidRPr="000C321E" w:rsidRDefault="00947E15" w:rsidP="001B5055">
      <w:r w:rsidRPr="000C321E">
        <w:rPr>
          <w:rFonts w:hint="eastAsia"/>
          <w:lang w:eastAsia="zh-CN"/>
        </w:rPr>
        <w:t xml:space="preserve">The Co-located GGSN-PGW FQDN </w:t>
      </w:r>
      <w:r w:rsidRPr="000C321E">
        <w:rPr>
          <w:lang w:eastAsia="zh-CN"/>
        </w:rPr>
        <w:t>may</w:t>
      </w:r>
      <w:r w:rsidRPr="000C321E">
        <w:rPr>
          <w:rFonts w:hint="eastAsia"/>
          <w:lang w:eastAsia="zh-CN"/>
        </w:rPr>
        <w:t xml:space="preserve"> be included which applies for a PDP context. One Co-located GGSN-PGW FQDN shall be </w:t>
      </w:r>
      <w:r w:rsidRPr="000C321E">
        <w:t xml:space="preserve">included per PDP context IE. The mapping of a </w:t>
      </w:r>
      <w:r w:rsidRPr="000C321E">
        <w:rPr>
          <w:rFonts w:hint="eastAsia"/>
          <w:lang w:eastAsia="zh-CN"/>
        </w:rPr>
        <w:t>Co-located GGSN-PGW FQDN</w:t>
      </w:r>
      <w:r w:rsidRPr="000C321E">
        <w:t xml:space="preserve"> IE to a PDP Context IE is done according to the sequence of their appearance, e.g. the first </w:t>
      </w:r>
      <w:r w:rsidRPr="000C321E">
        <w:rPr>
          <w:rFonts w:hint="eastAsia"/>
          <w:lang w:eastAsia="zh-CN"/>
        </w:rPr>
        <w:t>Co-located GGSN-PGW FQDN</w:t>
      </w:r>
      <w:r w:rsidRPr="000C321E">
        <w:t xml:space="preserve"> IE is mapped to the first PDP Context IE.</w:t>
      </w:r>
      <w:r w:rsidR="008732FA" w:rsidRPr="000C321E">
        <w:rPr>
          <w:rFonts w:hint="eastAsia"/>
          <w:lang w:eastAsia="zh-CN"/>
        </w:rPr>
        <w:t xml:space="preserve"> If the activated PDP Contexts of the PDP address and APN do not have the Co-located GGSN-PGW FQDN Information, the length field of the Co-located GGSN-PGW FQDN IE shall be set to 0. If all the activated PDP Contexts of the UE do not have the Co-located GGSN-PGW FQDN Information, the FQDN IE shall not be present in this message.</w:t>
      </w:r>
    </w:p>
    <w:p w:rsidR="00A82AAB" w:rsidRPr="000C321E" w:rsidRDefault="00495943" w:rsidP="001B5055">
      <w:r w:rsidRPr="000C321E">
        <w:t>The presence of the Extended Common Flags IE is optional.</w:t>
      </w:r>
    </w:p>
    <w:p w:rsidR="00447DFF" w:rsidRPr="000C321E" w:rsidRDefault="00447DFF" w:rsidP="00447DFF">
      <w:pPr>
        <w:pStyle w:val="B1"/>
        <w:rPr>
          <w:lang w:val="en-US"/>
        </w:rPr>
      </w:pPr>
      <w:r w:rsidRPr="000C321E">
        <w:rPr>
          <w:lang w:val="en-US"/>
        </w:rPr>
        <w:t>-</w:t>
      </w:r>
      <w:r w:rsidRPr="000C321E">
        <w:rPr>
          <w:lang w:val="en-US"/>
        </w:rPr>
        <w:tab/>
        <w:t>The Unauthenticated IMSI bit field shall be set to 1 if the IMSI present in the message is not authenticated and is for an emergency attached MS.</w:t>
      </w:r>
    </w:p>
    <w:p w:rsidR="00447DFF" w:rsidRPr="000C321E" w:rsidRDefault="00447DFF" w:rsidP="00447DFF">
      <w:pPr>
        <w:pStyle w:val="B1"/>
        <w:rPr>
          <w:lang w:val="en-US"/>
        </w:rPr>
      </w:pPr>
      <w:r w:rsidRPr="000C321E">
        <w:rPr>
          <w:lang w:val="en-US"/>
        </w:rPr>
        <w:t>-</w:t>
      </w:r>
      <w:r w:rsidRPr="000C321E">
        <w:rPr>
          <w:lang w:val="en-US"/>
        </w:rPr>
        <w:tab/>
        <w:t xml:space="preserve">The Buffered DL Data Waiting Indication bit field shall be set to 1 when it is required to forward to the UE DL data buffered in the old SGW or in the old Gn/Gp SGSN, i.e. when the DL Data Buffer Expiration Time has not expired yet in the old MME or SGSN, as specified in the </w:t>
      </w:r>
      <w:r w:rsidR="00D578AA">
        <w:rPr>
          <w:lang w:val="en-US"/>
        </w:rPr>
        <w:t>clause</w:t>
      </w:r>
      <w:r w:rsidRPr="000C321E">
        <w:rPr>
          <w:lang w:val="en-US"/>
        </w:rPr>
        <w:t xml:space="preserve"> 5.3.13.7 of 3GPP TS 23.060 [4].</w:t>
      </w:r>
    </w:p>
    <w:p w:rsidR="00C92F44" w:rsidRPr="000C321E" w:rsidRDefault="00857FC9" w:rsidP="00447DFF">
      <w:pPr>
        <w:rPr>
          <w:lang w:val="en-US"/>
        </w:rPr>
      </w:pPr>
      <w:r w:rsidRPr="000C321E">
        <w:rPr>
          <w:lang w:val="en-US"/>
        </w:rPr>
        <w:t>UE network capability provides the network with information concerning aspects of the UE related to EPS or interworking with GPRS.</w:t>
      </w:r>
    </w:p>
    <w:p w:rsidR="00507608" w:rsidRPr="000C321E" w:rsidRDefault="00C92F44" w:rsidP="00507608">
      <w:pPr>
        <w:rPr>
          <w:rFonts w:cs="Arial"/>
          <w:color w:val="000000"/>
        </w:rPr>
      </w:pPr>
      <w:r w:rsidRPr="000C321E">
        <w:rPr>
          <w:lang w:val="en-US"/>
        </w:rPr>
        <w:t>The old SGSN shall include the Signalling Priority Indication with NSAPI IE if the UE indicated low access priority when establishing the PDP Context.</w:t>
      </w:r>
      <w:r w:rsidRPr="000C321E">
        <w:rPr>
          <w:rFonts w:cs="Arial"/>
          <w:color w:val="000000"/>
        </w:rPr>
        <w:t xml:space="preserve"> O</w:t>
      </w:r>
      <w:r w:rsidR="00BD4B17" w:rsidRPr="000C321E">
        <w:rPr>
          <w:rFonts w:cs="Arial"/>
          <w:color w:val="000000"/>
        </w:rPr>
        <w:t>nly o</w:t>
      </w:r>
      <w:r w:rsidRPr="000C321E">
        <w:rPr>
          <w:rFonts w:cs="Arial"/>
          <w:color w:val="000000"/>
        </w:rPr>
        <w:t xml:space="preserve">ne occurrence of this IE may be included per </w:t>
      </w:r>
      <w:r w:rsidR="00164972" w:rsidRPr="000C321E">
        <w:rPr>
          <w:rFonts w:hint="eastAsia"/>
          <w:lang w:eastAsia="zh-CN"/>
        </w:rPr>
        <w:t>PDN connection</w:t>
      </w:r>
      <w:r w:rsidRPr="000C321E">
        <w:rPr>
          <w:rFonts w:cs="Arial"/>
          <w:color w:val="000000"/>
        </w:rPr>
        <w:t>.</w:t>
      </w:r>
      <w:r w:rsidR="00BD4B17" w:rsidRPr="000C321E">
        <w:rPr>
          <w:lang w:val="en-US"/>
        </w:rPr>
        <w:t xml:space="preserve"> Any of the NSAPI values may be used that are associated with the given </w:t>
      </w:r>
      <w:r w:rsidR="00164972" w:rsidRPr="000C321E">
        <w:rPr>
          <w:rFonts w:hint="eastAsia"/>
          <w:lang w:val="en-US" w:eastAsia="zh-CN"/>
        </w:rPr>
        <w:t>PDN connection</w:t>
      </w:r>
      <w:r w:rsidR="00BD4B17" w:rsidRPr="000C321E">
        <w:rPr>
          <w:lang w:val="en-US"/>
        </w:rPr>
        <w:t>.</w:t>
      </w:r>
    </w:p>
    <w:p w:rsidR="00857FC9" w:rsidRPr="000C321E" w:rsidRDefault="00507608" w:rsidP="00507608">
      <w:pPr>
        <w:rPr>
          <w:noProof/>
        </w:rPr>
      </w:pPr>
      <w:r w:rsidRPr="000C321E">
        <w:rPr>
          <w:lang w:val="en-US"/>
        </w:rPr>
        <w:t xml:space="preserve">The SGSN shall include the </w:t>
      </w:r>
      <w:r w:rsidRPr="000C321E">
        <w:t>Higher</w:t>
      </w:r>
      <w:r w:rsidRPr="000C321E">
        <w:rPr>
          <w:noProof/>
        </w:rPr>
        <w:t xml:space="preserve"> bitrates than 16 Mbps flag if it is received from the RNC </w:t>
      </w:r>
      <w:r w:rsidR="001F3D0B" w:rsidRPr="000C321E">
        <w:rPr>
          <w:rFonts w:hint="eastAsia"/>
          <w:noProof/>
          <w:lang w:eastAsia="zh-CN"/>
        </w:rPr>
        <w:t xml:space="preserve">or </w:t>
      </w:r>
      <w:r w:rsidR="001F3D0B" w:rsidRPr="000C321E">
        <w:rPr>
          <w:rFonts w:hint="eastAsia"/>
          <w:lang w:eastAsia="zh-CN"/>
        </w:rPr>
        <w:t xml:space="preserve">stored (received from an SGSN via the SGSN </w:t>
      </w:r>
      <w:r w:rsidR="001F3D0B" w:rsidRPr="000C321E">
        <w:rPr>
          <w:rFonts w:hint="eastAsia"/>
        </w:rPr>
        <w:t>Context Response or Forward Relocation Request</w:t>
      </w:r>
      <w:r w:rsidR="001F3D0B" w:rsidRPr="000C321E">
        <w:rPr>
          <w:rFonts w:hint="eastAsia"/>
          <w:lang w:eastAsia="zh-CN"/>
        </w:rPr>
        <w:t xml:space="preserve"> during earlier procedures)</w:t>
      </w:r>
      <w:r w:rsidR="001F3D0B" w:rsidRPr="000C321E">
        <w:rPr>
          <w:rFonts w:hint="eastAsia"/>
          <w:noProof/>
          <w:lang w:eastAsia="zh-CN"/>
        </w:rPr>
        <w:t xml:space="preserve"> </w:t>
      </w:r>
      <w:r w:rsidRPr="000C321E">
        <w:rPr>
          <w:noProof/>
        </w:rPr>
        <w:t>and if the SGSN support it.</w:t>
      </w:r>
    </w:p>
    <w:p w:rsidR="000F1746" w:rsidRPr="000C321E" w:rsidRDefault="00BE5BA9" w:rsidP="000F1746">
      <w:pPr>
        <w:rPr>
          <w:lang w:val="en-US"/>
        </w:rPr>
      </w:pPr>
      <w:r w:rsidRPr="000C321E">
        <w:rPr>
          <w:lang w:val="en-US"/>
        </w:rPr>
        <w:t>The old SGSN shall include the Selection Mode with NSAPI IE.</w:t>
      </w:r>
      <w:r w:rsidRPr="000C321E">
        <w:rPr>
          <w:rFonts w:cs="Arial"/>
          <w:color w:val="000000"/>
        </w:rPr>
        <w:t xml:space="preserve"> The Selection Mode indicates the origin of the APN used while activating the PDN connection, which is identified by the NSAPI. Only one occurrence of this IE may be </w:t>
      </w:r>
      <w:r w:rsidRPr="000C321E">
        <w:rPr>
          <w:rFonts w:cs="Arial"/>
          <w:color w:val="000000"/>
        </w:rPr>
        <w:lastRenderedPageBreak/>
        <w:t xml:space="preserve">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rsidR="007B00C3" w:rsidRPr="000C321E" w:rsidRDefault="000F1746" w:rsidP="007B00C3">
      <w:pPr>
        <w:rPr>
          <w:lang w:val="en-US" w:eastAsia="zh-CN"/>
        </w:rPr>
      </w:pPr>
      <w:r w:rsidRPr="000C321E">
        <w:rPr>
          <w:lang w:eastAsia="zh-CN"/>
        </w:rPr>
        <w:t xml:space="preserve">The old SGSN shall include the Local Home Network ID </w:t>
      </w:r>
      <w:r w:rsidRPr="000C321E">
        <w:rPr>
          <w:lang w:val="en-US"/>
        </w:rPr>
        <w:t xml:space="preserve">with NSAPI </w:t>
      </w:r>
      <w:r w:rsidRPr="000C321E">
        <w:rPr>
          <w:lang w:eastAsia="zh-CN"/>
        </w:rPr>
        <w:t xml:space="preserve">IE per PDN connection </w:t>
      </w:r>
      <w:r w:rsidRPr="000C321E">
        <w:t>if SIPTO at the Local Network is supported and is active for the PDN connection in the SIPTO at Local Network architecture with stand-alone GW.</w:t>
      </w:r>
      <w:r w:rsidRPr="000C321E">
        <w:rPr>
          <w:rFonts w:cs="Arial"/>
          <w:color w:val="000000"/>
        </w:rPr>
        <w:t xml:space="preserve">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rsidR="007B00C3" w:rsidRPr="000C321E" w:rsidRDefault="007B00C3" w:rsidP="007B00C3">
      <w:pPr>
        <w:rPr>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feature as specified in 3GPP TS 23.060 [4]</w:t>
      </w:r>
      <w:r w:rsidRPr="000C321E">
        <w:t>.</w:t>
      </w:r>
      <w:r w:rsidRPr="000C321E">
        <w:rPr>
          <w:lang w:eastAsia="zh-CN"/>
        </w:rPr>
        <w:t xml:space="preserve"> If the UE Usage Type is not available in the old SGSN, the length field of this IE shall be set to 0.</w:t>
      </w:r>
    </w:p>
    <w:p w:rsidR="00A86B60" w:rsidRPr="000C321E" w:rsidRDefault="007B00C3" w:rsidP="007B00C3">
      <w:r w:rsidRPr="000C321E">
        <w:rPr>
          <w:lang w:eastAsia="zh-CN"/>
        </w:rPr>
        <w:t>NOTE 4:</w:t>
      </w:r>
      <w:r w:rsidRPr="000C321E">
        <w:rPr>
          <w:lang w:eastAsia="zh-CN"/>
        </w:rPr>
        <w:tab/>
        <w:t xml:space="preserve">A UE Usage Type IE with the length field equal to 0 is used for the receiver to differentiate the case </w:t>
      </w:r>
      <w:r w:rsidRPr="000C321E">
        <w:rPr>
          <w:rFonts w:hint="eastAsia"/>
          <w:lang w:eastAsia="zh-CN"/>
        </w:rPr>
        <w:t xml:space="preserve">where </w:t>
      </w:r>
      <w:r w:rsidRPr="000C321E">
        <w:rPr>
          <w:lang w:eastAsia="zh-CN"/>
        </w:rPr>
        <w:t xml:space="preserve">the sender does not support the Dedicated Core Network feature from the case </w:t>
      </w:r>
      <w:r w:rsidRPr="000C321E">
        <w:rPr>
          <w:rFonts w:hint="eastAsia"/>
          <w:lang w:eastAsia="zh-CN"/>
        </w:rPr>
        <w:t>where</w:t>
      </w:r>
      <w:r w:rsidRPr="000C321E">
        <w:rPr>
          <w:lang w:eastAsia="zh-CN"/>
        </w:rPr>
        <w:t xml:space="preserve"> the sender supports the Dedicated Core Network feature but no UE Usage type </w:t>
      </w:r>
      <w:r w:rsidRPr="000C321E">
        <w:rPr>
          <w:rFonts w:hint="eastAsia"/>
          <w:lang w:eastAsia="zh-CN"/>
        </w:rPr>
        <w:t xml:space="preserve">was received </w:t>
      </w:r>
      <w:r w:rsidRPr="000C321E">
        <w:rPr>
          <w:lang w:eastAsia="zh-CN"/>
        </w:rPr>
        <w:t xml:space="preserve">in UE's subscription. </w:t>
      </w:r>
      <w:r w:rsidRPr="000C321E">
        <w:t>The optional Private Extension contains vendor or operator specific information.</w:t>
      </w:r>
    </w:p>
    <w:p w:rsidR="00A82AAB" w:rsidRPr="000C321E" w:rsidRDefault="00A82AAB" w:rsidP="00A82AAB">
      <w:r w:rsidRPr="000C321E">
        <w:t>The presence of the Extended Common Flags II IE is optional.</w:t>
      </w:r>
    </w:p>
    <w:p w:rsidR="00A82AAB" w:rsidRPr="000C321E" w:rsidRDefault="00A82AAB" w:rsidP="00A606D4">
      <w:pPr>
        <w:pStyle w:val="B1"/>
      </w:pPr>
      <w:r w:rsidRPr="000C321E">
        <w:t>-</w:t>
      </w:r>
      <w:r w:rsidRPr="000C321E">
        <w:tab/>
        <w:t>The Pending Network Initiated PDN Connection Signalling Indication) bit field shall be set to 1 when there is pending network initiated PDN connection signalling for this PDN connection.</w:t>
      </w:r>
    </w:p>
    <w:p w:rsidR="00B4319D" w:rsidRPr="000C321E" w:rsidRDefault="00A82AAB" w:rsidP="00B4319D">
      <w:pPr>
        <w:pStyle w:val="B1"/>
      </w:pPr>
      <w:r w:rsidRPr="000C321E">
        <w:t>-</w:t>
      </w:r>
      <w:r w:rsidRPr="000C321E">
        <w:tab/>
        <w:t>The Delay Tolerant Connection Indication shall be set to 1 if the GGSN indicated that the PDN connection is delay tolerant.</w:t>
      </w:r>
    </w:p>
    <w:p w:rsidR="00A82AAB" w:rsidRPr="000C321E" w:rsidRDefault="00B4319D" w:rsidP="00A82AAB">
      <w:pPr>
        <w:pStyle w:val="B1"/>
      </w:pPr>
      <w:r w:rsidRPr="000C321E">
        <w:t>-</w:t>
      </w:r>
      <w:r w:rsidRPr="000C321E">
        <w:tab/>
        <w:t xml:space="preserve">The Pending MT Short Message Indication shall be set to 1 if the source SGSN/MME knows that there is one (or more) pending MT Short Message(s) in the SMS-GMSC for the UE as specified in </w:t>
      </w:r>
      <w:r w:rsidR="00D578AA">
        <w:t>clause</w:t>
      </w:r>
      <w:r w:rsidRPr="000C321E">
        <w:t xml:space="preserve"> 10.1 of 3GPP TS 23.040 [28], Figure 17c).</w:t>
      </w:r>
    </w:p>
    <w:p w:rsidR="00006BD4" w:rsidRPr="000C321E" w:rsidRDefault="00006BD4" w:rsidP="00006BD4">
      <w:pPr>
        <w:pStyle w:val="B1"/>
        <w:ind w:left="0" w:firstLine="0"/>
      </w:pPr>
      <w:r w:rsidRPr="000C321E">
        <w:t>The old SGSN shall include the UE SCEF PDN Connection(s), if there is at least one SCEF PDN connection for this UE at the old SGSN and if the target SGSN has set the SCNIPDN bit of the CIoT Optimizations Support Indication IE to 1 in the SGSN Context Request, as specified in clause 7.7.120. Several IEs with this type value shall be included as necessary to represent a list of SCEF PDN Connections.</w:t>
      </w:r>
    </w:p>
    <w:p w:rsidR="00006BD4" w:rsidRPr="000C321E" w:rsidRDefault="00006BD4" w:rsidP="00006BD4">
      <w:pPr>
        <w:pStyle w:val="B1"/>
        <w:ind w:left="0" w:firstLine="0"/>
      </w:pPr>
      <w:r w:rsidRPr="000C321E">
        <w:t>If the MS has a PDP context of "Non-IP" PDP type at the old SGSN, then in the following cases the old SGSN shall release the PDP context with PDP Type "Non-IP" and shall continue with the SGSN Context Request procedure:</w:t>
      </w:r>
    </w:p>
    <w:p w:rsidR="00006BD4" w:rsidRPr="000C321E" w:rsidRDefault="00006BD4" w:rsidP="00006BD4">
      <w:pPr>
        <w:pStyle w:val="B1"/>
      </w:pPr>
      <w:r w:rsidRPr="000C321E">
        <w:t>-</w:t>
      </w:r>
      <w:r w:rsidRPr="000C321E">
        <w:tab/>
        <w:t>For a PDP context established through a GGSN, if the target SGSN does not include the CIoT Optimizations Support Indication, or if it includes it but with the SGNIPDN (Gi Non IP PDN Support Indication) bit not set;</w:t>
      </w:r>
    </w:p>
    <w:p w:rsidR="00006BD4" w:rsidRPr="000C321E" w:rsidRDefault="00006BD4" w:rsidP="00006BD4">
      <w:pPr>
        <w:pStyle w:val="B1"/>
      </w:pPr>
      <w:r w:rsidRPr="000C321E">
        <w:t>-</w:t>
      </w:r>
      <w:r w:rsidRPr="000C321E">
        <w:tab/>
        <w:t>For a PDP context established through a SCEF, if the target SGSN does not include the CIoT Optimizations Support Indication, or if it includes it but with the SCNIPDN (SCEF Non IP PDN Support Indication) bit not set.</w:t>
      </w:r>
    </w:p>
    <w:p w:rsidR="002D6F71" w:rsidRPr="000C321E" w:rsidRDefault="002E78FD" w:rsidP="002D6F71">
      <w:r w:rsidRPr="000C321E">
        <w:t>The old SGSN shall include the IOV_updates counter if it is supported and available for a UMTS subscriber capable of UMTS AKA.</w:t>
      </w:r>
    </w:p>
    <w:p w:rsidR="0077790D" w:rsidRPr="000C321E" w:rsidRDefault="0077790D" w:rsidP="0077790D">
      <w:pPr>
        <w:rPr>
          <w:i/>
        </w:rPr>
      </w:pPr>
      <w:r w:rsidRPr="000C321E">
        <w:rPr>
          <w:lang w:eastAsia="zh-CN"/>
        </w:rPr>
        <w:t xml:space="preserve">If </w:t>
      </w:r>
      <w:r w:rsidRPr="000C321E">
        <w:t xml:space="preserve">the Cause contains the value "Request Accepted" and </w:t>
      </w:r>
      <w:r w:rsidRPr="000C321E">
        <w:rPr>
          <w:lang w:eastAsia="zh-CN"/>
        </w:rPr>
        <w:t xml:space="preserve">the old SGSN has IPv4 and IPv6 control plane addresses of the GGSN available, the old IPv4/IPv6 capable SGSN shall include one of the GGSN control plane addresses in the PDP Context IE as specified in </w:t>
      </w:r>
      <w:r w:rsidR="00D578AA">
        <w:rPr>
          <w:lang w:eastAsia="zh-CN"/>
        </w:rPr>
        <w:t>clause</w:t>
      </w:r>
      <w:r w:rsidRPr="000C321E">
        <w:rPr>
          <w:lang w:eastAsia="zh-CN"/>
        </w:rPr>
        <w:t xml:space="preserve"> 7.7.29 and the other GGSN control plane address in the Alternative GGSN Address for control plane.</w:t>
      </w:r>
    </w:p>
    <w:p w:rsidR="0077790D" w:rsidRPr="000C321E" w:rsidRDefault="0077790D" w:rsidP="0077790D">
      <w:r w:rsidRPr="000C321E">
        <w:rPr>
          <w:lang w:eastAsia="zh-CN"/>
        </w:rPr>
        <w:t xml:space="preserve">If </w:t>
      </w:r>
      <w:r w:rsidRPr="000C321E">
        <w:t xml:space="preserve">the Cause contains the value "Request Accepted" and </w:t>
      </w:r>
      <w:r w:rsidRPr="000C321E">
        <w:rPr>
          <w:lang w:eastAsia="zh-CN"/>
        </w:rPr>
        <w:t xml:space="preserve">the old SGSN has IPv4 and IPv6 user traffic addresses of the GGSN available, the old IPv4/IPv6 capable SGSN shall include one of the GGSN user traffic addresses in the PDP Context IE as specified in </w:t>
      </w:r>
      <w:r w:rsidR="00D578AA">
        <w:rPr>
          <w:lang w:eastAsia="zh-CN"/>
        </w:rPr>
        <w:t>clause</w:t>
      </w:r>
      <w:r w:rsidRPr="000C321E">
        <w:rPr>
          <w:lang w:eastAsia="zh-CN"/>
        </w:rPr>
        <w:t xml:space="preserve"> 7.7.29 and the other GGSN user traffic address in the Alternative GGSN Address for user traffic.</w:t>
      </w:r>
    </w:p>
    <w:p w:rsidR="00BF4C9E" w:rsidRDefault="00BF4C9E" w:rsidP="00BF4C9E">
      <w:r w:rsidRPr="000C321E">
        <w:rPr>
          <w:rFonts w:hint="eastAsia"/>
          <w:lang w:eastAsia="zh-CN"/>
        </w:rPr>
        <w:t xml:space="preserve">One </w:t>
      </w:r>
      <w:r w:rsidRPr="000C321E">
        <w:t xml:space="preserve">Alternative </w:t>
      </w:r>
      <w:r w:rsidRPr="000C321E">
        <w:rPr>
          <w:rFonts w:hint="eastAsia"/>
          <w:lang w:eastAsia="zh-CN"/>
        </w:rPr>
        <w:t>GGSN</w:t>
      </w:r>
      <w:r w:rsidRPr="000C321E">
        <w:t xml:space="preserve"> Address for </w:t>
      </w:r>
      <w:r w:rsidRPr="000C321E">
        <w:rPr>
          <w:rFonts w:hint="eastAsia"/>
          <w:lang w:eastAsia="zh-CN"/>
        </w:rPr>
        <w:t>c</w:t>
      </w:r>
      <w:r w:rsidRPr="000C321E">
        <w:t xml:space="preserve">ontrol Plane IE and one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rFonts w:hint="eastAsia"/>
          <w:lang w:eastAsia="zh-CN"/>
        </w:rPr>
        <w:t xml:space="preserve">shall be </w:t>
      </w:r>
      <w:r w:rsidRPr="000C321E">
        <w:t>included per PDP context IE</w:t>
      </w:r>
      <w:r>
        <w:t>, as follows:</w:t>
      </w:r>
    </w:p>
    <w:p w:rsidR="00BF4C9E" w:rsidRDefault="00BF4C9E" w:rsidP="009A014E">
      <w:pPr>
        <w:pStyle w:val="B1"/>
        <w:rPr>
          <w:noProof/>
        </w:rPr>
      </w:pPr>
      <w:r>
        <w:t>-</w:t>
      </w:r>
      <w:r>
        <w:tab/>
      </w:r>
      <w:r w:rsidRPr="000C321E">
        <w:t xml:space="preserve">The </w:t>
      </w:r>
      <w:r w:rsidRPr="000C321E">
        <w:rPr>
          <w:noProof/>
        </w:rPr>
        <w:t xml:space="preserve">Alternative GGSN Address for control Plane IE and the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noProof/>
        </w:rPr>
        <w:t>shall be encoded in pairs, one after the other, per PDP context</w:t>
      </w:r>
      <w:r w:rsidRPr="000C321E">
        <w:t xml:space="preserve">. The mapping of the 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the </w:t>
      </w:r>
      <w:r w:rsidRPr="000C321E">
        <w:t xml:space="preserve">Alternative </w:t>
      </w:r>
      <w:r w:rsidRPr="000C321E">
        <w:rPr>
          <w:rFonts w:hint="eastAsia"/>
          <w:lang w:eastAsia="zh-CN"/>
        </w:rPr>
        <w:t>GGSN</w:t>
      </w:r>
      <w:r w:rsidRPr="000C321E">
        <w:t xml:space="preserve"> Address for user traffic IE to a PDP Context IE shall be done according to the sequence of their appearance in the message</w:t>
      </w:r>
      <w:r w:rsidRPr="000C321E">
        <w:rPr>
          <w:rFonts w:hint="eastAsia"/>
          <w:lang w:eastAsia="zh-CN"/>
        </w:rPr>
        <w:t>.</w:t>
      </w:r>
    </w:p>
    <w:p w:rsidR="00BF4C9E" w:rsidRDefault="00BF4C9E" w:rsidP="009A014E">
      <w:pPr>
        <w:pStyle w:val="B1"/>
        <w:rPr>
          <w:noProof/>
        </w:rPr>
      </w:pPr>
      <w:r>
        <w:lastRenderedPageBreak/>
        <w:t>-</w:t>
      </w:r>
      <w:r>
        <w:rPr>
          <w:noProof/>
        </w:rPr>
        <w:tab/>
      </w:r>
      <w:r w:rsidRPr="000C321E">
        <w:rPr>
          <w:noProof/>
        </w:rPr>
        <w:t>The Alternative GGSN Address for control Plane IE for a secondary PDP context shall be the same as for the primary PDP context.</w:t>
      </w:r>
    </w:p>
    <w:p w:rsidR="00BF4C9E" w:rsidRDefault="00BF4C9E" w:rsidP="009A014E">
      <w:pPr>
        <w:pStyle w:val="B1"/>
      </w:pPr>
      <w:r>
        <w:t>-</w:t>
      </w:r>
      <w:r>
        <w:rPr>
          <w:noProof/>
        </w:rPr>
        <w:tab/>
      </w:r>
      <w:r w:rsidRPr="000C321E">
        <w:rPr>
          <w:noProof/>
        </w:rPr>
        <w:t>If multiple PDP contexts exist with a mix of PDP contexts with both IPv4/IPv6 addresses and PDP contexts with only an IPv4 or IPv6 address, the PDP contexts with both IPv4/IPv6 addresses shall be encoded first in the message, followed by PDP contexts without alternative GGSN addresses.</w:t>
      </w:r>
    </w:p>
    <w:p w:rsidR="00BF4C9E" w:rsidRDefault="00BF4C9E" w:rsidP="009A014E">
      <w:pPr>
        <w:pStyle w:val="B1"/>
      </w:pPr>
      <w:r>
        <w:t>-</w:t>
      </w:r>
      <w:r>
        <w:tab/>
      </w:r>
      <w:r w:rsidRPr="000C321E">
        <w:t xml:space="preserve">The Alternative </w:t>
      </w:r>
      <w:r w:rsidRPr="000C321E">
        <w:rPr>
          <w:rFonts w:hint="eastAsia"/>
          <w:lang w:eastAsia="zh-CN"/>
        </w:rPr>
        <w:t>GGSN</w:t>
      </w:r>
      <w:r w:rsidRPr="000C321E">
        <w:t xml:space="preserve"> Address for </w:t>
      </w:r>
      <w:r w:rsidRPr="000C321E">
        <w:rPr>
          <w:rFonts w:hint="eastAsia"/>
          <w:lang w:eastAsia="zh-CN"/>
        </w:rPr>
        <w:t>c</w:t>
      </w:r>
      <w:r w:rsidRPr="000C321E">
        <w:t xml:space="preserve">ontrol Plane IEs and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IEs </w:t>
      </w:r>
      <w:r w:rsidRPr="000C321E">
        <w:rPr>
          <w:rFonts w:hint="eastAsia"/>
          <w:lang w:eastAsia="zh-CN"/>
        </w:rPr>
        <w:t>shall</w:t>
      </w:r>
      <w:r w:rsidRPr="000C321E">
        <w:rPr>
          <w:lang w:eastAsia="zh-CN"/>
        </w:rPr>
        <w:t xml:space="preserve"> be encoded after the </w:t>
      </w:r>
      <w:r w:rsidRPr="000C321E">
        <w:t>SGSN Address for Control Plane IE.</w:t>
      </w:r>
    </w:p>
    <w:p w:rsidR="00BF4C9E" w:rsidRPr="000C321E" w:rsidRDefault="00BF4C9E" w:rsidP="009A014E">
      <w:pPr>
        <w:pStyle w:val="B1"/>
        <w:rPr>
          <w:noProof/>
        </w:rPr>
      </w:pPr>
      <w:r>
        <w:t>-</w:t>
      </w:r>
      <w:r>
        <w:rPr>
          <w:noProof/>
        </w:rPr>
        <w:tab/>
      </w:r>
      <w:r>
        <w:t xml:space="preserve">If an alternative IP address is available either for the control plane or for the user plane (but not both), a pair of </w:t>
      </w:r>
      <w:r w:rsidRPr="000D3E01">
        <w:t>Alternative GGSN Address for control plane</w:t>
      </w:r>
      <w:r>
        <w:t xml:space="preserve"> IE and </w:t>
      </w:r>
      <w:r w:rsidRPr="000D3E01">
        <w:t>Alternative GGSN Address for user traffic</w:t>
      </w:r>
      <w:r>
        <w:t xml:space="preserve"> IE shall be encoded, where one of these IEs includes the alternative address and the other IE is set to a null IPv4 or IPv6 address (i.e. 4 or 16 octets set all to zero).</w:t>
      </w:r>
    </w:p>
    <w:p w:rsidR="00BF4C9E" w:rsidRDefault="00BF4C9E" w:rsidP="00BF4C9E">
      <w:pPr>
        <w:pStyle w:val="EX"/>
      </w:pPr>
      <w:r w:rsidRPr="000C321E">
        <w:t>EXAMPLE</w:t>
      </w:r>
      <w:r>
        <w:t xml:space="preserve"> 1</w:t>
      </w:r>
      <w:r w:rsidRPr="000C321E">
        <w:t>:</w:t>
      </w:r>
      <w:r w:rsidRPr="000C321E">
        <w:tab/>
        <w:t xml:space="preserve">Assuming 2 PDP contexts (primary and/or secondary PDP contexts) having both IPv4 and IPv6 GGSN addresses for control plane and user traffic, the message encodes the IEs in the following order: </w:t>
      </w:r>
      <w:r w:rsidRPr="000C321E">
        <w:br/>
        <w:t>- Alternative GGSN Address for control Plane IE (first PDP context);</w:t>
      </w:r>
      <w:r w:rsidRPr="000C321E">
        <w:br/>
        <w:t>- Alternative GGSN Address for user traffic IE (first PDP context);</w:t>
      </w:r>
      <w:r w:rsidRPr="000C321E">
        <w:br/>
        <w:t>- Alternative GGSN Address for control Plane IE (second PDP context);</w:t>
      </w:r>
      <w:r w:rsidRPr="000C321E">
        <w:br/>
        <w:t>- Alternative GGSN Address for user traffic IE (second PDP context).</w:t>
      </w:r>
    </w:p>
    <w:p w:rsidR="00BF4C9E" w:rsidRDefault="00BF4C9E" w:rsidP="00BF4C9E">
      <w:pPr>
        <w:pStyle w:val="EX"/>
      </w:pPr>
      <w:r w:rsidRPr="000C321E">
        <w:t>EXAMPLE</w:t>
      </w:r>
      <w:r>
        <w:t xml:space="preserve"> 2</w:t>
      </w:r>
      <w:r w:rsidRPr="000C321E">
        <w:t>:</w:t>
      </w:r>
      <w:r w:rsidRPr="000C321E">
        <w:tab/>
        <w:t xml:space="preserve">Assuming </w:t>
      </w:r>
      <w:r>
        <w:t>1</w:t>
      </w:r>
      <w:r w:rsidRPr="000C321E">
        <w:t xml:space="preserve"> PDP context having </w:t>
      </w:r>
      <w:r>
        <w:t xml:space="preserve">an </w:t>
      </w:r>
      <w:r w:rsidRPr="000C321E">
        <w:t xml:space="preserve">IPv4 </w:t>
      </w:r>
      <w:r>
        <w:t>GGSN address</w:t>
      </w:r>
      <w:r w:rsidRPr="000C321E">
        <w:t xml:space="preserve"> for control plane and </w:t>
      </w:r>
      <w:r>
        <w:t xml:space="preserve">IPv4 and IPv6 GGSN addresses for </w:t>
      </w:r>
      <w:r w:rsidRPr="000C321E">
        <w:t xml:space="preserve">user traffic, the message encodes the IEs </w:t>
      </w:r>
      <w:r>
        <w:t>as follows</w:t>
      </w:r>
      <w:r w:rsidRPr="000C321E">
        <w:t xml:space="preserve">: </w:t>
      </w:r>
      <w:r w:rsidRPr="000C321E">
        <w:br/>
        <w:t>- Alternative GGSN Address for control Plane IE (</w:t>
      </w:r>
      <w:r>
        <w:t>null IP address</w:t>
      </w:r>
      <w:r w:rsidRPr="000C321E">
        <w:t>);</w:t>
      </w:r>
      <w:r w:rsidRPr="000C321E">
        <w:br/>
        <w:t>- Alternative GGSN Address for user</w:t>
      </w:r>
      <w:r>
        <w:t xml:space="preserve"> traffic IE (alternative IPv4 or IPv6 address to the one encoded in PDP Context IE).</w:t>
      </w:r>
    </w:p>
    <w:p w:rsidR="00BF4C9E" w:rsidRPr="000C321E" w:rsidRDefault="00BF4C9E" w:rsidP="00BF4C9E">
      <w:pPr>
        <w:pStyle w:val="EX"/>
      </w:pPr>
      <w:r w:rsidRPr="000C321E">
        <w:t>EXAMPLE</w:t>
      </w:r>
      <w:r>
        <w:t xml:space="preserve"> 3</w:t>
      </w:r>
      <w:r w:rsidRPr="000C321E">
        <w:t>:</w:t>
      </w:r>
      <w:r w:rsidRPr="000C321E">
        <w:tab/>
        <w:t xml:space="preserve">Assuming </w:t>
      </w:r>
      <w:r>
        <w:t>1</w:t>
      </w:r>
      <w:r w:rsidRPr="000C321E">
        <w:t xml:space="preserve"> PDP context having IPv4 </w:t>
      </w:r>
      <w:r>
        <w:t>and IPv6 GGSN addresses</w:t>
      </w:r>
      <w:r w:rsidRPr="000C321E">
        <w:t xml:space="preserve"> for control plane and </w:t>
      </w:r>
      <w:r>
        <w:t xml:space="preserve">an IPv4 GGSN address for </w:t>
      </w:r>
      <w:r w:rsidRPr="000C321E">
        <w:t xml:space="preserve">user traffic, the message encodes the IEs </w:t>
      </w:r>
      <w:r>
        <w:t>as follows</w:t>
      </w:r>
      <w:r w:rsidRPr="000C321E">
        <w:t xml:space="preserve">: </w:t>
      </w:r>
      <w:r w:rsidRPr="000C321E">
        <w:br/>
        <w:t>- Alternative GGSN Address for control Plane IE (</w:t>
      </w:r>
      <w:r>
        <w:t>alternative IPv4 or IPv6 address to the one encoded in PDP Context IE</w:t>
      </w:r>
      <w:r w:rsidRPr="000C321E">
        <w:t>);</w:t>
      </w:r>
      <w:r w:rsidRPr="000C321E">
        <w:br/>
        <w:t>- Alternative GGSN Address for user</w:t>
      </w:r>
      <w:r>
        <w:t xml:space="preserve"> traffic IE (null IP address).</w:t>
      </w:r>
    </w:p>
    <w:p w:rsidR="00A86B60" w:rsidRPr="000C321E" w:rsidRDefault="00A86B60">
      <w:pPr>
        <w:pStyle w:val="TH"/>
      </w:pPr>
      <w:r w:rsidRPr="000C321E">
        <w:lastRenderedPageBreak/>
        <w:t>Table 27: Information Elements in a SGSN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579"/>
        <w:gridCol w:w="2609"/>
        <w:gridCol w:w="1785"/>
      </w:tblGrid>
      <w:tr w:rsidR="00A86B60" w:rsidRPr="000C321E">
        <w:trPr>
          <w:jc w:val="center"/>
        </w:trPr>
        <w:tc>
          <w:tcPr>
            <w:tcW w:w="3579" w:type="dxa"/>
          </w:tcPr>
          <w:p w:rsidR="00A86B60" w:rsidRPr="000C321E" w:rsidRDefault="00A86B60">
            <w:pPr>
              <w:pStyle w:val="TAH"/>
            </w:pPr>
            <w:r w:rsidRPr="000C321E">
              <w:t>Information element</w:t>
            </w:r>
          </w:p>
        </w:tc>
        <w:tc>
          <w:tcPr>
            <w:tcW w:w="2609" w:type="dxa"/>
          </w:tcPr>
          <w:p w:rsidR="00A86B60" w:rsidRPr="000C321E" w:rsidRDefault="00A86B60">
            <w:pPr>
              <w:pStyle w:val="TAH"/>
            </w:pPr>
            <w:r w:rsidRPr="000C321E">
              <w:t>Presence requirement</w:t>
            </w:r>
          </w:p>
        </w:tc>
        <w:tc>
          <w:tcPr>
            <w:tcW w:w="1785" w:type="dxa"/>
          </w:tcPr>
          <w:p w:rsidR="00A86B60" w:rsidRPr="000C321E" w:rsidRDefault="00A86B60">
            <w:pPr>
              <w:pStyle w:val="TAH"/>
            </w:pPr>
            <w:r w:rsidRPr="000C321E">
              <w:t>Reference</w:t>
            </w:r>
          </w:p>
        </w:tc>
      </w:tr>
      <w:tr w:rsidR="00A86B60" w:rsidRPr="000C321E">
        <w:trPr>
          <w:jc w:val="center"/>
        </w:trPr>
        <w:tc>
          <w:tcPr>
            <w:tcW w:w="3579" w:type="dxa"/>
          </w:tcPr>
          <w:p w:rsidR="00A86B60" w:rsidRPr="000C321E" w:rsidRDefault="00A86B60">
            <w:pPr>
              <w:pStyle w:val="TAL"/>
            </w:pPr>
            <w:r w:rsidRPr="000C321E">
              <w:t>Cause</w:t>
            </w:r>
          </w:p>
        </w:tc>
        <w:tc>
          <w:tcPr>
            <w:tcW w:w="2609" w:type="dxa"/>
          </w:tcPr>
          <w:p w:rsidR="00A86B60" w:rsidRPr="000C321E" w:rsidRDefault="00A86B60">
            <w:pPr>
              <w:pStyle w:val="TAL"/>
              <w:jc w:val="center"/>
            </w:pPr>
            <w:r w:rsidRPr="000C321E">
              <w:t>Mandatory</w:t>
            </w:r>
          </w:p>
        </w:tc>
        <w:tc>
          <w:tcPr>
            <w:tcW w:w="1785" w:type="dxa"/>
          </w:tcPr>
          <w:p w:rsidR="00A86B60" w:rsidRPr="000C321E" w:rsidRDefault="00A86B60">
            <w:pPr>
              <w:pStyle w:val="TAL"/>
              <w:jc w:val="center"/>
            </w:pPr>
            <w:r w:rsidRPr="000C321E">
              <w:t>7.7.1</w:t>
            </w:r>
          </w:p>
        </w:tc>
      </w:tr>
      <w:tr w:rsidR="00A86B60" w:rsidRPr="000C321E">
        <w:trPr>
          <w:jc w:val="center"/>
        </w:trPr>
        <w:tc>
          <w:tcPr>
            <w:tcW w:w="3579" w:type="dxa"/>
          </w:tcPr>
          <w:p w:rsidR="00A86B60" w:rsidRPr="000C321E" w:rsidRDefault="00A86B60">
            <w:pPr>
              <w:pStyle w:val="TAL"/>
            </w:pPr>
            <w:r w:rsidRPr="000C321E">
              <w:t>IMSI</w:t>
            </w:r>
          </w:p>
        </w:tc>
        <w:tc>
          <w:tcPr>
            <w:tcW w:w="2609" w:type="dxa"/>
          </w:tcPr>
          <w:p w:rsidR="00A86B60" w:rsidRPr="000C321E" w:rsidRDefault="00A86B60">
            <w:pPr>
              <w:pStyle w:val="TAL"/>
              <w:jc w:val="center"/>
            </w:pPr>
            <w:r w:rsidRPr="000C321E">
              <w:t>Conditional</w:t>
            </w:r>
          </w:p>
        </w:tc>
        <w:tc>
          <w:tcPr>
            <w:tcW w:w="1785" w:type="dxa"/>
          </w:tcPr>
          <w:p w:rsidR="00A86B60" w:rsidRPr="000C321E" w:rsidRDefault="00A86B60">
            <w:pPr>
              <w:pStyle w:val="TAL"/>
              <w:jc w:val="center"/>
            </w:pPr>
            <w:r w:rsidRPr="000C321E">
              <w:t>7.7.2</w:t>
            </w:r>
          </w:p>
        </w:tc>
      </w:tr>
      <w:tr w:rsidR="00A86B60" w:rsidRPr="000C321E">
        <w:trPr>
          <w:jc w:val="center"/>
        </w:trPr>
        <w:tc>
          <w:tcPr>
            <w:tcW w:w="3579" w:type="dxa"/>
          </w:tcPr>
          <w:p w:rsidR="00A86B60" w:rsidRPr="000C321E" w:rsidRDefault="00A86B60">
            <w:pPr>
              <w:pStyle w:val="TAL"/>
              <w:rPr>
                <w:lang w:val="fr-FR"/>
              </w:rPr>
            </w:pPr>
            <w:r w:rsidRPr="000C321E">
              <w:rPr>
                <w:lang w:val="fr-FR"/>
              </w:rPr>
              <w:t>Tunnel Endpoint Identifier Control Plane</w:t>
            </w:r>
          </w:p>
        </w:tc>
        <w:tc>
          <w:tcPr>
            <w:tcW w:w="2609" w:type="dxa"/>
          </w:tcPr>
          <w:p w:rsidR="00A86B60" w:rsidRPr="000C321E" w:rsidRDefault="00A86B60">
            <w:pPr>
              <w:pStyle w:val="TAL"/>
              <w:jc w:val="center"/>
            </w:pPr>
            <w:r w:rsidRPr="000C321E">
              <w:t>Conditional</w:t>
            </w:r>
          </w:p>
        </w:tc>
        <w:tc>
          <w:tcPr>
            <w:tcW w:w="1785" w:type="dxa"/>
          </w:tcPr>
          <w:p w:rsidR="00A86B60" w:rsidRPr="000C321E" w:rsidRDefault="00A86B60">
            <w:pPr>
              <w:pStyle w:val="TAL"/>
              <w:jc w:val="center"/>
            </w:pPr>
            <w:r w:rsidRPr="000C321E">
              <w:t>7.7.14</w:t>
            </w:r>
          </w:p>
        </w:tc>
      </w:tr>
      <w:tr w:rsidR="00A86B60" w:rsidRPr="000C321E">
        <w:trPr>
          <w:jc w:val="center"/>
        </w:trPr>
        <w:tc>
          <w:tcPr>
            <w:tcW w:w="3579" w:type="dxa"/>
          </w:tcPr>
          <w:p w:rsidR="00A86B60" w:rsidRPr="000C321E" w:rsidRDefault="00A86B60">
            <w:pPr>
              <w:pStyle w:val="TAL"/>
            </w:pPr>
            <w:r w:rsidRPr="000C321E">
              <w:t>RAB Context</w:t>
            </w:r>
          </w:p>
        </w:tc>
        <w:tc>
          <w:tcPr>
            <w:tcW w:w="2609" w:type="dxa"/>
          </w:tcPr>
          <w:p w:rsidR="00A86B60" w:rsidRPr="000C321E" w:rsidRDefault="00A86B60">
            <w:pPr>
              <w:pStyle w:val="TAL"/>
              <w:jc w:val="center"/>
            </w:pPr>
            <w:r w:rsidRPr="000C321E">
              <w:t>Conditional</w:t>
            </w:r>
          </w:p>
        </w:tc>
        <w:tc>
          <w:tcPr>
            <w:tcW w:w="1785" w:type="dxa"/>
          </w:tcPr>
          <w:p w:rsidR="00A86B60" w:rsidRPr="000C321E" w:rsidRDefault="00A86B60">
            <w:pPr>
              <w:pStyle w:val="TAL"/>
              <w:jc w:val="center"/>
            </w:pPr>
            <w:r w:rsidRPr="000C321E">
              <w:t>7.7.19</w:t>
            </w:r>
          </w:p>
        </w:tc>
      </w:tr>
      <w:tr w:rsidR="00A86B60" w:rsidRPr="000C321E">
        <w:trPr>
          <w:jc w:val="center"/>
        </w:trPr>
        <w:tc>
          <w:tcPr>
            <w:tcW w:w="3579" w:type="dxa"/>
          </w:tcPr>
          <w:p w:rsidR="00A86B60" w:rsidRPr="000C321E" w:rsidRDefault="00A86B60">
            <w:pPr>
              <w:pStyle w:val="TAL"/>
            </w:pPr>
            <w:r w:rsidRPr="000C321E">
              <w:t>Radio Priority SMS</w:t>
            </w:r>
          </w:p>
        </w:tc>
        <w:tc>
          <w:tcPr>
            <w:tcW w:w="2609" w:type="dxa"/>
          </w:tcPr>
          <w:p w:rsidR="00A86B60" w:rsidRPr="000C321E" w:rsidRDefault="00A86B60">
            <w:pPr>
              <w:pStyle w:val="TAL"/>
              <w:jc w:val="center"/>
            </w:pPr>
            <w:r w:rsidRPr="000C321E">
              <w:t>Optional</w:t>
            </w:r>
          </w:p>
        </w:tc>
        <w:tc>
          <w:tcPr>
            <w:tcW w:w="1785" w:type="dxa"/>
          </w:tcPr>
          <w:p w:rsidR="00A86B60" w:rsidRPr="000C321E" w:rsidRDefault="00A86B60">
            <w:pPr>
              <w:pStyle w:val="TAL"/>
              <w:jc w:val="center"/>
            </w:pPr>
            <w:r w:rsidRPr="000C321E">
              <w:t>7.7.20</w:t>
            </w:r>
          </w:p>
        </w:tc>
      </w:tr>
      <w:tr w:rsidR="00A86B60" w:rsidRPr="000C321E">
        <w:trPr>
          <w:jc w:val="center"/>
        </w:trPr>
        <w:tc>
          <w:tcPr>
            <w:tcW w:w="3579" w:type="dxa"/>
          </w:tcPr>
          <w:p w:rsidR="00A86B60" w:rsidRPr="000C321E" w:rsidRDefault="00A86B60">
            <w:pPr>
              <w:pStyle w:val="TAL"/>
            </w:pPr>
            <w:r w:rsidRPr="000C321E">
              <w:t>Radio Priority</w:t>
            </w:r>
          </w:p>
        </w:tc>
        <w:tc>
          <w:tcPr>
            <w:tcW w:w="2609" w:type="dxa"/>
          </w:tcPr>
          <w:p w:rsidR="00A86B60" w:rsidRPr="000C321E" w:rsidRDefault="00A86B60">
            <w:pPr>
              <w:pStyle w:val="TAL"/>
              <w:jc w:val="center"/>
            </w:pPr>
            <w:r w:rsidRPr="000C321E">
              <w:t>Optional</w:t>
            </w:r>
          </w:p>
        </w:tc>
        <w:tc>
          <w:tcPr>
            <w:tcW w:w="1785" w:type="dxa"/>
          </w:tcPr>
          <w:p w:rsidR="00A86B60" w:rsidRPr="000C321E" w:rsidRDefault="00A86B60">
            <w:pPr>
              <w:pStyle w:val="TAL"/>
              <w:jc w:val="center"/>
            </w:pPr>
            <w:r w:rsidRPr="000C321E">
              <w:t>7.7.21</w:t>
            </w:r>
          </w:p>
        </w:tc>
      </w:tr>
      <w:tr w:rsidR="00A86B60" w:rsidRPr="000C321E">
        <w:trPr>
          <w:jc w:val="center"/>
        </w:trPr>
        <w:tc>
          <w:tcPr>
            <w:tcW w:w="3579" w:type="dxa"/>
          </w:tcPr>
          <w:p w:rsidR="00A86B60" w:rsidRPr="000C321E" w:rsidRDefault="00A86B60">
            <w:pPr>
              <w:pStyle w:val="TAL"/>
            </w:pPr>
            <w:r w:rsidRPr="000C321E">
              <w:t>Packet Flow Id</w:t>
            </w:r>
          </w:p>
        </w:tc>
        <w:tc>
          <w:tcPr>
            <w:tcW w:w="2609" w:type="dxa"/>
          </w:tcPr>
          <w:p w:rsidR="00A86B60" w:rsidRPr="000C321E" w:rsidRDefault="00A86B60">
            <w:pPr>
              <w:pStyle w:val="TAL"/>
              <w:jc w:val="center"/>
            </w:pPr>
            <w:r w:rsidRPr="000C321E">
              <w:t>Optional</w:t>
            </w:r>
          </w:p>
        </w:tc>
        <w:tc>
          <w:tcPr>
            <w:tcW w:w="1785" w:type="dxa"/>
          </w:tcPr>
          <w:p w:rsidR="00A86B60" w:rsidRPr="000C321E" w:rsidRDefault="00A86B60">
            <w:pPr>
              <w:pStyle w:val="TAL"/>
              <w:jc w:val="center"/>
            </w:pPr>
            <w:r w:rsidRPr="000C321E">
              <w:t>7.7.22</w:t>
            </w:r>
          </w:p>
        </w:tc>
      </w:tr>
      <w:tr w:rsidR="00A86B60" w:rsidRPr="000C321E">
        <w:trPr>
          <w:jc w:val="center"/>
        </w:trPr>
        <w:tc>
          <w:tcPr>
            <w:tcW w:w="3579" w:type="dxa"/>
          </w:tcPr>
          <w:p w:rsidR="00A86B60" w:rsidRPr="000C321E" w:rsidRDefault="00A86B60">
            <w:pPr>
              <w:pStyle w:val="TAL"/>
            </w:pPr>
            <w:r w:rsidRPr="000C321E">
              <w:t>Char</w:t>
            </w:r>
            <w:r w:rsidR="00857FC9" w:rsidRPr="000C321E">
              <w:rPr>
                <w:lang w:val="en-US"/>
              </w:rPr>
              <w:t>g</w:t>
            </w:r>
            <w:r w:rsidRPr="000C321E">
              <w:t>ing</w:t>
            </w:r>
            <w:r w:rsidR="00857FC9" w:rsidRPr="000C321E">
              <w:rPr>
                <w:lang w:val="en-US"/>
              </w:rPr>
              <w:t xml:space="preserve"> </w:t>
            </w:r>
            <w:r w:rsidRPr="000C321E">
              <w:t>Characteristics</w:t>
            </w:r>
          </w:p>
        </w:tc>
        <w:tc>
          <w:tcPr>
            <w:tcW w:w="2609" w:type="dxa"/>
          </w:tcPr>
          <w:p w:rsidR="00A86B60" w:rsidRPr="000C321E" w:rsidRDefault="00A86B60">
            <w:pPr>
              <w:pStyle w:val="TAL"/>
              <w:jc w:val="center"/>
            </w:pPr>
            <w:r w:rsidRPr="000C321E">
              <w:t>Optional</w:t>
            </w:r>
          </w:p>
        </w:tc>
        <w:tc>
          <w:tcPr>
            <w:tcW w:w="1785" w:type="dxa"/>
          </w:tcPr>
          <w:p w:rsidR="00A86B60" w:rsidRPr="000C321E" w:rsidRDefault="00A86B60">
            <w:pPr>
              <w:pStyle w:val="TAL"/>
              <w:jc w:val="center"/>
            </w:pPr>
            <w:r w:rsidRPr="000C321E">
              <w:t>7.7.23</w:t>
            </w:r>
          </w:p>
        </w:tc>
      </w:tr>
      <w:tr w:rsidR="00A86B60" w:rsidRPr="000C321E">
        <w:trPr>
          <w:jc w:val="center"/>
        </w:trPr>
        <w:tc>
          <w:tcPr>
            <w:tcW w:w="3579" w:type="dxa"/>
          </w:tcPr>
          <w:p w:rsidR="00A86B60" w:rsidRPr="000C321E" w:rsidRDefault="00A86B60">
            <w:pPr>
              <w:pStyle w:val="TAL"/>
            </w:pPr>
            <w:r w:rsidRPr="000C321E">
              <w:t>Radio Priority LCS</w:t>
            </w:r>
          </w:p>
        </w:tc>
        <w:tc>
          <w:tcPr>
            <w:tcW w:w="2609" w:type="dxa"/>
          </w:tcPr>
          <w:p w:rsidR="00A86B60" w:rsidRPr="000C321E" w:rsidRDefault="00A86B60">
            <w:pPr>
              <w:pStyle w:val="TAL"/>
              <w:jc w:val="center"/>
            </w:pPr>
            <w:r w:rsidRPr="000C321E">
              <w:t>Optional</w:t>
            </w:r>
          </w:p>
        </w:tc>
        <w:tc>
          <w:tcPr>
            <w:tcW w:w="1785" w:type="dxa"/>
          </w:tcPr>
          <w:p w:rsidR="00A86B60" w:rsidRPr="000C321E" w:rsidRDefault="00A86B60">
            <w:pPr>
              <w:pStyle w:val="TAL"/>
              <w:jc w:val="center"/>
            </w:pPr>
            <w:r w:rsidRPr="000C321E">
              <w:t>7.7.25B</w:t>
            </w:r>
          </w:p>
        </w:tc>
      </w:tr>
      <w:tr w:rsidR="00A86B60" w:rsidRPr="000C321E">
        <w:trPr>
          <w:jc w:val="center"/>
        </w:trPr>
        <w:tc>
          <w:tcPr>
            <w:tcW w:w="3579" w:type="dxa"/>
          </w:tcPr>
          <w:p w:rsidR="00A86B60" w:rsidRPr="000C321E" w:rsidRDefault="00A86B60">
            <w:pPr>
              <w:pStyle w:val="TAL"/>
            </w:pPr>
            <w:r w:rsidRPr="000C321E">
              <w:t>MM Context</w:t>
            </w:r>
          </w:p>
        </w:tc>
        <w:tc>
          <w:tcPr>
            <w:tcW w:w="2609" w:type="dxa"/>
          </w:tcPr>
          <w:p w:rsidR="00A86B60" w:rsidRPr="000C321E" w:rsidRDefault="00A86B60">
            <w:pPr>
              <w:pStyle w:val="TAL"/>
              <w:jc w:val="center"/>
            </w:pPr>
            <w:r w:rsidRPr="000C321E">
              <w:t>Conditional</w:t>
            </w:r>
          </w:p>
        </w:tc>
        <w:tc>
          <w:tcPr>
            <w:tcW w:w="1785" w:type="dxa"/>
          </w:tcPr>
          <w:p w:rsidR="00A86B60" w:rsidRPr="000C321E" w:rsidRDefault="00A86B60">
            <w:pPr>
              <w:pStyle w:val="TAL"/>
              <w:jc w:val="center"/>
            </w:pPr>
            <w:r w:rsidRPr="000C321E">
              <w:t>7.7.28</w:t>
            </w:r>
          </w:p>
        </w:tc>
      </w:tr>
      <w:tr w:rsidR="00A86B60" w:rsidRPr="000C321E">
        <w:trPr>
          <w:jc w:val="center"/>
        </w:trPr>
        <w:tc>
          <w:tcPr>
            <w:tcW w:w="3579" w:type="dxa"/>
          </w:tcPr>
          <w:p w:rsidR="00A86B60" w:rsidRPr="000C321E" w:rsidRDefault="00A86B60">
            <w:pPr>
              <w:pStyle w:val="TAL"/>
            </w:pPr>
            <w:r w:rsidRPr="000C321E">
              <w:t>PDP Context</w:t>
            </w:r>
          </w:p>
        </w:tc>
        <w:tc>
          <w:tcPr>
            <w:tcW w:w="2609" w:type="dxa"/>
          </w:tcPr>
          <w:p w:rsidR="00A86B60" w:rsidRPr="000C321E" w:rsidRDefault="00A86B60">
            <w:pPr>
              <w:pStyle w:val="TAL"/>
              <w:jc w:val="center"/>
            </w:pPr>
            <w:r w:rsidRPr="000C321E">
              <w:t>Conditional</w:t>
            </w:r>
          </w:p>
        </w:tc>
        <w:tc>
          <w:tcPr>
            <w:tcW w:w="1785" w:type="dxa"/>
          </w:tcPr>
          <w:p w:rsidR="00A86B60" w:rsidRPr="000C321E" w:rsidRDefault="00A86B60">
            <w:pPr>
              <w:pStyle w:val="TAL"/>
              <w:jc w:val="center"/>
            </w:pPr>
            <w:r w:rsidRPr="000C321E">
              <w:t>7.7.29</w:t>
            </w:r>
          </w:p>
        </w:tc>
      </w:tr>
      <w:tr w:rsidR="00A86B60" w:rsidRPr="000C321E">
        <w:trPr>
          <w:jc w:val="center"/>
        </w:trPr>
        <w:tc>
          <w:tcPr>
            <w:tcW w:w="3579" w:type="dxa"/>
          </w:tcPr>
          <w:p w:rsidR="00A86B60" w:rsidRPr="000C321E" w:rsidRDefault="00A86B60">
            <w:pPr>
              <w:pStyle w:val="TAL"/>
            </w:pPr>
            <w:r w:rsidRPr="000C321E">
              <w:t>SGSN Address for Control Plane</w:t>
            </w:r>
          </w:p>
        </w:tc>
        <w:tc>
          <w:tcPr>
            <w:tcW w:w="2609" w:type="dxa"/>
          </w:tcPr>
          <w:p w:rsidR="00A86B60" w:rsidRPr="000C321E" w:rsidRDefault="00A86B60">
            <w:pPr>
              <w:pStyle w:val="TAL"/>
              <w:jc w:val="center"/>
            </w:pPr>
            <w:r w:rsidRPr="000C321E">
              <w:t>Conditional</w:t>
            </w:r>
          </w:p>
        </w:tc>
        <w:tc>
          <w:tcPr>
            <w:tcW w:w="1785" w:type="dxa"/>
          </w:tcPr>
          <w:p w:rsidR="00A86B60" w:rsidRPr="000C321E" w:rsidRDefault="00A86B60">
            <w:pPr>
              <w:pStyle w:val="TAL"/>
              <w:jc w:val="center"/>
            </w:pPr>
            <w:r w:rsidRPr="000C321E">
              <w:t>7.7.32</w:t>
            </w:r>
          </w:p>
        </w:tc>
      </w:tr>
      <w:tr w:rsidR="00A86B60" w:rsidRPr="000C321E">
        <w:trPr>
          <w:jc w:val="center"/>
        </w:trPr>
        <w:tc>
          <w:tcPr>
            <w:tcW w:w="3579" w:type="dxa"/>
          </w:tcPr>
          <w:p w:rsidR="00A86B60" w:rsidRPr="000C321E" w:rsidRDefault="00A86B60">
            <w:pPr>
              <w:pStyle w:val="TAL"/>
            </w:pPr>
            <w:r w:rsidRPr="000C321E">
              <w:t xml:space="preserve">PDP Context Prioritization </w:t>
            </w:r>
          </w:p>
        </w:tc>
        <w:tc>
          <w:tcPr>
            <w:tcW w:w="2609" w:type="dxa"/>
          </w:tcPr>
          <w:p w:rsidR="00A86B60" w:rsidRPr="000C321E" w:rsidRDefault="00A86B60">
            <w:pPr>
              <w:pStyle w:val="TAL"/>
              <w:jc w:val="center"/>
            </w:pPr>
            <w:r w:rsidRPr="000C321E">
              <w:t>Optional</w:t>
            </w:r>
          </w:p>
        </w:tc>
        <w:tc>
          <w:tcPr>
            <w:tcW w:w="1785" w:type="dxa"/>
          </w:tcPr>
          <w:p w:rsidR="00A86B60" w:rsidRPr="000C321E" w:rsidRDefault="00A86B60">
            <w:pPr>
              <w:pStyle w:val="TAL"/>
              <w:jc w:val="center"/>
            </w:pPr>
            <w:r w:rsidRPr="000C321E">
              <w:t>7.7.45</w:t>
            </w:r>
          </w:p>
        </w:tc>
      </w:tr>
      <w:tr w:rsidR="003F1FCA" w:rsidRPr="000C321E">
        <w:trPr>
          <w:jc w:val="center"/>
        </w:trPr>
        <w:tc>
          <w:tcPr>
            <w:tcW w:w="3579" w:type="dxa"/>
          </w:tcPr>
          <w:p w:rsidR="003F1FCA" w:rsidRPr="000C321E" w:rsidRDefault="003F1FCA" w:rsidP="000E4C60">
            <w:pPr>
              <w:pStyle w:val="TAL"/>
              <w:rPr>
                <w:lang w:eastAsia="ja-JP"/>
              </w:rPr>
            </w:pPr>
            <w:r w:rsidRPr="000C321E">
              <w:rPr>
                <w:lang w:eastAsia="ja-JP"/>
              </w:rPr>
              <w:t>MBMS UE Context</w:t>
            </w:r>
          </w:p>
        </w:tc>
        <w:tc>
          <w:tcPr>
            <w:tcW w:w="2609" w:type="dxa"/>
          </w:tcPr>
          <w:p w:rsidR="003F1FCA" w:rsidRPr="000C321E" w:rsidRDefault="003F1FCA" w:rsidP="000E4C60">
            <w:pPr>
              <w:pStyle w:val="TAL"/>
              <w:jc w:val="center"/>
              <w:rPr>
                <w:lang w:eastAsia="ja-JP"/>
              </w:rPr>
            </w:pPr>
            <w:r w:rsidRPr="000C321E">
              <w:rPr>
                <w:lang w:eastAsia="ja-JP"/>
              </w:rPr>
              <w:t>Optional</w:t>
            </w:r>
          </w:p>
        </w:tc>
        <w:tc>
          <w:tcPr>
            <w:tcW w:w="1785" w:type="dxa"/>
          </w:tcPr>
          <w:p w:rsidR="003F1FCA" w:rsidRPr="000C321E" w:rsidRDefault="003F1FCA" w:rsidP="000E4C60">
            <w:pPr>
              <w:pStyle w:val="TAL"/>
              <w:jc w:val="center"/>
              <w:rPr>
                <w:lang w:eastAsia="ja-JP"/>
              </w:rPr>
            </w:pPr>
            <w:r w:rsidRPr="000C321E">
              <w:rPr>
                <w:lang w:eastAsia="ja-JP"/>
              </w:rPr>
              <w:t>7.7.55</w:t>
            </w:r>
          </w:p>
        </w:tc>
      </w:tr>
      <w:tr w:rsidR="00977638" w:rsidRPr="000C321E" w:rsidTr="001B5055">
        <w:trPr>
          <w:jc w:val="center"/>
        </w:trPr>
        <w:tc>
          <w:tcPr>
            <w:tcW w:w="3579" w:type="dxa"/>
          </w:tcPr>
          <w:p w:rsidR="00977638" w:rsidRPr="000C321E" w:rsidRDefault="00977638" w:rsidP="001B5055">
            <w:pPr>
              <w:pStyle w:val="TAL"/>
              <w:rPr>
                <w:lang w:eastAsia="ja-JP"/>
              </w:rPr>
            </w:pPr>
            <w:r w:rsidRPr="000C321E">
              <w:t>Subscribed RFSP Index</w:t>
            </w:r>
          </w:p>
        </w:tc>
        <w:tc>
          <w:tcPr>
            <w:tcW w:w="2609" w:type="dxa"/>
          </w:tcPr>
          <w:p w:rsidR="00977638" w:rsidRPr="000C321E" w:rsidRDefault="00977638" w:rsidP="001B5055">
            <w:pPr>
              <w:pStyle w:val="TAL"/>
              <w:jc w:val="center"/>
              <w:rPr>
                <w:lang w:eastAsia="ja-JP"/>
              </w:rPr>
            </w:pPr>
            <w:r w:rsidRPr="000C321E">
              <w:rPr>
                <w:lang w:eastAsia="ja-JP"/>
              </w:rPr>
              <w:t>Optional</w:t>
            </w:r>
          </w:p>
        </w:tc>
        <w:tc>
          <w:tcPr>
            <w:tcW w:w="1785" w:type="dxa"/>
          </w:tcPr>
          <w:p w:rsidR="00977638" w:rsidRPr="000C321E" w:rsidRDefault="00977638" w:rsidP="001B5055">
            <w:pPr>
              <w:pStyle w:val="TAL"/>
              <w:jc w:val="center"/>
              <w:rPr>
                <w:lang w:eastAsia="ja-JP"/>
              </w:rPr>
            </w:pPr>
            <w:r w:rsidRPr="000C321E">
              <w:rPr>
                <w:lang w:eastAsia="ja-JP"/>
              </w:rPr>
              <w:t>7.7.88</w:t>
            </w:r>
          </w:p>
        </w:tc>
      </w:tr>
      <w:tr w:rsidR="00977638" w:rsidRPr="000C321E" w:rsidTr="001B5055">
        <w:trPr>
          <w:jc w:val="center"/>
        </w:trPr>
        <w:tc>
          <w:tcPr>
            <w:tcW w:w="3579" w:type="dxa"/>
          </w:tcPr>
          <w:p w:rsidR="00977638" w:rsidRPr="000C321E" w:rsidRDefault="00977638" w:rsidP="001B5055">
            <w:pPr>
              <w:pStyle w:val="TAL"/>
              <w:rPr>
                <w:lang w:eastAsia="ja-JP"/>
              </w:rPr>
            </w:pPr>
            <w:r w:rsidRPr="000C321E">
              <w:t>RFSP Index in use</w:t>
            </w:r>
          </w:p>
        </w:tc>
        <w:tc>
          <w:tcPr>
            <w:tcW w:w="2609" w:type="dxa"/>
          </w:tcPr>
          <w:p w:rsidR="00977638" w:rsidRPr="000C321E" w:rsidRDefault="00977638" w:rsidP="001B5055">
            <w:pPr>
              <w:pStyle w:val="TAL"/>
              <w:jc w:val="center"/>
              <w:rPr>
                <w:lang w:eastAsia="ja-JP"/>
              </w:rPr>
            </w:pPr>
            <w:r w:rsidRPr="000C321E">
              <w:rPr>
                <w:lang w:eastAsia="ja-JP"/>
              </w:rPr>
              <w:t>Optional</w:t>
            </w:r>
          </w:p>
        </w:tc>
        <w:tc>
          <w:tcPr>
            <w:tcW w:w="1785" w:type="dxa"/>
          </w:tcPr>
          <w:p w:rsidR="00977638" w:rsidRPr="000C321E" w:rsidRDefault="00977638" w:rsidP="001B5055">
            <w:pPr>
              <w:pStyle w:val="TAL"/>
              <w:jc w:val="center"/>
              <w:rPr>
                <w:lang w:eastAsia="ja-JP"/>
              </w:rPr>
            </w:pPr>
            <w:r w:rsidRPr="000C321E">
              <w:rPr>
                <w:lang w:eastAsia="ja-JP"/>
              </w:rPr>
              <w:t>7.7.88</w:t>
            </w:r>
          </w:p>
        </w:tc>
      </w:tr>
      <w:tr w:rsidR="00947E15" w:rsidRPr="000C321E" w:rsidTr="001B5055">
        <w:trPr>
          <w:jc w:val="center"/>
        </w:trPr>
        <w:tc>
          <w:tcPr>
            <w:tcW w:w="3579" w:type="dxa"/>
          </w:tcPr>
          <w:p w:rsidR="00947E15" w:rsidRPr="000C321E" w:rsidRDefault="00947E15" w:rsidP="001B5055">
            <w:pPr>
              <w:pStyle w:val="TAL"/>
              <w:rPr>
                <w:lang w:eastAsia="zh-CN"/>
              </w:rPr>
            </w:pPr>
            <w:r w:rsidRPr="000C321E">
              <w:rPr>
                <w:rFonts w:hint="eastAsia"/>
                <w:lang w:eastAsia="zh-CN"/>
              </w:rPr>
              <w:t>Co-located GGSN-PGW FQDN</w:t>
            </w:r>
          </w:p>
        </w:tc>
        <w:tc>
          <w:tcPr>
            <w:tcW w:w="2609" w:type="dxa"/>
          </w:tcPr>
          <w:p w:rsidR="00947E15" w:rsidRPr="000C321E" w:rsidRDefault="00947E15" w:rsidP="001B5055">
            <w:pPr>
              <w:pStyle w:val="TAL"/>
              <w:jc w:val="center"/>
              <w:rPr>
                <w:lang w:eastAsia="zh-CN"/>
              </w:rPr>
            </w:pPr>
            <w:r w:rsidRPr="000C321E">
              <w:rPr>
                <w:rFonts w:hint="eastAsia"/>
                <w:lang w:eastAsia="zh-CN"/>
              </w:rPr>
              <w:t>Optional</w:t>
            </w:r>
          </w:p>
        </w:tc>
        <w:tc>
          <w:tcPr>
            <w:tcW w:w="1785" w:type="dxa"/>
          </w:tcPr>
          <w:p w:rsidR="00947E15" w:rsidRPr="000C321E" w:rsidRDefault="00947E15" w:rsidP="001B5055">
            <w:pPr>
              <w:pStyle w:val="TAL"/>
              <w:jc w:val="center"/>
              <w:rPr>
                <w:lang w:eastAsia="zh-CN"/>
              </w:rPr>
            </w:pPr>
            <w:r w:rsidRPr="000C321E">
              <w:rPr>
                <w:rFonts w:hint="eastAsia"/>
                <w:lang w:eastAsia="zh-CN"/>
              </w:rPr>
              <w:t>7.7.</w:t>
            </w:r>
            <w:r w:rsidRPr="000C321E">
              <w:rPr>
                <w:lang w:eastAsia="zh-CN"/>
              </w:rPr>
              <w:t>90</w:t>
            </w:r>
          </w:p>
        </w:tc>
      </w:tr>
      <w:tr w:rsidR="001B5055" w:rsidRPr="000C321E" w:rsidTr="001B5055">
        <w:trPr>
          <w:jc w:val="center"/>
        </w:trPr>
        <w:tc>
          <w:tcPr>
            <w:tcW w:w="3579" w:type="dxa"/>
          </w:tcPr>
          <w:p w:rsidR="001B5055" w:rsidRPr="000C321E" w:rsidRDefault="001B5055" w:rsidP="001B5055">
            <w:pPr>
              <w:pStyle w:val="TAL"/>
              <w:rPr>
                <w:lang w:eastAsia="ja-JP"/>
              </w:rPr>
            </w:pPr>
            <w:r w:rsidRPr="000C321E">
              <w:t>Evolved Allocation/Retention Priority II</w:t>
            </w:r>
          </w:p>
        </w:tc>
        <w:tc>
          <w:tcPr>
            <w:tcW w:w="2609" w:type="dxa"/>
          </w:tcPr>
          <w:p w:rsidR="001B5055" w:rsidRPr="000C321E" w:rsidRDefault="001B5055" w:rsidP="001B5055">
            <w:pPr>
              <w:pStyle w:val="TAL"/>
              <w:jc w:val="center"/>
              <w:rPr>
                <w:lang w:eastAsia="ja-JP"/>
              </w:rPr>
            </w:pPr>
            <w:r w:rsidRPr="000C321E">
              <w:rPr>
                <w:lang w:eastAsia="ja-JP"/>
              </w:rPr>
              <w:t>Optional</w:t>
            </w:r>
          </w:p>
        </w:tc>
        <w:tc>
          <w:tcPr>
            <w:tcW w:w="1785" w:type="dxa"/>
          </w:tcPr>
          <w:p w:rsidR="001B5055" w:rsidRPr="000C321E" w:rsidRDefault="001B5055" w:rsidP="001B5055">
            <w:pPr>
              <w:pStyle w:val="TAL"/>
              <w:jc w:val="center"/>
              <w:rPr>
                <w:lang w:eastAsia="ja-JP"/>
              </w:rPr>
            </w:pPr>
            <w:r w:rsidRPr="000C321E">
              <w:rPr>
                <w:lang w:eastAsia="ja-JP"/>
              </w:rPr>
              <w:t>7.7.92</w:t>
            </w:r>
          </w:p>
        </w:tc>
      </w:tr>
      <w:tr w:rsidR="001B5055" w:rsidRPr="000C321E" w:rsidTr="001B5055">
        <w:trPr>
          <w:jc w:val="center"/>
        </w:trPr>
        <w:tc>
          <w:tcPr>
            <w:tcW w:w="3579" w:type="dxa"/>
          </w:tcPr>
          <w:p w:rsidR="001B5055" w:rsidRPr="000C321E" w:rsidRDefault="001B5055" w:rsidP="001B5055">
            <w:pPr>
              <w:pStyle w:val="TAL"/>
              <w:rPr>
                <w:lang w:eastAsia="ja-JP"/>
              </w:rPr>
            </w:pPr>
            <w:r w:rsidRPr="000C321E">
              <w:t>Extended Common Flags</w:t>
            </w:r>
          </w:p>
        </w:tc>
        <w:tc>
          <w:tcPr>
            <w:tcW w:w="2609" w:type="dxa"/>
          </w:tcPr>
          <w:p w:rsidR="001B5055" w:rsidRPr="000C321E" w:rsidRDefault="001B5055" w:rsidP="001B5055">
            <w:pPr>
              <w:pStyle w:val="TAL"/>
              <w:jc w:val="center"/>
              <w:rPr>
                <w:lang w:eastAsia="ja-JP"/>
              </w:rPr>
            </w:pPr>
            <w:r w:rsidRPr="000C321E">
              <w:t>Optional</w:t>
            </w:r>
          </w:p>
        </w:tc>
        <w:tc>
          <w:tcPr>
            <w:tcW w:w="1785" w:type="dxa"/>
          </w:tcPr>
          <w:p w:rsidR="001B5055" w:rsidRPr="000C321E" w:rsidRDefault="001B5055" w:rsidP="001B5055">
            <w:pPr>
              <w:pStyle w:val="TAL"/>
              <w:jc w:val="center"/>
              <w:rPr>
                <w:lang w:eastAsia="ja-JP"/>
              </w:rPr>
            </w:pPr>
            <w:r w:rsidRPr="000C321E">
              <w:rPr>
                <w:lang w:eastAsia="ja-JP"/>
              </w:rPr>
              <w:t>7.7.93</w:t>
            </w:r>
          </w:p>
        </w:tc>
      </w:tr>
      <w:tr w:rsidR="00857FC9" w:rsidRPr="000C321E" w:rsidTr="008B5731">
        <w:trPr>
          <w:jc w:val="center"/>
        </w:trPr>
        <w:tc>
          <w:tcPr>
            <w:tcW w:w="3579" w:type="dxa"/>
          </w:tcPr>
          <w:p w:rsidR="00857FC9" w:rsidRPr="000C321E" w:rsidRDefault="00857FC9" w:rsidP="008B5731">
            <w:pPr>
              <w:pStyle w:val="TAL"/>
              <w:rPr>
                <w:lang w:val="en-US"/>
              </w:rPr>
            </w:pPr>
            <w:r w:rsidRPr="000C321E">
              <w:rPr>
                <w:lang w:val="en-US"/>
              </w:rPr>
              <w:t>UE Network Capability</w:t>
            </w:r>
          </w:p>
        </w:tc>
        <w:tc>
          <w:tcPr>
            <w:tcW w:w="2609" w:type="dxa"/>
          </w:tcPr>
          <w:p w:rsidR="00857FC9" w:rsidRPr="000C321E" w:rsidRDefault="00857FC9" w:rsidP="008B5731">
            <w:pPr>
              <w:pStyle w:val="TAL"/>
              <w:jc w:val="center"/>
              <w:rPr>
                <w:lang w:val="en-US" w:eastAsia="ja-JP"/>
              </w:rPr>
            </w:pPr>
            <w:r w:rsidRPr="000C321E">
              <w:rPr>
                <w:lang w:val="en-US" w:eastAsia="ja-JP"/>
              </w:rPr>
              <w:t>Optional</w:t>
            </w:r>
          </w:p>
        </w:tc>
        <w:tc>
          <w:tcPr>
            <w:tcW w:w="1785" w:type="dxa"/>
          </w:tcPr>
          <w:p w:rsidR="00857FC9" w:rsidRPr="000C321E" w:rsidRDefault="00FA336A" w:rsidP="008B5731">
            <w:pPr>
              <w:pStyle w:val="TAL"/>
              <w:jc w:val="center"/>
              <w:rPr>
                <w:lang w:val="en-US" w:eastAsia="ja-JP"/>
              </w:rPr>
            </w:pPr>
            <w:r w:rsidRPr="000C321E">
              <w:rPr>
                <w:lang w:val="en-US" w:eastAsia="ja-JP"/>
              </w:rPr>
              <w:t>7.7.99</w:t>
            </w:r>
          </w:p>
        </w:tc>
      </w:tr>
      <w:tr w:rsidR="00857FC9" w:rsidRPr="000C321E" w:rsidTr="008B5731">
        <w:trPr>
          <w:jc w:val="center"/>
        </w:trPr>
        <w:tc>
          <w:tcPr>
            <w:tcW w:w="3579" w:type="dxa"/>
          </w:tcPr>
          <w:p w:rsidR="00857FC9" w:rsidRPr="000C321E" w:rsidRDefault="00857FC9" w:rsidP="008B5731">
            <w:pPr>
              <w:pStyle w:val="TAL"/>
              <w:rPr>
                <w:lang w:val="en-US"/>
              </w:rPr>
            </w:pPr>
            <w:r w:rsidRPr="000C321E">
              <w:rPr>
                <w:lang w:val="en-US"/>
              </w:rPr>
              <w:t>UE-AMBR</w:t>
            </w:r>
          </w:p>
        </w:tc>
        <w:tc>
          <w:tcPr>
            <w:tcW w:w="2609" w:type="dxa"/>
          </w:tcPr>
          <w:p w:rsidR="00857FC9" w:rsidRPr="000C321E" w:rsidRDefault="00857FC9" w:rsidP="008B5731">
            <w:pPr>
              <w:pStyle w:val="TAL"/>
              <w:jc w:val="center"/>
              <w:rPr>
                <w:lang w:val="en-US" w:eastAsia="ja-JP"/>
              </w:rPr>
            </w:pPr>
            <w:r w:rsidRPr="000C321E">
              <w:rPr>
                <w:lang w:val="en-US" w:eastAsia="ja-JP"/>
              </w:rPr>
              <w:t>Optional</w:t>
            </w:r>
          </w:p>
        </w:tc>
        <w:tc>
          <w:tcPr>
            <w:tcW w:w="1785" w:type="dxa"/>
          </w:tcPr>
          <w:p w:rsidR="00857FC9" w:rsidRPr="000C321E" w:rsidRDefault="00857FC9" w:rsidP="008B5731">
            <w:pPr>
              <w:pStyle w:val="TAL"/>
              <w:jc w:val="center"/>
              <w:rPr>
                <w:lang w:val="en-US" w:eastAsia="ja-JP"/>
              </w:rPr>
            </w:pPr>
            <w:r w:rsidRPr="000C321E">
              <w:rPr>
                <w:lang w:val="en-US" w:eastAsia="ja-JP"/>
              </w:rPr>
              <w:t>7.7.</w:t>
            </w:r>
            <w:r w:rsidR="00FA336A" w:rsidRPr="000C321E">
              <w:rPr>
                <w:lang w:val="en-US" w:eastAsia="ja-JP"/>
              </w:rPr>
              <w:t>100</w:t>
            </w:r>
          </w:p>
        </w:tc>
      </w:tr>
      <w:tr w:rsidR="00857FC9" w:rsidRPr="000C321E" w:rsidTr="008B5731">
        <w:trPr>
          <w:jc w:val="center"/>
        </w:trPr>
        <w:tc>
          <w:tcPr>
            <w:tcW w:w="3579" w:type="dxa"/>
          </w:tcPr>
          <w:p w:rsidR="00857FC9" w:rsidRPr="000C321E" w:rsidRDefault="00857FC9" w:rsidP="008B5731">
            <w:pPr>
              <w:pStyle w:val="TAL"/>
              <w:rPr>
                <w:lang w:val="en-US"/>
              </w:rPr>
            </w:pPr>
            <w:r w:rsidRPr="000C321E">
              <w:rPr>
                <w:lang w:val="en-US"/>
              </w:rPr>
              <w:t>APN-AMBR with NSAPI</w:t>
            </w:r>
          </w:p>
        </w:tc>
        <w:tc>
          <w:tcPr>
            <w:tcW w:w="2609" w:type="dxa"/>
          </w:tcPr>
          <w:p w:rsidR="00857FC9" w:rsidRPr="000C321E" w:rsidRDefault="00857FC9" w:rsidP="008B5731">
            <w:pPr>
              <w:pStyle w:val="TAL"/>
              <w:jc w:val="center"/>
              <w:rPr>
                <w:lang w:val="en-US" w:eastAsia="ja-JP"/>
              </w:rPr>
            </w:pPr>
            <w:r w:rsidRPr="000C321E">
              <w:rPr>
                <w:lang w:val="en-US" w:eastAsia="ja-JP"/>
              </w:rPr>
              <w:t>Optional</w:t>
            </w:r>
          </w:p>
        </w:tc>
        <w:tc>
          <w:tcPr>
            <w:tcW w:w="1785" w:type="dxa"/>
          </w:tcPr>
          <w:p w:rsidR="00857FC9" w:rsidRPr="000C321E" w:rsidRDefault="00857FC9" w:rsidP="008B5731">
            <w:pPr>
              <w:pStyle w:val="TAL"/>
              <w:jc w:val="center"/>
              <w:rPr>
                <w:lang w:val="en-US" w:eastAsia="ja-JP"/>
              </w:rPr>
            </w:pPr>
            <w:r w:rsidRPr="000C321E">
              <w:rPr>
                <w:lang w:val="en-US" w:eastAsia="ja-JP"/>
              </w:rPr>
              <w:t>7.7.</w:t>
            </w:r>
            <w:r w:rsidR="00FA336A" w:rsidRPr="000C321E">
              <w:rPr>
                <w:lang w:val="en-US" w:eastAsia="ja-JP"/>
              </w:rPr>
              <w:t>101</w:t>
            </w:r>
          </w:p>
        </w:tc>
      </w:tr>
      <w:tr w:rsidR="00C92F44" w:rsidRPr="000C321E" w:rsidTr="00C92F44">
        <w:trPr>
          <w:jc w:val="center"/>
        </w:trPr>
        <w:tc>
          <w:tcPr>
            <w:tcW w:w="3579" w:type="dxa"/>
          </w:tcPr>
          <w:p w:rsidR="00C92F44" w:rsidRPr="000C321E" w:rsidRDefault="00C92F44" w:rsidP="00C92F44">
            <w:pPr>
              <w:pStyle w:val="TAL"/>
              <w:rPr>
                <w:lang w:val="en-US"/>
              </w:rPr>
            </w:pPr>
            <w:r w:rsidRPr="000C321E">
              <w:rPr>
                <w:lang w:eastAsia="zh-CN"/>
              </w:rPr>
              <w:t>Signalling Priority Indication with NSAPI</w:t>
            </w:r>
          </w:p>
        </w:tc>
        <w:tc>
          <w:tcPr>
            <w:tcW w:w="2609" w:type="dxa"/>
          </w:tcPr>
          <w:p w:rsidR="00C92F44" w:rsidRPr="000C321E" w:rsidRDefault="00C92F44" w:rsidP="00C92F44">
            <w:pPr>
              <w:pStyle w:val="TAL"/>
              <w:jc w:val="center"/>
              <w:rPr>
                <w:lang w:val="en-US" w:eastAsia="ja-JP"/>
              </w:rPr>
            </w:pPr>
            <w:r w:rsidRPr="000C321E">
              <w:rPr>
                <w:lang w:val="en-US" w:eastAsia="ja-JP"/>
              </w:rPr>
              <w:t>Optional</w:t>
            </w:r>
          </w:p>
        </w:tc>
        <w:tc>
          <w:tcPr>
            <w:tcW w:w="1785" w:type="dxa"/>
          </w:tcPr>
          <w:p w:rsidR="00C92F44" w:rsidRPr="000C321E" w:rsidRDefault="00C92F44" w:rsidP="00C92F44">
            <w:pPr>
              <w:pStyle w:val="TAL"/>
              <w:jc w:val="center"/>
              <w:rPr>
                <w:lang w:val="en-US" w:eastAsia="ja-JP"/>
              </w:rPr>
            </w:pPr>
            <w:r w:rsidRPr="000C321E">
              <w:rPr>
                <w:lang w:val="en-US" w:eastAsia="ja-JP"/>
              </w:rPr>
              <w:t>7.7.104</w:t>
            </w:r>
          </w:p>
        </w:tc>
      </w:tr>
      <w:tr w:rsidR="00507608" w:rsidRPr="000C321E" w:rsidTr="00130D43">
        <w:trPr>
          <w:jc w:val="center"/>
        </w:trPr>
        <w:tc>
          <w:tcPr>
            <w:tcW w:w="3579" w:type="dxa"/>
          </w:tcPr>
          <w:p w:rsidR="00507608" w:rsidRPr="000C321E" w:rsidRDefault="00507608" w:rsidP="00130D43">
            <w:pPr>
              <w:pStyle w:val="TAL"/>
              <w:rPr>
                <w:lang w:eastAsia="zh-CN"/>
              </w:rPr>
            </w:pPr>
            <w:r w:rsidRPr="000C321E">
              <w:rPr>
                <w:lang w:eastAsia="zh-CN"/>
              </w:rPr>
              <w:t>Higher bitrates than 16 Mbps flag</w:t>
            </w:r>
          </w:p>
        </w:tc>
        <w:tc>
          <w:tcPr>
            <w:tcW w:w="2609" w:type="dxa"/>
          </w:tcPr>
          <w:p w:rsidR="00507608" w:rsidRPr="000C321E" w:rsidRDefault="00507608" w:rsidP="00130D43">
            <w:pPr>
              <w:pStyle w:val="TAL"/>
              <w:jc w:val="center"/>
              <w:rPr>
                <w:lang w:val="en-US" w:eastAsia="ja-JP"/>
              </w:rPr>
            </w:pPr>
            <w:r w:rsidRPr="000C321E">
              <w:rPr>
                <w:lang w:val="en-US" w:eastAsia="ja-JP"/>
              </w:rPr>
              <w:t>Optional</w:t>
            </w:r>
          </w:p>
        </w:tc>
        <w:tc>
          <w:tcPr>
            <w:tcW w:w="1785" w:type="dxa"/>
          </w:tcPr>
          <w:p w:rsidR="00507608" w:rsidRPr="000C321E" w:rsidRDefault="00507608" w:rsidP="00130D43">
            <w:pPr>
              <w:pStyle w:val="TAL"/>
              <w:jc w:val="center"/>
              <w:rPr>
                <w:lang w:val="en-US" w:eastAsia="ja-JP"/>
              </w:rPr>
            </w:pPr>
            <w:r w:rsidRPr="000C321E">
              <w:rPr>
                <w:lang w:val="en-US" w:eastAsia="ja-JP"/>
              </w:rPr>
              <w:t>7.7.105</w:t>
            </w:r>
          </w:p>
        </w:tc>
      </w:tr>
      <w:tr w:rsidR="00BE5BA9" w:rsidRPr="000C321E" w:rsidTr="00040D7E">
        <w:trPr>
          <w:jc w:val="center"/>
        </w:trPr>
        <w:tc>
          <w:tcPr>
            <w:tcW w:w="3579" w:type="dxa"/>
          </w:tcPr>
          <w:p w:rsidR="00BE5BA9" w:rsidRPr="000C321E" w:rsidRDefault="00BE5BA9" w:rsidP="000F1746">
            <w:pPr>
              <w:pStyle w:val="TAL"/>
              <w:rPr>
                <w:lang w:eastAsia="zh-CN"/>
              </w:rPr>
            </w:pPr>
            <w:r w:rsidRPr="000C321E">
              <w:rPr>
                <w:lang w:eastAsia="zh-CN"/>
              </w:rPr>
              <w:t>Selection Mode with NSAPI</w:t>
            </w:r>
          </w:p>
        </w:tc>
        <w:tc>
          <w:tcPr>
            <w:tcW w:w="2609" w:type="dxa"/>
          </w:tcPr>
          <w:p w:rsidR="00BE5BA9" w:rsidRPr="000C321E" w:rsidRDefault="00BE5BA9" w:rsidP="00040D7E">
            <w:pPr>
              <w:keepNext/>
              <w:keepLines/>
              <w:spacing w:after="0"/>
              <w:jc w:val="center"/>
              <w:rPr>
                <w:rFonts w:ascii="Arial" w:hAnsi="Arial"/>
                <w:sz w:val="18"/>
                <w:lang w:val="en-US" w:eastAsia="ja-JP"/>
              </w:rPr>
            </w:pPr>
            <w:r w:rsidRPr="000C321E">
              <w:rPr>
                <w:rFonts w:ascii="Arial" w:hAnsi="Arial"/>
                <w:sz w:val="18"/>
                <w:lang w:val="en-US" w:eastAsia="ja-JP"/>
              </w:rPr>
              <w:t>Optional</w:t>
            </w:r>
          </w:p>
        </w:tc>
        <w:tc>
          <w:tcPr>
            <w:tcW w:w="1785" w:type="dxa"/>
          </w:tcPr>
          <w:p w:rsidR="00BE5BA9" w:rsidRPr="000C321E" w:rsidRDefault="00BE5BA9" w:rsidP="00040D7E">
            <w:pPr>
              <w:keepNext/>
              <w:keepLines/>
              <w:spacing w:after="0"/>
              <w:jc w:val="center"/>
              <w:rPr>
                <w:rFonts w:ascii="Arial" w:hAnsi="Arial"/>
                <w:sz w:val="18"/>
                <w:lang w:val="en-US" w:eastAsia="ja-JP"/>
              </w:rPr>
            </w:pPr>
            <w:r w:rsidRPr="000C321E">
              <w:rPr>
                <w:rFonts w:ascii="Arial" w:hAnsi="Arial"/>
                <w:sz w:val="18"/>
                <w:lang w:val="en-US" w:eastAsia="ja-JP"/>
              </w:rPr>
              <w:t>7.7.113</w:t>
            </w:r>
          </w:p>
        </w:tc>
      </w:tr>
      <w:tr w:rsidR="000F1746" w:rsidRPr="000C321E" w:rsidTr="00540D08">
        <w:trPr>
          <w:jc w:val="center"/>
        </w:trPr>
        <w:tc>
          <w:tcPr>
            <w:tcW w:w="3579" w:type="dxa"/>
          </w:tcPr>
          <w:p w:rsidR="000F1746" w:rsidRPr="000C321E" w:rsidRDefault="000F1746" w:rsidP="000F1746">
            <w:pPr>
              <w:pStyle w:val="TAL"/>
              <w:rPr>
                <w:lang w:eastAsia="zh-CN"/>
              </w:rPr>
            </w:pPr>
            <w:r w:rsidRPr="000C321E">
              <w:rPr>
                <w:lang w:eastAsia="zh-CN"/>
              </w:rPr>
              <w:t>Local Home Network ID with NSAPI</w:t>
            </w:r>
          </w:p>
        </w:tc>
        <w:tc>
          <w:tcPr>
            <w:tcW w:w="2609" w:type="dxa"/>
          </w:tcPr>
          <w:p w:rsidR="000F1746" w:rsidRPr="000C321E" w:rsidRDefault="000F1746" w:rsidP="00540D08">
            <w:pPr>
              <w:keepNext/>
              <w:keepLines/>
              <w:spacing w:after="0"/>
              <w:jc w:val="center"/>
              <w:rPr>
                <w:rFonts w:ascii="Arial" w:hAnsi="Arial"/>
                <w:sz w:val="18"/>
                <w:lang w:val="en-US" w:eastAsia="ja-JP"/>
              </w:rPr>
            </w:pPr>
            <w:r w:rsidRPr="000C321E">
              <w:rPr>
                <w:rFonts w:ascii="Arial" w:hAnsi="Arial"/>
                <w:sz w:val="18"/>
                <w:lang w:eastAsia="zh-CN"/>
              </w:rPr>
              <w:t>Optional</w:t>
            </w:r>
          </w:p>
        </w:tc>
        <w:tc>
          <w:tcPr>
            <w:tcW w:w="1785" w:type="dxa"/>
          </w:tcPr>
          <w:p w:rsidR="000F1746" w:rsidRPr="000C321E" w:rsidRDefault="000F1746" w:rsidP="00540D08">
            <w:pPr>
              <w:keepNext/>
              <w:keepLines/>
              <w:spacing w:after="0"/>
              <w:jc w:val="center"/>
              <w:rPr>
                <w:rFonts w:ascii="Arial" w:hAnsi="Arial"/>
                <w:sz w:val="18"/>
                <w:lang w:val="en-US" w:eastAsia="ja-JP"/>
              </w:rPr>
            </w:pPr>
            <w:r w:rsidRPr="000C321E">
              <w:rPr>
                <w:rFonts w:ascii="Arial" w:hAnsi="Arial"/>
                <w:sz w:val="18"/>
                <w:lang w:eastAsia="zh-CN"/>
              </w:rPr>
              <w:t>7.7.115</w:t>
            </w:r>
          </w:p>
        </w:tc>
      </w:tr>
      <w:tr w:rsidR="007B00C3" w:rsidRPr="000C321E" w:rsidTr="000C6E5E">
        <w:trPr>
          <w:jc w:val="center"/>
        </w:trPr>
        <w:tc>
          <w:tcPr>
            <w:tcW w:w="3579" w:type="dxa"/>
          </w:tcPr>
          <w:p w:rsidR="007B00C3" w:rsidRPr="000C321E" w:rsidRDefault="007B00C3" w:rsidP="000C6E5E">
            <w:pPr>
              <w:pStyle w:val="TAL"/>
              <w:rPr>
                <w:lang w:eastAsia="zh-CN"/>
              </w:rPr>
            </w:pPr>
            <w:r w:rsidRPr="000C321E">
              <w:rPr>
                <w:lang w:eastAsia="zh-CN"/>
              </w:rPr>
              <w:t>UE Usage Type</w:t>
            </w:r>
          </w:p>
        </w:tc>
        <w:tc>
          <w:tcPr>
            <w:tcW w:w="2609" w:type="dxa"/>
          </w:tcPr>
          <w:p w:rsidR="007B00C3" w:rsidRPr="000C321E" w:rsidRDefault="007B00C3" w:rsidP="000C6E5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rsidR="007B00C3" w:rsidRPr="000C321E" w:rsidRDefault="007B00C3" w:rsidP="000C6E5E">
            <w:pPr>
              <w:keepNext/>
              <w:keepLines/>
              <w:spacing w:after="0"/>
              <w:jc w:val="center"/>
              <w:rPr>
                <w:rFonts w:ascii="Arial" w:hAnsi="Arial"/>
                <w:sz w:val="18"/>
                <w:lang w:eastAsia="zh-CN"/>
              </w:rPr>
            </w:pPr>
            <w:r w:rsidRPr="000C321E">
              <w:rPr>
                <w:rFonts w:ascii="Arial" w:hAnsi="Arial" w:hint="eastAsia"/>
                <w:sz w:val="18"/>
                <w:lang w:eastAsia="zh-CN"/>
              </w:rPr>
              <w:t>7.7.117</w:t>
            </w:r>
          </w:p>
        </w:tc>
      </w:tr>
      <w:tr w:rsidR="00A82AAB" w:rsidRPr="000C321E" w:rsidTr="00755F58">
        <w:trPr>
          <w:jc w:val="center"/>
        </w:trPr>
        <w:tc>
          <w:tcPr>
            <w:tcW w:w="3579" w:type="dxa"/>
          </w:tcPr>
          <w:p w:rsidR="00A82AAB" w:rsidRPr="000C321E" w:rsidRDefault="00A82AAB" w:rsidP="00755F58">
            <w:pPr>
              <w:pStyle w:val="TAL"/>
              <w:rPr>
                <w:lang w:eastAsia="zh-CN"/>
              </w:rPr>
            </w:pPr>
            <w:r w:rsidRPr="000C321E">
              <w:rPr>
                <w:lang w:eastAsia="zh-CN"/>
              </w:rPr>
              <w:t>Extended Common Flags II</w:t>
            </w:r>
          </w:p>
        </w:tc>
        <w:tc>
          <w:tcPr>
            <w:tcW w:w="2609" w:type="dxa"/>
          </w:tcPr>
          <w:p w:rsidR="00A82AAB" w:rsidRPr="000C321E" w:rsidRDefault="00A82AAB" w:rsidP="00755F58">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rsidR="00A82AAB" w:rsidRPr="000C321E" w:rsidRDefault="00A82AAB" w:rsidP="00755F58">
            <w:pPr>
              <w:keepNext/>
              <w:keepLines/>
              <w:spacing w:after="0"/>
              <w:jc w:val="center"/>
              <w:rPr>
                <w:rFonts w:ascii="Arial" w:hAnsi="Arial"/>
                <w:sz w:val="18"/>
                <w:lang w:eastAsia="zh-CN"/>
              </w:rPr>
            </w:pPr>
            <w:r w:rsidRPr="000C321E">
              <w:rPr>
                <w:rFonts w:ascii="Arial" w:hAnsi="Arial"/>
                <w:sz w:val="18"/>
                <w:lang w:eastAsia="zh-CN"/>
              </w:rPr>
              <w:t>7.7.118</w:t>
            </w:r>
          </w:p>
        </w:tc>
      </w:tr>
      <w:tr w:rsidR="009E42EF" w:rsidRPr="000C321E" w:rsidTr="00C56CEC">
        <w:trPr>
          <w:jc w:val="center"/>
        </w:trPr>
        <w:tc>
          <w:tcPr>
            <w:tcW w:w="3579" w:type="dxa"/>
          </w:tcPr>
          <w:p w:rsidR="009E42EF" w:rsidRPr="000C321E" w:rsidRDefault="009E42EF" w:rsidP="00C56CEC">
            <w:pPr>
              <w:pStyle w:val="TAL"/>
              <w:rPr>
                <w:lang w:eastAsia="zh-CN"/>
              </w:rPr>
            </w:pPr>
            <w:r w:rsidRPr="000C321E">
              <w:rPr>
                <w:lang w:eastAsia="zh-CN"/>
              </w:rPr>
              <w:t>UE SCEF PDN Connection</w:t>
            </w:r>
          </w:p>
        </w:tc>
        <w:tc>
          <w:tcPr>
            <w:tcW w:w="2609" w:type="dxa"/>
          </w:tcPr>
          <w:p w:rsidR="009E42EF" w:rsidRPr="000C321E" w:rsidRDefault="009E42EF" w:rsidP="00C56CEC">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rsidR="009E42EF" w:rsidRPr="000C321E" w:rsidRDefault="009E42EF" w:rsidP="00C56CEC">
            <w:pPr>
              <w:keepNext/>
              <w:keepLines/>
              <w:spacing w:after="0"/>
              <w:jc w:val="center"/>
              <w:rPr>
                <w:rFonts w:ascii="Arial" w:hAnsi="Arial"/>
                <w:sz w:val="18"/>
                <w:lang w:eastAsia="zh-CN"/>
              </w:rPr>
            </w:pPr>
            <w:r w:rsidRPr="000C321E">
              <w:rPr>
                <w:rFonts w:ascii="Arial" w:hAnsi="Arial"/>
                <w:sz w:val="18"/>
                <w:lang w:eastAsia="zh-CN"/>
              </w:rPr>
              <w:t>7.7.121</w:t>
            </w:r>
          </w:p>
        </w:tc>
      </w:tr>
      <w:tr w:rsidR="002E78FD" w:rsidRPr="000C321E" w:rsidTr="009B0357">
        <w:trPr>
          <w:jc w:val="center"/>
        </w:trPr>
        <w:tc>
          <w:tcPr>
            <w:tcW w:w="3579" w:type="dxa"/>
          </w:tcPr>
          <w:p w:rsidR="002E78FD" w:rsidRPr="000C321E" w:rsidRDefault="002E78FD" w:rsidP="009B0357">
            <w:pPr>
              <w:pStyle w:val="TAL"/>
              <w:rPr>
                <w:lang w:eastAsia="zh-CN"/>
              </w:rPr>
            </w:pPr>
            <w:r w:rsidRPr="000C321E">
              <w:rPr>
                <w:lang w:eastAsia="zh-CN"/>
              </w:rPr>
              <w:t>IOV_updates counter</w:t>
            </w:r>
          </w:p>
        </w:tc>
        <w:tc>
          <w:tcPr>
            <w:tcW w:w="2609" w:type="dxa"/>
          </w:tcPr>
          <w:p w:rsidR="002E78FD" w:rsidRPr="000C321E" w:rsidRDefault="002E78FD" w:rsidP="009B0357">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rsidR="002E78FD" w:rsidRPr="000C321E" w:rsidRDefault="002E78FD" w:rsidP="009B0357">
            <w:pPr>
              <w:keepNext/>
              <w:keepLines/>
              <w:spacing w:after="0"/>
              <w:jc w:val="center"/>
              <w:rPr>
                <w:rFonts w:ascii="Arial" w:hAnsi="Arial"/>
                <w:sz w:val="18"/>
                <w:lang w:eastAsia="zh-CN"/>
              </w:rPr>
            </w:pPr>
            <w:r w:rsidRPr="000C321E">
              <w:rPr>
                <w:rFonts w:ascii="Arial" w:hAnsi="Arial"/>
                <w:sz w:val="18"/>
                <w:lang w:eastAsia="zh-CN"/>
              </w:rPr>
              <w:t>7.7.122</w:t>
            </w:r>
          </w:p>
        </w:tc>
      </w:tr>
      <w:tr w:rsidR="002D6F71" w:rsidRPr="000C321E" w:rsidTr="0009499C">
        <w:trPr>
          <w:jc w:val="center"/>
        </w:trPr>
        <w:tc>
          <w:tcPr>
            <w:tcW w:w="3579" w:type="dxa"/>
          </w:tcPr>
          <w:p w:rsidR="002D6F71" w:rsidRPr="000C321E" w:rsidRDefault="002D6F71" w:rsidP="0009499C">
            <w:pPr>
              <w:pStyle w:val="TAL"/>
              <w:rPr>
                <w:lang w:eastAsia="zh-CN"/>
              </w:rPr>
            </w:pPr>
            <w:r w:rsidRPr="000C321E">
              <w:rPr>
                <w:lang w:eastAsia="zh-CN"/>
              </w:rPr>
              <w:t xml:space="preserve">Alternative </w:t>
            </w:r>
            <w:r w:rsidRPr="000C321E">
              <w:rPr>
                <w:rFonts w:hint="eastAsia"/>
                <w:lang w:eastAsia="zh-CN"/>
              </w:rPr>
              <w:t>GGSN</w:t>
            </w:r>
            <w:r w:rsidRPr="000C321E">
              <w:rPr>
                <w:lang w:eastAsia="zh-CN"/>
              </w:rPr>
              <w:t xml:space="preserve"> Address for </w:t>
            </w:r>
            <w:r w:rsidRPr="000C321E">
              <w:rPr>
                <w:rFonts w:hint="eastAsia"/>
                <w:lang w:eastAsia="zh-CN"/>
              </w:rPr>
              <w:t>c</w:t>
            </w:r>
            <w:r w:rsidRPr="000C321E">
              <w:rPr>
                <w:lang w:eastAsia="zh-CN"/>
              </w:rPr>
              <w:t>ontrol Plane</w:t>
            </w:r>
          </w:p>
        </w:tc>
        <w:tc>
          <w:tcPr>
            <w:tcW w:w="2609" w:type="dxa"/>
          </w:tcPr>
          <w:p w:rsidR="002D6F71" w:rsidRPr="000C321E" w:rsidRDefault="002D6F71" w:rsidP="0009499C">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rsidR="002D6F71" w:rsidRPr="000C321E" w:rsidRDefault="002D6F71" w:rsidP="0009499C">
            <w:pPr>
              <w:keepNext/>
              <w:keepLines/>
              <w:spacing w:after="0"/>
              <w:jc w:val="center"/>
              <w:rPr>
                <w:rFonts w:ascii="Arial" w:hAnsi="Arial"/>
                <w:sz w:val="18"/>
                <w:lang w:eastAsia="zh-CN"/>
              </w:rPr>
            </w:pPr>
            <w:r w:rsidRPr="000C321E">
              <w:rPr>
                <w:rFonts w:ascii="Arial" w:hAnsi="Arial" w:hint="eastAsia"/>
                <w:sz w:val="18"/>
                <w:lang w:eastAsia="zh-CN"/>
              </w:rPr>
              <w:t>7.7.32</w:t>
            </w:r>
          </w:p>
        </w:tc>
      </w:tr>
      <w:tr w:rsidR="002D6F71" w:rsidRPr="000C321E" w:rsidTr="0009499C">
        <w:trPr>
          <w:jc w:val="center"/>
        </w:trPr>
        <w:tc>
          <w:tcPr>
            <w:tcW w:w="3579" w:type="dxa"/>
          </w:tcPr>
          <w:p w:rsidR="002D6F71" w:rsidRPr="000C321E" w:rsidRDefault="002D6F71" w:rsidP="0009499C">
            <w:pPr>
              <w:pStyle w:val="TAL"/>
              <w:rPr>
                <w:lang w:eastAsia="zh-CN"/>
              </w:rPr>
            </w:pPr>
            <w:r w:rsidRPr="000C321E">
              <w:rPr>
                <w:lang w:eastAsia="zh-CN"/>
              </w:rPr>
              <w:t xml:space="preserve">Alternative </w:t>
            </w:r>
            <w:r w:rsidRPr="000C321E">
              <w:rPr>
                <w:rFonts w:hint="eastAsia"/>
                <w:lang w:eastAsia="zh-CN"/>
              </w:rPr>
              <w:t>GGSN</w:t>
            </w:r>
            <w:r w:rsidRPr="000C321E">
              <w:rPr>
                <w:lang w:eastAsia="zh-CN"/>
              </w:rPr>
              <w:t xml:space="preserve"> Address for user traffic</w:t>
            </w:r>
          </w:p>
        </w:tc>
        <w:tc>
          <w:tcPr>
            <w:tcW w:w="2609" w:type="dxa"/>
          </w:tcPr>
          <w:p w:rsidR="002D6F71" w:rsidRPr="000C321E" w:rsidRDefault="002D6F71" w:rsidP="0009499C">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rsidR="002D6F71" w:rsidRPr="000C321E" w:rsidRDefault="002D6F71" w:rsidP="0009499C">
            <w:pPr>
              <w:keepNext/>
              <w:keepLines/>
              <w:spacing w:after="0"/>
              <w:jc w:val="center"/>
              <w:rPr>
                <w:rFonts w:ascii="Arial" w:hAnsi="Arial"/>
                <w:sz w:val="18"/>
                <w:lang w:eastAsia="zh-CN"/>
              </w:rPr>
            </w:pPr>
            <w:r w:rsidRPr="000C321E">
              <w:rPr>
                <w:rFonts w:ascii="Arial" w:hAnsi="Arial" w:hint="eastAsia"/>
                <w:sz w:val="18"/>
                <w:lang w:eastAsia="zh-CN"/>
              </w:rPr>
              <w:t>7.7.32</w:t>
            </w:r>
          </w:p>
        </w:tc>
      </w:tr>
      <w:tr w:rsidR="003F1FCA" w:rsidRPr="000C321E">
        <w:trPr>
          <w:jc w:val="center"/>
        </w:trPr>
        <w:tc>
          <w:tcPr>
            <w:tcW w:w="3579" w:type="dxa"/>
          </w:tcPr>
          <w:p w:rsidR="003F1FCA" w:rsidRPr="000C321E" w:rsidRDefault="003F1FCA">
            <w:pPr>
              <w:pStyle w:val="TAL"/>
            </w:pPr>
            <w:r w:rsidRPr="000C321E">
              <w:t>Private Extension</w:t>
            </w:r>
          </w:p>
        </w:tc>
        <w:tc>
          <w:tcPr>
            <w:tcW w:w="2609" w:type="dxa"/>
          </w:tcPr>
          <w:p w:rsidR="003F1FCA" w:rsidRPr="000C321E" w:rsidRDefault="003F1FCA">
            <w:pPr>
              <w:pStyle w:val="TAL"/>
              <w:jc w:val="center"/>
            </w:pPr>
            <w:r w:rsidRPr="000C321E">
              <w:t>Optional</w:t>
            </w:r>
          </w:p>
        </w:tc>
        <w:tc>
          <w:tcPr>
            <w:tcW w:w="1785" w:type="dxa"/>
          </w:tcPr>
          <w:p w:rsidR="003F1FCA" w:rsidRPr="000C321E" w:rsidRDefault="003F1FCA">
            <w:pPr>
              <w:pStyle w:val="TAL"/>
              <w:jc w:val="center"/>
            </w:pPr>
            <w:r w:rsidRPr="000C321E">
              <w:t>7.7.46</w:t>
            </w:r>
          </w:p>
        </w:tc>
      </w:tr>
    </w:tbl>
    <w:p w:rsidR="00A86B60" w:rsidRPr="000C321E" w:rsidRDefault="00A86B60"/>
    <w:p w:rsidR="00A86B60" w:rsidRPr="000C321E" w:rsidRDefault="00A86B60">
      <w:pPr>
        <w:pStyle w:val="Heading3"/>
      </w:pPr>
      <w:bookmarkStart w:id="63" w:name="_Toc9597849"/>
      <w:r w:rsidRPr="000C321E">
        <w:t>7.5.5</w:t>
      </w:r>
      <w:r w:rsidRPr="000C321E">
        <w:tab/>
        <w:t>SGSN Context Acknowledge</w:t>
      </w:r>
      <w:bookmarkEnd w:id="63"/>
    </w:p>
    <w:p w:rsidR="00A86B60" w:rsidRPr="000C321E" w:rsidRDefault="00A86B60">
      <w:r w:rsidRPr="000C321E">
        <w:t>The new SGSN shall send an SGSN Context Acknowledge message to the old SGSN as a response to the SGSN Context Response message. Only after receiving the SGSN Context Acknowledge message, shall the old SGSN start to forward user data packets. SGSN Context Acknowledge indicates to the old SGSN that the new SGSN has correctly received PDP Context information and is ready to receive user data packets identified by the corresponding Tunnel Endpoint Identifier values. This message shall not be sent if the SGSN Context Request was rejected.</w:t>
      </w:r>
    </w:p>
    <w:p w:rsidR="00A86B60" w:rsidRPr="000C321E" w:rsidRDefault="00A86B60">
      <w:r w:rsidRPr="000C321E">
        <w:t>Possible cause values are:</w:t>
      </w:r>
    </w:p>
    <w:p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System failure</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No resources available</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7B00C3" w:rsidRPr="000C321E" w:rsidRDefault="00A86B60" w:rsidP="007B00C3">
      <w:pPr>
        <w:pStyle w:val="B1"/>
        <w:rPr>
          <w:lang w:eastAsia="zh-CN"/>
        </w:rPr>
      </w:pPr>
      <w:r w:rsidRPr="000C321E">
        <w:t>-</w:t>
      </w:r>
      <w:r w:rsidRPr="000C321E">
        <w:tab/>
      </w:r>
      <w:r w:rsidR="0018226E" w:rsidRPr="000C321E">
        <w:t>"</w:t>
      </w:r>
      <w:r w:rsidRPr="000C321E">
        <w:t>Authentication failure</w:t>
      </w:r>
      <w:r w:rsidR="0018226E" w:rsidRPr="000C321E">
        <w:t>"</w:t>
      </w:r>
      <w:r w:rsidRPr="000C321E">
        <w:t>.</w:t>
      </w:r>
    </w:p>
    <w:p w:rsidR="007B00C3" w:rsidRPr="000C321E" w:rsidRDefault="007B00C3" w:rsidP="007B00C3">
      <w:pPr>
        <w:pStyle w:val="B1"/>
        <w:rPr>
          <w:lang w:eastAsia="zh-CN"/>
        </w:rPr>
      </w:pPr>
      <w:r w:rsidRPr="000C321E">
        <w:t>-</w:t>
      </w:r>
      <w:r w:rsidRPr="000C321E">
        <w:tab/>
        <w:t>"Relocation failure</w:t>
      </w:r>
      <w:r w:rsidRPr="000C321E">
        <w:rPr>
          <w:lang w:eastAsia="zh-CN"/>
        </w:rPr>
        <w:t xml:space="preserve"> </w:t>
      </w:r>
      <w:r w:rsidRPr="000C321E">
        <w:rPr>
          <w:rFonts w:hint="eastAsia"/>
          <w:lang w:eastAsia="zh-CN"/>
        </w:rPr>
        <w:t xml:space="preserve">due to </w:t>
      </w:r>
      <w:r w:rsidRPr="000C321E">
        <w:rPr>
          <w:lang w:eastAsia="zh-CN"/>
        </w:rPr>
        <w:t xml:space="preserve">NAS </w:t>
      </w:r>
      <w:r w:rsidRPr="000C321E">
        <w:rPr>
          <w:rFonts w:hint="eastAsia"/>
          <w:lang w:eastAsia="zh-CN"/>
        </w:rPr>
        <w:t>m</w:t>
      </w:r>
      <w:r w:rsidRPr="000C321E">
        <w:rPr>
          <w:lang w:eastAsia="zh-CN"/>
        </w:rPr>
        <w:t xml:space="preserve">essage </w:t>
      </w:r>
      <w:r w:rsidRPr="000C321E">
        <w:rPr>
          <w:rFonts w:hint="eastAsia"/>
          <w:lang w:eastAsia="zh-CN"/>
        </w:rPr>
        <w:t>redirection</w:t>
      </w:r>
      <w:r w:rsidRPr="000C321E">
        <w:t>".</w:t>
      </w:r>
    </w:p>
    <w:p w:rsidR="007B00C3" w:rsidRPr="000C321E" w:rsidRDefault="007B00C3" w:rsidP="007B00C3">
      <w:pPr>
        <w:tabs>
          <w:tab w:val="left" w:pos="1828"/>
        </w:tabs>
        <w:rPr>
          <w:lang w:eastAsia="zh-CN"/>
        </w:rPr>
      </w:pPr>
      <w:r w:rsidRPr="000C321E">
        <w:lastRenderedPageBreak/>
        <w:t>Only the Cause information element shall be included in the acknowledgement if the Cause contains a value other than "Request accepted".</w:t>
      </w:r>
    </w:p>
    <w:p w:rsidR="007B00C3" w:rsidRPr="000C321E" w:rsidRDefault="007B00C3" w:rsidP="007B00C3">
      <w:pPr>
        <w:tabs>
          <w:tab w:val="left" w:pos="1828"/>
        </w:tabs>
        <w:rPr>
          <w:lang w:eastAsia="zh-CN"/>
        </w:rPr>
      </w:pPr>
      <w:r w:rsidRPr="000C321E">
        <w:rPr>
          <w:rFonts w:hint="eastAsia"/>
          <w:lang w:eastAsia="zh-CN"/>
        </w:rPr>
        <w:t>Upon receiving cause value other than the request was accepted, t</w:t>
      </w:r>
      <w:r w:rsidRPr="000C321E">
        <w:t xml:space="preserve">he </w:t>
      </w:r>
      <w:r w:rsidRPr="000C321E">
        <w:rPr>
          <w:rFonts w:hint="eastAsia"/>
          <w:lang w:eastAsia="zh-CN"/>
        </w:rPr>
        <w:t xml:space="preserve">old </w:t>
      </w:r>
      <w:r w:rsidRPr="000C321E">
        <w:t xml:space="preserve">SGSN shall continue as if </w:t>
      </w:r>
      <w:r w:rsidRPr="000C321E">
        <w:rPr>
          <w:rFonts w:hint="eastAsia"/>
          <w:lang w:eastAsia="zh-CN"/>
        </w:rPr>
        <w:t xml:space="preserve">the SGSN </w:t>
      </w:r>
      <w:r w:rsidRPr="000C321E">
        <w:t>Context Request was never received</w:t>
      </w:r>
      <w:r w:rsidRPr="000C321E">
        <w:rPr>
          <w:rFonts w:hint="eastAsia"/>
          <w:lang w:eastAsia="zh-CN"/>
        </w:rPr>
        <w:t>.</w:t>
      </w:r>
    </w:p>
    <w:p w:rsidR="00A86B60" w:rsidRPr="000C321E" w:rsidRDefault="007B00C3" w:rsidP="007B00C3">
      <w:r w:rsidRPr="000C321E">
        <w:t>For</w:t>
      </w:r>
      <w:r w:rsidR="00A86B60" w:rsidRPr="000C321E">
        <w:t xml:space="preserve"> each active PDP context (i.e. those which have a tunnel established between the old SGSN and the GGSN) the new SGSN shall include a Tunnel Endpoint Identifier Data II information element. The Tunnel Endpoint Identifier Data II field specifies a Tunnel Endpoint Identifier which is chosen by the new SGSN for a particular PDP context. The old SGSN shall include this Tunnel Endpoint Identifier in the GTP header of all subsequent G-PDUs which are sent from the old SGSN to the new SGSN and related to the particular PDP context. When active PDP context(s) exist, this information element shall be included if the Cause contains the value </w:t>
      </w:r>
      <w:r w:rsidR="0018226E" w:rsidRPr="000C321E">
        <w:t>"</w:t>
      </w:r>
      <w:r w:rsidR="00A86B60" w:rsidRPr="000C321E">
        <w:t>Request accepted</w:t>
      </w:r>
      <w:r w:rsidR="0018226E" w:rsidRPr="000C321E">
        <w:t>"</w:t>
      </w:r>
      <w:r w:rsidR="00A86B60" w:rsidRPr="000C321E">
        <w:t>.</w:t>
      </w:r>
    </w:p>
    <w:p w:rsidR="00495943" w:rsidRPr="000C321E" w:rsidRDefault="00495943" w:rsidP="00495943">
      <w:r w:rsidRPr="000C321E">
        <w:t>The new SGSN shall include an SGSN Address for user traffic, which may differ from that provided by the underlying network service (e.g. IP).</w:t>
      </w:r>
    </w:p>
    <w:p w:rsidR="00495943" w:rsidRPr="000C321E" w:rsidRDefault="00495943" w:rsidP="00495943">
      <w:pPr>
        <w:rPr>
          <w:lang w:val="en-US"/>
        </w:rPr>
      </w:pPr>
      <w:r w:rsidRPr="000C321E">
        <w:t xml:space="preserve">If High latency communication (see </w:t>
      </w:r>
      <w:r w:rsidR="00D578AA">
        <w:t>clause</w:t>
      </w:r>
      <w:r w:rsidRPr="000C321E">
        <w:t xml:space="preserve"> 5.3.13.7 of 3GPP TS 23.060 [4]) is not supported, during a </w:t>
      </w:r>
      <w:r w:rsidRPr="000C321E">
        <w:rPr>
          <w:lang w:val="en-US"/>
        </w:rPr>
        <w:t xml:space="preserve">Gn/Gp SGSN to S4-SGSN RAU procedure (see </w:t>
      </w:r>
      <w:r w:rsidR="00D578AA">
        <w:rPr>
          <w:lang w:val="en-US"/>
        </w:rPr>
        <w:t>clause</w:t>
      </w:r>
      <w:r w:rsidRPr="000C321E">
        <w:rPr>
          <w:lang w:val="en-US"/>
        </w:rPr>
        <w:t xml:space="preserve"> 6.9.2.1 of 3GPP TS 23.060 [4]) when a Direct Tunnel is established by the S4-SGSN, or during a Gn/Gp SGSN to MME TAU procedure (see annex D.3.6 in 3GPP TS 23.401 [47]), the S4-SGSN or MME, acting as a new SGSN, shall send the following values in the SGSN Context Acknowledge message in order to discard the packets received from the old SGSN (because the MME and the S4-SGSN do not have user plane):</w:t>
      </w:r>
    </w:p>
    <w:p w:rsidR="00495943" w:rsidRPr="000C321E" w:rsidRDefault="00447DFF" w:rsidP="00447DFF">
      <w:pPr>
        <w:pStyle w:val="B1"/>
        <w:rPr>
          <w:lang w:val="en-US"/>
        </w:rPr>
      </w:pPr>
      <w:r w:rsidRPr="000C321E">
        <w:rPr>
          <w:lang w:val="en-US"/>
        </w:rPr>
        <w:t>-</w:t>
      </w:r>
      <w:r w:rsidRPr="000C321E">
        <w:rPr>
          <w:lang w:val="en-US"/>
        </w:rPr>
        <w:tab/>
      </w:r>
      <w:r w:rsidR="00495943" w:rsidRPr="000C321E">
        <w:rPr>
          <w:lang w:val="en-US"/>
        </w:rPr>
        <w:t>any reserved TEID (e.g. all 0's, or all 1's) for Tunnel Endpoint Identifier Data II value;</w:t>
      </w:r>
    </w:p>
    <w:p w:rsidR="00495943" w:rsidRPr="000C321E" w:rsidRDefault="00447DFF" w:rsidP="00447DFF">
      <w:pPr>
        <w:pStyle w:val="B1"/>
        <w:rPr>
          <w:lang w:val="en-US"/>
        </w:rPr>
      </w:pPr>
      <w:r w:rsidRPr="000C321E">
        <w:rPr>
          <w:lang w:val="en-US"/>
        </w:rPr>
        <w:t>-</w:t>
      </w:r>
      <w:r w:rsidRPr="000C321E">
        <w:rPr>
          <w:lang w:val="en-US"/>
        </w:rPr>
        <w:tab/>
      </w:r>
      <w:r w:rsidR="00495943" w:rsidRPr="000C321E">
        <w:rPr>
          <w:lang w:val="en-US"/>
        </w:rPr>
        <w:t>any reserved (implementation dependent) IP address for SGSN Address for user traffic value.</w:t>
      </w:r>
    </w:p>
    <w:p w:rsidR="00495943" w:rsidRPr="000C321E" w:rsidRDefault="00495943" w:rsidP="00495943">
      <w:pPr>
        <w:pStyle w:val="NO"/>
        <w:rPr>
          <w:lang w:eastAsia="zh-CN"/>
        </w:rPr>
      </w:pPr>
      <w:r w:rsidRPr="000C321E">
        <w:rPr>
          <w:lang w:val="en-US"/>
        </w:rPr>
        <w:t>NOTE:</w:t>
      </w:r>
      <w:r w:rsidRPr="000C321E">
        <w:rPr>
          <w:lang w:val="en-US"/>
        </w:rPr>
        <w:tab/>
        <w:t>An implementation may provide the mentioned reserved IP address e.g. from one of the reserved IP address ranges (see RFC5735</w:t>
      </w:r>
      <w:r w:rsidRPr="000C321E">
        <w:rPr>
          <w:rFonts w:hint="eastAsia"/>
          <w:lang w:val="en-US" w:eastAsia="zh-CN"/>
        </w:rPr>
        <w:t xml:space="preserve"> [54]</w:t>
      </w:r>
      <w:r w:rsidRPr="000C321E">
        <w:rPr>
          <w:lang w:val="en-US"/>
        </w:rPr>
        <w:t xml:space="preserve"> or </w:t>
      </w:r>
      <w:hyperlink r:id="rId15" w:history="1">
        <w:r w:rsidRPr="000C321E">
          <w:rPr>
            <w:rStyle w:val="Hyperlink"/>
          </w:rPr>
          <w:t>http://www.iana.net/assignments/ipv4-address-space/ipv4-address-space.xml</w:t>
        </w:r>
      </w:hyperlink>
      <w:r w:rsidRPr="000C321E">
        <w:rPr>
          <w:lang w:eastAsia="zh-CN"/>
        </w:rPr>
        <w:t>), or the IP address may be provisioned by a configuration.</w:t>
      </w:r>
    </w:p>
    <w:p w:rsidR="00495943" w:rsidRPr="000C321E" w:rsidRDefault="00495943" w:rsidP="00495943">
      <w:pPr>
        <w:rPr>
          <w:lang w:eastAsia="zh-CN"/>
        </w:rPr>
      </w:pPr>
      <w:r w:rsidRPr="000C321E">
        <w:t xml:space="preserve">The S4-SGSN, acting as a new SGSN, may send an S4-U F-TEID or the above reserved values in </w:t>
      </w:r>
      <w:r w:rsidRPr="000C321E">
        <w:rPr>
          <w:lang w:val="en-US"/>
        </w:rPr>
        <w:t>the SGSN Context Acknowledge message d</w:t>
      </w:r>
      <w:r w:rsidRPr="000C321E">
        <w:t xml:space="preserve">uring a </w:t>
      </w:r>
      <w:r w:rsidRPr="000C321E">
        <w:rPr>
          <w:lang w:val="en-US"/>
        </w:rPr>
        <w:t xml:space="preserve">Gn/Gp SGSN to S4-SGSN RAU procedure (see </w:t>
      </w:r>
      <w:r w:rsidR="00D578AA">
        <w:rPr>
          <w:lang w:val="en-US"/>
        </w:rPr>
        <w:t>clause</w:t>
      </w:r>
      <w:r w:rsidRPr="000C321E">
        <w:rPr>
          <w:lang w:val="en-US"/>
        </w:rPr>
        <w:t xml:space="preserve"> 6.9.2.1 of 3GPP TS 23.060 [4]) when no Direct Tunnel is used.</w:t>
      </w:r>
    </w:p>
    <w:p w:rsidR="00495943" w:rsidRPr="000C321E" w:rsidRDefault="00495943" w:rsidP="00495943">
      <w:r w:rsidRPr="000C321E">
        <w:t xml:space="preserve">If High latency communication (see </w:t>
      </w:r>
      <w:r w:rsidR="00D578AA">
        <w:t>clause</w:t>
      </w:r>
      <w:r w:rsidRPr="000C321E">
        <w:t xml:space="preserve"> 5.3.13.7 of 3GPP TS 23.060 [4]) is supported, and if the old Gn/Gp SGSN has indicated in the SGSN Context Response message that forwarding of  DL data buffered in the old Gn/Gp SGSN to the UE is required, the new S4-SGSN or the new MME shall set the SGSN Address for user traffic and </w:t>
      </w:r>
      <w:r w:rsidRPr="000C321E">
        <w:rPr>
          <w:lang w:val="en-US"/>
        </w:rPr>
        <w:t>Tunnel Endpoint Identifier Data II</w:t>
      </w:r>
      <w:r w:rsidRPr="000C321E">
        <w:t xml:space="preserve"> to either:</w:t>
      </w:r>
    </w:p>
    <w:p w:rsidR="00495943" w:rsidRPr="000C321E" w:rsidRDefault="00495943" w:rsidP="00495943">
      <w:pPr>
        <w:pStyle w:val="B1"/>
        <w:rPr>
          <w:lang w:val="en-US" w:eastAsia="zh-CN"/>
        </w:rPr>
      </w:pPr>
      <w:r w:rsidRPr="000C321E">
        <w:t>-</w:t>
      </w:r>
      <w:r w:rsidRPr="000C321E">
        <w:tab/>
        <w:t xml:space="preserve">the </w:t>
      </w:r>
      <w:r w:rsidRPr="000C321E">
        <w:rPr>
          <w:lang w:val="en-US" w:eastAsia="zh-CN"/>
        </w:rPr>
        <w:t>F-TEID allocated by a forwarding SGW for indirect data forwarding;</w:t>
      </w:r>
    </w:p>
    <w:p w:rsidR="00495943" w:rsidRPr="000C321E" w:rsidRDefault="00495943" w:rsidP="00495943">
      <w:pPr>
        <w:pStyle w:val="B1"/>
        <w:rPr>
          <w:lang w:val="en-US" w:eastAsia="zh-CN"/>
        </w:rPr>
      </w:pPr>
      <w:r w:rsidRPr="000C321E">
        <w:t>-</w:t>
      </w:r>
      <w:r w:rsidRPr="000C321E">
        <w:tab/>
        <w:t xml:space="preserve">the </w:t>
      </w:r>
      <w:r w:rsidRPr="000C321E">
        <w:rPr>
          <w:lang w:val="en-US" w:eastAsia="zh-CN"/>
        </w:rPr>
        <w:t>target S4-U SGSN F-TEID, or</w:t>
      </w:r>
    </w:p>
    <w:p w:rsidR="00495943" w:rsidRPr="000C321E" w:rsidRDefault="00495943" w:rsidP="00495943">
      <w:pPr>
        <w:pStyle w:val="B1"/>
        <w:rPr>
          <w:lang w:eastAsia="zh-CN"/>
        </w:rPr>
      </w:pPr>
      <w:r w:rsidRPr="000C321E">
        <w:rPr>
          <w:lang w:val="en-US" w:eastAsia="zh-CN"/>
        </w:rPr>
        <w:t>-</w:t>
      </w:r>
      <w:r w:rsidRPr="000C321E">
        <w:rPr>
          <w:lang w:val="en-US" w:eastAsia="zh-CN"/>
        </w:rPr>
        <w:tab/>
        <w:t xml:space="preserve">the target eNB F-TEID, or </w:t>
      </w:r>
      <w:r w:rsidRPr="000C321E">
        <w:t xml:space="preserve">target </w:t>
      </w:r>
      <w:r w:rsidRPr="000C321E">
        <w:rPr>
          <w:lang w:val="en-US" w:eastAsia="zh-CN"/>
        </w:rPr>
        <w:t>S12 RNC F-TEID (when Direct Tunnel is established by the new S4-SGSN), if the eNB or RNC supports such forwarding.</w:t>
      </w:r>
    </w:p>
    <w:p w:rsidR="00B4319D" w:rsidRPr="000C321E" w:rsidRDefault="00495943" w:rsidP="00B4319D">
      <w:r w:rsidRPr="000C321E">
        <w:rPr>
          <w:lang w:eastAsia="zh-CN"/>
        </w:rPr>
        <w:t>I</w:t>
      </w:r>
      <w:r w:rsidRPr="000C321E">
        <w:rPr>
          <w:rFonts w:hint="eastAsia"/>
          <w:lang w:eastAsia="zh-CN"/>
        </w:rPr>
        <w:t>f the SGSN Context Response re</w:t>
      </w:r>
      <w:r w:rsidRPr="000C321E">
        <w:t xml:space="preserve">ceived from the </w:t>
      </w:r>
      <w:r w:rsidRPr="000C321E">
        <w:rPr>
          <w:rFonts w:hint="eastAsia"/>
          <w:lang w:eastAsia="zh-CN"/>
        </w:rPr>
        <w:t xml:space="preserve">old </w:t>
      </w:r>
      <w:r w:rsidRPr="000C321E">
        <w:t>SGSN includ</w:t>
      </w:r>
      <w:r w:rsidRPr="000C321E">
        <w:rPr>
          <w:rFonts w:hint="eastAsia"/>
          <w:lang w:eastAsia="zh-CN"/>
        </w:rPr>
        <w:t>es</w:t>
      </w:r>
      <w:r w:rsidRPr="000C321E">
        <w:t xml:space="preserve"> </w:t>
      </w:r>
      <w:r w:rsidRPr="000C321E">
        <w:rPr>
          <w:rFonts w:hint="eastAsia"/>
          <w:lang w:eastAsia="zh-CN"/>
        </w:rPr>
        <w:t xml:space="preserve">an </w:t>
      </w:r>
      <w:r w:rsidRPr="000C321E">
        <w:t xml:space="preserve">IPv6 SGSN address, </w:t>
      </w:r>
      <w:r w:rsidRPr="000C321E">
        <w:rPr>
          <w:rFonts w:hint="eastAsia"/>
          <w:lang w:eastAsia="zh-CN"/>
        </w:rPr>
        <w:t xml:space="preserve">an </w:t>
      </w:r>
      <w:r w:rsidRPr="000C321E">
        <w:t xml:space="preserve">IPv4/IPv6 capable </w:t>
      </w:r>
      <w:r w:rsidRPr="000C321E">
        <w:rPr>
          <w:rFonts w:hint="eastAsia"/>
          <w:lang w:eastAsia="zh-CN"/>
        </w:rPr>
        <w:t>new S</w:t>
      </w:r>
      <w:r w:rsidRPr="000C321E">
        <w:t xml:space="preserve">GSN shall include </w:t>
      </w:r>
      <w:r w:rsidRPr="000C321E">
        <w:rPr>
          <w:rFonts w:hint="eastAsia"/>
          <w:lang w:eastAsia="zh-CN"/>
        </w:rPr>
        <w:t xml:space="preserve">an </w:t>
      </w:r>
      <w:r w:rsidRPr="000C321E">
        <w:t>IPv6 address in the field</w:t>
      </w:r>
      <w:r w:rsidRPr="000C321E">
        <w:rPr>
          <w:rFonts w:hint="eastAsia"/>
          <w:lang w:eastAsia="zh-CN"/>
        </w:rPr>
        <w:t xml:space="preserve"> of</w:t>
      </w:r>
      <w:r w:rsidRPr="000C321E">
        <w:t xml:space="preserve"> </w:t>
      </w:r>
      <w:r w:rsidRPr="000C321E">
        <w:rPr>
          <w:rFonts w:hint="eastAsia"/>
          <w:lang w:eastAsia="zh-CN"/>
        </w:rPr>
        <w:t>S</w:t>
      </w:r>
      <w:r w:rsidRPr="000C321E">
        <w:t xml:space="preserve">GSN Address for </w:t>
      </w:r>
      <w:r w:rsidRPr="000C321E">
        <w:rPr>
          <w:rFonts w:hint="eastAsia"/>
          <w:lang w:eastAsia="zh-CN"/>
        </w:rPr>
        <w:t>user traffic</w:t>
      </w:r>
      <w:r w:rsidRPr="000C321E">
        <w:t xml:space="preserve">, </w:t>
      </w:r>
      <w:r w:rsidRPr="000C321E">
        <w:rPr>
          <w:rFonts w:hint="eastAsia"/>
          <w:lang w:eastAsia="zh-CN"/>
        </w:rPr>
        <w:t xml:space="preserve">Otherwise it shall include IPv4 address </w:t>
      </w:r>
      <w:r w:rsidRPr="000C321E">
        <w:t>in th</w:t>
      </w:r>
      <w:r w:rsidRPr="000C321E">
        <w:rPr>
          <w:rFonts w:hint="eastAsia"/>
          <w:lang w:eastAsia="zh-CN"/>
        </w:rPr>
        <w:t>is</w:t>
      </w:r>
      <w:r w:rsidRPr="000C321E">
        <w:t xml:space="preserve"> field</w:t>
      </w:r>
      <w:r w:rsidRPr="000C321E">
        <w:rPr>
          <w:rFonts w:hint="eastAsia"/>
          <w:lang w:eastAsia="zh-CN"/>
        </w:rPr>
        <w:t xml:space="preserve">. </w:t>
      </w:r>
      <w:r w:rsidRPr="000C321E">
        <w:t xml:space="preserve"> The old SGSN shall store this SGSN Address and use it when sending G-PDUs to the new SGSN for the MS. When active PDP context(s) exist, this information element shall be included if the Cause contains the value "Request accepted".</w:t>
      </w:r>
    </w:p>
    <w:p w:rsidR="00495943" w:rsidRPr="000C321E" w:rsidRDefault="00B4319D" w:rsidP="00B4319D">
      <w:r w:rsidRPr="000C321E">
        <w:rPr>
          <w:lang w:eastAsia="zh-CN"/>
        </w:rPr>
        <w:t>If the PMTSMI flag in the SGSN Context Response message is set to 1, the target SGSN/MME shall include its E.164 number in the SGSN Number IE and, if available, its Diameter Identity in the Node Identifier IE, for retransmission of pending MT-SMS to the UE.</w:t>
      </w:r>
    </w:p>
    <w:p w:rsidR="00A86B60" w:rsidRPr="000C321E" w:rsidRDefault="00495943" w:rsidP="00495943">
      <w:r w:rsidRPr="000C321E">
        <w:t>The optional Private Extension contains vendor or operator specific information.</w:t>
      </w:r>
    </w:p>
    <w:p w:rsidR="00A86B60" w:rsidRPr="000C321E" w:rsidRDefault="00A86B60">
      <w:pPr>
        <w:pStyle w:val="TH"/>
      </w:pPr>
      <w:r w:rsidRPr="000C321E">
        <w:lastRenderedPageBreak/>
        <w:t>Table 28: Information Elements in a SGSN Context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27"/>
        <w:gridCol w:w="2100"/>
        <w:gridCol w:w="2130"/>
      </w:tblGrid>
      <w:tr w:rsidR="00A86B60" w:rsidRPr="000C321E">
        <w:trPr>
          <w:jc w:val="center"/>
        </w:trPr>
        <w:tc>
          <w:tcPr>
            <w:tcW w:w="3027" w:type="dxa"/>
          </w:tcPr>
          <w:p w:rsidR="00A86B60" w:rsidRPr="000C321E" w:rsidRDefault="00A86B60">
            <w:pPr>
              <w:pStyle w:val="TAH"/>
            </w:pPr>
            <w:r w:rsidRPr="000C321E">
              <w:t>Information element</w:t>
            </w:r>
          </w:p>
        </w:tc>
        <w:tc>
          <w:tcPr>
            <w:tcW w:w="2100" w:type="dxa"/>
          </w:tcPr>
          <w:p w:rsidR="00A86B60" w:rsidRPr="000C321E" w:rsidRDefault="00A86B60">
            <w:pPr>
              <w:pStyle w:val="TAH"/>
            </w:pPr>
            <w:r w:rsidRPr="000C321E">
              <w:t>Presence requirement</w:t>
            </w:r>
          </w:p>
        </w:tc>
        <w:tc>
          <w:tcPr>
            <w:tcW w:w="2130" w:type="dxa"/>
          </w:tcPr>
          <w:p w:rsidR="00A86B60" w:rsidRPr="000C321E" w:rsidRDefault="00A86B60">
            <w:pPr>
              <w:pStyle w:val="TAH"/>
            </w:pPr>
            <w:r w:rsidRPr="000C321E">
              <w:t>Reference</w:t>
            </w:r>
          </w:p>
        </w:tc>
      </w:tr>
      <w:tr w:rsidR="00A86B60" w:rsidRPr="000C321E">
        <w:trPr>
          <w:jc w:val="center"/>
        </w:trPr>
        <w:tc>
          <w:tcPr>
            <w:tcW w:w="3027" w:type="dxa"/>
          </w:tcPr>
          <w:p w:rsidR="00A86B60" w:rsidRPr="000C321E" w:rsidRDefault="00A86B60">
            <w:pPr>
              <w:pStyle w:val="TAL"/>
            </w:pPr>
            <w:r w:rsidRPr="000C321E">
              <w:t>Cause</w:t>
            </w:r>
          </w:p>
        </w:tc>
        <w:tc>
          <w:tcPr>
            <w:tcW w:w="2100" w:type="dxa"/>
          </w:tcPr>
          <w:p w:rsidR="00A86B60" w:rsidRPr="000C321E" w:rsidRDefault="00A86B60">
            <w:pPr>
              <w:pStyle w:val="TAL"/>
              <w:jc w:val="center"/>
            </w:pPr>
            <w:r w:rsidRPr="000C321E">
              <w:t>Mandatory</w:t>
            </w:r>
          </w:p>
        </w:tc>
        <w:tc>
          <w:tcPr>
            <w:tcW w:w="2130" w:type="dxa"/>
          </w:tcPr>
          <w:p w:rsidR="00A86B60" w:rsidRPr="000C321E" w:rsidRDefault="00A86B60">
            <w:pPr>
              <w:pStyle w:val="TAL"/>
              <w:jc w:val="center"/>
            </w:pPr>
            <w:r w:rsidRPr="000C321E">
              <w:t>7.7.1</w:t>
            </w:r>
          </w:p>
        </w:tc>
      </w:tr>
      <w:tr w:rsidR="00A86B60" w:rsidRPr="000C321E">
        <w:trPr>
          <w:jc w:val="center"/>
        </w:trPr>
        <w:tc>
          <w:tcPr>
            <w:tcW w:w="3027" w:type="dxa"/>
          </w:tcPr>
          <w:p w:rsidR="00A86B60" w:rsidRPr="000C321E" w:rsidRDefault="00A86B60">
            <w:pPr>
              <w:pStyle w:val="TAL"/>
              <w:rPr>
                <w:lang w:val="fr-FR"/>
              </w:rPr>
            </w:pPr>
            <w:r w:rsidRPr="000C321E">
              <w:rPr>
                <w:lang w:val="fr-FR"/>
              </w:rPr>
              <w:t>Tunnel Endpoint Identifier Data II</w:t>
            </w:r>
          </w:p>
        </w:tc>
        <w:tc>
          <w:tcPr>
            <w:tcW w:w="2100" w:type="dxa"/>
          </w:tcPr>
          <w:p w:rsidR="00A86B60" w:rsidRPr="000C321E" w:rsidRDefault="00A86B60">
            <w:pPr>
              <w:pStyle w:val="TAL"/>
              <w:jc w:val="center"/>
            </w:pPr>
            <w:r w:rsidRPr="000C321E">
              <w:t>Conditional</w:t>
            </w:r>
          </w:p>
        </w:tc>
        <w:tc>
          <w:tcPr>
            <w:tcW w:w="2130" w:type="dxa"/>
          </w:tcPr>
          <w:p w:rsidR="00A86B60" w:rsidRPr="000C321E" w:rsidRDefault="00A86B60">
            <w:pPr>
              <w:pStyle w:val="TAL"/>
              <w:jc w:val="center"/>
            </w:pPr>
            <w:r w:rsidRPr="000C321E">
              <w:t>7.7.15</w:t>
            </w:r>
          </w:p>
        </w:tc>
      </w:tr>
      <w:tr w:rsidR="00A86B60" w:rsidRPr="000C321E">
        <w:trPr>
          <w:jc w:val="center"/>
        </w:trPr>
        <w:tc>
          <w:tcPr>
            <w:tcW w:w="3027" w:type="dxa"/>
          </w:tcPr>
          <w:p w:rsidR="00A86B60" w:rsidRPr="000C321E" w:rsidRDefault="00A86B60">
            <w:pPr>
              <w:pStyle w:val="TAL"/>
            </w:pPr>
            <w:r w:rsidRPr="000C321E">
              <w:t>SGSN Address for user traffic</w:t>
            </w:r>
          </w:p>
        </w:tc>
        <w:tc>
          <w:tcPr>
            <w:tcW w:w="2100" w:type="dxa"/>
          </w:tcPr>
          <w:p w:rsidR="00A86B60" w:rsidRPr="000C321E" w:rsidRDefault="00A86B60">
            <w:pPr>
              <w:pStyle w:val="TAL"/>
              <w:jc w:val="center"/>
            </w:pPr>
            <w:r w:rsidRPr="000C321E">
              <w:t>Conditional</w:t>
            </w:r>
          </w:p>
        </w:tc>
        <w:tc>
          <w:tcPr>
            <w:tcW w:w="2130" w:type="dxa"/>
          </w:tcPr>
          <w:p w:rsidR="00A86B60" w:rsidRPr="000C321E" w:rsidRDefault="00A86B60">
            <w:pPr>
              <w:pStyle w:val="TAL"/>
              <w:jc w:val="center"/>
            </w:pPr>
            <w:r w:rsidRPr="000C321E">
              <w:t>GSN Address 7.7.32</w:t>
            </w:r>
          </w:p>
        </w:tc>
      </w:tr>
      <w:tr w:rsidR="00B4319D" w:rsidRPr="000C321E" w:rsidTr="00A33E89">
        <w:trPr>
          <w:jc w:val="center"/>
        </w:trPr>
        <w:tc>
          <w:tcPr>
            <w:tcW w:w="3027" w:type="dxa"/>
          </w:tcPr>
          <w:p w:rsidR="00B4319D" w:rsidRPr="000C321E" w:rsidRDefault="00B4319D" w:rsidP="00A33E89">
            <w:pPr>
              <w:pStyle w:val="TAL"/>
            </w:pPr>
            <w:r w:rsidRPr="000C321E">
              <w:t>SGSN Number</w:t>
            </w:r>
          </w:p>
        </w:tc>
        <w:tc>
          <w:tcPr>
            <w:tcW w:w="2100" w:type="dxa"/>
          </w:tcPr>
          <w:p w:rsidR="00B4319D" w:rsidRPr="000C321E" w:rsidRDefault="00B4319D" w:rsidP="00A33E89">
            <w:pPr>
              <w:pStyle w:val="TAL"/>
              <w:jc w:val="center"/>
            </w:pPr>
            <w:r w:rsidRPr="000C321E">
              <w:t>Optional</w:t>
            </w:r>
          </w:p>
        </w:tc>
        <w:tc>
          <w:tcPr>
            <w:tcW w:w="2130" w:type="dxa"/>
          </w:tcPr>
          <w:p w:rsidR="00B4319D" w:rsidRPr="000C321E" w:rsidRDefault="00B4319D" w:rsidP="00A33E89">
            <w:pPr>
              <w:pStyle w:val="TAL"/>
              <w:jc w:val="center"/>
            </w:pPr>
            <w:r w:rsidRPr="000C321E">
              <w:t>7.7.47</w:t>
            </w:r>
          </w:p>
        </w:tc>
      </w:tr>
      <w:tr w:rsidR="00B4319D" w:rsidRPr="000C321E" w:rsidTr="00A33E89">
        <w:trPr>
          <w:jc w:val="center"/>
        </w:trPr>
        <w:tc>
          <w:tcPr>
            <w:tcW w:w="3027" w:type="dxa"/>
          </w:tcPr>
          <w:p w:rsidR="00B4319D" w:rsidRPr="000C321E" w:rsidRDefault="00B4319D" w:rsidP="00A33E89">
            <w:pPr>
              <w:pStyle w:val="TAL"/>
            </w:pPr>
            <w:r w:rsidRPr="000C321E">
              <w:t>Node Identifier</w:t>
            </w:r>
          </w:p>
        </w:tc>
        <w:tc>
          <w:tcPr>
            <w:tcW w:w="2100" w:type="dxa"/>
          </w:tcPr>
          <w:p w:rsidR="00B4319D" w:rsidRPr="000C321E" w:rsidRDefault="00B4319D" w:rsidP="00A33E89">
            <w:pPr>
              <w:pStyle w:val="TAL"/>
              <w:jc w:val="center"/>
            </w:pPr>
            <w:r w:rsidRPr="000C321E">
              <w:t>Optional</w:t>
            </w:r>
          </w:p>
        </w:tc>
        <w:tc>
          <w:tcPr>
            <w:tcW w:w="2130" w:type="dxa"/>
          </w:tcPr>
          <w:p w:rsidR="00B4319D" w:rsidRPr="000C321E" w:rsidRDefault="00EE052E" w:rsidP="00A33E89">
            <w:pPr>
              <w:pStyle w:val="TAL"/>
              <w:jc w:val="center"/>
            </w:pPr>
            <w:r w:rsidRPr="000C321E">
              <w:t>7.7.119</w:t>
            </w:r>
          </w:p>
        </w:tc>
      </w:tr>
      <w:tr w:rsidR="00A86B60" w:rsidRPr="000C321E">
        <w:trPr>
          <w:jc w:val="center"/>
        </w:trPr>
        <w:tc>
          <w:tcPr>
            <w:tcW w:w="3027" w:type="dxa"/>
          </w:tcPr>
          <w:p w:rsidR="00A86B60" w:rsidRPr="000C321E" w:rsidRDefault="00A86B60">
            <w:pPr>
              <w:pStyle w:val="TAL"/>
            </w:pPr>
            <w:r w:rsidRPr="000C321E">
              <w:t>Private Extension</w:t>
            </w:r>
          </w:p>
        </w:tc>
        <w:tc>
          <w:tcPr>
            <w:tcW w:w="2100" w:type="dxa"/>
          </w:tcPr>
          <w:p w:rsidR="00A86B60" w:rsidRPr="000C321E" w:rsidRDefault="00A86B60">
            <w:pPr>
              <w:pStyle w:val="TAL"/>
              <w:jc w:val="center"/>
            </w:pPr>
            <w:r w:rsidRPr="000C321E">
              <w:t>Optional</w:t>
            </w:r>
          </w:p>
        </w:tc>
        <w:tc>
          <w:tcPr>
            <w:tcW w:w="2130"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64" w:name="_Toc9597850"/>
      <w:r w:rsidRPr="000C321E">
        <w:t>7.5.6</w:t>
      </w:r>
      <w:r w:rsidRPr="000C321E">
        <w:tab/>
      </w:r>
      <w:r w:rsidRPr="000C321E">
        <w:rPr>
          <w:lang w:eastAsia="ja-JP"/>
        </w:rPr>
        <w:t>Forward Relocation Request</w:t>
      </w:r>
      <w:bookmarkEnd w:id="64"/>
    </w:p>
    <w:p w:rsidR="00A86B60" w:rsidRPr="000C321E" w:rsidRDefault="00A86B60">
      <w:pPr>
        <w:rPr>
          <w:lang w:eastAsia="ja-JP"/>
        </w:rPr>
      </w:pPr>
      <w:r w:rsidRPr="000C321E">
        <w:rPr>
          <w:lang w:eastAsia="ja-JP"/>
        </w:rPr>
        <w:t>The old SGSN shall send a Forward Relocation Request to the new SGSN to convey necessary information to perform the SRNS Relocation procedure between new SGSN and Target RNC</w:t>
      </w:r>
      <w:r w:rsidR="00AB564A" w:rsidRPr="000C321E">
        <w:rPr>
          <w:lang w:eastAsia="ja-JP"/>
        </w:rPr>
        <w:t xml:space="preserve"> or </w:t>
      </w:r>
      <w:r w:rsidR="00AB564A" w:rsidRPr="000C321E">
        <w:t>to perform the PS handover procedure between new SGSN and Target BSS</w:t>
      </w:r>
      <w:r w:rsidRPr="000C321E">
        <w:rPr>
          <w:lang w:eastAsia="ja-JP"/>
        </w:rPr>
        <w:t>.</w:t>
      </w:r>
    </w:p>
    <w:p w:rsidR="00A86B60" w:rsidRPr="000C321E" w:rsidRDefault="00A86B60">
      <w:pPr>
        <w:rPr>
          <w:lang w:eastAsia="ja-JP"/>
        </w:rPr>
      </w:pPr>
      <w:r w:rsidRPr="000C321E">
        <w:t>The IMSI information element contains the</w:t>
      </w:r>
      <w:r w:rsidRPr="000C321E">
        <w:rPr>
          <w:lang w:eastAsia="ja-JP"/>
        </w:rPr>
        <w:t xml:space="preserve"> IMSI of the target MS for SRNS Relocation</w:t>
      </w:r>
      <w:r w:rsidR="00AB564A" w:rsidRPr="000C321E">
        <w:rPr>
          <w:lang w:eastAsia="ja-JP"/>
        </w:rPr>
        <w:t xml:space="preserve"> or PS handover</w:t>
      </w:r>
      <w:r w:rsidRPr="000C321E">
        <w:rPr>
          <w:lang w:eastAsia="ja-JP"/>
        </w:rPr>
        <w:t xml:space="preserve"> procedure.</w:t>
      </w:r>
      <w:r w:rsidR="001B5055" w:rsidRPr="000C321E">
        <w:rPr>
          <w:lang w:eastAsia="ja-JP"/>
        </w:rPr>
        <w:t xml:space="preserve"> </w:t>
      </w:r>
      <w:r w:rsidR="001B5055" w:rsidRPr="000C321E">
        <w:t>The IMSI shall not be included in the message i</w:t>
      </w:r>
      <w:r w:rsidR="001B5055" w:rsidRPr="000C321E">
        <w:rPr>
          <w:lang w:eastAsia="zh-CN"/>
        </w:rPr>
        <w:t>f the MS is emergency attached and the MS is UICCless.</w:t>
      </w:r>
    </w:p>
    <w:p w:rsidR="00A86B60" w:rsidRPr="000C321E" w:rsidRDefault="00A86B60">
      <w:pPr>
        <w:rPr>
          <w:lang w:eastAsia="ja-JP"/>
        </w:rPr>
      </w:pPr>
      <w:r w:rsidRPr="000C321E">
        <w:t>The old SGSN shall include a SGSN Address for control plane. The new SGSN shall store this SGSN Address and use it when sending control plane messages for the MS to the old SGSN in the SRNS Relocation procedure.</w:t>
      </w:r>
      <w:r w:rsidR="002B48C4" w:rsidRPr="000C321E">
        <w:rPr>
          <w:rFonts w:hint="eastAsia"/>
          <w:lang w:eastAsia="zh-CN"/>
        </w:rPr>
        <w:t xml:space="preserve"> </w:t>
      </w:r>
      <w:r w:rsidR="002B48C4" w:rsidRPr="000C321E">
        <w:t xml:space="preserve">If </w:t>
      </w:r>
      <w:r w:rsidR="002B48C4" w:rsidRPr="000C321E">
        <w:rPr>
          <w:rFonts w:hint="eastAsia"/>
          <w:lang w:eastAsia="zh-CN"/>
        </w:rPr>
        <w:t xml:space="preserve">the new SGSN is </w:t>
      </w:r>
      <w:r w:rsidR="002B48C4" w:rsidRPr="000C321E">
        <w:t xml:space="preserve">IPv6 </w:t>
      </w:r>
      <w:r w:rsidR="002B48C4" w:rsidRPr="000C321E">
        <w:rPr>
          <w:rFonts w:hint="eastAsia"/>
          <w:lang w:eastAsia="zh-CN"/>
        </w:rPr>
        <w:t>capable</w:t>
      </w:r>
      <w:r w:rsidR="002B48C4" w:rsidRPr="000C321E">
        <w:t xml:space="preserve">, </w:t>
      </w:r>
      <w:r w:rsidR="002B48C4" w:rsidRPr="000C321E">
        <w:rPr>
          <w:rFonts w:hint="eastAsia"/>
          <w:lang w:eastAsia="zh-CN"/>
        </w:rPr>
        <w:t xml:space="preserve">an IPv4/IPv6 capable old SGSN </w:t>
      </w:r>
      <w:r w:rsidR="002B48C4" w:rsidRPr="000C321E">
        <w:t xml:space="preserve">shall include </w:t>
      </w:r>
      <w:r w:rsidR="002B48C4" w:rsidRPr="000C321E">
        <w:rPr>
          <w:rFonts w:hint="eastAsia"/>
          <w:lang w:eastAsia="zh-CN"/>
        </w:rPr>
        <w:t xml:space="preserve">an </w:t>
      </w:r>
      <w:r w:rsidR="002B48C4" w:rsidRPr="000C321E">
        <w:t>IPv</w:t>
      </w:r>
      <w:r w:rsidR="002B48C4" w:rsidRPr="000C321E">
        <w:rPr>
          <w:rFonts w:hint="eastAsia"/>
          <w:lang w:eastAsia="zh-CN"/>
        </w:rPr>
        <w:t>6</w:t>
      </w:r>
      <w:r w:rsidR="002B48C4" w:rsidRPr="000C321E">
        <w:t xml:space="preserve"> address in the field</w:t>
      </w:r>
      <w:r w:rsidR="002B48C4" w:rsidRPr="000C321E" w:rsidDel="00DD3243">
        <w:t xml:space="preserve"> </w:t>
      </w:r>
      <w:r w:rsidR="002B48C4" w:rsidRPr="000C321E">
        <w:t>SGSN Address for Control Plane</w:t>
      </w:r>
      <w:r w:rsidR="002B48C4" w:rsidRPr="000C321E">
        <w:rPr>
          <w:rFonts w:hint="eastAsia"/>
          <w:lang w:eastAsia="zh-CN"/>
        </w:rPr>
        <w:t>,</w:t>
      </w:r>
      <w:r w:rsidR="002B48C4" w:rsidRPr="000C321E" w:rsidDel="00745723">
        <w:rPr>
          <w:rFonts w:hint="eastAsia"/>
          <w:lang w:eastAsia="zh-CN"/>
        </w:rPr>
        <w:t xml:space="preserve"> </w:t>
      </w:r>
      <w:r w:rsidR="002B48C4" w:rsidRPr="000C321E">
        <w:rPr>
          <w:rFonts w:hint="eastAsia"/>
          <w:lang w:eastAsia="zh-CN"/>
        </w:rPr>
        <w:t xml:space="preserve">otherwise it </w:t>
      </w:r>
      <w:r w:rsidR="002B48C4" w:rsidRPr="000C321E">
        <w:rPr>
          <w:lang w:eastAsia="zh-CN"/>
        </w:rPr>
        <w:t>shall</w:t>
      </w:r>
      <w:r w:rsidR="002B48C4" w:rsidRPr="000C321E">
        <w:rPr>
          <w:rFonts w:hint="eastAsia"/>
          <w:lang w:eastAsia="zh-CN"/>
        </w:rPr>
        <w:t xml:space="preserve"> include an </w:t>
      </w:r>
      <w:r w:rsidR="002B48C4" w:rsidRPr="000C321E">
        <w:t>IPv</w:t>
      </w:r>
      <w:r w:rsidR="002B48C4" w:rsidRPr="000C321E">
        <w:rPr>
          <w:rFonts w:hint="eastAsia"/>
          <w:lang w:eastAsia="zh-CN"/>
        </w:rPr>
        <w:t>4</w:t>
      </w:r>
      <w:r w:rsidR="002B48C4" w:rsidRPr="000C321E">
        <w:t xml:space="preserve"> address in </w:t>
      </w:r>
      <w:r w:rsidR="002B48C4" w:rsidRPr="000C321E">
        <w:rPr>
          <w:rFonts w:hint="eastAsia"/>
          <w:lang w:eastAsia="zh-CN"/>
        </w:rPr>
        <w:t>this</w:t>
      </w:r>
      <w:r w:rsidR="002B48C4" w:rsidRPr="000C321E">
        <w:t xml:space="preserve"> field.</w:t>
      </w:r>
    </w:p>
    <w:p w:rsidR="00A86B60" w:rsidRPr="000C321E" w:rsidRDefault="00A86B60">
      <w:pPr>
        <w:rPr>
          <w:lang w:eastAsia="ja-JP"/>
        </w:rPr>
      </w:pPr>
      <w:r w:rsidRPr="000C321E">
        <w:t xml:space="preserve">The </w:t>
      </w:r>
      <w:r w:rsidRPr="000C321E">
        <w:rPr>
          <w:lang w:eastAsia="ja-JP"/>
        </w:rPr>
        <w:t xml:space="preserve">Tunnel Endpoint Identifier </w:t>
      </w:r>
      <w:r w:rsidRPr="000C321E">
        <w:t xml:space="preserve">Control Plane field specifies a </w:t>
      </w:r>
      <w:r w:rsidRPr="000C321E">
        <w:rPr>
          <w:lang w:eastAsia="ja-JP"/>
        </w:rPr>
        <w:t>tunnel endpoint identifier, which</w:t>
      </w:r>
      <w:r w:rsidRPr="000C321E">
        <w:t xml:space="preserve"> is chosen by the old SGSN. The new SGSN shall include this </w:t>
      </w:r>
      <w:r w:rsidRPr="000C321E">
        <w:rPr>
          <w:lang w:eastAsia="ja-JP"/>
        </w:rPr>
        <w:t>Tunnel Endpoint Identifier Control Plane</w:t>
      </w:r>
      <w:r w:rsidRPr="000C321E">
        <w:t xml:space="preserve"> in the GTP header of all subsequent control plane messages, which are sent from the new SGSN to the old SGSN.</w:t>
      </w:r>
    </w:p>
    <w:p w:rsidR="00A86B60" w:rsidRPr="000C321E" w:rsidRDefault="00A86B60">
      <w:r w:rsidRPr="000C321E">
        <w:t xml:space="preserve">The MM Context contains necessary mobility management and security parameters. </w:t>
      </w:r>
      <w:r w:rsidR="00ED2AD6" w:rsidRPr="000C321E">
        <w:t>The IMEISV shall, if available, be included in the MM Context from the old SGSN to the new SGSN.</w:t>
      </w:r>
      <w:r w:rsidR="001B5055" w:rsidRPr="000C321E">
        <w:t xml:space="preserve"> </w:t>
      </w:r>
      <w:r w:rsidR="001B5055" w:rsidRPr="000C321E">
        <w:rPr>
          <w:lang w:eastAsia="zh-CN"/>
        </w:rPr>
        <w:t xml:space="preserve">If </w:t>
      </w:r>
      <w:r w:rsidR="001B5055" w:rsidRPr="000C321E">
        <w:rPr>
          <w:rFonts w:hint="eastAsia"/>
          <w:lang w:eastAsia="zh-CN"/>
        </w:rPr>
        <w:t xml:space="preserve">the MS </w:t>
      </w:r>
      <w:r w:rsidR="001B5055" w:rsidRPr="000C321E">
        <w:rPr>
          <w:lang w:eastAsia="zh-CN"/>
        </w:rPr>
        <w:t>is</w:t>
      </w:r>
      <w:r w:rsidR="001B5055" w:rsidRPr="000C321E">
        <w:rPr>
          <w:rFonts w:hint="eastAsia"/>
          <w:lang w:eastAsia="zh-CN"/>
        </w:rPr>
        <w:t xml:space="preserve"> emergency </w:t>
      </w:r>
      <w:r w:rsidR="001B5055" w:rsidRPr="000C321E">
        <w:rPr>
          <w:lang w:eastAsia="zh-CN"/>
        </w:rPr>
        <w:t>attached and</w:t>
      </w:r>
      <w:r w:rsidR="001B5055" w:rsidRPr="000C321E">
        <w:rPr>
          <w:rFonts w:hint="eastAsia"/>
          <w:lang w:eastAsia="zh-CN"/>
        </w:rPr>
        <w:t xml:space="preserve"> </w:t>
      </w:r>
      <w:r w:rsidR="001B5055" w:rsidRPr="000C321E">
        <w:rPr>
          <w:lang w:eastAsia="zh-CN"/>
        </w:rPr>
        <w:t xml:space="preserve">the MS </w:t>
      </w:r>
      <w:r w:rsidR="001B5055" w:rsidRPr="000C321E">
        <w:rPr>
          <w:rFonts w:hint="eastAsia"/>
          <w:lang w:eastAsia="zh-CN"/>
        </w:rPr>
        <w:t>is UICCless or the IMSI is unauthenticated,</w:t>
      </w:r>
      <w:r w:rsidR="001B5055" w:rsidRPr="000C321E">
        <w:rPr>
          <w:lang w:eastAsia="zh-CN"/>
        </w:rPr>
        <w:t xml:space="preserve"> the International </w:t>
      </w:r>
      <w:r w:rsidR="001B5055" w:rsidRPr="000C321E">
        <w:rPr>
          <w:rFonts w:hint="eastAsia"/>
          <w:lang w:eastAsia="zh-CN"/>
        </w:rPr>
        <w:t>Mobile Equipment Identity (</w:t>
      </w:r>
      <w:r w:rsidR="001B5055" w:rsidRPr="000C321E">
        <w:rPr>
          <w:lang w:eastAsia="zh-CN"/>
        </w:rPr>
        <w:t>I</w:t>
      </w:r>
      <w:r w:rsidR="001B5055" w:rsidRPr="000C321E">
        <w:rPr>
          <w:rFonts w:hint="eastAsia"/>
          <w:lang w:eastAsia="zh-CN"/>
        </w:rPr>
        <w:t xml:space="preserve">MEI) </w:t>
      </w:r>
      <w:r w:rsidR="001B5055" w:rsidRPr="000C321E">
        <w:rPr>
          <w:lang w:eastAsia="zh-CN"/>
        </w:rPr>
        <w:t>shall</w:t>
      </w:r>
      <w:r w:rsidR="001B5055" w:rsidRPr="000C321E">
        <w:rPr>
          <w:rFonts w:hint="eastAsia"/>
          <w:lang w:eastAsia="zh-CN"/>
        </w:rPr>
        <w:t xml:space="preserve"> be</w:t>
      </w:r>
      <w:r w:rsidR="001B5055" w:rsidRPr="000C321E">
        <w:rPr>
          <w:lang w:eastAsia="zh-CN"/>
        </w:rPr>
        <w:t xml:space="preserve"> included and</w:t>
      </w:r>
      <w:r w:rsidR="001B5055" w:rsidRPr="000C321E">
        <w:rPr>
          <w:rFonts w:hint="eastAsia"/>
          <w:lang w:eastAsia="zh-CN"/>
        </w:rPr>
        <w:t xml:space="preserve"> used as </w:t>
      </w:r>
      <w:r w:rsidR="001B5055" w:rsidRPr="000C321E">
        <w:rPr>
          <w:lang w:eastAsia="zh-CN"/>
        </w:rPr>
        <w:t>the</w:t>
      </w:r>
      <w:r w:rsidR="001B5055" w:rsidRPr="000C321E">
        <w:rPr>
          <w:rFonts w:hint="eastAsia"/>
          <w:lang w:eastAsia="zh-CN"/>
        </w:rPr>
        <w:t xml:space="preserve"> MS identity.</w:t>
      </w:r>
    </w:p>
    <w:p w:rsidR="00AB564A" w:rsidRPr="000C321E" w:rsidRDefault="00A86B60" w:rsidP="00AB564A">
      <w:pPr>
        <w:rPr>
          <w:rFonts w:eastAsia="MS Mincho"/>
          <w:lang w:eastAsia="ja-JP"/>
        </w:rPr>
      </w:pPr>
      <w:r w:rsidRPr="000C321E">
        <w:t xml:space="preserve">All active PDP contexts in the old SGSN shall be included as PDP Context information elements. The PDP contexts are included </w:t>
      </w:r>
      <w:r w:rsidRPr="000C321E">
        <w:rPr>
          <w:rFonts w:eastAsia="MS Mincho"/>
        </w:rPr>
        <w:t>in an implementation dependant prioritized order, and the most important PDP context is placed first.</w:t>
      </w:r>
      <w:r w:rsidRPr="000C321E">
        <w:t xml:space="preserve"> </w:t>
      </w:r>
      <w:r w:rsidRPr="000C321E">
        <w:rPr>
          <w:rFonts w:eastAsia="MS Mincho"/>
        </w:rPr>
        <w:t xml:space="preserve">When the PDP Context Prioritization IE is included, it informs the new SGSN that the PDP contexts are sent prioritized. If the new SGSN is not able to maintain active all the PDP contexts received from the old SGSN when it is indicated that prioritization of the PDP contexts is applied, the new SGSN should use the prioritisation sent by old SGSN as input when deciding which PDP contexts to maintain active and which ones to delete. </w:t>
      </w:r>
      <w:r w:rsidRPr="000C321E">
        <w:rPr>
          <w:rFonts w:eastAsia="MS Mincho"/>
          <w:lang w:eastAsia="ja-JP"/>
        </w:rPr>
        <w:t>In case no PDP context is active, neither of these IEs shall be included.</w:t>
      </w:r>
    </w:p>
    <w:p w:rsidR="001B5055" w:rsidRPr="000C321E" w:rsidRDefault="001B5055" w:rsidP="00AB564A">
      <w:pPr>
        <w:rPr>
          <w:rFonts w:eastAsia="MS Mincho"/>
          <w:lang w:eastAsia="ja-JP"/>
        </w:rPr>
      </w:pPr>
      <w:r w:rsidRPr="000C321E">
        <w:rPr>
          <w:rFonts w:eastAsia="MS Mincho"/>
        </w:rPr>
        <w:t xml:space="preserve">The old SGSN shall include the current </w:t>
      </w:r>
      <w:r w:rsidRPr="000C321E">
        <w:t>Evolved Allocation/Retention Priority for each active PDP Context in the Allocation/Retention Priority II information elements if the information is available.</w:t>
      </w:r>
    </w:p>
    <w:p w:rsidR="00857FC9" w:rsidRPr="000C321E" w:rsidRDefault="00857FC9" w:rsidP="00857FC9">
      <w:pPr>
        <w:rPr>
          <w:rFonts w:eastAsia="MS Mincho"/>
          <w:lang w:val="en-US"/>
        </w:rPr>
      </w:pPr>
      <w:r w:rsidRPr="000C321E">
        <w:rPr>
          <w:rFonts w:eastAsia="MS Mincho"/>
          <w:lang w:val="en-US"/>
        </w:rPr>
        <w:t>If available, the old SGSN shall include:</w:t>
      </w:r>
    </w:p>
    <w:p w:rsidR="00857FC9" w:rsidRPr="000C321E" w:rsidRDefault="00857FC9" w:rsidP="00857FC9">
      <w:pPr>
        <w:pStyle w:val="B1"/>
        <w:rPr>
          <w:rFonts w:eastAsia="MS Mincho"/>
          <w:lang w:val="en-US"/>
        </w:rPr>
      </w:pPr>
      <w:r w:rsidRPr="000C321E">
        <w:rPr>
          <w:rFonts w:eastAsia="MS Mincho"/>
          <w:lang w:val="en-US"/>
        </w:rPr>
        <w:t>-</w:t>
      </w:r>
      <w:r w:rsidRPr="000C321E">
        <w:rPr>
          <w:rFonts w:eastAsia="MS Mincho"/>
          <w:lang w:val="en-US"/>
        </w:rPr>
        <w:tab/>
        <w:t xml:space="preserve">Subscribed and Authorized UE-AMBRs for Uplink and Downlink into the UE-AMBR IE </w:t>
      </w:r>
      <w:r w:rsidRPr="000C321E">
        <w:rPr>
          <w:lang w:val="en-US"/>
        </w:rPr>
        <w:t xml:space="preserve">for all non-GBR </w:t>
      </w:r>
      <w:r w:rsidRPr="000C321E">
        <w:rPr>
          <w:lang w:val="en-US" w:eastAsia="zh-CN"/>
        </w:rPr>
        <w:t>PDP Contexts</w:t>
      </w:r>
      <w:r w:rsidRPr="000C321E">
        <w:rPr>
          <w:lang w:val="en-US"/>
        </w:rPr>
        <w:t xml:space="preserve"> according to the subscription of the user.</w:t>
      </w:r>
      <w:r w:rsidR="00B0054B" w:rsidRPr="000C321E">
        <w:rPr>
          <w:lang w:eastAsia="zh-CN"/>
        </w:rPr>
        <w:t xml:space="preserve"> If </w:t>
      </w:r>
      <w:r w:rsidR="00B0054B" w:rsidRPr="000C321E">
        <w:rPr>
          <w:lang w:val="en-US"/>
        </w:rPr>
        <w:t xml:space="preserve">Authorized </w:t>
      </w:r>
      <w:r w:rsidR="00B0054B" w:rsidRPr="000C321E">
        <w:rPr>
          <w:rFonts w:hint="eastAsia"/>
          <w:lang w:val="en-US" w:eastAsia="zh-CN"/>
        </w:rPr>
        <w:t>UE</w:t>
      </w:r>
      <w:r w:rsidR="00B0054B" w:rsidRPr="000C321E">
        <w:rPr>
          <w:lang w:val="en-US"/>
        </w:rPr>
        <w:t>-AMBRs</w:t>
      </w:r>
      <w:r w:rsidR="00B0054B" w:rsidRPr="000C321E">
        <w:rPr>
          <w:lang w:eastAsia="zh-CN"/>
        </w:rPr>
        <w:t xml:space="preserve"> </w:t>
      </w:r>
      <w:r w:rsidR="00B0054B" w:rsidRPr="000C321E">
        <w:rPr>
          <w:rFonts w:hint="eastAsia"/>
          <w:lang w:eastAsia="zh-CN"/>
        </w:rPr>
        <w:t xml:space="preserve">are available but </w:t>
      </w:r>
      <w:r w:rsidR="00B0054B" w:rsidRPr="000C321E">
        <w:rPr>
          <w:lang w:eastAsia="zh-CN"/>
        </w:rPr>
        <w:t xml:space="preserve">no Subscribed UE-AMBR is received from the HLR, the value of </w:t>
      </w:r>
      <w:r w:rsidR="00B0054B" w:rsidRPr="000C321E">
        <w:rPr>
          <w:rFonts w:hint="eastAsia"/>
          <w:lang w:eastAsia="zh-CN"/>
        </w:rPr>
        <w:t xml:space="preserve">the </w:t>
      </w:r>
      <w:r w:rsidR="00B0054B" w:rsidRPr="000C321E">
        <w:rPr>
          <w:lang w:eastAsia="zh-CN"/>
        </w:rPr>
        <w:t xml:space="preserve">Subscribed UE-AMBR shall be set to </w:t>
      </w:r>
      <w:r w:rsidR="00B0054B" w:rsidRPr="000C321E">
        <w:t>"</w:t>
      </w:r>
      <w:r w:rsidR="00B0054B" w:rsidRPr="000C321E">
        <w:rPr>
          <w:rFonts w:hint="eastAsia"/>
          <w:lang w:eastAsia="zh-CN"/>
        </w:rPr>
        <w:t>0</w:t>
      </w:r>
      <w:r w:rsidR="00B0054B" w:rsidRPr="000C321E">
        <w:t>"</w:t>
      </w:r>
      <w:r w:rsidR="00B0054B" w:rsidRPr="000C321E">
        <w:rPr>
          <w:lang w:eastAsia="zh-CN"/>
        </w:rPr>
        <w:t xml:space="preserve"> by the old SGSN</w:t>
      </w:r>
      <w:r w:rsidR="00B0054B" w:rsidRPr="000C321E">
        <w:rPr>
          <w:rFonts w:hint="eastAsia"/>
          <w:lang w:eastAsia="zh-CN"/>
        </w:rPr>
        <w:t xml:space="preserve"> and the new SGSN shall consider that there is no </w:t>
      </w:r>
      <w:r w:rsidR="00B0054B" w:rsidRPr="000C321E">
        <w:rPr>
          <w:lang w:eastAsia="zh-CN"/>
        </w:rPr>
        <w:t>Subscribed UE-AMBR</w:t>
      </w:r>
      <w:r w:rsidR="00B0054B" w:rsidRPr="000C321E">
        <w:rPr>
          <w:rFonts w:hint="eastAsia"/>
          <w:lang w:eastAsia="zh-CN"/>
        </w:rPr>
        <w:t xml:space="preserve"> received from the old SGSN.</w:t>
      </w:r>
    </w:p>
    <w:p w:rsidR="00857FC9" w:rsidRPr="000C321E" w:rsidRDefault="00857FC9" w:rsidP="00857FC9">
      <w:pPr>
        <w:pStyle w:val="B1"/>
        <w:rPr>
          <w:rFonts w:eastAsia="MS Mincho"/>
          <w:lang w:val="en-US"/>
        </w:rPr>
      </w:pPr>
      <w:r w:rsidRPr="000C321E">
        <w:rPr>
          <w:lang w:val="en-US"/>
        </w:rPr>
        <w:t>-</w:t>
      </w:r>
      <w:r w:rsidRPr="000C321E">
        <w:rPr>
          <w:lang w:val="en-US"/>
        </w:rPr>
        <w:tab/>
        <w:t xml:space="preserve">Authorized APN-AMBRs </w:t>
      </w:r>
      <w:r w:rsidRPr="000C321E">
        <w:rPr>
          <w:rFonts w:eastAsia="MS Mincho"/>
          <w:lang w:val="en-US"/>
        </w:rPr>
        <w:t>for Uplink and Downlink into the</w:t>
      </w:r>
      <w:r w:rsidRPr="000C321E">
        <w:rPr>
          <w:lang w:val="en-US"/>
        </w:rPr>
        <w:t xml:space="preserve"> APN-AMBR with NSAPI IE(s) for all non-GBR PDP Contexts of the APN.</w:t>
      </w:r>
      <w:r w:rsidR="00C92F44" w:rsidRPr="000C321E">
        <w:rPr>
          <w:lang w:val="en-US"/>
        </w:rPr>
        <w:t xml:space="preserve"> One occurrence of this IE shall be included per </w:t>
      </w:r>
      <w:r w:rsidR="00164972" w:rsidRPr="000C321E">
        <w:rPr>
          <w:rFonts w:hint="eastAsia"/>
          <w:lang w:val="en-US" w:eastAsia="zh-CN"/>
        </w:rPr>
        <w:t>PDN connection</w:t>
      </w:r>
      <w:r w:rsidR="00C92F44" w:rsidRPr="000C321E">
        <w:rPr>
          <w:lang w:val="en-US"/>
        </w:rPr>
        <w:t xml:space="preserve">. The NSAPI shall be the value assigned to any PDP Context that is associated </w:t>
      </w:r>
      <w:r w:rsidR="00C5118C" w:rsidRPr="000C321E">
        <w:rPr>
          <w:lang w:val="en-US"/>
        </w:rPr>
        <w:t>with the</w:t>
      </w:r>
      <w:r w:rsidR="00164972" w:rsidRPr="000C321E">
        <w:rPr>
          <w:rFonts w:hint="eastAsia"/>
          <w:lang w:val="en-US" w:eastAsia="zh-CN"/>
        </w:rPr>
        <w:t xml:space="preserve"> PDN connection.</w:t>
      </w:r>
    </w:p>
    <w:p w:rsidR="00857FC9" w:rsidRPr="000C321E" w:rsidRDefault="00857FC9" w:rsidP="00857FC9">
      <w:pPr>
        <w:pStyle w:val="NO"/>
        <w:rPr>
          <w:rFonts w:eastAsia="MS Mincho"/>
          <w:lang w:val="en-US"/>
        </w:rPr>
      </w:pPr>
      <w:r w:rsidRPr="000C321E">
        <w:rPr>
          <w:lang w:val="en-US"/>
        </w:rPr>
        <w:t>NOTE</w:t>
      </w:r>
      <w:r w:rsidR="00E612DB" w:rsidRPr="000C321E">
        <w:rPr>
          <w:lang w:val="en-US"/>
        </w:rPr>
        <w:t xml:space="preserve"> 1</w:t>
      </w:r>
      <w:r w:rsidRPr="000C321E">
        <w:rPr>
          <w:lang w:val="en-US"/>
        </w:rPr>
        <w:t>:</w:t>
      </w:r>
      <w:r w:rsidRPr="000C321E">
        <w:rPr>
          <w:lang w:val="en-US"/>
        </w:rPr>
        <w:tab/>
        <w:t>The old SGSN can receive the authorized APN-AMBRs from GGSN at PDP context activation or PDP context update.</w:t>
      </w:r>
    </w:p>
    <w:p w:rsidR="00A041C7" w:rsidRPr="000C321E" w:rsidRDefault="00A041C7" w:rsidP="00A041C7">
      <w:pPr>
        <w:rPr>
          <w:lang w:eastAsia="ja-JP"/>
        </w:rPr>
      </w:pPr>
      <w:r w:rsidRPr="000C321E">
        <w:rPr>
          <w:lang w:eastAsia="ja-JP"/>
        </w:rPr>
        <w:t>The old SGSN or MME shall include in the Forward Relocation Request message:</w:t>
      </w:r>
    </w:p>
    <w:p w:rsidR="00A041C7" w:rsidRPr="000C321E" w:rsidRDefault="00A041C7" w:rsidP="00A041C7">
      <w:pPr>
        <w:pStyle w:val="B1"/>
        <w:rPr>
          <w:lang w:eastAsia="ja-JP"/>
        </w:rPr>
      </w:pPr>
      <w:r w:rsidRPr="000C321E">
        <w:rPr>
          <w:lang w:eastAsia="ja-JP"/>
        </w:rPr>
        <w:t>-</w:t>
      </w:r>
      <w:r w:rsidRPr="000C321E">
        <w:rPr>
          <w:lang w:eastAsia="ja-JP"/>
        </w:rPr>
        <w:tab/>
        <w:t xml:space="preserve">the Packet Flow ID IE, </w:t>
      </w:r>
      <w:r w:rsidRPr="000C321E">
        <w:t>BSS Container</w:t>
      </w:r>
      <w:r w:rsidRPr="000C321E">
        <w:rPr>
          <w:lang w:eastAsia="ja-JP"/>
        </w:rPr>
        <w:t xml:space="preserve"> IE and Cell</w:t>
      </w:r>
      <w:r w:rsidRPr="000C321E">
        <w:t xml:space="preserve"> Identification IE</w:t>
      </w:r>
      <w:r w:rsidRPr="000C321E">
        <w:rPr>
          <w:lang w:eastAsia="ja-JP"/>
        </w:rPr>
        <w:t xml:space="preserve"> when this message is used for PS handover from A/Gb mode to A/Gb mode, from Iu mode to A/Gb mode or from S1 mode to A/Gb mode.</w:t>
      </w:r>
    </w:p>
    <w:p w:rsidR="00A041C7" w:rsidRPr="000C321E" w:rsidRDefault="00A041C7" w:rsidP="00A041C7">
      <w:pPr>
        <w:pStyle w:val="B1"/>
        <w:rPr>
          <w:lang w:eastAsia="ja-JP"/>
        </w:rPr>
      </w:pPr>
      <w:r w:rsidRPr="000C321E">
        <w:rPr>
          <w:lang w:eastAsia="ja-JP"/>
        </w:rPr>
        <w:lastRenderedPageBreak/>
        <w:t>-</w:t>
      </w:r>
      <w:r w:rsidRPr="000C321E">
        <w:rPr>
          <w:lang w:eastAsia="ja-JP"/>
        </w:rPr>
        <w:tab/>
        <w:t>the PS Handover XID Parameters IE when this message is used for PS Handover to or from A/Gb mode. The old SGSN or MME may not be able to provide the XID parameters in the PS Handover XID Parameters IE</w:t>
      </w:r>
      <w:r w:rsidRPr="000C321E">
        <w:rPr>
          <w:rFonts w:eastAsia="SimSun"/>
          <w:lang w:val="en-US" w:eastAsia="zh-CN"/>
        </w:rPr>
        <w:t xml:space="preserve"> for </w:t>
      </w:r>
      <w:r w:rsidRPr="000C321E">
        <w:rPr>
          <w:lang w:eastAsia="ja-JP"/>
        </w:rPr>
        <w:t>PS handover from Iu or S1 mode to A/Gb mode, see clause 7.7.79.</w:t>
      </w:r>
    </w:p>
    <w:p w:rsidR="00A041C7" w:rsidRPr="000C321E" w:rsidRDefault="00A041C7" w:rsidP="00A041C7">
      <w:pPr>
        <w:rPr>
          <w:lang w:eastAsia="ja-JP"/>
        </w:rPr>
      </w:pPr>
      <w:r w:rsidRPr="000C321E">
        <w:rPr>
          <w:lang w:eastAsia="ja-JP"/>
        </w:rPr>
        <w:t>The old SGSN should include in the Forward Relocation Request message the "</w:t>
      </w:r>
      <w:r w:rsidRPr="000C321E">
        <w:t>Reliable INTER RAT HANDOVER INFO" if received in a PS Handover Required</w:t>
      </w:r>
      <w:r w:rsidRPr="000C321E">
        <w:rPr>
          <w:b/>
        </w:rPr>
        <w:t xml:space="preserve"> </w:t>
      </w:r>
      <w:r w:rsidRPr="000C321E">
        <w:t>message from the BSS.</w:t>
      </w:r>
    </w:p>
    <w:p w:rsidR="00A041C7" w:rsidRPr="000C321E" w:rsidRDefault="00A041C7" w:rsidP="00A041C7">
      <w:pPr>
        <w:rPr>
          <w:lang w:eastAsia="ja-JP"/>
        </w:rPr>
      </w:pPr>
      <w:r w:rsidRPr="000C321E">
        <w:rPr>
          <w:lang w:eastAsia="ja-JP"/>
        </w:rPr>
        <w:t>The new SGSN receiving the PS Handover XID Parameters IE shall proceed with the PS Handover procedure. The PS Handover XID Parameters IE shall be included for each SAPI included in the Forward Relocation Request. The Packet Flow ID IE shall be included for each PDP Context included in the Forward Relocation Request.</w:t>
      </w:r>
    </w:p>
    <w:p w:rsidR="00A041C7" w:rsidRPr="000C321E" w:rsidRDefault="00A041C7" w:rsidP="00A041C7">
      <w:pPr>
        <w:rPr>
          <w:rFonts w:eastAsia="MS Mincho"/>
          <w:lang w:eastAsia="ja-JP"/>
        </w:rPr>
      </w:pPr>
      <w:r w:rsidRPr="000C321E">
        <w:t>BSS Container</w:t>
      </w:r>
      <w:r w:rsidRPr="000C321E">
        <w:rPr>
          <w:lang w:eastAsia="ja-JP"/>
        </w:rPr>
        <w:t xml:space="preserve"> IE and Cell</w:t>
      </w:r>
      <w:r w:rsidRPr="000C321E">
        <w:t xml:space="preserve"> Identification IE </w:t>
      </w:r>
      <w:r w:rsidRPr="000C321E">
        <w:rPr>
          <w:lang w:eastAsia="ja-JP"/>
        </w:rPr>
        <w:t xml:space="preserve">are the IEs sent from the source BSS/RNC/eNB to the old SGSN/MME. These IEs will be included in the Forward Relocation Request message to the new SGSN only if the PS Handover XID Parameter IE and the Packet Flow ID IEare present. </w:t>
      </w:r>
      <w:r w:rsidRPr="000C321E">
        <w:t xml:space="preserve"> </w:t>
      </w:r>
      <w:r w:rsidRPr="000C321E">
        <w:rPr>
          <w:lang w:eastAsia="ja-JP"/>
        </w:rPr>
        <w:t xml:space="preserve">BSS Container IE </w:t>
      </w:r>
      <w:r w:rsidRPr="000C321E">
        <w:t xml:space="preserve">contains the </w:t>
      </w:r>
      <w:r w:rsidRPr="000C321E">
        <w:rPr>
          <w:lang w:eastAsia="ja-JP"/>
        </w:rPr>
        <w:t>radio-related network information for the PS handover procedure. Cell</w:t>
      </w:r>
      <w:r w:rsidRPr="000C321E">
        <w:t xml:space="preserve"> Identification IE contains the identification of a </w:t>
      </w:r>
      <w:r w:rsidRPr="000C321E">
        <w:rPr>
          <w:lang w:eastAsia="ja-JP"/>
        </w:rPr>
        <w:t xml:space="preserve">source </w:t>
      </w:r>
      <w:r w:rsidRPr="000C321E">
        <w:t>cell (for PS handover from A/Gb mode to A/Gb mode) or an RNC-ID (for PS handover from Iu mode to A/Gb mode) and the identification of the target cell.</w:t>
      </w:r>
    </w:p>
    <w:p w:rsidR="003F1FCA" w:rsidRPr="000C321E" w:rsidRDefault="003F1FCA">
      <w:pPr>
        <w:rPr>
          <w:rFonts w:eastAsia="MS Mincho"/>
          <w:lang w:eastAsia="ja-JP"/>
        </w:rPr>
      </w:pPr>
      <w:r w:rsidRPr="000C321E">
        <w:t xml:space="preserve">All </w:t>
      </w:r>
      <w:r w:rsidRPr="000C321E">
        <w:rPr>
          <w:lang w:eastAsia="ja-JP"/>
        </w:rPr>
        <w:t xml:space="preserve">MBMS UE Contexts in the old </w:t>
      </w:r>
      <w:r w:rsidRPr="000C321E">
        <w:t xml:space="preserve">SGSN shall be included as </w:t>
      </w:r>
      <w:r w:rsidRPr="000C321E">
        <w:rPr>
          <w:lang w:eastAsia="ja-JP"/>
        </w:rPr>
        <w:t>MBMS UE Context</w:t>
      </w:r>
      <w:r w:rsidRPr="000C321E">
        <w:t xml:space="preserve"> information elements.</w:t>
      </w:r>
    </w:p>
    <w:p w:rsidR="004C69E0" w:rsidRPr="000C321E" w:rsidRDefault="00095C5E" w:rsidP="004C69E0">
      <w:pPr>
        <w:rPr>
          <w:lang w:eastAsia="ja-JP"/>
        </w:rPr>
      </w:pPr>
      <w:r w:rsidRPr="000C321E">
        <w:rPr>
          <w:lang w:eastAsia="ja-JP"/>
        </w:rPr>
        <w:t xml:space="preserve">UTRAN transparent container, Target identification and RANAP Cause are information from the source RNC/BSS in the old SGSN. The old SGSN shall include in the Forward Relocation Request message the RANAP Cause IE, UTRAN transparent container IE and Target Identification IE when this message is used for the SRNS relocation procedure. For PS handover from A/Gb mode to A/Gb mode, or PS handover from S1 mode to A/Gb mode, the old SGSN or old MME shall set the value part of UTRAN transparent container IE and Target Identification IE to empty, according to their defined minimum length and set the RANAP Cause to cause </w:t>
      </w:r>
      <w:r w:rsidRPr="000C321E">
        <w:rPr>
          <w:color w:val="0000FF"/>
        </w:rPr>
        <w:t> </w:t>
      </w:r>
      <w:r w:rsidRPr="000C321E">
        <w:rPr>
          <w:rFonts w:eastAsia="Batang"/>
          <w:color w:val="000000"/>
          <w:sz w:val="16"/>
          <w:szCs w:val="16"/>
          <w:lang w:eastAsia="ko-KR"/>
        </w:rPr>
        <w:t>#</w:t>
      </w:r>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sidRPr="000C321E">
        <w:rPr>
          <w:rFonts w:hint="eastAsia"/>
          <w:lang w:eastAsia="zh-CN"/>
        </w:rPr>
        <w:t xml:space="preserve"> [7]</w:t>
      </w:r>
      <w:r w:rsidRPr="000C321E">
        <w:rPr>
          <w:lang w:eastAsia="ja-JP"/>
        </w:rPr>
        <w:t xml:space="preserve">. For PS handover from A/Gb mode to Iu mode, the old SGSN shall set the RANAP Cause to cause </w:t>
      </w:r>
      <w:r w:rsidRPr="000C321E">
        <w:rPr>
          <w:color w:val="0000FF"/>
        </w:rPr>
        <w:t> </w:t>
      </w:r>
      <w:r w:rsidRPr="000C321E">
        <w:rPr>
          <w:rFonts w:eastAsia="Batang"/>
          <w:color w:val="000000"/>
          <w:sz w:val="16"/>
          <w:szCs w:val="16"/>
          <w:lang w:eastAsia="ko-KR"/>
        </w:rPr>
        <w:t>#</w:t>
      </w:r>
      <w:r w:rsidRPr="000C321E">
        <w:rPr>
          <w:rFonts w:eastAsia="Batang"/>
          <w:color w:val="000000"/>
          <w:lang w:eastAsia="ko-KR"/>
        </w:rPr>
        <w:t>43 "Relocation desirable for radio reasons</w:t>
      </w:r>
      <w:r w:rsidRPr="000C321E">
        <w:rPr>
          <w:rFonts w:eastAsia="Batang"/>
          <w:color w:val="000000"/>
          <w:sz w:val="16"/>
          <w:szCs w:val="16"/>
          <w:lang w:eastAsia="ko-KR"/>
        </w:rPr>
        <w:t xml:space="preserve">" </w:t>
      </w:r>
      <w:r w:rsidRPr="000C321E">
        <w:rPr>
          <w:lang w:eastAsia="ja-JP"/>
        </w:rPr>
        <w:t>as defined in 3GPP TS25.413</w:t>
      </w:r>
      <w:r w:rsidRPr="000C321E">
        <w:rPr>
          <w:rFonts w:hint="eastAsia"/>
          <w:lang w:eastAsia="zh-CN"/>
        </w:rPr>
        <w:t xml:space="preserve"> [7]</w:t>
      </w:r>
      <w:r w:rsidRPr="000C321E">
        <w:rPr>
          <w:lang w:eastAsia="ja-JP"/>
        </w:rPr>
        <w:t>. For PS handover from Iu mode to A/Gb mode, the old SGSN shall set the value part of UTRAN transparent container IE and Target Identification IE to empty, according to their defined minimum length and set the RANAP Cause to the value received from the source RNC/BSS.</w:t>
      </w:r>
    </w:p>
    <w:p w:rsidR="00FF3990" w:rsidRPr="000C321E" w:rsidRDefault="00FF3990" w:rsidP="00FF3990">
      <w:pPr>
        <w:rPr>
          <w:lang w:eastAsia="zh-CN"/>
        </w:rPr>
      </w:pPr>
      <w:r w:rsidRPr="000C321E">
        <w:rPr>
          <w:rFonts w:hint="eastAsia"/>
          <w:lang w:eastAsia="zh-CN"/>
        </w:rPr>
        <w:t>During the inter RAT handover from UTRAN/GERAN to E-UTRAN, if the old SGSN receives the target eNodeB ID from the source RNC/BSS, it may include this information in the eNodeB IE in the Forward Relocation Request message to the target MME. The old SGSN shall also include the Target Identitication IE, which is mapped from the target eNodeB ID received.</w:t>
      </w:r>
    </w:p>
    <w:p w:rsidR="00726362" w:rsidRPr="000C321E" w:rsidRDefault="00726362" w:rsidP="00726362">
      <w:pPr>
        <w:rPr>
          <w:lang w:eastAsia="ja-JP"/>
        </w:rPr>
      </w:pPr>
      <w:r w:rsidRPr="000C321E">
        <w:rPr>
          <w:lang w:eastAsia="ja-JP"/>
        </w:rPr>
        <w:t>When the old SGSN receives RANAP Cause value higher than 255 from source RNC, the RANAP Cause IE shall be included and may be set to implementation dependant value. Please refer to 3GPP TS 25.413 [7] for possible cause values which are relevant to the procedure in progress. When the old SGSN receives RANAP Cause value higher than 255 from source RNC, the old SGSN shall also copy it to Extended RANAP Cause IE, if it supports this IE.</w:t>
      </w:r>
    </w:p>
    <w:p w:rsidR="00726362" w:rsidRPr="000C321E" w:rsidRDefault="00726362" w:rsidP="00726362">
      <w:pPr>
        <w:rPr>
          <w:lang w:eastAsia="ja-JP"/>
        </w:rPr>
      </w:pPr>
      <w:r w:rsidRPr="000C321E">
        <w:rPr>
          <w:lang w:eastAsia="ja-JP"/>
        </w:rPr>
        <w:t>If the new SGSN supports Extended Cause IE and if it receives the same from old SGSN, it should ignore the RANAP Cause IE.</w:t>
      </w:r>
    </w:p>
    <w:p w:rsidR="002A22B7" w:rsidRPr="000C321E" w:rsidRDefault="004C69E0" w:rsidP="004C69E0">
      <w:pPr>
        <w:rPr>
          <w:lang w:eastAsia="ja-JP"/>
        </w:rPr>
      </w:pPr>
      <w:r w:rsidRPr="000C321E">
        <w:rPr>
          <w:lang w:eastAsia="ja-JP"/>
        </w:rPr>
        <w:t>The old SGSN shall include the CSG ID if the CSG ID is received from the source RNC. The old SGSN shall include the CSG Membership Indication if the source RNC indicates the target cell is a hybrid cell</w:t>
      </w:r>
      <w:r w:rsidR="00C63B23" w:rsidRPr="000C321E">
        <w:rPr>
          <w:lang w:eastAsia="ja-JP"/>
        </w:rPr>
        <w:t>, or if the UE has emergency PDP context(s) and the target cell is a CSG cell</w:t>
      </w:r>
      <w:r w:rsidRPr="000C321E">
        <w:rPr>
          <w:lang w:eastAsia="ja-JP"/>
        </w:rPr>
        <w:t>.</w:t>
      </w:r>
    </w:p>
    <w:p w:rsidR="00A86B60" w:rsidRPr="000C321E" w:rsidRDefault="002A22B7" w:rsidP="002A22B7">
      <w:pPr>
        <w:rPr>
          <w:lang w:eastAsia="ja-JP"/>
        </w:rPr>
      </w:pPr>
      <w:r w:rsidRPr="000C321E">
        <w:rPr>
          <w:lang w:eastAsia="ja-JP"/>
        </w:rPr>
        <w:t>For PS handover from A/Gb mode the BSSGP Cause IE shall be included and shall be set to the cause value received from the source BSC.</w:t>
      </w:r>
    </w:p>
    <w:p w:rsidR="005D23F7" w:rsidRPr="000C321E" w:rsidRDefault="00A86B60" w:rsidP="005D23F7">
      <w:r w:rsidRPr="000C321E">
        <w:t>Charging Characteristics IE contains the char</w:t>
      </w:r>
      <w:r w:rsidR="00F21F61" w:rsidRPr="000C321E">
        <w:t>g</w:t>
      </w:r>
      <w:r w:rsidRPr="000C321E">
        <w:t>ing characteristics which apply for a PDP context; see 3GPP TS 32.2</w:t>
      </w:r>
      <w:r w:rsidR="00C115AF" w:rsidRPr="000C321E">
        <w:t>5</w:t>
      </w:r>
      <w:r w:rsidRPr="000C321E">
        <w:t>1 [18]</w:t>
      </w:r>
      <w:r w:rsidR="000E493C" w:rsidRPr="000C321E">
        <w:t xml:space="preserve"> and 3GPP TS 32.298 [34]</w:t>
      </w:r>
      <w:r w:rsidRPr="000C321E">
        <w:t xml:space="preserve">. </w:t>
      </w:r>
      <w:r w:rsidR="00E612DB" w:rsidRPr="000C321E">
        <w:t>If the charging characteristics are available for all the active PDP contexts, o</w:t>
      </w:r>
      <w:r w:rsidRPr="000C321E">
        <w:t>ne Charging Characteristics IE shall be included per PDP context IE</w:t>
      </w:r>
      <w:r w:rsidR="00E612DB" w:rsidRPr="000C321E">
        <w:t>; otherwise no Charging Characteristics IE shall be included</w:t>
      </w:r>
      <w:r w:rsidRPr="000C321E">
        <w:t xml:space="preserve">. </w:t>
      </w:r>
      <w:r w:rsidRPr="000C321E">
        <w:rPr>
          <w:rFonts w:eastAsia="MS Mincho"/>
          <w:lang w:eastAsia="ja-JP"/>
        </w:rPr>
        <w:t xml:space="preserve">If no PDP context is active, this IE shall not be included. </w:t>
      </w:r>
      <w:r w:rsidRPr="000C321E">
        <w:t>The mapping of a Charging Characteristics IE to a PDP Context IE is done according to the sequence of their appearance, e.g. the first Charging Characteristics IE is mapped to the first PDP Context IE.</w:t>
      </w:r>
    </w:p>
    <w:p w:rsidR="00A86B60" w:rsidRPr="000C321E" w:rsidRDefault="005D23F7" w:rsidP="005D23F7">
      <w:pPr>
        <w:pStyle w:val="NO"/>
      </w:pPr>
      <w:r w:rsidRPr="000C321E">
        <w:t>NOTE 2:</w:t>
      </w:r>
      <w:r w:rsidRPr="000C321E">
        <w:tab/>
        <w:t>The Charging Characteristics applicable for a PDP context may not be available in the source node, e.g. during mobility from E-UTRAN to GERAN/UTRAN if they are not received from the HSS.</w:t>
      </w:r>
    </w:p>
    <w:p w:rsidR="001B5055" w:rsidRPr="000C321E" w:rsidRDefault="00F763F0" w:rsidP="001B5055">
      <w:r w:rsidRPr="000C321E">
        <w:t xml:space="preserve">The Selected PLMN ID IE </w:t>
      </w:r>
      <w:r w:rsidRPr="000C321E">
        <w:rPr>
          <w:rFonts w:hint="eastAsia"/>
          <w:lang w:eastAsia="ja-JP"/>
        </w:rPr>
        <w:t>indicates the</w:t>
      </w:r>
      <w:r w:rsidRPr="000C321E">
        <w:rPr>
          <w:lang w:eastAsia="ja-JP"/>
        </w:rPr>
        <w:t xml:space="preserve"> core network operator selected for the MS in a shared network</w:t>
      </w:r>
      <w:r w:rsidRPr="000C321E">
        <w:rPr>
          <w:rFonts w:hint="eastAsia"/>
          <w:lang w:eastAsia="ja-JP"/>
        </w:rPr>
        <w:t>.</w:t>
      </w:r>
      <w:r w:rsidRPr="000C321E">
        <w:rPr>
          <w:lang w:eastAsia="ja-JP"/>
        </w:rPr>
        <w:t xml:space="preserve"> </w:t>
      </w:r>
      <w:r w:rsidRPr="000C321E">
        <w:t>The old SGSN shall include this IE if the selected PLMN identity is available; see 3GPP TS 23.251 [</w:t>
      </w:r>
      <w:r w:rsidR="00AB564A" w:rsidRPr="000C321E">
        <w:t>35</w:t>
      </w:r>
      <w:r w:rsidRPr="000C321E">
        <w:t>] and 3GPP TS 25.413 [7] for details.</w:t>
      </w:r>
    </w:p>
    <w:p w:rsidR="00F21F61" w:rsidRPr="000C321E" w:rsidRDefault="001B5055" w:rsidP="001B5055">
      <w:r w:rsidRPr="000C321E">
        <w:lastRenderedPageBreak/>
        <w:t>The presence of the Extended Common Flags IE is optional. The</w:t>
      </w:r>
      <w:r w:rsidRPr="000C321E">
        <w:rPr>
          <w:lang w:eastAsia="zh-CN"/>
        </w:rPr>
        <w:t xml:space="preserve"> Unauthenticated IMSI bit field shall be set to 1 if the IMSI present in the message is not authenticated and is for an emergency attached MS.</w:t>
      </w:r>
    </w:p>
    <w:p w:rsidR="00F763F0" w:rsidRPr="000C321E" w:rsidRDefault="00F21F61" w:rsidP="00F21F61">
      <w:r w:rsidRPr="000C321E">
        <w:rPr>
          <w:lang w:val="en-US" w:eastAsia="ja-JP"/>
        </w:rPr>
        <w:t xml:space="preserve">If the Direct Tunnel Flags IE is included and if the GCSI bit </w:t>
      </w:r>
      <w:r w:rsidRPr="000C321E">
        <w:rPr>
          <w:lang w:val="en-US"/>
        </w:rPr>
        <w:t xml:space="preserve">of the Direct Tunnel Flags IE is set </w:t>
      </w:r>
      <w:r w:rsidRPr="000C321E">
        <w:rPr>
          <w:lang w:val="en-US" w:eastAsia="ja-JP"/>
        </w:rPr>
        <w:t>to 1, this indicates to the new SGSN that a GPRS</w:t>
      </w:r>
      <w:r w:rsidRPr="000C321E">
        <w:rPr>
          <w:lang w:val="en-US" w:eastAsia="ja-JP"/>
        </w:rPr>
        <w:noBreakHyphen/>
        <w:t>CSI was present in the subscriber's profile in the old SGSN and hence, a direct GTP</w:t>
      </w:r>
      <w:r w:rsidRPr="000C321E">
        <w:rPr>
          <w:lang w:val="en-US" w:eastAsia="ja-JP"/>
        </w:rPr>
        <w:noBreakHyphen/>
        <w:t xml:space="preserve">U tunnel was prohibited. If the GCSI bit </w:t>
      </w:r>
      <w:r w:rsidRPr="000C321E">
        <w:rPr>
          <w:lang w:val="en-US"/>
        </w:rPr>
        <w:t xml:space="preserve">of the Direct Tunnel Flags IE is set </w:t>
      </w:r>
      <w:r w:rsidRPr="000C321E">
        <w:rPr>
          <w:lang w:val="en-US" w:eastAsia="ja-JP"/>
        </w:rPr>
        <w:t xml:space="preserve">to 0, </w:t>
      </w:r>
      <w:r w:rsidRPr="000C321E">
        <w:rPr>
          <w:rFonts w:eastAsia="SimSun"/>
          <w:lang w:val="en-US" w:eastAsia="zh-CN"/>
        </w:rPr>
        <w:t xml:space="preserve">this indicates to the new SGSN that </w:t>
      </w:r>
      <w:r w:rsidRPr="000C321E">
        <w:rPr>
          <w:lang w:val="en-US" w:eastAsia="ja-JP"/>
        </w:rPr>
        <w:t>a GPRS</w:t>
      </w:r>
      <w:r w:rsidRPr="000C321E">
        <w:rPr>
          <w:lang w:val="en-US" w:eastAsia="ja-JP"/>
        </w:rPr>
        <w:noBreakHyphen/>
        <w:t xml:space="preserve">CSI was absent from the subscriber's profile in the old SGSN and the new SGSN may or may not wait for the subscriber's profile from HLR before establishing a direct tunnel between the RNC and GGSN. </w:t>
      </w:r>
      <w:r w:rsidRPr="000C321E">
        <w:t>All other fields of the Direct Tunnel Flags IE shall be ignored.</w:t>
      </w:r>
    </w:p>
    <w:p w:rsidR="00F21F61" w:rsidRPr="000C321E" w:rsidRDefault="00F21F61" w:rsidP="00F21F61">
      <w:pPr>
        <w:pStyle w:val="NO"/>
        <w:rPr>
          <w:rFonts w:eastAsia="SimSun"/>
          <w:lang w:val="en-US" w:eastAsia="zh-CN"/>
        </w:rPr>
      </w:pPr>
      <w:r w:rsidRPr="000C321E">
        <w:rPr>
          <w:lang w:val="en-US" w:eastAsia="ja-JP"/>
        </w:rPr>
        <w:t>NOTE</w:t>
      </w:r>
      <w:r w:rsidR="005D23F7" w:rsidRPr="000C321E">
        <w:rPr>
          <w:lang w:val="en-US" w:eastAsia="ja-JP"/>
        </w:rPr>
        <w:t xml:space="preserve"> 3</w:t>
      </w:r>
      <w:r w:rsidRPr="000C321E">
        <w:rPr>
          <w:lang w:val="en-US" w:eastAsia="ja-JP"/>
        </w:rPr>
        <w:t>:</w:t>
      </w:r>
      <w:r w:rsidRPr="000C321E">
        <w:rPr>
          <w:lang w:val="en-US" w:eastAsia="ja-JP"/>
        </w:rPr>
        <w:tab/>
        <w:t xml:space="preserve">If the Direct Tunnel Flags IE is absent, </w:t>
      </w:r>
      <w:r w:rsidRPr="000C321E">
        <w:rPr>
          <w:rFonts w:eastAsia="SimSun"/>
          <w:lang w:val="en-US" w:eastAsia="zh-CN"/>
        </w:rPr>
        <w:t>then</w:t>
      </w:r>
      <w:r w:rsidRPr="000C321E">
        <w:rPr>
          <w:lang w:val="en-US" w:eastAsia="ja-JP"/>
        </w:rPr>
        <w:t xml:space="preserve"> the new SGSN cannot know if a GPRS</w:t>
      </w:r>
      <w:r w:rsidRPr="000C321E">
        <w:rPr>
          <w:lang w:val="en-US" w:eastAsia="ja-JP"/>
        </w:rPr>
        <w:noBreakHyphen/>
        <w:t xml:space="preserve">CSI was present in the subscriber's profile in the old SGSN. Hence, the new SGSN has to wait for the subscriber's profile from the HLR before the direct tunnel decisions are made. Therefore, sending the </w:t>
      </w:r>
      <w:r w:rsidRPr="000C321E">
        <w:t xml:space="preserve">Direct Tunnel Flags IE allows the new SGSN to make the direct tunnel decisions before the </w:t>
      </w:r>
      <w:r w:rsidRPr="000C321E">
        <w:rPr>
          <w:lang w:val="en-US" w:eastAsia="ja-JP"/>
        </w:rPr>
        <w:t>subscriber's profile is received from HLR</w:t>
      </w:r>
      <w:r w:rsidRPr="000C321E">
        <w:t>.</w:t>
      </w:r>
    </w:p>
    <w:p w:rsidR="00CA44A3" w:rsidRPr="000C321E" w:rsidRDefault="00CA44A3" w:rsidP="00CA44A3">
      <w:r w:rsidRPr="000C321E">
        <w:t>Both RFSP Index values shall be forwarded to the new SGSN if at least one RFSP Index is available during inter-SGSN mobility procedures. In this case, when one of the RFSP Indexes is not available, e.g. the Subscribed RFSP Index is not received from the HLR/HSS while the RFSP Index in use is included in the message, the value of the RFSP Index that is not available shall be set to 0.</w:t>
      </w:r>
    </w:p>
    <w:p w:rsidR="00947E15" w:rsidRPr="000C321E" w:rsidRDefault="00947E15">
      <w:pPr>
        <w:rPr>
          <w:lang w:eastAsia="zh-CN"/>
        </w:rPr>
      </w:pPr>
      <w:r w:rsidRPr="000C321E">
        <w:rPr>
          <w:rFonts w:hint="eastAsia"/>
          <w:lang w:eastAsia="zh-CN"/>
        </w:rPr>
        <w:t xml:space="preserve">The Co-located GGSN-PGW FQDN which applies for a PDP context </w:t>
      </w:r>
      <w:r w:rsidRPr="000C321E">
        <w:rPr>
          <w:lang w:eastAsia="zh-CN"/>
        </w:rPr>
        <w:t>may</w:t>
      </w:r>
      <w:r w:rsidRPr="000C321E">
        <w:rPr>
          <w:rFonts w:hint="eastAsia"/>
          <w:lang w:eastAsia="zh-CN"/>
        </w:rPr>
        <w:t xml:space="preserve"> be included. One Co-located GGSN-PGW FQDN shall be </w:t>
      </w:r>
      <w:r w:rsidRPr="000C321E">
        <w:t xml:space="preserve">included per PDP context IE. The mapping of a </w:t>
      </w:r>
      <w:r w:rsidRPr="000C321E">
        <w:rPr>
          <w:rFonts w:hint="eastAsia"/>
          <w:lang w:eastAsia="zh-CN"/>
        </w:rPr>
        <w:t>Co-located GGSN-PGW FQDN</w:t>
      </w:r>
      <w:r w:rsidRPr="000C321E">
        <w:t xml:space="preserve"> IE to a PDP Context IE is done according to the sequence of their appearance, e.g. the first </w:t>
      </w:r>
      <w:r w:rsidRPr="000C321E">
        <w:rPr>
          <w:rFonts w:hint="eastAsia"/>
          <w:lang w:eastAsia="zh-CN"/>
        </w:rPr>
        <w:t>Co-located GGSN-PGW FQDN</w:t>
      </w:r>
      <w:r w:rsidRPr="000C321E">
        <w:t xml:space="preserve"> IE is mapped to the first PDP Context IE.</w:t>
      </w:r>
      <w:r w:rsidR="008732FA" w:rsidRPr="000C321E">
        <w:rPr>
          <w:rFonts w:hint="eastAsia"/>
          <w:lang w:eastAsia="zh-CN"/>
        </w:rPr>
        <w:t xml:space="preserve"> If the activated PDP Contexts of the PDP address and APN do not have the Co-located GGSN-PGW FQDN Information, the length field of the Co-located GGSN-PGW FQDN IE shall be set to 0. If all the activated PDP Contexts of the UE do not have the Co-located GGSN-PGW FQDN Information, the FQDN IE shall not be present in this message.</w:t>
      </w:r>
    </w:p>
    <w:p w:rsidR="00C92F44" w:rsidRPr="000C321E" w:rsidRDefault="00857FC9" w:rsidP="00C92F44">
      <w:pPr>
        <w:rPr>
          <w:lang w:val="en-US"/>
        </w:rPr>
      </w:pPr>
      <w:r w:rsidRPr="000C321E">
        <w:rPr>
          <w:lang w:val="en-US"/>
        </w:rPr>
        <w:t>UE network capability provides the network with information concerning aspects of the UE related to EPS or interworking with GPRS.</w:t>
      </w:r>
    </w:p>
    <w:p w:rsidR="00507608" w:rsidRPr="000C321E" w:rsidRDefault="00C92F44" w:rsidP="00507608">
      <w:pPr>
        <w:rPr>
          <w:rFonts w:cs="Arial"/>
          <w:color w:val="000000"/>
        </w:rPr>
      </w:pPr>
      <w:r w:rsidRPr="000C321E">
        <w:rPr>
          <w:lang w:val="en-US"/>
        </w:rPr>
        <w:t>The old SGSN shall include the Signalling Priority Indication with NSAPI IE if the UE indicated low access priority when establishing the PDP Context.</w:t>
      </w:r>
      <w:r w:rsidRPr="000C321E">
        <w:rPr>
          <w:rFonts w:cs="Arial"/>
          <w:color w:val="000000"/>
        </w:rPr>
        <w:t xml:space="preserve"> O</w:t>
      </w:r>
      <w:r w:rsidR="00BD4B17" w:rsidRPr="000C321E">
        <w:rPr>
          <w:rFonts w:cs="Arial"/>
          <w:color w:val="000000"/>
        </w:rPr>
        <w:t>nly o</w:t>
      </w:r>
      <w:r w:rsidRPr="000C321E">
        <w:rPr>
          <w:rFonts w:cs="Arial"/>
          <w:color w:val="000000"/>
        </w:rPr>
        <w:t xml:space="preserve">ne occurrence of this IE may be included per </w:t>
      </w:r>
      <w:r w:rsidR="00164972" w:rsidRPr="000C321E">
        <w:rPr>
          <w:rFonts w:hint="eastAsia"/>
          <w:lang w:eastAsia="zh-CN"/>
        </w:rPr>
        <w:t>PDN connection</w:t>
      </w:r>
      <w:r w:rsidRPr="000C321E">
        <w:rPr>
          <w:rFonts w:cs="Arial"/>
          <w:color w:val="000000"/>
        </w:rPr>
        <w:t>.</w:t>
      </w:r>
      <w:r w:rsidR="00BD4B17" w:rsidRPr="000C321E">
        <w:rPr>
          <w:lang w:val="en-US"/>
        </w:rPr>
        <w:t xml:space="preserve"> Any of the NSAPI values may be used that are associated with the given </w:t>
      </w:r>
      <w:r w:rsidR="00164972" w:rsidRPr="000C321E">
        <w:rPr>
          <w:rFonts w:hint="eastAsia"/>
          <w:lang w:val="en-US" w:eastAsia="zh-CN"/>
        </w:rPr>
        <w:t>PDN connection</w:t>
      </w:r>
      <w:r w:rsidR="00BD4B17" w:rsidRPr="000C321E">
        <w:rPr>
          <w:lang w:val="en-US"/>
        </w:rPr>
        <w:t>.</w:t>
      </w:r>
    </w:p>
    <w:p w:rsidR="00857FC9" w:rsidRPr="000C321E" w:rsidRDefault="00507608" w:rsidP="00507608">
      <w:pPr>
        <w:rPr>
          <w:lang w:val="en-US"/>
        </w:rPr>
      </w:pPr>
      <w:r w:rsidRPr="000C321E">
        <w:rPr>
          <w:lang w:val="en-US"/>
        </w:rPr>
        <w:t xml:space="preserve">The SGSN shall include the </w:t>
      </w:r>
      <w:r w:rsidRPr="000C321E">
        <w:t>Higher</w:t>
      </w:r>
      <w:r w:rsidRPr="000C321E">
        <w:rPr>
          <w:noProof/>
        </w:rPr>
        <w:t xml:space="preserve"> bitrates than 16 Mbps flag if it is received from the RNC </w:t>
      </w:r>
      <w:r w:rsidR="001F3D0B" w:rsidRPr="000C321E">
        <w:rPr>
          <w:rFonts w:hint="eastAsia"/>
          <w:noProof/>
          <w:lang w:eastAsia="zh-CN"/>
        </w:rPr>
        <w:t xml:space="preserve">or </w:t>
      </w:r>
      <w:r w:rsidR="001F3D0B" w:rsidRPr="000C321E">
        <w:rPr>
          <w:rFonts w:hint="eastAsia"/>
          <w:lang w:eastAsia="zh-CN"/>
        </w:rPr>
        <w:t xml:space="preserve">stored (received from an SGSN via the SGSN </w:t>
      </w:r>
      <w:r w:rsidR="001F3D0B" w:rsidRPr="000C321E">
        <w:rPr>
          <w:rFonts w:hint="eastAsia"/>
        </w:rPr>
        <w:t>Context Response or Forward Relocation Request</w:t>
      </w:r>
      <w:r w:rsidR="001F3D0B" w:rsidRPr="000C321E">
        <w:rPr>
          <w:rFonts w:hint="eastAsia"/>
          <w:lang w:eastAsia="zh-CN"/>
        </w:rPr>
        <w:t xml:space="preserve"> during earlier procedures)</w:t>
      </w:r>
      <w:r w:rsidR="001F3D0B" w:rsidRPr="000C321E">
        <w:rPr>
          <w:lang w:eastAsia="zh-CN"/>
        </w:rPr>
        <w:t xml:space="preserve"> </w:t>
      </w:r>
      <w:r w:rsidRPr="000C321E">
        <w:rPr>
          <w:noProof/>
        </w:rPr>
        <w:t>and if the SGSN support it.</w:t>
      </w:r>
    </w:p>
    <w:p w:rsidR="009476FF" w:rsidRPr="000C321E" w:rsidRDefault="009476FF" w:rsidP="009476FF">
      <w:pPr>
        <w:rPr>
          <w:noProof/>
        </w:rPr>
      </w:pPr>
      <w:r w:rsidRPr="000C321E">
        <w:rPr>
          <w:noProof/>
        </w:rPr>
        <w:t>To enable the target SGSN to initiate an SRVCC handover if required just after the PS handover, the source SGSN shall also include:</w:t>
      </w:r>
    </w:p>
    <w:p w:rsidR="009476FF" w:rsidRPr="000C321E" w:rsidRDefault="009476FF" w:rsidP="009476FF">
      <w:pPr>
        <w:pStyle w:val="B1"/>
        <w:rPr>
          <w:noProof/>
          <w:lang w:eastAsia="ja-JP"/>
        </w:rPr>
      </w:pPr>
      <w:r w:rsidRPr="000C321E">
        <w:rPr>
          <w:noProof/>
        </w:rPr>
        <w:t>-</w:t>
      </w:r>
      <w:r w:rsidRPr="000C321E">
        <w:rPr>
          <w:noProof/>
        </w:rPr>
        <w:tab/>
        <w:t xml:space="preserve">the Additional MM context for SRVCC IE if the </w:t>
      </w:r>
      <w:r w:rsidRPr="000C321E">
        <w:rPr>
          <w:noProof/>
          <w:lang w:eastAsia="ja-JP"/>
        </w:rPr>
        <w:t xml:space="preserve">MS Classmark2, </w:t>
      </w:r>
      <w:r w:rsidRPr="000C321E">
        <w:rPr>
          <w:rFonts w:hint="eastAsia"/>
          <w:noProof/>
          <w:lang w:eastAsia="ja-JP"/>
        </w:rPr>
        <w:t>MS Classmark</w:t>
      </w:r>
      <w:r w:rsidRPr="000C321E">
        <w:rPr>
          <w:noProof/>
          <w:lang w:eastAsia="ja-JP"/>
        </w:rPr>
        <w:t>3</w:t>
      </w:r>
      <w:r w:rsidRPr="000C321E">
        <w:rPr>
          <w:rFonts w:hint="eastAsia"/>
          <w:noProof/>
          <w:lang w:eastAsia="ja-JP"/>
        </w:rPr>
        <w:t xml:space="preserve"> </w:t>
      </w:r>
      <w:r w:rsidRPr="000C321E">
        <w:rPr>
          <w:noProof/>
          <w:lang w:eastAsia="ja-JP"/>
        </w:rPr>
        <w:t>and the Supported Codec</w:t>
      </w:r>
      <w:r w:rsidRPr="000C321E">
        <w:rPr>
          <w:rFonts w:hint="eastAsia"/>
          <w:noProof/>
          <w:lang w:eastAsia="ja-JP"/>
        </w:rPr>
        <w:t xml:space="preserve"> are available</w:t>
      </w:r>
      <w:r w:rsidRPr="000C321E">
        <w:rPr>
          <w:noProof/>
          <w:lang w:eastAsia="ja-JP"/>
        </w:rPr>
        <w:t>;</w:t>
      </w:r>
    </w:p>
    <w:p w:rsidR="009476FF" w:rsidRPr="000C321E" w:rsidRDefault="009476FF" w:rsidP="009476FF">
      <w:pPr>
        <w:pStyle w:val="B1"/>
        <w:rPr>
          <w:noProof/>
          <w:lang w:eastAsia="ja-JP"/>
        </w:rPr>
      </w:pPr>
      <w:r w:rsidRPr="000C321E">
        <w:rPr>
          <w:noProof/>
        </w:rPr>
        <w:t>-</w:t>
      </w:r>
      <w:r w:rsidRPr="000C321E">
        <w:rPr>
          <w:noProof/>
        </w:rPr>
        <w:tab/>
        <w:t xml:space="preserve">the Additional flags for SRVCC IE if the </w:t>
      </w:r>
      <w:r w:rsidRPr="000C321E">
        <w:rPr>
          <w:noProof/>
          <w:lang w:eastAsia="ja-JP"/>
        </w:rPr>
        <w:t>ICS Indicator</w:t>
      </w:r>
      <w:r w:rsidRPr="000C321E">
        <w:rPr>
          <w:rFonts w:hint="eastAsia"/>
          <w:noProof/>
          <w:lang w:eastAsia="ja-JP"/>
        </w:rPr>
        <w:t xml:space="preserve"> </w:t>
      </w:r>
      <w:r w:rsidRPr="000C321E">
        <w:rPr>
          <w:noProof/>
          <w:lang w:eastAsia="ja-JP"/>
        </w:rPr>
        <w:t>is</w:t>
      </w:r>
      <w:r w:rsidRPr="000C321E">
        <w:rPr>
          <w:rFonts w:hint="eastAsia"/>
          <w:noProof/>
          <w:lang w:eastAsia="ja-JP"/>
        </w:rPr>
        <w:t xml:space="preserve"> available</w:t>
      </w:r>
      <w:r w:rsidRPr="000C321E">
        <w:rPr>
          <w:noProof/>
          <w:lang w:eastAsia="ja-JP"/>
        </w:rPr>
        <w:t>;</w:t>
      </w:r>
    </w:p>
    <w:p w:rsidR="009476FF" w:rsidRPr="000C321E" w:rsidRDefault="009476FF" w:rsidP="009476FF">
      <w:pPr>
        <w:pStyle w:val="B1"/>
        <w:rPr>
          <w:noProof/>
          <w:lang w:eastAsia="ja-JP"/>
        </w:rPr>
      </w:pPr>
      <w:r w:rsidRPr="000C321E">
        <w:rPr>
          <w:noProof/>
          <w:lang w:eastAsia="ja-JP"/>
        </w:rPr>
        <w:t>-</w:t>
      </w:r>
      <w:r w:rsidRPr="000C321E">
        <w:rPr>
          <w:noProof/>
          <w:lang w:eastAsia="ja-JP"/>
        </w:rPr>
        <w:tab/>
        <w:t>the STN-SR IE if the STN-SR is available;</w:t>
      </w:r>
    </w:p>
    <w:p w:rsidR="009476FF" w:rsidRPr="000C321E" w:rsidRDefault="009476FF" w:rsidP="009476FF">
      <w:pPr>
        <w:pStyle w:val="B1"/>
        <w:rPr>
          <w:noProof/>
          <w:lang w:eastAsia="ja-JP"/>
        </w:rPr>
      </w:pPr>
      <w:r w:rsidRPr="000C321E">
        <w:rPr>
          <w:noProof/>
          <w:lang w:eastAsia="ja-JP"/>
        </w:rPr>
        <w:t>-</w:t>
      </w:r>
      <w:r w:rsidRPr="000C321E">
        <w:rPr>
          <w:noProof/>
          <w:lang w:eastAsia="ja-JP"/>
        </w:rPr>
        <w:tab/>
        <w:t>the C-MSISDN IE if the C-MSISDN is available.</w:t>
      </w:r>
    </w:p>
    <w:p w:rsidR="007B00C3" w:rsidRPr="000C321E" w:rsidRDefault="00BE5BA9" w:rsidP="007B00C3">
      <w:pPr>
        <w:rPr>
          <w:lang w:val="en-US" w:eastAsia="zh-CN"/>
        </w:rPr>
      </w:pPr>
      <w:r w:rsidRPr="000C321E">
        <w:rPr>
          <w:lang w:val="en-US"/>
        </w:rPr>
        <w:t>The old SGSN shall include the Selection Mode with NSAPI IE.</w:t>
      </w:r>
      <w:r w:rsidRPr="000C321E">
        <w:rPr>
          <w:rFonts w:cs="Arial"/>
          <w:color w:val="000000"/>
        </w:rPr>
        <w:t xml:space="preserve"> The Selection Mode indicates the origin of the APN used while activating the PDN connection, which is identified by the NSAPI. Only one occurrence of this IE may be included per </w:t>
      </w:r>
      <w:r w:rsidRPr="000C321E">
        <w:rPr>
          <w:rFonts w:hint="eastAsia"/>
          <w:lang w:eastAsia="zh-CN"/>
        </w:rPr>
        <w:t>PDN connection</w:t>
      </w:r>
      <w:r w:rsidRPr="000C321E">
        <w:rPr>
          <w:rFonts w:cs="Arial"/>
          <w:color w:val="000000"/>
        </w:rPr>
        <w:t>.</w:t>
      </w:r>
      <w:r w:rsidRPr="000C321E">
        <w:rPr>
          <w:lang w:val="en-US"/>
        </w:rPr>
        <w:t xml:space="preserve"> Any of the NSAPI values may be used that are associated with the given </w:t>
      </w:r>
      <w:r w:rsidRPr="000C321E">
        <w:rPr>
          <w:rFonts w:hint="eastAsia"/>
          <w:lang w:val="en-US" w:eastAsia="zh-CN"/>
        </w:rPr>
        <w:t>PDN connection</w:t>
      </w:r>
      <w:r w:rsidRPr="000C321E">
        <w:rPr>
          <w:lang w:val="en-US"/>
        </w:rPr>
        <w:t>.</w:t>
      </w:r>
    </w:p>
    <w:p w:rsidR="007B00C3" w:rsidRPr="000C321E" w:rsidRDefault="007B00C3" w:rsidP="007B00C3">
      <w:pPr>
        <w:rPr>
          <w:lang w:eastAsia="zh-CN"/>
        </w:rPr>
      </w:pPr>
      <w:r w:rsidRPr="000C321E">
        <w:rPr>
          <w:lang w:eastAsia="zh-CN"/>
        </w:rPr>
        <w:t>The old SGSN shall include the</w:t>
      </w:r>
      <w:r w:rsidRPr="000C321E">
        <w:t xml:space="preserve"> </w:t>
      </w:r>
      <w:r w:rsidRPr="000C321E">
        <w:rPr>
          <w:lang w:eastAsia="zh-CN"/>
        </w:rPr>
        <w:t>UE Usage Type</w:t>
      </w:r>
      <w:r w:rsidRPr="000C321E">
        <w:rPr>
          <w:rFonts w:hint="eastAsia"/>
          <w:lang w:eastAsia="zh-CN"/>
        </w:rPr>
        <w:t xml:space="preserve"> if the old SGSN supports the Dedicated Core Network feature as specified in 3GPP TS 23.060 [4]</w:t>
      </w:r>
      <w:r w:rsidRPr="000C321E">
        <w:t>.</w:t>
      </w:r>
      <w:r w:rsidRPr="000C321E">
        <w:rPr>
          <w:lang w:eastAsia="zh-CN"/>
        </w:rPr>
        <w:t xml:space="preserve"> If the UE Usage Type is not available in the old SGSN, the length field of this IE shall be set to 0.</w:t>
      </w:r>
    </w:p>
    <w:p w:rsidR="007B00C3" w:rsidRPr="000C321E" w:rsidRDefault="007B00C3" w:rsidP="007B00C3">
      <w:pPr>
        <w:pStyle w:val="NO"/>
        <w:rPr>
          <w:lang w:eastAsia="zh-CN"/>
        </w:rPr>
      </w:pPr>
      <w:r w:rsidRPr="000C321E">
        <w:rPr>
          <w:lang w:eastAsia="zh-CN"/>
        </w:rPr>
        <w:t>NOTE 4:</w:t>
      </w:r>
      <w:r w:rsidRPr="000C321E">
        <w:rPr>
          <w:lang w:eastAsia="zh-CN"/>
        </w:rPr>
        <w:tab/>
        <w:t xml:space="preserve">A UE Usage Type IE with the length field equal to 0 is used for the receiver to differentiate the case </w:t>
      </w:r>
      <w:r w:rsidRPr="000C321E">
        <w:rPr>
          <w:rFonts w:hint="eastAsia"/>
          <w:lang w:eastAsia="zh-CN"/>
        </w:rPr>
        <w:t>where</w:t>
      </w:r>
      <w:r w:rsidRPr="000C321E">
        <w:rPr>
          <w:lang w:eastAsia="zh-CN"/>
        </w:rPr>
        <w:t xml:space="preserve"> the sender does not support the Dedicated Core Network feature from the case </w:t>
      </w:r>
      <w:r w:rsidRPr="000C321E">
        <w:rPr>
          <w:rFonts w:hint="eastAsia"/>
          <w:lang w:eastAsia="zh-CN"/>
        </w:rPr>
        <w:t>where</w:t>
      </w:r>
      <w:r w:rsidRPr="000C321E">
        <w:rPr>
          <w:lang w:eastAsia="zh-CN"/>
        </w:rPr>
        <w:t xml:space="preserve"> the sender supports the Dedicated Core Network feature but no UE Usage type </w:t>
      </w:r>
      <w:r w:rsidRPr="000C321E">
        <w:rPr>
          <w:rFonts w:hint="eastAsia"/>
          <w:lang w:eastAsia="zh-CN"/>
        </w:rPr>
        <w:t xml:space="preserve">was received </w:t>
      </w:r>
      <w:r w:rsidRPr="000C321E">
        <w:rPr>
          <w:lang w:eastAsia="zh-CN"/>
        </w:rPr>
        <w:t>in UE's subscription.</w:t>
      </w:r>
    </w:p>
    <w:p w:rsidR="00A82AAB" w:rsidRPr="000C321E" w:rsidRDefault="00A82AAB" w:rsidP="00A606D4">
      <w:r w:rsidRPr="000C321E">
        <w:lastRenderedPageBreak/>
        <w:t>The presence of the Extended Common Flags II IE is optional.</w:t>
      </w:r>
    </w:p>
    <w:p w:rsidR="00B4319D" w:rsidRPr="000C321E" w:rsidRDefault="00A82AAB" w:rsidP="00B4319D">
      <w:pPr>
        <w:pStyle w:val="B1"/>
      </w:pPr>
      <w:r w:rsidRPr="000C321E">
        <w:t>-</w:t>
      </w:r>
      <w:r w:rsidRPr="000C321E">
        <w:tab/>
        <w:t>The Delay Tolerant Connection Indication shall be set to 1 if the GGSN indicated that the PDN connection is delay tolerant.</w:t>
      </w:r>
    </w:p>
    <w:p w:rsidR="00B4319D" w:rsidRPr="000C321E" w:rsidRDefault="00B4319D" w:rsidP="00B4319D">
      <w:pPr>
        <w:pStyle w:val="B1"/>
        <w:rPr>
          <w:rFonts w:ascii="Arial" w:hAnsi="Arial" w:cs="Arial"/>
          <w:sz w:val="18"/>
          <w:szCs w:val="18"/>
          <w:lang w:eastAsia="zh-CN"/>
        </w:rPr>
      </w:pPr>
      <w:r w:rsidRPr="000C321E">
        <w:t>-</w:t>
      </w:r>
      <w:r w:rsidRPr="000C321E">
        <w:tab/>
        <w:t xml:space="preserve">The Pending MT Short Message Indication shall be set to 1 if the source SGSN/MME knows that there is one (or more) pending MT Short Message(s) in the SMS-GMSC for the UE as specified in </w:t>
      </w:r>
      <w:r w:rsidR="00D578AA">
        <w:t>clause</w:t>
      </w:r>
      <w:r w:rsidRPr="000C321E">
        <w:t xml:space="preserve"> 10.1 of 3GPP TS 23.040 [28], Figure 17c).</w:t>
      </w:r>
    </w:p>
    <w:p w:rsidR="00B4319D" w:rsidRPr="000C321E" w:rsidRDefault="00B4319D" w:rsidP="00EE052E">
      <w:pPr>
        <w:pStyle w:val="NO"/>
      </w:pPr>
      <w:r w:rsidRPr="000C321E">
        <w:rPr>
          <w:lang w:eastAsia="zh-CN"/>
        </w:rPr>
        <w:t>NOTE 5:</w:t>
      </w:r>
      <w:r w:rsidRPr="000C321E">
        <w:t xml:space="preserve"> </w:t>
      </w:r>
      <w:r w:rsidRPr="000C321E">
        <w:rPr>
          <w:lang w:eastAsia="zh-CN"/>
        </w:rPr>
        <w:t>There may be a pending MT Short Message at the SMS-GMSC during a handover scenario, when the UE performs a Service Request towards the source MME/SGSN and a handover procedure occurs shortly afterward, before the SMS-GMSC is alerted to retransmit the pending MT Short Message.</w:t>
      </w:r>
    </w:p>
    <w:p w:rsidR="001C550E" w:rsidRPr="000C321E" w:rsidRDefault="00B4319D" w:rsidP="001C550E">
      <w:pPr>
        <w:pStyle w:val="B1"/>
      </w:pPr>
      <w:r w:rsidRPr="000C321E">
        <w:t>The optional Private Extension contains vendor or operator specific information.</w:t>
      </w:r>
    </w:p>
    <w:p w:rsidR="001C550E" w:rsidRPr="000C321E" w:rsidRDefault="001C550E" w:rsidP="001C550E">
      <w:pPr>
        <w:pStyle w:val="B1"/>
        <w:ind w:left="0" w:firstLine="0"/>
        <w:rPr>
          <w:lang w:eastAsia="ja-JP"/>
        </w:rPr>
      </w:pPr>
      <w:r w:rsidRPr="000C321E">
        <w:rPr>
          <w:lang w:eastAsia="ja-JP"/>
        </w:rPr>
        <w:t>For an MS using a "Non-IP" connection to a GGSN/PGW, or a PDP context at SCEF, the source SGSN shall ensure that the target SGSN supports this kind of connection based on local configuration before sending the Forward Relocation Request, else it shall release them.</w:t>
      </w:r>
    </w:p>
    <w:p w:rsidR="002D6F71" w:rsidRPr="000C321E" w:rsidRDefault="001C550E" w:rsidP="002D6F71">
      <w:pPr>
        <w:pStyle w:val="B1"/>
        <w:ind w:left="0" w:firstLine="0"/>
      </w:pPr>
      <w:r w:rsidRPr="000C321E">
        <w:rPr>
          <w:lang w:eastAsia="ja-JP"/>
        </w:rPr>
        <w:t xml:space="preserve">If the target SGSN supports it then the old SGSN shall include UE SCEF PDN Connection or PDP Context IE with PDP Type set to "Non-IP". </w:t>
      </w:r>
      <w:r w:rsidRPr="000C321E">
        <w:t>Several IEs with the type UE SCEF PDN Connection value shall be included as necessary to represent a list of SCEF PDN Connections.</w:t>
      </w:r>
    </w:p>
    <w:p w:rsidR="002D6F71" w:rsidRPr="000C321E" w:rsidRDefault="002D6F71" w:rsidP="002D6F71">
      <w:pPr>
        <w:rPr>
          <w:i/>
        </w:rPr>
      </w:pPr>
      <w:r w:rsidRPr="000C321E">
        <w:rPr>
          <w:lang w:eastAsia="zh-CN"/>
        </w:rPr>
        <w:t xml:space="preserve">If the old SGSN has IPv4 and IPv6 control plane addresses of the GGSN available, the old IPv4/IPv6 capable SGSN shall include one of the GGSN control plane addresses in the PDP Context IE as specified in </w:t>
      </w:r>
      <w:r w:rsidR="00D578AA">
        <w:rPr>
          <w:lang w:eastAsia="zh-CN"/>
        </w:rPr>
        <w:t>clause</w:t>
      </w:r>
      <w:r w:rsidRPr="000C321E">
        <w:rPr>
          <w:lang w:eastAsia="zh-CN"/>
        </w:rPr>
        <w:t xml:space="preserve"> 7.7.29 and the other GGSN control plane address in the Alternative GGSN Address for control plane.</w:t>
      </w:r>
    </w:p>
    <w:p w:rsidR="002D6F71" w:rsidRPr="000C321E" w:rsidRDefault="002D6F71" w:rsidP="002D6F71">
      <w:pPr>
        <w:rPr>
          <w:i/>
        </w:rPr>
      </w:pPr>
      <w:r w:rsidRPr="000C321E">
        <w:rPr>
          <w:lang w:eastAsia="zh-CN"/>
        </w:rPr>
        <w:t xml:space="preserve">If the old SGSN has IPv4 and IPv6 user traffic addresses of the GGSN available, the old IPv4/IPv6 capable SGSN shall include one of the GGSN user traffic addresses in the PDP Context IE as specified in </w:t>
      </w:r>
      <w:r w:rsidR="00D578AA">
        <w:rPr>
          <w:lang w:eastAsia="zh-CN"/>
        </w:rPr>
        <w:t>clause</w:t>
      </w:r>
      <w:r w:rsidRPr="000C321E">
        <w:rPr>
          <w:lang w:eastAsia="zh-CN"/>
        </w:rPr>
        <w:t xml:space="preserve"> 7.7.29 and the other GGSN user traffic address in the Alternative GGSN Address for user traffic.</w:t>
      </w:r>
    </w:p>
    <w:p w:rsidR="00BF4C9E" w:rsidRDefault="00BF4C9E" w:rsidP="00BF4C9E">
      <w:r w:rsidRPr="000C321E">
        <w:rPr>
          <w:rFonts w:hint="eastAsia"/>
          <w:lang w:eastAsia="zh-CN"/>
        </w:rPr>
        <w:t xml:space="preserve">One </w:t>
      </w:r>
      <w:r w:rsidRPr="000C321E">
        <w:t xml:space="preserve">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one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rFonts w:hint="eastAsia"/>
          <w:lang w:eastAsia="zh-CN"/>
        </w:rPr>
        <w:t xml:space="preserve">shall be </w:t>
      </w:r>
      <w:r w:rsidRPr="000C321E">
        <w:t>included per PDP context IE</w:t>
      </w:r>
      <w:r>
        <w:t>, as follows:</w:t>
      </w:r>
    </w:p>
    <w:p w:rsidR="00BF4C9E" w:rsidRDefault="00BF4C9E" w:rsidP="009A014E">
      <w:pPr>
        <w:pStyle w:val="B1"/>
        <w:rPr>
          <w:noProof/>
        </w:rPr>
      </w:pPr>
      <w:r>
        <w:t>-</w:t>
      </w:r>
      <w:r>
        <w:tab/>
      </w:r>
      <w:r w:rsidRPr="000C321E">
        <w:t xml:space="preserve">The </w:t>
      </w:r>
      <w:r w:rsidRPr="000C321E">
        <w:rPr>
          <w:noProof/>
        </w:rPr>
        <w:t xml:space="preserve">Alternative GGSN Address for control Plane IE and the </w:t>
      </w:r>
      <w:r w:rsidRPr="000C321E">
        <w:t xml:space="preserve">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 </w:t>
      </w:r>
      <w:r w:rsidRPr="000C321E">
        <w:rPr>
          <w:noProof/>
        </w:rPr>
        <w:t>shall be encoded in pairs, one after the other, per PDP context</w:t>
      </w:r>
      <w:r w:rsidRPr="000C321E">
        <w:t xml:space="preserve">. The mapping of the Alternative </w:t>
      </w:r>
      <w:r w:rsidRPr="000C321E">
        <w:rPr>
          <w:rFonts w:hint="eastAsia"/>
          <w:lang w:eastAsia="zh-CN"/>
        </w:rPr>
        <w:t>GGSN</w:t>
      </w:r>
      <w:r w:rsidRPr="000C321E">
        <w:t xml:space="preserve"> Address for </w:t>
      </w:r>
      <w:r w:rsidRPr="000C321E">
        <w:rPr>
          <w:rFonts w:hint="eastAsia"/>
          <w:lang w:eastAsia="zh-CN"/>
        </w:rPr>
        <w:t>c</w:t>
      </w:r>
      <w:r w:rsidRPr="000C321E">
        <w:t>ontrol Plane IE</w:t>
      </w:r>
      <w:r w:rsidRPr="000C321E">
        <w:rPr>
          <w:lang w:eastAsia="zh-CN"/>
        </w:rPr>
        <w:t xml:space="preserve"> and the </w:t>
      </w:r>
      <w:r w:rsidRPr="000C321E">
        <w:t xml:space="preserve">Alternative </w:t>
      </w:r>
      <w:r w:rsidRPr="000C321E">
        <w:rPr>
          <w:rFonts w:hint="eastAsia"/>
          <w:lang w:eastAsia="zh-CN"/>
        </w:rPr>
        <w:t>GGSN</w:t>
      </w:r>
      <w:r w:rsidRPr="000C321E">
        <w:t xml:space="preserve"> Address for user traffic IE to a PDP Context IE shall be done according to the sequence of their appearance in the message</w:t>
      </w:r>
      <w:r w:rsidRPr="000C321E">
        <w:rPr>
          <w:rFonts w:hint="eastAsia"/>
          <w:lang w:eastAsia="zh-CN"/>
        </w:rPr>
        <w:t>.</w:t>
      </w:r>
    </w:p>
    <w:p w:rsidR="00BF4C9E" w:rsidRDefault="00BF4C9E" w:rsidP="009A014E">
      <w:pPr>
        <w:pStyle w:val="B1"/>
        <w:rPr>
          <w:noProof/>
        </w:rPr>
      </w:pPr>
      <w:r>
        <w:t>-</w:t>
      </w:r>
      <w:r>
        <w:rPr>
          <w:noProof/>
        </w:rPr>
        <w:tab/>
      </w:r>
      <w:r w:rsidRPr="000C321E">
        <w:rPr>
          <w:noProof/>
        </w:rPr>
        <w:t>The Alternative GGSN Address for control Plane IE for a secondary PDP context shall be the same as for the primary PDP context.</w:t>
      </w:r>
    </w:p>
    <w:p w:rsidR="00BF4C9E" w:rsidRDefault="00BF4C9E" w:rsidP="009A014E">
      <w:pPr>
        <w:pStyle w:val="B1"/>
      </w:pPr>
      <w:r>
        <w:t>-</w:t>
      </w:r>
      <w:r>
        <w:rPr>
          <w:noProof/>
        </w:rPr>
        <w:tab/>
      </w:r>
      <w:r w:rsidRPr="000C321E">
        <w:rPr>
          <w:noProof/>
        </w:rPr>
        <w:t>If multiple PDP contexts exist with a mix of PDP contexts with both IPv4/IPv6 addresses and PDP contexts with only an IPv4 or IPv6 address, the PDP contexts with both IPv4/IPv6 addresses shall be encoded first in the message, followed by PDP contexts without alternative GGSN addresses.</w:t>
      </w:r>
    </w:p>
    <w:p w:rsidR="00BF4C9E" w:rsidRDefault="00BF4C9E" w:rsidP="009A014E">
      <w:pPr>
        <w:pStyle w:val="B1"/>
      </w:pPr>
      <w:r>
        <w:t>-</w:t>
      </w:r>
      <w:r>
        <w:tab/>
      </w:r>
      <w:r w:rsidRPr="000C321E">
        <w:t xml:space="preserve">The Alternative </w:t>
      </w:r>
      <w:r w:rsidRPr="000C321E">
        <w:rPr>
          <w:rFonts w:hint="eastAsia"/>
          <w:lang w:eastAsia="zh-CN"/>
        </w:rPr>
        <w:t>GGSN</w:t>
      </w:r>
      <w:r w:rsidRPr="000C321E">
        <w:t xml:space="preserve"> Address for </w:t>
      </w:r>
      <w:r w:rsidRPr="000C321E">
        <w:rPr>
          <w:lang w:eastAsia="zh-CN"/>
        </w:rPr>
        <w:t>c</w:t>
      </w:r>
      <w:r w:rsidRPr="000C321E">
        <w:t xml:space="preserve">ontrol Plane IEs and Alternative </w:t>
      </w:r>
      <w:r w:rsidRPr="000C321E">
        <w:rPr>
          <w:rFonts w:hint="eastAsia"/>
          <w:lang w:eastAsia="zh-CN"/>
        </w:rPr>
        <w:t>GGSN</w:t>
      </w:r>
      <w:r w:rsidRPr="000C321E">
        <w:t xml:space="preserve"> Address for user traffic</w:t>
      </w:r>
      <w:r w:rsidRPr="000C321E">
        <w:rPr>
          <w:rFonts w:hint="eastAsia"/>
          <w:lang w:eastAsia="zh-CN"/>
        </w:rPr>
        <w:t xml:space="preserve"> </w:t>
      </w:r>
      <w:r w:rsidRPr="000C321E">
        <w:rPr>
          <w:lang w:eastAsia="zh-CN"/>
        </w:rPr>
        <w:t xml:space="preserve">IEs </w:t>
      </w:r>
      <w:r w:rsidRPr="000C321E">
        <w:rPr>
          <w:rFonts w:hint="eastAsia"/>
          <w:lang w:eastAsia="zh-CN"/>
        </w:rPr>
        <w:t>shall</w:t>
      </w:r>
      <w:r w:rsidRPr="000C321E">
        <w:rPr>
          <w:lang w:eastAsia="zh-CN"/>
        </w:rPr>
        <w:t xml:space="preserve"> be encoded after the </w:t>
      </w:r>
      <w:r w:rsidRPr="000C321E">
        <w:t>SGSN Address for Control plane IE.</w:t>
      </w:r>
    </w:p>
    <w:p w:rsidR="00BF4C9E" w:rsidRPr="000C321E" w:rsidRDefault="00BF4C9E" w:rsidP="009A014E">
      <w:pPr>
        <w:pStyle w:val="B1"/>
        <w:rPr>
          <w:noProof/>
        </w:rPr>
      </w:pPr>
      <w:r>
        <w:t>-</w:t>
      </w:r>
      <w:r>
        <w:rPr>
          <w:noProof/>
        </w:rPr>
        <w:tab/>
      </w:r>
      <w:r>
        <w:t xml:space="preserve">If an alternative IP address is available either for the control plane or for the user plane (but not both), a pair of </w:t>
      </w:r>
      <w:r w:rsidRPr="000D3E01">
        <w:t>Alternative GGSN Address for control plane</w:t>
      </w:r>
      <w:r>
        <w:t xml:space="preserve"> IE and </w:t>
      </w:r>
      <w:r w:rsidRPr="000D3E01">
        <w:t>Alternative GGSN Address for user traffic</w:t>
      </w:r>
      <w:r>
        <w:t xml:space="preserve"> IE shall be encoded, where one of these IEs includes the alternative address and the other IE is set to a null IPv4 or IPv6 address (i.e. 4 or 16 octets set all to zero).</w:t>
      </w:r>
    </w:p>
    <w:p w:rsidR="00BF4C9E" w:rsidRDefault="00BF4C9E" w:rsidP="00BF4C9E">
      <w:pPr>
        <w:pStyle w:val="EX"/>
      </w:pPr>
      <w:r w:rsidRPr="000C321E">
        <w:t>EXAMPLE</w:t>
      </w:r>
      <w:r>
        <w:t xml:space="preserve"> 1</w:t>
      </w:r>
      <w:r w:rsidRPr="000C321E">
        <w:t>:</w:t>
      </w:r>
      <w:r w:rsidRPr="000C321E">
        <w:tab/>
        <w:t xml:space="preserve">Assuming 2 PDP contexts (primary and/or secondary PDP contexts) having both IPv4 and IPv6 GGSN addresses for control plane and user traffic, the message encodes the IEs in the following order: </w:t>
      </w:r>
      <w:r w:rsidRPr="000C321E">
        <w:br/>
        <w:t>- Alternative GGSN Address for control Plane IE (first PDP context);</w:t>
      </w:r>
      <w:r w:rsidRPr="000C321E">
        <w:br/>
        <w:t>- Alternative GGSN Address for user traffic IE (first PDP context);</w:t>
      </w:r>
      <w:r w:rsidRPr="000C321E">
        <w:br/>
        <w:t>- Alternative GGSN Address for control Plane IE (second PDP context);</w:t>
      </w:r>
      <w:r w:rsidRPr="000C321E">
        <w:br/>
        <w:t>- Alternative GGSN Address for user traffic IE (second PDP context).</w:t>
      </w:r>
    </w:p>
    <w:p w:rsidR="00BF4C9E" w:rsidRDefault="00BF4C9E" w:rsidP="00BF4C9E">
      <w:pPr>
        <w:pStyle w:val="EX"/>
      </w:pPr>
      <w:r w:rsidRPr="000C321E">
        <w:lastRenderedPageBreak/>
        <w:t>EXAMPLE</w:t>
      </w:r>
      <w:r>
        <w:t xml:space="preserve"> 2</w:t>
      </w:r>
      <w:r w:rsidRPr="000C321E">
        <w:t>:</w:t>
      </w:r>
      <w:r w:rsidRPr="000C321E">
        <w:tab/>
        <w:t xml:space="preserve">Assuming </w:t>
      </w:r>
      <w:r>
        <w:t>1</w:t>
      </w:r>
      <w:r w:rsidRPr="000C321E">
        <w:t xml:space="preserve"> PDP context having </w:t>
      </w:r>
      <w:r>
        <w:t xml:space="preserve">an </w:t>
      </w:r>
      <w:r w:rsidRPr="000C321E">
        <w:t xml:space="preserve">IPv4 </w:t>
      </w:r>
      <w:r>
        <w:t>GGSN address</w:t>
      </w:r>
      <w:r w:rsidRPr="000C321E">
        <w:t xml:space="preserve"> for control plane and </w:t>
      </w:r>
      <w:r>
        <w:t xml:space="preserve">IPv4 and IPv6 GGSN addresses for </w:t>
      </w:r>
      <w:r w:rsidRPr="000C321E">
        <w:t xml:space="preserve">user traffic, the message encodes the IEs </w:t>
      </w:r>
      <w:r>
        <w:t>as follows</w:t>
      </w:r>
      <w:r w:rsidRPr="000C321E">
        <w:t xml:space="preserve">: </w:t>
      </w:r>
      <w:r w:rsidRPr="000C321E">
        <w:br/>
        <w:t>- Alternative GGSN Address for control Plane IE (</w:t>
      </w:r>
      <w:r>
        <w:t>null IP address</w:t>
      </w:r>
      <w:r w:rsidRPr="000C321E">
        <w:t>);</w:t>
      </w:r>
      <w:r w:rsidRPr="000C321E">
        <w:br/>
        <w:t>- Alternative GGSN Address for user</w:t>
      </w:r>
      <w:r>
        <w:t xml:space="preserve"> traffic IE (alternative IPv4 or IPv6 address to the one encoded in PDP Context IE).</w:t>
      </w:r>
    </w:p>
    <w:p w:rsidR="00BF4C9E" w:rsidRPr="000C321E" w:rsidRDefault="00BF4C9E" w:rsidP="00BF4C9E">
      <w:pPr>
        <w:pStyle w:val="EX"/>
      </w:pPr>
      <w:r w:rsidRPr="000C321E">
        <w:t>EXAMPLE</w:t>
      </w:r>
      <w:r>
        <w:t xml:space="preserve"> 3</w:t>
      </w:r>
      <w:r w:rsidRPr="000C321E">
        <w:t>:</w:t>
      </w:r>
      <w:r w:rsidRPr="000C321E">
        <w:tab/>
        <w:t xml:space="preserve">Assuming </w:t>
      </w:r>
      <w:r>
        <w:t>1</w:t>
      </w:r>
      <w:r w:rsidRPr="000C321E">
        <w:t xml:space="preserve"> PDP context having IPv4 </w:t>
      </w:r>
      <w:r>
        <w:t>and IPv6 GGSN addresses</w:t>
      </w:r>
      <w:r w:rsidRPr="000C321E">
        <w:t xml:space="preserve"> for control plane and </w:t>
      </w:r>
      <w:r>
        <w:t xml:space="preserve">an IPv4 GGSN address for </w:t>
      </w:r>
      <w:r w:rsidRPr="000C321E">
        <w:t xml:space="preserve">user traffic, the message encodes the IEs </w:t>
      </w:r>
      <w:r>
        <w:t>as follows</w:t>
      </w:r>
      <w:r w:rsidRPr="000C321E">
        <w:t xml:space="preserve">: </w:t>
      </w:r>
      <w:r w:rsidRPr="000C321E">
        <w:br/>
        <w:t>- Alternative GGSN Address for control Plane IE (</w:t>
      </w:r>
      <w:r>
        <w:t>alternative IPv4 or IPv6 address to the one encoded in PDP Context IE</w:t>
      </w:r>
      <w:r w:rsidRPr="000C321E">
        <w:t>);</w:t>
      </w:r>
      <w:r w:rsidRPr="000C321E">
        <w:br/>
        <w:t>- Alternative GGSN Address for user</w:t>
      </w:r>
      <w:r>
        <w:t xml:space="preserve"> traffic IE (null IP address).</w:t>
      </w:r>
    </w:p>
    <w:p w:rsidR="00A86B60" w:rsidRPr="000C321E" w:rsidRDefault="00A86B60">
      <w:pPr>
        <w:pStyle w:val="TH"/>
        <w:rPr>
          <w:rFonts w:ascii="Helvetica" w:hAnsi="Helvetica"/>
          <w:vanish/>
        </w:rPr>
      </w:pPr>
      <w:r w:rsidRPr="000C321E">
        <w:t>Table 29: Information Elements in a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50"/>
        <w:gridCol w:w="2609"/>
        <w:gridCol w:w="1785"/>
      </w:tblGrid>
      <w:tr w:rsidR="00A86B60" w:rsidRPr="000C321E">
        <w:trPr>
          <w:jc w:val="center"/>
        </w:trPr>
        <w:tc>
          <w:tcPr>
            <w:tcW w:w="3650" w:type="dxa"/>
          </w:tcPr>
          <w:p w:rsidR="00A86B60" w:rsidRPr="000C321E" w:rsidRDefault="00A86B60">
            <w:pPr>
              <w:pStyle w:val="TAH"/>
            </w:pPr>
            <w:r w:rsidRPr="000C321E">
              <w:t>Information element</w:t>
            </w:r>
          </w:p>
        </w:tc>
        <w:tc>
          <w:tcPr>
            <w:tcW w:w="2609" w:type="dxa"/>
          </w:tcPr>
          <w:p w:rsidR="00A86B60" w:rsidRPr="000C321E" w:rsidRDefault="00A86B60">
            <w:pPr>
              <w:pStyle w:val="TAH"/>
            </w:pPr>
            <w:r w:rsidRPr="000C321E">
              <w:t>Presence requirement</w:t>
            </w:r>
          </w:p>
        </w:tc>
        <w:tc>
          <w:tcPr>
            <w:tcW w:w="1785" w:type="dxa"/>
          </w:tcPr>
          <w:p w:rsidR="00A86B60" w:rsidRPr="000C321E" w:rsidRDefault="00A86B60">
            <w:pPr>
              <w:pStyle w:val="TAH"/>
            </w:pPr>
            <w:r w:rsidRPr="000C321E">
              <w:t>Reference</w:t>
            </w:r>
          </w:p>
        </w:tc>
      </w:tr>
      <w:tr w:rsidR="00A86B60" w:rsidRPr="000C321E">
        <w:trPr>
          <w:jc w:val="center"/>
        </w:trPr>
        <w:tc>
          <w:tcPr>
            <w:tcW w:w="3650" w:type="dxa"/>
          </w:tcPr>
          <w:p w:rsidR="00A86B60" w:rsidRPr="000C321E" w:rsidRDefault="00A86B60">
            <w:pPr>
              <w:pStyle w:val="TAL"/>
            </w:pPr>
            <w:r w:rsidRPr="000C321E">
              <w:t>IMSI</w:t>
            </w:r>
          </w:p>
        </w:tc>
        <w:tc>
          <w:tcPr>
            <w:tcW w:w="2609" w:type="dxa"/>
          </w:tcPr>
          <w:p w:rsidR="00A86B60" w:rsidRPr="000C321E" w:rsidRDefault="001B5055">
            <w:pPr>
              <w:pStyle w:val="TAL"/>
              <w:jc w:val="center"/>
              <w:rPr>
                <w:lang w:eastAsia="ja-JP"/>
              </w:rPr>
            </w:pPr>
            <w:r w:rsidRPr="000C321E">
              <w:t>Conditional</w:t>
            </w:r>
          </w:p>
        </w:tc>
        <w:tc>
          <w:tcPr>
            <w:tcW w:w="1785" w:type="dxa"/>
          </w:tcPr>
          <w:p w:rsidR="00A86B60" w:rsidRPr="000C321E" w:rsidRDefault="00A86B60">
            <w:pPr>
              <w:pStyle w:val="TAL"/>
              <w:jc w:val="center"/>
            </w:pPr>
            <w:r w:rsidRPr="000C321E">
              <w:t>7.7.2</w:t>
            </w:r>
          </w:p>
        </w:tc>
      </w:tr>
      <w:tr w:rsidR="00A86B60" w:rsidRPr="000C321E">
        <w:trPr>
          <w:jc w:val="center"/>
        </w:trPr>
        <w:tc>
          <w:tcPr>
            <w:tcW w:w="3650" w:type="dxa"/>
          </w:tcPr>
          <w:p w:rsidR="00A86B60" w:rsidRPr="000C321E" w:rsidRDefault="00A86B60">
            <w:pPr>
              <w:pStyle w:val="TAL"/>
              <w:rPr>
                <w:lang w:val="fr-FR" w:eastAsia="ja-JP"/>
              </w:rPr>
            </w:pPr>
            <w:r w:rsidRPr="000C321E">
              <w:rPr>
                <w:lang w:val="fr-FR"/>
              </w:rPr>
              <w:t>T</w:t>
            </w:r>
            <w:r w:rsidRPr="000C321E">
              <w:rPr>
                <w:lang w:val="fr-FR" w:eastAsia="ja-JP"/>
              </w:rPr>
              <w:t xml:space="preserve">unnel </w:t>
            </w:r>
            <w:r w:rsidRPr="000C321E">
              <w:rPr>
                <w:lang w:val="fr-FR"/>
              </w:rPr>
              <w:t>E</w:t>
            </w:r>
            <w:r w:rsidRPr="000C321E">
              <w:rPr>
                <w:lang w:val="fr-FR" w:eastAsia="ja-JP"/>
              </w:rPr>
              <w:t xml:space="preserve">ndpoint </w:t>
            </w:r>
            <w:r w:rsidRPr="000C321E">
              <w:rPr>
                <w:lang w:val="fr-FR"/>
              </w:rPr>
              <w:t>Identifier Control Plane</w:t>
            </w:r>
          </w:p>
        </w:tc>
        <w:tc>
          <w:tcPr>
            <w:tcW w:w="2609" w:type="dxa"/>
          </w:tcPr>
          <w:p w:rsidR="00A86B60" w:rsidRPr="000C321E" w:rsidRDefault="00A86B60">
            <w:pPr>
              <w:pStyle w:val="TAL"/>
              <w:jc w:val="center"/>
              <w:rPr>
                <w:lang w:eastAsia="ja-JP"/>
              </w:rPr>
            </w:pPr>
            <w:r w:rsidRPr="000C321E">
              <w:t>Mandatory</w:t>
            </w:r>
          </w:p>
        </w:tc>
        <w:tc>
          <w:tcPr>
            <w:tcW w:w="1785" w:type="dxa"/>
          </w:tcPr>
          <w:p w:rsidR="00A86B60" w:rsidRPr="000C321E" w:rsidRDefault="00A86B60">
            <w:pPr>
              <w:pStyle w:val="TAL"/>
              <w:jc w:val="center"/>
              <w:rPr>
                <w:lang w:eastAsia="ja-JP"/>
              </w:rPr>
            </w:pPr>
            <w:r w:rsidRPr="000C321E">
              <w:t>7.7.</w:t>
            </w:r>
            <w:r w:rsidRPr="000C321E">
              <w:rPr>
                <w:lang w:eastAsia="ja-JP"/>
              </w:rPr>
              <w:t>14</w:t>
            </w:r>
          </w:p>
        </w:tc>
      </w:tr>
      <w:tr w:rsidR="00A86B60" w:rsidRPr="000C321E">
        <w:trPr>
          <w:jc w:val="center"/>
        </w:trPr>
        <w:tc>
          <w:tcPr>
            <w:tcW w:w="3650" w:type="dxa"/>
          </w:tcPr>
          <w:p w:rsidR="00A86B60" w:rsidRPr="000C321E" w:rsidRDefault="00A86B60">
            <w:pPr>
              <w:pStyle w:val="TAL"/>
              <w:rPr>
                <w:lang w:eastAsia="ja-JP"/>
              </w:rPr>
            </w:pPr>
            <w:r w:rsidRPr="000C321E">
              <w:rPr>
                <w:lang w:eastAsia="ja-JP"/>
              </w:rPr>
              <w:t>RANAP Cause</w:t>
            </w:r>
          </w:p>
        </w:tc>
        <w:tc>
          <w:tcPr>
            <w:tcW w:w="2609" w:type="dxa"/>
          </w:tcPr>
          <w:p w:rsidR="00A86B60" w:rsidRPr="000C321E" w:rsidRDefault="00A86B60">
            <w:pPr>
              <w:pStyle w:val="TAL"/>
              <w:jc w:val="center"/>
              <w:rPr>
                <w:lang w:eastAsia="ja-JP"/>
              </w:rPr>
            </w:pPr>
            <w:r w:rsidRPr="000C321E">
              <w:rPr>
                <w:lang w:eastAsia="ja-JP"/>
              </w:rPr>
              <w:t>Mandatory</w:t>
            </w:r>
          </w:p>
        </w:tc>
        <w:tc>
          <w:tcPr>
            <w:tcW w:w="1785" w:type="dxa"/>
          </w:tcPr>
          <w:p w:rsidR="00A86B60" w:rsidRPr="000C321E" w:rsidRDefault="00A86B60">
            <w:pPr>
              <w:pStyle w:val="TAL"/>
              <w:jc w:val="center"/>
              <w:rPr>
                <w:lang w:eastAsia="ja-JP"/>
              </w:rPr>
            </w:pPr>
            <w:r w:rsidRPr="000C321E">
              <w:rPr>
                <w:lang w:eastAsia="ja-JP"/>
              </w:rPr>
              <w:t>7.7.18</w:t>
            </w:r>
          </w:p>
        </w:tc>
      </w:tr>
      <w:tr w:rsidR="00F20F90" w:rsidRPr="000C321E">
        <w:trPr>
          <w:jc w:val="center"/>
        </w:trPr>
        <w:tc>
          <w:tcPr>
            <w:tcW w:w="3650" w:type="dxa"/>
          </w:tcPr>
          <w:p w:rsidR="00F20F90" w:rsidRPr="000C321E" w:rsidRDefault="00F20F90" w:rsidP="00843F07">
            <w:pPr>
              <w:pStyle w:val="TAL"/>
              <w:rPr>
                <w:lang w:eastAsia="ja-JP"/>
              </w:rPr>
            </w:pPr>
            <w:r w:rsidRPr="000C321E">
              <w:rPr>
                <w:lang w:eastAsia="ja-JP"/>
              </w:rPr>
              <w:t>Packet Flow ID</w:t>
            </w:r>
          </w:p>
        </w:tc>
        <w:tc>
          <w:tcPr>
            <w:tcW w:w="2609" w:type="dxa"/>
          </w:tcPr>
          <w:p w:rsidR="00F20F90" w:rsidRPr="000C321E" w:rsidRDefault="00F20F90" w:rsidP="00843F07">
            <w:pPr>
              <w:pStyle w:val="TAL"/>
              <w:jc w:val="center"/>
              <w:rPr>
                <w:lang w:eastAsia="ja-JP"/>
              </w:rPr>
            </w:pPr>
            <w:r w:rsidRPr="000C321E">
              <w:rPr>
                <w:lang w:eastAsia="ja-JP"/>
              </w:rPr>
              <w:t>Optional</w:t>
            </w:r>
          </w:p>
        </w:tc>
        <w:tc>
          <w:tcPr>
            <w:tcW w:w="1785" w:type="dxa"/>
          </w:tcPr>
          <w:p w:rsidR="00F20F90" w:rsidRPr="000C321E" w:rsidRDefault="00F20F90" w:rsidP="00843F07">
            <w:pPr>
              <w:pStyle w:val="TAL"/>
              <w:jc w:val="center"/>
              <w:rPr>
                <w:lang w:eastAsia="ja-JP"/>
              </w:rPr>
            </w:pPr>
            <w:r w:rsidRPr="000C321E">
              <w:rPr>
                <w:lang w:eastAsia="ja-JP"/>
              </w:rPr>
              <w:t>7.7.22</w:t>
            </w:r>
          </w:p>
        </w:tc>
      </w:tr>
      <w:tr w:rsidR="00A86B60" w:rsidRPr="000C321E">
        <w:trPr>
          <w:jc w:val="center"/>
        </w:trPr>
        <w:tc>
          <w:tcPr>
            <w:tcW w:w="3650" w:type="dxa"/>
          </w:tcPr>
          <w:p w:rsidR="00A86B60" w:rsidRPr="000C321E" w:rsidRDefault="00A86B60">
            <w:pPr>
              <w:pStyle w:val="TAL"/>
              <w:rPr>
                <w:lang w:eastAsia="ja-JP"/>
              </w:rPr>
            </w:pPr>
            <w:r w:rsidRPr="000C321E">
              <w:t>Charging Characteristics</w:t>
            </w:r>
          </w:p>
        </w:tc>
        <w:tc>
          <w:tcPr>
            <w:tcW w:w="2609" w:type="dxa"/>
          </w:tcPr>
          <w:p w:rsidR="00A86B60" w:rsidRPr="000C321E" w:rsidRDefault="00A86B60">
            <w:pPr>
              <w:pStyle w:val="TAL"/>
              <w:jc w:val="center"/>
              <w:rPr>
                <w:lang w:eastAsia="ja-JP"/>
              </w:rPr>
            </w:pPr>
            <w:r w:rsidRPr="000C321E">
              <w:t>Optional</w:t>
            </w:r>
          </w:p>
        </w:tc>
        <w:tc>
          <w:tcPr>
            <w:tcW w:w="1785" w:type="dxa"/>
          </w:tcPr>
          <w:p w:rsidR="00A86B60" w:rsidRPr="000C321E" w:rsidRDefault="00A86B60">
            <w:pPr>
              <w:pStyle w:val="TAL"/>
              <w:jc w:val="center"/>
              <w:rPr>
                <w:lang w:eastAsia="ja-JP"/>
              </w:rPr>
            </w:pPr>
            <w:r w:rsidRPr="000C321E">
              <w:t>7.7.23</w:t>
            </w:r>
          </w:p>
        </w:tc>
      </w:tr>
      <w:tr w:rsidR="00A86B60" w:rsidRPr="000C321E">
        <w:trPr>
          <w:jc w:val="center"/>
        </w:trPr>
        <w:tc>
          <w:tcPr>
            <w:tcW w:w="3650" w:type="dxa"/>
          </w:tcPr>
          <w:p w:rsidR="00A86B60" w:rsidRPr="000C321E" w:rsidRDefault="00A86B60">
            <w:pPr>
              <w:pStyle w:val="TAL"/>
            </w:pPr>
            <w:r w:rsidRPr="000C321E">
              <w:t>MM Context</w:t>
            </w:r>
          </w:p>
        </w:tc>
        <w:tc>
          <w:tcPr>
            <w:tcW w:w="2609" w:type="dxa"/>
          </w:tcPr>
          <w:p w:rsidR="00A86B60" w:rsidRPr="000C321E" w:rsidRDefault="00A86B60">
            <w:pPr>
              <w:pStyle w:val="TAL"/>
              <w:jc w:val="center"/>
              <w:rPr>
                <w:lang w:eastAsia="ja-JP"/>
              </w:rPr>
            </w:pPr>
            <w:r w:rsidRPr="000C321E">
              <w:t>Mandatory</w:t>
            </w:r>
          </w:p>
        </w:tc>
        <w:tc>
          <w:tcPr>
            <w:tcW w:w="1785" w:type="dxa"/>
          </w:tcPr>
          <w:p w:rsidR="00A86B60" w:rsidRPr="000C321E" w:rsidRDefault="00A86B60">
            <w:pPr>
              <w:pStyle w:val="TAL"/>
              <w:jc w:val="center"/>
            </w:pPr>
            <w:r w:rsidRPr="000C321E">
              <w:t>7.7.28</w:t>
            </w:r>
          </w:p>
        </w:tc>
      </w:tr>
      <w:tr w:rsidR="00A86B60" w:rsidRPr="000C321E">
        <w:trPr>
          <w:jc w:val="center"/>
        </w:trPr>
        <w:tc>
          <w:tcPr>
            <w:tcW w:w="3650" w:type="dxa"/>
          </w:tcPr>
          <w:p w:rsidR="00A86B60" w:rsidRPr="000C321E" w:rsidRDefault="00A86B60">
            <w:pPr>
              <w:pStyle w:val="TAL"/>
            </w:pPr>
            <w:r w:rsidRPr="000C321E">
              <w:t>PDP Context</w:t>
            </w:r>
          </w:p>
        </w:tc>
        <w:tc>
          <w:tcPr>
            <w:tcW w:w="2609" w:type="dxa"/>
          </w:tcPr>
          <w:p w:rsidR="00A86B60" w:rsidRPr="000C321E" w:rsidRDefault="00A86B60">
            <w:pPr>
              <w:pStyle w:val="TAL"/>
              <w:jc w:val="center"/>
              <w:rPr>
                <w:lang w:eastAsia="ja-JP"/>
              </w:rPr>
            </w:pPr>
            <w:r w:rsidRPr="000C321E">
              <w:t>Conditional</w:t>
            </w:r>
          </w:p>
        </w:tc>
        <w:tc>
          <w:tcPr>
            <w:tcW w:w="1785" w:type="dxa"/>
          </w:tcPr>
          <w:p w:rsidR="00A86B60" w:rsidRPr="000C321E" w:rsidRDefault="00A86B60">
            <w:pPr>
              <w:pStyle w:val="TAL"/>
              <w:jc w:val="center"/>
            </w:pPr>
            <w:r w:rsidRPr="000C321E">
              <w:t>7.7.29</w:t>
            </w:r>
          </w:p>
        </w:tc>
      </w:tr>
      <w:tr w:rsidR="00A86B60" w:rsidRPr="000C321E">
        <w:trPr>
          <w:jc w:val="center"/>
        </w:trPr>
        <w:tc>
          <w:tcPr>
            <w:tcW w:w="3650" w:type="dxa"/>
          </w:tcPr>
          <w:p w:rsidR="00A86B60" w:rsidRPr="000C321E" w:rsidRDefault="00A86B60">
            <w:pPr>
              <w:pStyle w:val="TAL"/>
              <w:rPr>
                <w:lang w:eastAsia="ja-JP"/>
              </w:rPr>
            </w:pPr>
            <w:r w:rsidRPr="000C321E">
              <w:t>SGSN Address for Control plane</w:t>
            </w:r>
          </w:p>
        </w:tc>
        <w:tc>
          <w:tcPr>
            <w:tcW w:w="2609" w:type="dxa"/>
          </w:tcPr>
          <w:p w:rsidR="00A86B60" w:rsidRPr="000C321E" w:rsidRDefault="00A86B60">
            <w:pPr>
              <w:pStyle w:val="TAC"/>
              <w:rPr>
                <w:lang w:eastAsia="ja-JP"/>
              </w:rPr>
            </w:pPr>
            <w:r w:rsidRPr="000C321E">
              <w:t>Mandatory</w:t>
            </w:r>
          </w:p>
        </w:tc>
        <w:tc>
          <w:tcPr>
            <w:tcW w:w="1785" w:type="dxa"/>
          </w:tcPr>
          <w:p w:rsidR="00A86B60" w:rsidRPr="000C321E" w:rsidRDefault="00A86B60">
            <w:pPr>
              <w:pStyle w:val="TAC"/>
              <w:rPr>
                <w:lang w:eastAsia="ja-JP"/>
              </w:rPr>
            </w:pPr>
            <w:r w:rsidRPr="000C321E">
              <w:t>7.7.32</w:t>
            </w:r>
          </w:p>
        </w:tc>
      </w:tr>
      <w:tr w:rsidR="00A86B60" w:rsidRPr="000C321E">
        <w:trPr>
          <w:jc w:val="center"/>
        </w:trPr>
        <w:tc>
          <w:tcPr>
            <w:tcW w:w="3650" w:type="dxa"/>
          </w:tcPr>
          <w:p w:rsidR="00A86B60" w:rsidRPr="000C321E" w:rsidRDefault="00A86B60">
            <w:pPr>
              <w:pStyle w:val="TAL"/>
              <w:rPr>
                <w:lang w:eastAsia="ja-JP"/>
              </w:rPr>
            </w:pPr>
            <w:r w:rsidRPr="000C321E">
              <w:rPr>
                <w:lang w:eastAsia="ja-JP"/>
              </w:rPr>
              <w:t>Target Identification</w:t>
            </w:r>
          </w:p>
        </w:tc>
        <w:tc>
          <w:tcPr>
            <w:tcW w:w="2609" w:type="dxa"/>
          </w:tcPr>
          <w:p w:rsidR="00A86B60" w:rsidRPr="000C321E" w:rsidRDefault="00A86B60">
            <w:pPr>
              <w:pStyle w:val="TAL"/>
              <w:jc w:val="center"/>
              <w:rPr>
                <w:lang w:eastAsia="ja-JP"/>
              </w:rPr>
            </w:pPr>
            <w:r w:rsidRPr="000C321E">
              <w:rPr>
                <w:lang w:eastAsia="ja-JP"/>
              </w:rPr>
              <w:t>Mandatory</w:t>
            </w:r>
          </w:p>
        </w:tc>
        <w:tc>
          <w:tcPr>
            <w:tcW w:w="1785" w:type="dxa"/>
          </w:tcPr>
          <w:p w:rsidR="00A86B60" w:rsidRPr="000C321E" w:rsidRDefault="00A86B60">
            <w:pPr>
              <w:pStyle w:val="TAL"/>
              <w:jc w:val="center"/>
              <w:rPr>
                <w:lang w:eastAsia="ja-JP"/>
              </w:rPr>
            </w:pPr>
            <w:r w:rsidRPr="000C321E">
              <w:rPr>
                <w:lang w:eastAsia="ja-JP"/>
              </w:rPr>
              <w:t>7.7.37</w:t>
            </w:r>
          </w:p>
        </w:tc>
      </w:tr>
      <w:tr w:rsidR="00A86B60" w:rsidRPr="000C321E">
        <w:trPr>
          <w:jc w:val="center"/>
        </w:trPr>
        <w:tc>
          <w:tcPr>
            <w:tcW w:w="3650" w:type="dxa"/>
          </w:tcPr>
          <w:p w:rsidR="00A86B60" w:rsidRPr="000C321E" w:rsidRDefault="00A86B60">
            <w:pPr>
              <w:pStyle w:val="TAL"/>
              <w:rPr>
                <w:lang w:eastAsia="ja-JP"/>
              </w:rPr>
            </w:pPr>
            <w:r w:rsidRPr="000C321E">
              <w:rPr>
                <w:lang w:eastAsia="ja-JP"/>
              </w:rPr>
              <w:t>UTRAN transparent container</w:t>
            </w:r>
          </w:p>
        </w:tc>
        <w:tc>
          <w:tcPr>
            <w:tcW w:w="2609" w:type="dxa"/>
          </w:tcPr>
          <w:p w:rsidR="00A86B60" w:rsidRPr="000C321E" w:rsidRDefault="00A86B60">
            <w:pPr>
              <w:pStyle w:val="TAL"/>
              <w:jc w:val="center"/>
              <w:rPr>
                <w:lang w:eastAsia="ja-JP"/>
              </w:rPr>
            </w:pPr>
            <w:r w:rsidRPr="000C321E">
              <w:rPr>
                <w:lang w:eastAsia="ja-JP"/>
              </w:rPr>
              <w:t>Mandatory</w:t>
            </w:r>
          </w:p>
        </w:tc>
        <w:tc>
          <w:tcPr>
            <w:tcW w:w="1785" w:type="dxa"/>
          </w:tcPr>
          <w:p w:rsidR="00A86B60" w:rsidRPr="000C321E" w:rsidRDefault="00A86B60">
            <w:pPr>
              <w:pStyle w:val="TAL"/>
              <w:jc w:val="center"/>
              <w:rPr>
                <w:lang w:eastAsia="ja-JP"/>
              </w:rPr>
            </w:pPr>
            <w:r w:rsidRPr="000C321E">
              <w:rPr>
                <w:lang w:eastAsia="ja-JP"/>
              </w:rPr>
              <w:t>7.7.38</w:t>
            </w:r>
          </w:p>
        </w:tc>
      </w:tr>
      <w:tr w:rsidR="00A86B60" w:rsidRPr="000C321E">
        <w:trPr>
          <w:jc w:val="center"/>
        </w:trPr>
        <w:tc>
          <w:tcPr>
            <w:tcW w:w="3650" w:type="dxa"/>
          </w:tcPr>
          <w:p w:rsidR="00A86B60" w:rsidRPr="000C321E" w:rsidRDefault="00A86B60">
            <w:pPr>
              <w:pStyle w:val="TAL"/>
              <w:rPr>
                <w:lang w:eastAsia="ja-JP"/>
              </w:rPr>
            </w:pPr>
            <w:r w:rsidRPr="000C321E">
              <w:rPr>
                <w:lang w:eastAsia="ja-JP"/>
              </w:rPr>
              <w:t xml:space="preserve">PDP Context Prioritization </w:t>
            </w:r>
          </w:p>
        </w:tc>
        <w:tc>
          <w:tcPr>
            <w:tcW w:w="2609" w:type="dxa"/>
          </w:tcPr>
          <w:p w:rsidR="00A86B60" w:rsidRPr="000C321E" w:rsidRDefault="00A86B60">
            <w:pPr>
              <w:pStyle w:val="TAL"/>
              <w:jc w:val="center"/>
              <w:rPr>
                <w:lang w:eastAsia="ja-JP"/>
              </w:rPr>
            </w:pPr>
            <w:r w:rsidRPr="000C321E">
              <w:rPr>
                <w:lang w:eastAsia="ja-JP"/>
              </w:rPr>
              <w:t>Optional</w:t>
            </w:r>
          </w:p>
        </w:tc>
        <w:tc>
          <w:tcPr>
            <w:tcW w:w="1785" w:type="dxa"/>
          </w:tcPr>
          <w:p w:rsidR="00A86B60" w:rsidRPr="000C321E" w:rsidRDefault="00A86B60">
            <w:pPr>
              <w:pStyle w:val="TAL"/>
              <w:jc w:val="center"/>
              <w:rPr>
                <w:lang w:eastAsia="ja-JP"/>
              </w:rPr>
            </w:pPr>
            <w:r w:rsidRPr="000C321E">
              <w:rPr>
                <w:lang w:eastAsia="ja-JP"/>
              </w:rPr>
              <w:t>7.7.45</w:t>
            </w:r>
          </w:p>
        </w:tc>
      </w:tr>
      <w:tr w:rsidR="003F1FCA" w:rsidRPr="000C321E">
        <w:trPr>
          <w:jc w:val="center"/>
        </w:trPr>
        <w:tc>
          <w:tcPr>
            <w:tcW w:w="3650" w:type="dxa"/>
          </w:tcPr>
          <w:p w:rsidR="003F1FCA" w:rsidRPr="000C321E" w:rsidRDefault="003F1FCA" w:rsidP="000E4C60">
            <w:pPr>
              <w:pStyle w:val="TAL"/>
              <w:rPr>
                <w:lang w:eastAsia="ja-JP"/>
              </w:rPr>
            </w:pPr>
            <w:r w:rsidRPr="000C321E">
              <w:rPr>
                <w:lang w:eastAsia="ja-JP"/>
              </w:rPr>
              <w:t>MBMS UE Context</w:t>
            </w:r>
          </w:p>
        </w:tc>
        <w:tc>
          <w:tcPr>
            <w:tcW w:w="2609" w:type="dxa"/>
          </w:tcPr>
          <w:p w:rsidR="003F1FCA" w:rsidRPr="000C321E" w:rsidRDefault="003F1FCA" w:rsidP="000E4C60">
            <w:pPr>
              <w:pStyle w:val="TAL"/>
              <w:jc w:val="center"/>
              <w:rPr>
                <w:lang w:eastAsia="ja-JP"/>
              </w:rPr>
            </w:pPr>
            <w:r w:rsidRPr="000C321E">
              <w:rPr>
                <w:lang w:eastAsia="ja-JP"/>
              </w:rPr>
              <w:t>Optional</w:t>
            </w:r>
          </w:p>
        </w:tc>
        <w:tc>
          <w:tcPr>
            <w:tcW w:w="1785" w:type="dxa"/>
          </w:tcPr>
          <w:p w:rsidR="003F1FCA" w:rsidRPr="000C321E" w:rsidRDefault="003F1FCA" w:rsidP="000E4C60">
            <w:pPr>
              <w:pStyle w:val="TAL"/>
              <w:jc w:val="center"/>
              <w:rPr>
                <w:lang w:eastAsia="ja-JP"/>
              </w:rPr>
            </w:pPr>
            <w:r w:rsidRPr="000C321E">
              <w:rPr>
                <w:lang w:eastAsia="ja-JP"/>
              </w:rPr>
              <w:t>7.7.55</w:t>
            </w:r>
          </w:p>
        </w:tc>
      </w:tr>
      <w:tr w:rsidR="0019338B" w:rsidRPr="000C321E">
        <w:trPr>
          <w:jc w:val="center"/>
        </w:trPr>
        <w:tc>
          <w:tcPr>
            <w:tcW w:w="3650" w:type="dxa"/>
          </w:tcPr>
          <w:p w:rsidR="0019338B" w:rsidRPr="000C321E" w:rsidRDefault="0019338B" w:rsidP="000E4C60">
            <w:pPr>
              <w:pStyle w:val="TAL"/>
              <w:rPr>
                <w:lang w:eastAsia="ja-JP"/>
              </w:rPr>
            </w:pPr>
            <w:r w:rsidRPr="000C321E">
              <w:t>Selected PLMN ID</w:t>
            </w:r>
          </w:p>
        </w:tc>
        <w:tc>
          <w:tcPr>
            <w:tcW w:w="2609" w:type="dxa"/>
          </w:tcPr>
          <w:p w:rsidR="0019338B" w:rsidRPr="000C321E" w:rsidRDefault="0019338B" w:rsidP="000E4C60">
            <w:pPr>
              <w:pStyle w:val="TAL"/>
              <w:jc w:val="center"/>
              <w:rPr>
                <w:lang w:eastAsia="ja-JP"/>
              </w:rPr>
            </w:pPr>
            <w:r w:rsidRPr="000C321E">
              <w:rPr>
                <w:lang w:eastAsia="ja-JP"/>
              </w:rPr>
              <w:t>Optional</w:t>
            </w:r>
          </w:p>
        </w:tc>
        <w:tc>
          <w:tcPr>
            <w:tcW w:w="1785" w:type="dxa"/>
          </w:tcPr>
          <w:p w:rsidR="0019338B" w:rsidRPr="000C321E" w:rsidRDefault="0019338B" w:rsidP="000E4C60">
            <w:pPr>
              <w:pStyle w:val="TAL"/>
              <w:jc w:val="center"/>
              <w:rPr>
                <w:lang w:eastAsia="ja-JP"/>
              </w:rPr>
            </w:pPr>
            <w:r w:rsidRPr="000C321E">
              <w:rPr>
                <w:lang w:eastAsia="ja-JP"/>
              </w:rPr>
              <w:t>7.7.64</w:t>
            </w:r>
          </w:p>
        </w:tc>
      </w:tr>
      <w:tr w:rsidR="00AB564A" w:rsidRPr="000C321E">
        <w:trPr>
          <w:jc w:val="center"/>
        </w:trPr>
        <w:tc>
          <w:tcPr>
            <w:tcW w:w="3650" w:type="dxa"/>
          </w:tcPr>
          <w:p w:rsidR="00AB564A" w:rsidRPr="000C321E" w:rsidRDefault="00AB564A" w:rsidP="004A0368">
            <w:pPr>
              <w:pStyle w:val="TAL"/>
            </w:pPr>
            <w:r w:rsidRPr="000C321E">
              <w:t>BSS Container</w:t>
            </w:r>
          </w:p>
        </w:tc>
        <w:tc>
          <w:tcPr>
            <w:tcW w:w="2609" w:type="dxa"/>
          </w:tcPr>
          <w:p w:rsidR="00AB564A" w:rsidRPr="000C321E" w:rsidRDefault="00AB564A" w:rsidP="004A0368">
            <w:pPr>
              <w:pStyle w:val="TAL"/>
              <w:jc w:val="center"/>
            </w:pPr>
            <w:r w:rsidRPr="000C321E">
              <w:t>Optional</w:t>
            </w:r>
          </w:p>
        </w:tc>
        <w:tc>
          <w:tcPr>
            <w:tcW w:w="1785" w:type="dxa"/>
          </w:tcPr>
          <w:p w:rsidR="00AB564A" w:rsidRPr="000C321E" w:rsidRDefault="00AB564A" w:rsidP="004A0368">
            <w:pPr>
              <w:pStyle w:val="TAL"/>
              <w:jc w:val="center"/>
            </w:pPr>
            <w:r w:rsidRPr="000C321E">
              <w:t>7.7.</w:t>
            </w:r>
            <w:r w:rsidR="00477739" w:rsidRPr="000C321E">
              <w:t>72</w:t>
            </w:r>
          </w:p>
        </w:tc>
      </w:tr>
      <w:tr w:rsidR="00AB564A" w:rsidRPr="000C321E">
        <w:trPr>
          <w:jc w:val="center"/>
        </w:trPr>
        <w:tc>
          <w:tcPr>
            <w:tcW w:w="3650" w:type="dxa"/>
          </w:tcPr>
          <w:p w:rsidR="00AB564A" w:rsidRPr="000C321E" w:rsidRDefault="00AB564A" w:rsidP="004A0368">
            <w:pPr>
              <w:pStyle w:val="TAL"/>
            </w:pPr>
            <w:r w:rsidRPr="000C321E">
              <w:t xml:space="preserve">Cell Identification </w:t>
            </w:r>
          </w:p>
        </w:tc>
        <w:tc>
          <w:tcPr>
            <w:tcW w:w="2609" w:type="dxa"/>
          </w:tcPr>
          <w:p w:rsidR="00AB564A" w:rsidRPr="000C321E" w:rsidRDefault="00AB564A" w:rsidP="004A0368">
            <w:pPr>
              <w:pStyle w:val="TAL"/>
              <w:jc w:val="center"/>
            </w:pPr>
            <w:r w:rsidRPr="000C321E">
              <w:t xml:space="preserve">Optional </w:t>
            </w:r>
          </w:p>
        </w:tc>
        <w:tc>
          <w:tcPr>
            <w:tcW w:w="1785" w:type="dxa"/>
          </w:tcPr>
          <w:p w:rsidR="00AB564A" w:rsidRPr="000C321E" w:rsidRDefault="00AB564A" w:rsidP="004A0368">
            <w:pPr>
              <w:pStyle w:val="TAL"/>
              <w:jc w:val="center"/>
            </w:pPr>
            <w:r w:rsidRPr="000C321E">
              <w:t>7.7.</w:t>
            </w:r>
            <w:r w:rsidR="00477739" w:rsidRPr="000C321E">
              <w:t>73</w:t>
            </w:r>
          </w:p>
        </w:tc>
      </w:tr>
      <w:tr w:rsidR="002A22B7" w:rsidRPr="000C321E">
        <w:trPr>
          <w:jc w:val="center"/>
        </w:trPr>
        <w:tc>
          <w:tcPr>
            <w:tcW w:w="3650" w:type="dxa"/>
          </w:tcPr>
          <w:p w:rsidR="002A22B7" w:rsidRPr="000C321E" w:rsidRDefault="002A22B7" w:rsidP="00E7504D">
            <w:pPr>
              <w:pStyle w:val="TAL"/>
            </w:pPr>
            <w:r w:rsidRPr="000C321E">
              <w:t>BSSGP Cause</w:t>
            </w:r>
          </w:p>
        </w:tc>
        <w:tc>
          <w:tcPr>
            <w:tcW w:w="2609" w:type="dxa"/>
          </w:tcPr>
          <w:p w:rsidR="002A22B7" w:rsidRPr="000C321E" w:rsidRDefault="002A22B7" w:rsidP="00E7504D">
            <w:pPr>
              <w:pStyle w:val="TAL"/>
              <w:jc w:val="center"/>
            </w:pPr>
            <w:r w:rsidRPr="000C321E">
              <w:t xml:space="preserve">Optional </w:t>
            </w:r>
          </w:p>
        </w:tc>
        <w:tc>
          <w:tcPr>
            <w:tcW w:w="1785" w:type="dxa"/>
          </w:tcPr>
          <w:p w:rsidR="002A22B7" w:rsidRPr="000C321E" w:rsidRDefault="002A22B7" w:rsidP="00E7504D">
            <w:pPr>
              <w:pStyle w:val="TAL"/>
              <w:jc w:val="center"/>
            </w:pPr>
            <w:r w:rsidRPr="000C321E">
              <w:t>7.7.75</w:t>
            </w:r>
          </w:p>
        </w:tc>
      </w:tr>
      <w:tr w:rsidR="00F20F90" w:rsidRPr="000C321E">
        <w:trPr>
          <w:jc w:val="center"/>
        </w:trPr>
        <w:tc>
          <w:tcPr>
            <w:tcW w:w="3650" w:type="dxa"/>
            <w:tcBorders>
              <w:top w:val="single" w:sz="4" w:space="0" w:color="auto"/>
              <w:left w:val="single" w:sz="4" w:space="0" w:color="auto"/>
              <w:bottom w:val="single" w:sz="4" w:space="0" w:color="auto"/>
              <w:right w:val="single" w:sz="4" w:space="0" w:color="auto"/>
            </w:tcBorders>
          </w:tcPr>
          <w:p w:rsidR="00F20F90" w:rsidRPr="000C321E" w:rsidRDefault="00F20F90" w:rsidP="00843F07">
            <w:pPr>
              <w:pStyle w:val="TAL"/>
            </w:pPr>
            <w:r w:rsidRPr="000C321E">
              <w:t>PS Handover XID Parameters</w:t>
            </w:r>
          </w:p>
        </w:tc>
        <w:tc>
          <w:tcPr>
            <w:tcW w:w="2609" w:type="dxa"/>
            <w:tcBorders>
              <w:top w:val="single" w:sz="4" w:space="0" w:color="auto"/>
              <w:left w:val="single" w:sz="4" w:space="0" w:color="auto"/>
              <w:bottom w:val="single" w:sz="4" w:space="0" w:color="auto"/>
              <w:right w:val="single" w:sz="4" w:space="0" w:color="auto"/>
            </w:tcBorders>
          </w:tcPr>
          <w:p w:rsidR="00F20F90" w:rsidRPr="000C321E" w:rsidRDefault="00F20F90" w:rsidP="00843F07">
            <w:pPr>
              <w:pStyle w:val="TAL"/>
              <w:jc w:val="center"/>
            </w:pPr>
            <w:r w:rsidRPr="000C321E">
              <w:t>Optional</w:t>
            </w:r>
          </w:p>
        </w:tc>
        <w:tc>
          <w:tcPr>
            <w:tcW w:w="1785" w:type="dxa"/>
            <w:tcBorders>
              <w:top w:val="single" w:sz="4" w:space="0" w:color="auto"/>
              <w:left w:val="single" w:sz="4" w:space="0" w:color="auto"/>
              <w:bottom w:val="single" w:sz="4" w:space="0" w:color="auto"/>
              <w:right w:val="single" w:sz="4" w:space="0" w:color="auto"/>
            </w:tcBorders>
          </w:tcPr>
          <w:p w:rsidR="00F20F90" w:rsidRPr="000C321E" w:rsidRDefault="00F20F90" w:rsidP="00843F07">
            <w:pPr>
              <w:pStyle w:val="TAL"/>
              <w:jc w:val="center"/>
            </w:pPr>
            <w:r w:rsidRPr="000C321E">
              <w:t>7.7.79</w:t>
            </w:r>
          </w:p>
        </w:tc>
      </w:tr>
      <w:tr w:rsidR="00F21F61" w:rsidRPr="000C321E" w:rsidTr="00B5553F">
        <w:trPr>
          <w:jc w:val="center"/>
        </w:trPr>
        <w:tc>
          <w:tcPr>
            <w:tcW w:w="3650" w:type="dxa"/>
            <w:tcBorders>
              <w:top w:val="single" w:sz="4" w:space="0" w:color="auto"/>
              <w:left w:val="single" w:sz="4" w:space="0" w:color="auto"/>
              <w:bottom w:val="single" w:sz="4" w:space="0" w:color="auto"/>
              <w:right w:val="single" w:sz="4" w:space="0" w:color="auto"/>
            </w:tcBorders>
          </w:tcPr>
          <w:p w:rsidR="00F21F61" w:rsidRPr="000C321E" w:rsidRDefault="00F21F61" w:rsidP="00B5553F">
            <w:pPr>
              <w:pStyle w:val="TAL"/>
            </w:pPr>
            <w:r w:rsidRPr="000C321E">
              <w:rPr>
                <w:lang w:val="en-US"/>
              </w:rPr>
              <w:t>Direct Tunnel Flags</w:t>
            </w:r>
          </w:p>
        </w:tc>
        <w:tc>
          <w:tcPr>
            <w:tcW w:w="2609" w:type="dxa"/>
            <w:tcBorders>
              <w:top w:val="single" w:sz="4" w:space="0" w:color="auto"/>
              <w:left w:val="single" w:sz="4" w:space="0" w:color="auto"/>
              <w:bottom w:val="single" w:sz="4" w:space="0" w:color="auto"/>
              <w:right w:val="single" w:sz="4" w:space="0" w:color="auto"/>
            </w:tcBorders>
          </w:tcPr>
          <w:p w:rsidR="00F21F61" w:rsidRPr="000C321E" w:rsidRDefault="00F21F61" w:rsidP="00B5553F">
            <w:pPr>
              <w:pStyle w:val="TAL"/>
              <w:jc w:val="cente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rsidR="00F21F61" w:rsidRPr="000C321E" w:rsidRDefault="00F21F61" w:rsidP="00B5553F">
            <w:pPr>
              <w:pStyle w:val="TAL"/>
              <w:jc w:val="center"/>
            </w:pPr>
            <w:r w:rsidRPr="000C321E">
              <w:rPr>
                <w:lang w:val="en-US" w:eastAsia="ja-JP"/>
              </w:rPr>
              <w:t>7.7.81</w:t>
            </w:r>
          </w:p>
        </w:tc>
      </w:tr>
      <w:tr w:rsidR="00977638" w:rsidRPr="000C321E" w:rsidTr="001B5055">
        <w:trPr>
          <w:jc w:val="center"/>
        </w:trPr>
        <w:tc>
          <w:tcPr>
            <w:tcW w:w="3650" w:type="dxa"/>
          </w:tcPr>
          <w:p w:rsidR="00977638" w:rsidRPr="000C321E" w:rsidRDefault="00977638" w:rsidP="001B5055">
            <w:pPr>
              <w:pStyle w:val="TAL"/>
              <w:rPr>
                <w:lang w:val="nb-NO"/>
              </w:rPr>
            </w:pPr>
            <w:r w:rsidRPr="000C321E">
              <w:rPr>
                <w:lang w:val="nb-NO"/>
              </w:rPr>
              <w:t>Reliable INTER RAT HANDOVER INFO</w:t>
            </w:r>
          </w:p>
        </w:tc>
        <w:tc>
          <w:tcPr>
            <w:tcW w:w="2609" w:type="dxa"/>
          </w:tcPr>
          <w:p w:rsidR="00977638" w:rsidRPr="000C321E" w:rsidRDefault="00977638" w:rsidP="001B5055">
            <w:pPr>
              <w:pStyle w:val="TAL"/>
              <w:jc w:val="center"/>
            </w:pPr>
            <w:r w:rsidRPr="000C321E">
              <w:t>Optional</w:t>
            </w:r>
          </w:p>
        </w:tc>
        <w:tc>
          <w:tcPr>
            <w:tcW w:w="1785" w:type="dxa"/>
          </w:tcPr>
          <w:p w:rsidR="00977638" w:rsidRPr="000C321E" w:rsidRDefault="00977638" w:rsidP="001B5055">
            <w:pPr>
              <w:pStyle w:val="TAL"/>
              <w:jc w:val="center"/>
            </w:pPr>
            <w:r w:rsidRPr="000C321E">
              <w:t>7.7.87</w:t>
            </w:r>
          </w:p>
        </w:tc>
      </w:tr>
      <w:tr w:rsidR="00977638" w:rsidRPr="000C321E" w:rsidTr="001B5055">
        <w:trPr>
          <w:jc w:val="center"/>
        </w:trPr>
        <w:tc>
          <w:tcPr>
            <w:tcW w:w="3650" w:type="dxa"/>
          </w:tcPr>
          <w:p w:rsidR="00977638" w:rsidRPr="000C321E" w:rsidRDefault="00977638" w:rsidP="001B5055">
            <w:pPr>
              <w:pStyle w:val="TAL"/>
              <w:rPr>
                <w:lang w:eastAsia="ja-JP"/>
              </w:rPr>
            </w:pPr>
            <w:r w:rsidRPr="000C321E">
              <w:t>Subscribed RFSP Index</w:t>
            </w:r>
          </w:p>
        </w:tc>
        <w:tc>
          <w:tcPr>
            <w:tcW w:w="2609" w:type="dxa"/>
          </w:tcPr>
          <w:p w:rsidR="00977638" w:rsidRPr="000C321E" w:rsidRDefault="00977638" w:rsidP="001B5055">
            <w:pPr>
              <w:pStyle w:val="TAL"/>
              <w:jc w:val="center"/>
              <w:rPr>
                <w:lang w:eastAsia="ja-JP"/>
              </w:rPr>
            </w:pPr>
            <w:r w:rsidRPr="000C321E">
              <w:rPr>
                <w:lang w:eastAsia="ja-JP"/>
              </w:rPr>
              <w:t>Optional</w:t>
            </w:r>
          </w:p>
        </w:tc>
        <w:tc>
          <w:tcPr>
            <w:tcW w:w="1785" w:type="dxa"/>
          </w:tcPr>
          <w:p w:rsidR="00977638" w:rsidRPr="000C321E" w:rsidRDefault="00977638" w:rsidP="001B5055">
            <w:pPr>
              <w:pStyle w:val="TAL"/>
              <w:jc w:val="center"/>
              <w:rPr>
                <w:lang w:eastAsia="ja-JP"/>
              </w:rPr>
            </w:pPr>
            <w:r w:rsidRPr="000C321E">
              <w:rPr>
                <w:lang w:eastAsia="ja-JP"/>
              </w:rPr>
              <w:t>7.7.88</w:t>
            </w:r>
          </w:p>
        </w:tc>
      </w:tr>
      <w:tr w:rsidR="00977638" w:rsidRPr="000C321E" w:rsidTr="001B5055">
        <w:trPr>
          <w:jc w:val="center"/>
        </w:trPr>
        <w:tc>
          <w:tcPr>
            <w:tcW w:w="3650" w:type="dxa"/>
          </w:tcPr>
          <w:p w:rsidR="00977638" w:rsidRPr="000C321E" w:rsidRDefault="00977638" w:rsidP="001B5055">
            <w:pPr>
              <w:pStyle w:val="TAL"/>
              <w:rPr>
                <w:lang w:eastAsia="ja-JP"/>
              </w:rPr>
            </w:pPr>
            <w:r w:rsidRPr="000C321E">
              <w:t>RFSP Index in use</w:t>
            </w:r>
          </w:p>
        </w:tc>
        <w:tc>
          <w:tcPr>
            <w:tcW w:w="2609" w:type="dxa"/>
          </w:tcPr>
          <w:p w:rsidR="00977638" w:rsidRPr="000C321E" w:rsidRDefault="00977638" w:rsidP="001B5055">
            <w:pPr>
              <w:pStyle w:val="TAL"/>
              <w:jc w:val="center"/>
              <w:rPr>
                <w:lang w:eastAsia="ja-JP"/>
              </w:rPr>
            </w:pPr>
            <w:r w:rsidRPr="000C321E">
              <w:rPr>
                <w:lang w:eastAsia="ja-JP"/>
              </w:rPr>
              <w:t>Optional</w:t>
            </w:r>
          </w:p>
        </w:tc>
        <w:tc>
          <w:tcPr>
            <w:tcW w:w="1785" w:type="dxa"/>
          </w:tcPr>
          <w:p w:rsidR="00977638" w:rsidRPr="000C321E" w:rsidRDefault="00977638" w:rsidP="001B5055">
            <w:pPr>
              <w:pStyle w:val="TAL"/>
              <w:jc w:val="center"/>
              <w:rPr>
                <w:lang w:eastAsia="ja-JP"/>
              </w:rPr>
            </w:pPr>
            <w:r w:rsidRPr="000C321E">
              <w:rPr>
                <w:lang w:eastAsia="ja-JP"/>
              </w:rPr>
              <w:t>7.7.88</w:t>
            </w:r>
          </w:p>
        </w:tc>
      </w:tr>
      <w:tr w:rsidR="00947E15" w:rsidRPr="000C321E" w:rsidTr="001B5055">
        <w:trPr>
          <w:jc w:val="center"/>
        </w:trPr>
        <w:tc>
          <w:tcPr>
            <w:tcW w:w="3650" w:type="dxa"/>
            <w:tcBorders>
              <w:top w:val="single" w:sz="4" w:space="0" w:color="auto"/>
              <w:left w:val="single" w:sz="4" w:space="0" w:color="auto"/>
              <w:bottom w:val="single" w:sz="4" w:space="0" w:color="auto"/>
              <w:right w:val="single" w:sz="4" w:space="0" w:color="auto"/>
            </w:tcBorders>
          </w:tcPr>
          <w:p w:rsidR="00947E15" w:rsidRPr="000C321E" w:rsidRDefault="00947E15" w:rsidP="001B5055">
            <w:pPr>
              <w:pStyle w:val="TAL"/>
              <w:rPr>
                <w:lang w:val="en-US"/>
              </w:rPr>
            </w:pPr>
            <w:r w:rsidRPr="000C321E">
              <w:rPr>
                <w:rFonts w:hint="eastAsia"/>
                <w:lang w:eastAsia="zh-CN"/>
              </w:rPr>
              <w:t>Co-located GGSN-PGW FQDN</w:t>
            </w:r>
          </w:p>
        </w:tc>
        <w:tc>
          <w:tcPr>
            <w:tcW w:w="2609" w:type="dxa"/>
            <w:tcBorders>
              <w:top w:val="single" w:sz="4" w:space="0" w:color="auto"/>
              <w:left w:val="single" w:sz="4" w:space="0" w:color="auto"/>
              <w:bottom w:val="single" w:sz="4" w:space="0" w:color="auto"/>
              <w:right w:val="single" w:sz="4" w:space="0" w:color="auto"/>
            </w:tcBorders>
          </w:tcPr>
          <w:p w:rsidR="00947E15" w:rsidRPr="000C321E" w:rsidRDefault="00947E15" w:rsidP="001B5055">
            <w:pPr>
              <w:pStyle w:val="TAL"/>
              <w:jc w:val="center"/>
              <w:rPr>
                <w:lang w:val="en-US" w:eastAsia="ja-JP"/>
              </w:rPr>
            </w:pPr>
            <w:r w:rsidRPr="000C321E">
              <w:rPr>
                <w:rFonts w:hint="eastAsia"/>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947E15" w:rsidRPr="000C321E" w:rsidRDefault="00947E15" w:rsidP="001B5055">
            <w:pPr>
              <w:pStyle w:val="TAL"/>
              <w:jc w:val="center"/>
              <w:rPr>
                <w:lang w:val="en-US" w:eastAsia="ja-JP"/>
              </w:rPr>
            </w:pPr>
            <w:r w:rsidRPr="000C321E">
              <w:rPr>
                <w:rFonts w:hint="eastAsia"/>
                <w:lang w:eastAsia="zh-CN"/>
              </w:rPr>
              <w:t>7.7.</w:t>
            </w:r>
            <w:r w:rsidRPr="000C321E">
              <w:rPr>
                <w:lang w:eastAsia="zh-CN"/>
              </w:rPr>
              <w:t>90</w:t>
            </w:r>
          </w:p>
        </w:tc>
      </w:tr>
      <w:tr w:rsidR="001B5055" w:rsidRPr="000C321E" w:rsidTr="001B5055">
        <w:trPr>
          <w:jc w:val="center"/>
        </w:trPr>
        <w:tc>
          <w:tcPr>
            <w:tcW w:w="3650"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L"/>
              <w:rPr>
                <w:lang w:val="en-US"/>
              </w:rPr>
            </w:pPr>
            <w:r w:rsidRPr="000C321E">
              <w:t>Evolved Allocation/Retention Priority II</w:t>
            </w:r>
          </w:p>
        </w:tc>
        <w:tc>
          <w:tcPr>
            <w:tcW w:w="2609"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L"/>
              <w:jc w:val="center"/>
              <w:rPr>
                <w:lang w:val="en-US" w:eastAsia="ja-JP"/>
              </w:rPr>
            </w:pPr>
            <w:r w:rsidRPr="000C321E">
              <w:rPr>
                <w:lang w:val="en-US" w:eastAsia="ja-JP"/>
              </w:rPr>
              <w:t>7.7.92</w:t>
            </w:r>
          </w:p>
        </w:tc>
      </w:tr>
      <w:tr w:rsidR="001B5055" w:rsidRPr="000C321E" w:rsidTr="001B5055">
        <w:trPr>
          <w:jc w:val="center"/>
        </w:trPr>
        <w:tc>
          <w:tcPr>
            <w:tcW w:w="3650"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L"/>
              <w:rPr>
                <w:lang w:val="en-US"/>
              </w:rPr>
            </w:pPr>
            <w:r w:rsidRPr="000C321E">
              <w:rPr>
                <w:lang w:val="en-US"/>
              </w:rPr>
              <w:t>Extended Common Flags</w:t>
            </w:r>
          </w:p>
        </w:tc>
        <w:tc>
          <w:tcPr>
            <w:tcW w:w="2609"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L"/>
              <w:jc w:val="center"/>
              <w:rPr>
                <w:lang w:val="en-US" w:eastAsia="ja-JP"/>
              </w:rPr>
            </w:pPr>
            <w:r w:rsidRPr="000C321E">
              <w:rPr>
                <w:lang w:val="en-US" w:eastAsia="ja-JP"/>
              </w:rPr>
              <w:t>Optional</w:t>
            </w:r>
          </w:p>
        </w:tc>
        <w:tc>
          <w:tcPr>
            <w:tcW w:w="1785"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L"/>
              <w:jc w:val="center"/>
              <w:rPr>
                <w:lang w:val="en-US" w:eastAsia="ja-JP"/>
              </w:rPr>
            </w:pPr>
            <w:r w:rsidRPr="000C321E">
              <w:rPr>
                <w:lang w:val="en-US" w:eastAsia="ja-JP"/>
              </w:rPr>
              <w:t>7.7.93</w:t>
            </w:r>
          </w:p>
        </w:tc>
      </w:tr>
      <w:tr w:rsidR="004C69E0" w:rsidRPr="000C321E" w:rsidTr="00D31E9B">
        <w:trPr>
          <w:jc w:val="center"/>
        </w:trPr>
        <w:tc>
          <w:tcPr>
            <w:tcW w:w="3650" w:type="dxa"/>
          </w:tcPr>
          <w:p w:rsidR="004C69E0" w:rsidRPr="000C321E" w:rsidRDefault="004C69E0" w:rsidP="00D31E9B">
            <w:pPr>
              <w:pStyle w:val="TAL"/>
            </w:pPr>
            <w:r w:rsidRPr="000C321E">
              <w:t>CSG ID</w:t>
            </w:r>
          </w:p>
        </w:tc>
        <w:tc>
          <w:tcPr>
            <w:tcW w:w="2609" w:type="dxa"/>
          </w:tcPr>
          <w:p w:rsidR="004C69E0" w:rsidRPr="000C321E" w:rsidRDefault="004C69E0" w:rsidP="00D31E9B">
            <w:pPr>
              <w:pStyle w:val="TAL"/>
              <w:jc w:val="center"/>
            </w:pPr>
            <w:r w:rsidRPr="000C321E">
              <w:t>Optional</w:t>
            </w:r>
          </w:p>
        </w:tc>
        <w:tc>
          <w:tcPr>
            <w:tcW w:w="1785" w:type="dxa"/>
          </w:tcPr>
          <w:p w:rsidR="004C69E0" w:rsidRPr="000C321E" w:rsidRDefault="004C69E0" w:rsidP="00D31E9B">
            <w:pPr>
              <w:pStyle w:val="TAL"/>
              <w:jc w:val="center"/>
            </w:pPr>
            <w:r w:rsidRPr="000C321E">
              <w:rPr>
                <w:lang w:val="en-US" w:eastAsia="ja-JP"/>
              </w:rPr>
              <w:t>7.7.96</w:t>
            </w:r>
          </w:p>
        </w:tc>
      </w:tr>
      <w:tr w:rsidR="004C69E0" w:rsidRPr="000C321E" w:rsidTr="00D31E9B">
        <w:trPr>
          <w:jc w:val="center"/>
        </w:trPr>
        <w:tc>
          <w:tcPr>
            <w:tcW w:w="3650" w:type="dxa"/>
          </w:tcPr>
          <w:p w:rsidR="004C69E0" w:rsidRPr="000C321E" w:rsidRDefault="004C69E0" w:rsidP="00D31E9B">
            <w:pPr>
              <w:pStyle w:val="TAL"/>
            </w:pPr>
            <w:r w:rsidRPr="000C321E">
              <w:t>CSG Membership Indication</w:t>
            </w:r>
          </w:p>
        </w:tc>
        <w:tc>
          <w:tcPr>
            <w:tcW w:w="2609" w:type="dxa"/>
          </w:tcPr>
          <w:p w:rsidR="004C69E0" w:rsidRPr="000C321E" w:rsidRDefault="004C69E0" w:rsidP="00D31E9B">
            <w:pPr>
              <w:pStyle w:val="TAL"/>
              <w:jc w:val="center"/>
            </w:pPr>
            <w:r w:rsidRPr="000C321E">
              <w:t>Optional</w:t>
            </w:r>
          </w:p>
        </w:tc>
        <w:tc>
          <w:tcPr>
            <w:tcW w:w="1785" w:type="dxa"/>
          </w:tcPr>
          <w:p w:rsidR="004C69E0" w:rsidRPr="000C321E" w:rsidRDefault="004C69E0" w:rsidP="00D31E9B">
            <w:pPr>
              <w:pStyle w:val="TAL"/>
              <w:jc w:val="center"/>
            </w:pPr>
            <w:r w:rsidRPr="000C321E">
              <w:rPr>
                <w:lang w:val="en-US" w:eastAsia="ja-JP"/>
              </w:rPr>
              <w:t>7.7.97</w:t>
            </w:r>
          </w:p>
        </w:tc>
      </w:tr>
      <w:tr w:rsidR="00857FC9" w:rsidRPr="000C321E" w:rsidTr="008B5731">
        <w:trPr>
          <w:jc w:val="center"/>
        </w:trPr>
        <w:tc>
          <w:tcPr>
            <w:tcW w:w="3650" w:type="dxa"/>
          </w:tcPr>
          <w:p w:rsidR="00857FC9" w:rsidRPr="000C321E" w:rsidRDefault="00857FC9" w:rsidP="008B5731">
            <w:pPr>
              <w:pStyle w:val="TAL"/>
              <w:rPr>
                <w:lang w:val="en-US"/>
              </w:rPr>
            </w:pPr>
            <w:r w:rsidRPr="000C321E">
              <w:rPr>
                <w:lang w:val="en-US"/>
              </w:rPr>
              <w:t>UE Network Capability</w:t>
            </w:r>
          </w:p>
        </w:tc>
        <w:tc>
          <w:tcPr>
            <w:tcW w:w="2609" w:type="dxa"/>
          </w:tcPr>
          <w:p w:rsidR="00857FC9" w:rsidRPr="000C321E" w:rsidRDefault="00857FC9" w:rsidP="008B5731">
            <w:pPr>
              <w:pStyle w:val="TAL"/>
              <w:jc w:val="center"/>
              <w:rPr>
                <w:lang w:val="en-US" w:eastAsia="ja-JP"/>
              </w:rPr>
            </w:pPr>
            <w:r w:rsidRPr="000C321E">
              <w:rPr>
                <w:lang w:val="en-US" w:eastAsia="ja-JP"/>
              </w:rPr>
              <w:t>Optional</w:t>
            </w:r>
          </w:p>
        </w:tc>
        <w:tc>
          <w:tcPr>
            <w:tcW w:w="1785" w:type="dxa"/>
          </w:tcPr>
          <w:p w:rsidR="00857FC9" w:rsidRPr="000C321E" w:rsidRDefault="00FA336A" w:rsidP="008B5731">
            <w:pPr>
              <w:pStyle w:val="TAL"/>
              <w:jc w:val="center"/>
              <w:rPr>
                <w:lang w:val="en-US" w:eastAsia="ja-JP"/>
              </w:rPr>
            </w:pPr>
            <w:r w:rsidRPr="000C321E">
              <w:rPr>
                <w:lang w:val="en-US" w:eastAsia="ja-JP"/>
              </w:rPr>
              <w:t>7.7.99</w:t>
            </w:r>
          </w:p>
        </w:tc>
      </w:tr>
      <w:tr w:rsidR="00857FC9" w:rsidRPr="000C321E" w:rsidTr="008B5731">
        <w:trPr>
          <w:jc w:val="center"/>
        </w:trPr>
        <w:tc>
          <w:tcPr>
            <w:tcW w:w="3650" w:type="dxa"/>
          </w:tcPr>
          <w:p w:rsidR="00857FC9" w:rsidRPr="000C321E" w:rsidRDefault="00857FC9" w:rsidP="008B5731">
            <w:pPr>
              <w:pStyle w:val="TAL"/>
              <w:rPr>
                <w:lang w:val="en-US"/>
              </w:rPr>
            </w:pPr>
            <w:r w:rsidRPr="000C321E">
              <w:rPr>
                <w:lang w:val="en-US"/>
              </w:rPr>
              <w:t>UE-AMBR</w:t>
            </w:r>
          </w:p>
        </w:tc>
        <w:tc>
          <w:tcPr>
            <w:tcW w:w="2609" w:type="dxa"/>
          </w:tcPr>
          <w:p w:rsidR="00857FC9" w:rsidRPr="000C321E" w:rsidRDefault="00857FC9" w:rsidP="008B5731">
            <w:pPr>
              <w:pStyle w:val="TAL"/>
              <w:jc w:val="center"/>
              <w:rPr>
                <w:lang w:val="en-US" w:eastAsia="ja-JP"/>
              </w:rPr>
            </w:pPr>
            <w:r w:rsidRPr="000C321E">
              <w:rPr>
                <w:lang w:val="en-US" w:eastAsia="ja-JP"/>
              </w:rPr>
              <w:t>Optional</w:t>
            </w:r>
          </w:p>
        </w:tc>
        <w:tc>
          <w:tcPr>
            <w:tcW w:w="1785" w:type="dxa"/>
          </w:tcPr>
          <w:p w:rsidR="00857FC9" w:rsidRPr="000C321E" w:rsidRDefault="00FA336A" w:rsidP="008B5731">
            <w:pPr>
              <w:pStyle w:val="TAL"/>
              <w:jc w:val="center"/>
              <w:rPr>
                <w:lang w:val="en-US" w:eastAsia="ja-JP"/>
              </w:rPr>
            </w:pPr>
            <w:r w:rsidRPr="000C321E">
              <w:rPr>
                <w:lang w:val="en-US" w:eastAsia="ja-JP"/>
              </w:rPr>
              <w:t>7.7.100</w:t>
            </w:r>
          </w:p>
        </w:tc>
      </w:tr>
      <w:tr w:rsidR="00857FC9" w:rsidRPr="000C321E" w:rsidTr="008B5731">
        <w:trPr>
          <w:jc w:val="center"/>
        </w:trPr>
        <w:tc>
          <w:tcPr>
            <w:tcW w:w="3650" w:type="dxa"/>
          </w:tcPr>
          <w:p w:rsidR="00857FC9" w:rsidRPr="000C321E" w:rsidRDefault="00857FC9" w:rsidP="008B5731">
            <w:pPr>
              <w:pStyle w:val="TAL"/>
              <w:rPr>
                <w:lang w:val="en-US"/>
              </w:rPr>
            </w:pPr>
            <w:r w:rsidRPr="000C321E">
              <w:rPr>
                <w:lang w:val="en-US"/>
              </w:rPr>
              <w:t>APN-AMBR with NSAPI</w:t>
            </w:r>
          </w:p>
        </w:tc>
        <w:tc>
          <w:tcPr>
            <w:tcW w:w="2609" w:type="dxa"/>
          </w:tcPr>
          <w:p w:rsidR="00857FC9" w:rsidRPr="000C321E" w:rsidRDefault="00857FC9" w:rsidP="008B5731">
            <w:pPr>
              <w:pStyle w:val="TAL"/>
              <w:jc w:val="center"/>
              <w:rPr>
                <w:lang w:val="en-US" w:eastAsia="ja-JP"/>
              </w:rPr>
            </w:pPr>
            <w:r w:rsidRPr="000C321E">
              <w:rPr>
                <w:lang w:val="en-US" w:eastAsia="ja-JP"/>
              </w:rPr>
              <w:t>Optional</w:t>
            </w:r>
          </w:p>
        </w:tc>
        <w:tc>
          <w:tcPr>
            <w:tcW w:w="1785" w:type="dxa"/>
          </w:tcPr>
          <w:p w:rsidR="00857FC9" w:rsidRPr="000C321E" w:rsidRDefault="00857FC9" w:rsidP="008B5731">
            <w:pPr>
              <w:pStyle w:val="TAL"/>
              <w:jc w:val="center"/>
              <w:rPr>
                <w:lang w:val="en-US" w:eastAsia="ja-JP"/>
              </w:rPr>
            </w:pPr>
            <w:r w:rsidRPr="000C321E">
              <w:rPr>
                <w:lang w:val="en-US" w:eastAsia="ja-JP"/>
              </w:rPr>
              <w:t>7.7.</w:t>
            </w:r>
            <w:r w:rsidR="00FA336A" w:rsidRPr="000C321E">
              <w:rPr>
                <w:lang w:val="en-US" w:eastAsia="ja-JP"/>
              </w:rPr>
              <w:t>101</w:t>
            </w:r>
          </w:p>
        </w:tc>
      </w:tr>
      <w:tr w:rsidR="00C92F44" w:rsidRPr="000C321E" w:rsidTr="00C92F44">
        <w:trPr>
          <w:jc w:val="center"/>
        </w:trPr>
        <w:tc>
          <w:tcPr>
            <w:tcW w:w="3650" w:type="dxa"/>
          </w:tcPr>
          <w:p w:rsidR="00C92F44" w:rsidRPr="000C321E" w:rsidRDefault="00C92F44" w:rsidP="00C92F44">
            <w:pPr>
              <w:pStyle w:val="TAL"/>
              <w:rPr>
                <w:lang w:val="en-US"/>
              </w:rPr>
            </w:pPr>
            <w:r w:rsidRPr="000C321E">
              <w:rPr>
                <w:lang w:eastAsia="zh-CN"/>
              </w:rPr>
              <w:t>Signalling Priority Indication with NSAPI</w:t>
            </w:r>
          </w:p>
        </w:tc>
        <w:tc>
          <w:tcPr>
            <w:tcW w:w="2609" w:type="dxa"/>
          </w:tcPr>
          <w:p w:rsidR="00C92F44" w:rsidRPr="000C321E" w:rsidRDefault="00C92F44" w:rsidP="00C92F44">
            <w:pPr>
              <w:pStyle w:val="TAL"/>
              <w:jc w:val="center"/>
              <w:rPr>
                <w:lang w:val="en-US" w:eastAsia="ja-JP"/>
              </w:rPr>
            </w:pPr>
            <w:r w:rsidRPr="000C321E">
              <w:rPr>
                <w:lang w:val="en-US" w:eastAsia="ja-JP"/>
              </w:rPr>
              <w:t>Optional</w:t>
            </w:r>
          </w:p>
        </w:tc>
        <w:tc>
          <w:tcPr>
            <w:tcW w:w="1785" w:type="dxa"/>
          </w:tcPr>
          <w:p w:rsidR="00C92F44" w:rsidRPr="000C321E" w:rsidRDefault="00C92F44" w:rsidP="00C92F44">
            <w:pPr>
              <w:pStyle w:val="TAL"/>
              <w:jc w:val="center"/>
              <w:rPr>
                <w:lang w:val="en-US" w:eastAsia="ja-JP"/>
              </w:rPr>
            </w:pPr>
            <w:r w:rsidRPr="000C321E">
              <w:rPr>
                <w:lang w:val="en-US" w:eastAsia="ja-JP"/>
              </w:rPr>
              <w:t>7.7.104</w:t>
            </w:r>
          </w:p>
        </w:tc>
      </w:tr>
      <w:tr w:rsidR="00507608" w:rsidRPr="000C321E" w:rsidTr="00130D43">
        <w:trPr>
          <w:jc w:val="center"/>
        </w:trPr>
        <w:tc>
          <w:tcPr>
            <w:tcW w:w="3650" w:type="dxa"/>
          </w:tcPr>
          <w:p w:rsidR="00507608" w:rsidRPr="000C321E" w:rsidRDefault="00507608" w:rsidP="00130D43">
            <w:pPr>
              <w:pStyle w:val="TAL"/>
              <w:rPr>
                <w:lang w:eastAsia="zh-CN"/>
              </w:rPr>
            </w:pPr>
            <w:r w:rsidRPr="000C321E">
              <w:t>Higher</w:t>
            </w:r>
            <w:r w:rsidRPr="000C321E">
              <w:rPr>
                <w:noProof/>
              </w:rPr>
              <w:t xml:space="preserve"> bitrates than 16 Mbps flag</w:t>
            </w:r>
          </w:p>
        </w:tc>
        <w:tc>
          <w:tcPr>
            <w:tcW w:w="2609" w:type="dxa"/>
          </w:tcPr>
          <w:p w:rsidR="00507608" w:rsidRPr="000C321E" w:rsidRDefault="00507608" w:rsidP="00130D43">
            <w:pPr>
              <w:pStyle w:val="TAL"/>
              <w:jc w:val="center"/>
              <w:rPr>
                <w:lang w:val="en-US" w:eastAsia="ja-JP"/>
              </w:rPr>
            </w:pPr>
            <w:r w:rsidRPr="000C321E">
              <w:rPr>
                <w:lang w:val="en-US" w:eastAsia="ja-JP"/>
              </w:rPr>
              <w:t>Optional</w:t>
            </w:r>
          </w:p>
        </w:tc>
        <w:tc>
          <w:tcPr>
            <w:tcW w:w="1785" w:type="dxa"/>
          </w:tcPr>
          <w:p w:rsidR="00507608" w:rsidRPr="000C321E" w:rsidRDefault="00507608" w:rsidP="00130D43">
            <w:pPr>
              <w:pStyle w:val="TAL"/>
              <w:jc w:val="center"/>
              <w:rPr>
                <w:lang w:val="en-US" w:eastAsia="ja-JP"/>
              </w:rPr>
            </w:pPr>
            <w:r w:rsidRPr="000C321E">
              <w:rPr>
                <w:lang w:val="en-US" w:eastAsia="ja-JP"/>
              </w:rPr>
              <w:t>7.7.105</w:t>
            </w:r>
          </w:p>
        </w:tc>
      </w:tr>
      <w:tr w:rsidR="009476FF" w:rsidRPr="000C321E" w:rsidTr="009476FF">
        <w:trPr>
          <w:jc w:val="center"/>
        </w:trPr>
        <w:tc>
          <w:tcPr>
            <w:tcW w:w="3650" w:type="dxa"/>
          </w:tcPr>
          <w:p w:rsidR="009476FF" w:rsidRPr="000C321E" w:rsidRDefault="009476FF" w:rsidP="009476FF">
            <w:pPr>
              <w:pStyle w:val="TAL"/>
            </w:pPr>
            <w:r w:rsidRPr="000C321E">
              <w:rPr>
                <w:rFonts w:hint="eastAsia"/>
              </w:rPr>
              <w:t>Additional MM context for SRVCC</w:t>
            </w:r>
          </w:p>
        </w:tc>
        <w:tc>
          <w:tcPr>
            <w:tcW w:w="2609" w:type="dxa"/>
          </w:tcPr>
          <w:p w:rsidR="009476FF" w:rsidRPr="000C321E" w:rsidRDefault="009476FF" w:rsidP="009476FF">
            <w:pPr>
              <w:pStyle w:val="TAL"/>
              <w:jc w:val="center"/>
            </w:pPr>
            <w:r w:rsidRPr="000C321E">
              <w:t>Optional</w:t>
            </w:r>
          </w:p>
        </w:tc>
        <w:tc>
          <w:tcPr>
            <w:tcW w:w="1785" w:type="dxa"/>
          </w:tcPr>
          <w:p w:rsidR="009476FF" w:rsidRPr="000C321E" w:rsidRDefault="009476FF" w:rsidP="009476FF">
            <w:pPr>
              <w:pStyle w:val="TAL"/>
              <w:jc w:val="center"/>
            </w:pPr>
            <w:r w:rsidRPr="000C321E">
              <w:t>7.7.107</w:t>
            </w:r>
          </w:p>
        </w:tc>
      </w:tr>
      <w:tr w:rsidR="009476FF" w:rsidRPr="000C321E" w:rsidTr="009476FF">
        <w:trPr>
          <w:jc w:val="center"/>
        </w:trPr>
        <w:tc>
          <w:tcPr>
            <w:tcW w:w="3650" w:type="dxa"/>
          </w:tcPr>
          <w:p w:rsidR="009476FF" w:rsidRPr="000C321E" w:rsidRDefault="009476FF" w:rsidP="009476FF">
            <w:pPr>
              <w:pStyle w:val="TAL"/>
            </w:pPr>
            <w:r w:rsidRPr="000C321E">
              <w:rPr>
                <w:rFonts w:hint="eastAsia"/>
              </w:rPr>
              <w:t>Additional flags for SRVCC</w:t>
            </w:r>
          </w:p>
        </w:tc>
        <w:tc>
          <w:tcPr>
            <w:tcW w:w="2609" w:type="dxa"/>
          </w:tcPr>
          <w:p w:rsidR="009476FF" w:rsidRPr="000C321E" w:rsidRDefault="009476FF" w:rsidP="009476FF">
            <w:pPr>
              <w:pStyle w:val="TAL"/>
              <w:jc w:val="center"/>
            </w:pPr>
            <w:r w:rsidRPr="000C321E">
              <w:t>Optional</w:t>
            </w:r>
          </w:p>
        </w:tc>
        <w:tc>
          <w:tcPr>
            <w:tcW w:w="1785" w:type="dxa"/>
          </w:tcPr>
          <w:p w:rsidR="009476FF" w:rsidRPr="000C321E" w:rsidRDefault="009476FF" w:rsidP="009476FF">
            <w:pPr>
              <w:pStyle w:val="TAL"/>
              <w:jc w:val="center"/>
            </w:pPr>
            <w:r w:rsidRPr="000C321E">
              <w:t>7.7.108</w:t>
            </w:r>
          </w:p>
        </w:tc>
      </w:tr>
      <w:tr w:rsidR="009476FF" w:rsidRPr="000C321E" w:rsidTr="009476FF">
        <w:trPr>
          <w:jc w:val="center"/>
        </w:trPr>
        <w:tc>
          <w:tcPr>
            <w:tcW w:w="3650" w:type="dxa"/>
          </w:tcPr>
          <w:p w:rsidR="009476FF" w:rsidRPr="000C321E" w:rsidRDefault="009476FF" w:rsidP="009476FF">
            <w:pPr>
              <w:pStyle w:val="TAL"/>
            </w:pPr>
            <w:r w:rsidRPr="000C321E">
              <w:rPr>
                <w:rFonts w:hint="eastAsia"/>
              </w:rPr>
              <w:t>STN-SR</w:t>
            </w:r>
          </w:p>
        </w:tc>
        <w:tc>
          <w:tcPr>
            <w:tcW w:w="2609" w:type="dxa"/>
          </w:tcPr>
          <w:p w:rsidR="009476FF" w:rsidRPr="000C321E" w:rsidRDefault="009476FF" w:rsidP="009476FF">
            <w:pPr>
              <w:pStyle w:val="TAL"/>
              <w:jc w:val="center"/>
            </w:pPr>
            <w:r w:rsidRPr="000C321E">
              <w:t>Optional</w:t>
            </w:r>
          </w:p>
        </w:tc>
        <w:tc>
          <w:tcPr>
            <w:tcW w:w="1785" w:type="dxa"/>
          </w:tcPr>
          <w:p w:rsidR="009476FF" w:rsidRPr="000C321E" w:rsidRDefault="009476FF" w:rsidP="009476FF">
            <w:pPr>
              <w:pStyle w:val="TAL"/>
              <w:jc w:val="center"/>
            </w:pPr>
            <w:r w:rsidRPr="000C321E">
              <w:t>7.7.109</w:t>
            </w:r>
          </w:p>
        </w:tc>
      </w:tr>
      <w:tr w:rsidR="009476FF" w:rsidRPr="000C321E" w:rsidTr="009476FF">
        <w:trPr>
          <w:jc w:val="center"/>
        </w:trPr>
        <w:tc>
          <w:tcPr>
            <w:tcW w:w="3650" w:type="dxa"/>
          </w:tcPr>
          <w:p w:rsidR="009476FF" w:rsidRPr="000C321E" w:rsidRDefault="009476FF" w:rsidP="009476FF">
            <w:pPr>
              <w:pStyle w:val="TAL"/>
            </w:pPr>
            <w:r w:rsidRPr="000C321E">
              <w:rPr>
                <w:rFonts w:hint="eastAsia"/>
              </w:rPr>
              <w:t>C-MSISDN</w:t>
            </w:r>
          </w:p>
        </w:tc>
        <w:tc>
          <w:tcPr>
            <w:tcW w:w="2609" w:type="dxa"/>
          </w:tcPr>
          <w:p w:rsidR="009476FF" w:rsidRPr="000C321E" w:rsidRDefault="009476FF" w:rsidP="009476FF">
            <w:pPr>
              <w:pStyle w:val="TAL"/>
              <w:jc w:val="center"/>
            </w:pPr>
            <w:r w:rsidRPr="000C321E">
              <w:t>Optional</w:t>
            </w:r>
          </w:p>
        </w:tc>
        <w:tc>
          <w:tcPr>
            <w:tcW w:w="1785" w:type="dxa"/>
          </w:tcPr>
          <w:p w:rsidR="009476FF" w:rsidRPr="000C321E" w:rsidRDefault="009476FF" w:rsidP="009476FF">
            <w:pPr>
              <w:pStyle w:val="TAL"/>
              <w:jc w:val="center"/>
            </w:pPr>
            <w:r w:rsidRPr="000C321E">
              <w:t>7.7.110</w:t>
            </w:r>
          </w:p>
        </w:tc>
      </w:tr>
      <w:tr w:rsidR="00726362" w:rsidRPr="000C321E" w:rsidTr="00E14F21">
        <w:trPr>
          <w:jc w:val="center"/>
        </w:trPr>
        <w:tc>
          <w:tcPr>
            <w:tcW w:w="3650" w:type="dxa"/>
          </w:tcPr>
          <w:p w:rsidR="00726362" w:rsidRPr="000C321E" w:rsidRDefault="00726362" w:rsidP="00E14F21">
            <w:pPr>
              <w:pStyle w:val="TAL"/>
            </w:pPr>
            <w:r w:rsidRPr="000C321E">
              <w:t>Extended RANAP Cause</w:t>
            </w:r>
          </w:p>
        </w:tc>
        <w:tc>
          <w:tcPr>
            <w:tcW w:w="2609" w:type="dxa"/>
          </w:tcPr>
          <w:p w:rsidR="00726362" w:rsidRPr="000C321E" w:rsidRDefault="00726362" w:rsidP="00E14F21">
            <w:pPr>
              <w:pStyle w:val="TAL"/>
              <w:jc w:val="center"/>
            </w:pPr>
            <w:r w:rsidRPr="000C321E">
              <w:t>Optional</w:t>
            </w:r>
          </w:p>
        </w:tc>
        <w:tc>
          <w:tcPr>
            <w:tcW w:w="1785" w:type="dxa"/>
          </w:tcPr>
          <w:p w:rsidR="00726362" w:rsidRPr="000C321E" w:rsidRDefault="00726362" w:rsidP="00E14F21">
            <w:pPr>
              <w:pStyle w:val="TAL"/>
              <w:jc w:val="center"/>
            </w:pPr>
            <w:r w:rsidRPr="000C321E">
              <w:t>7.7.111</w:t>
            </w:r>
          </w:p>
        </w:tc>
      </w:tr>
      <w:tr w:rsidR="00FF3990" w:rsidRPr="000C321E" w:rsidTr="009837C7">
        <w:trPr>
          <w:jc w:val="center"/>
        </w:trPr>
        <w:tc>
          <w:tcPr>
            <w:tcW w:w="3650" w:type="dxa"/>
          </w:tcPr>
          <w:p w:rsidR="00FF3990" w:rsidRPr="000C321E" w:rsidRDefault="00FF3990" w:rsidP="009837C7">
            <w:pPr>
              <w:pStyle w:val="TAL"/>
              <w:rPr>
                <w:lang w:eastAsia="zh-CN"/>
              </w:rPr>
            </w:pPr>
            <w:r w:rsidRPr="000C321E">
              <w:rPr>
                <w:rFonts w:hint="eastAsia"/>
                <w:lang w:eastAsia="zh-CN"/>
              </w:rPr>
              <w:t>eNodeB ID</w:t>
            </w:r>
          </w:p>
        </w:tc>
        <w:tc>
          <w:tcPr>
            <w:tcW w:w="2609" w:type="dxa"/>
          </w:tcPr>
          <w:p w:rsidR="00FF3990" w:rsidRPr="000C321E" w:rsidRDefault="00FF3990" w:rsidP="009837C7">
            <w:pPr>
              <w:pStyle w:val="TAL"/>
              <w:jc w:val="center"/>
              <w:rPr>
                <w:lang w:eastAsia="zh-CN"/>
              </w:rPr>
            </w:pPr>
            <w:r w:rsidRPr="000C321E">
              <w:rPr>
                <w:rFonts w:hint="eastAsia"/>
                <w:lang w:eastAsia="zh-CN"/>
              </w:rPr>
              <w:t>Optional</w:t>
            </w:r>
          </w:p>
        </w:tc>
        <w:tc>
          <w:tcPr>
            <w:tcW w:w="1785" w:type="dxa"/>
          </w:tcPr>
          <w:p w:rsidR="00FF3990" w:rsidRPr="000C321E" w:rsidRDefault="00FF3990" w:rsidP="009837C7">
            <w:pPr>
              <w:pStyle w:val="TAL"/>
              <w:jc w:val="center"/>
              <w:rPr>
                <w:lang w:eastAsia="zh-CN"/>
              </w:rPr>
            </w:pPr>
            <w:r w:rsidRPr="000C321E">
              <w:rPr>
                <w:rFonts w:hint="eastAsia"/>
                <w:lang w:eastAsia="zh-CN"/>
              </w:rPr>
              <w:t>7.7.</w:t>
            </w:r>
            <w:r w:rsidRPr="000C321E">
              <w:rPr>
                <w:lang w:eastAsia="zh-CN"/>
              </w:rPr>
              <w:t>112</w:t>
            </w:r>
          </w:p>
        </w:tc>
      </w:tr>
      <w:tr w:rsidR="00BE5BA9" w:rsidRPr="000C321E" w:rsidTr="00040D7E">
        <w:trPr>
          <w:jc w:val="center"/>
        </w:trPr>
        <w:tc>
          <w:tcPr>
            <w:tcW w:w="3650" w:type="dxa"/>
          </w:tcPr>
          <w:p w:rsidR="00BE5BA9" w:rsidRPr="000C321E" w:rsidRDefault="00BE5BA9" w:rsidP="00040D7E">
            <w:pPr>
              <w:keepNext/>
              <w:keepLines/>
              <w:spacing w:after="0"/>
              <w:rPr>
                <w:rFonts w:ascii="Arial" w:hAnsi="Arial"/>
                <w:sz w:val="18"/>
                <w:lang w:eastAsia="zh-CN"/>
              </w:rPr>
            </w:pPr>
            <w:r w:rsidRPr="000C321E">
              <w:rPr>
                <w:rFonts w:ascii="Arial" w:hAnsi="Arial"/>
                <w:sz w:val="18"/>
                <w:lang w:eastAsia="zh-CN"/>
              </w:rPr>
              <w:t>Selection Mode with NSAPI</w:t>
            </w:r>
          </w:p>
        </w:tc>
        <w:tc>
          <w:tcPr>
            <w:tcW w:w="2609" w:type="dxa"/>
          </w:tcPr>
          <w:p w:rsidR="00BE5BA9" w:rsidRPr="000C321E" w:rsidRDefault="00BE5BA9" w:rsidP="00040D7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rsidR="00BE5BA9" w:rsidRPr="000C321E" w:rsidRDefault="00BE5BA9" w:rsidP="00040D7E">
            <w:pPr>
              <w:keepNext/>
              <w:keepLines/>
              <w:spacing w:after="0"/>
              <w:jc w:val="center"/>
              <w:rPr>
                <w:rFonts w:ascii="Arial" w:hAnsi="Arial"/>
                <w:sz w:val="18"/>
                <w:lang w:eastAsia="zh-CN"/>
              </w:rPr>
            </w:pPr>
            <w:r w:rsidRPr="000C321E">
              <w:rPr>
                <w:rFonts w:ascii="Arial" w:hAnsi="Arial"/>
                <w:sz w:val="18"/>
                <w:lang w:eastAsia="zh-CN"/>
              </w:rPr>
              <w:t>7.7.113</w:t>
            </w:r>
          </w:p>
        </w:tc>
      </w:tr>
      <w:tr w:rsidR="007B00C3" w:rsidRPr="000C321E" w:rsidTr="000C6E5E">
        <w:trPr>
          <w:jc w:val="center"/>
        </w:trPr>
        <w:tc>
          <w:tcPr>
            <w:tcW w:w="3650" w:type="dxa"/>
          </w:tcPr>
          <w:p w:rsidR="007B00C3" w:rsidRPr="000C321E" w:rsidRDefault="007B00C3" w:rsidP="000C6E5E">
            <w:pPr>
              <w:keepNext/>
              <w:keepLines/>
              <w:spacing w:after="0"/>
              <w:rPr>
                <w:rFonts w:ascii="Arial" w:hAnsi="Arial"/>
                <w:sz w:val="18"/>
                <w:lang w:eastAsia="zh-CN"/>
              </w:rPr>
            </w:pPr>
            <w:r w:rsidRPr="000C321E">
              <w:rPr>
                <w:rFonts w:ascii="Arial" w:hAnsi="Arial"/>
                <w:sz w:val="18"/>
                <w:lang w:eastAsia="zh-CN"/>
              </w:rPr>
              <w:t>UE Usage Type</w:t>
            </w:r>
          </w:p>
        </w:tc>
        <w:tc>
          <w:tcPr>
            <w:tcW w:w="2609" w:type="dxa"/>
          </w:tcPr>
          <w:p w:rsidR="007B00C3" w:rsidRPr="000C321E" w:rsidRDefault="007B00C3" w:rsidP="000C6E5E">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Pr>
          <w:p w:rsidR="007B00C3" w:rsidRPr="000C321E" w:rsidRDefault="007B00C3" w:rsidP="000C6E5E">
            <w:pPr>
              <w:keepNext/>
              <w:keepLines/>
              <w:spacing w:after="0"/>
              <w:jc w:val="center"/>
              <w:rPr>
                <w:rFonts w:ascii="Arial" w:hAnsi="Arial"/>
                <w:sz w:val="18"/>
                <w:lang w:eastAsia="zh-CN"/>
              </w:rPr>
            </w:pPr>
            <w:r w:rsidRPr="000C321E">
              <w:rPr>
                <w:rFonts w:ascii="Arial" w:hAnsi="Arial"/>
                <w:sz w:val="18"/>
                <w:lang w:eastAsia="zh-CN"/>
              </w:rPr>
              <w:t>7.7.117</w:t>
            </w:r>
          </w:p>
        </w:tc>
      </w:tr>
      <w:tr w:rsidR="00A82AAB" w:rsidRPr="000C321E" w:rsidTr="00A82AAB">
        <w:trPr>
          <w:jc w:val="center"/>
        </w:trPr>
        <w:tc>
          <w:tcPr>
            <w:tcW w:w="3650" w:type="dxa"/>
            <w:tcBorders>
              <w:top w:val="single" w:sz="4" w:space="0" w:color="auto"/>
              <w:left w:val="single" w:sz="4" w:space="0" w:color="auto"/>
              <w:bottom w:val="single" w:sz="4" w:space="0" w:color="auto"/>
              <w:right w:val="single" w:sz="4" w:space="0" w:color="auto"/>
            </w:tcBorders>
          </w:tcPr>
          <w:p w:rsidR="00A82AAB" w:rsidRPr="000C321E" w:rsidRDefault="00A82AAB" w:rsidP="00755F58">
            <w:pPr>
              <w:keepNext/>
              <w:keepLines/>
              <w:spacing w:after="0"/>
              <w:rPr>
                <w:rFonts w:ascii="Arial" w:hAnsi="Arial"/>
                <w:sz w:val="18"/>
                <w:lang w:eastAsia="zh-CN"/>
              </w:rPr>
            </w:pPr>
            <w:r w:rsidRPr="000C321E">
              <w:rPr>
                <w:rFonts w:ascii="Arial" w:hAnsi="Arial"/>
                <w:sz w:val="18"/>
                <w:lang w:eastAsia="zh-CN"/>
              </w:rPr>
              <w:t>Extended Common Flags II</w:t>
            </w:r>
          </w:p>
        </w:tc>
        <w:tc>
          <w:tcPr>
            <w:tcW w:w="2609" w:type="dxa"/>
            <w:tcBorders>
              <w:top w:val="single" w:sz="4" w:space="0" w:color="auto"/>
              <w:left w:val="single" w:sz="4" w:space="0" w:color="auto"/>
              <w:bottom w:val="single" w:sz="4" w:space="0" w:color="auto"/>
              <w:right w:val="single" w:sz="4" w:space="0" w:color="auto"/>
            </w:tcBorders>
          </w:tcPr>
          <w:p w:rsidR="00A82AAB" w:rsidRPr="000C321E" w:rsidRDefault="00A82AAB" w:rsidP="00755F58">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A82AAB" w:rsidRPr="000C321E" w:rsidRDefault="00A82AAB" w:rsidP="00755F58">
            <w:pPr>
              <w:keepNext/>
              <w:keepLines/>
              <w:spacing w:after="0"/>
              <w:jc w:val="center"/>
              <w:rPr>
                <w:rFonts w:ascii="Arial" w:hAnsi="Arial"/>
                <w:sz w:val="18"/>
                <w:lang w:eastAsia="zh-CN"/>
              </w:rPr>
            </w:pPr>
            <w:r w:rsidRPr="000C321E">
              <w:rPr>
                <w:rFonts w:ascii="Arial" w:hAnsi="Arial"/>
                <w:sz w:val="18"/>
                <w:lang w:eastAsia="zh-CN"/>
              </w:rPr>
              <w:t>7.7.118</w:t>
            </w:r>
          </w:p>
        </w:tc>
      </w:tr>
      <w:tr w:rsidR="00C43D35" w:rsidRPr="000C321E" w:rsidTr="006D282A">
        <w:trPr>
          <w:jc w:val="center"/>
        </w:trPr>
        <w:tc>
          <w:tcPr>
            <w:tcW w:w="3650" w:type="dxa"/>
            <w:tcBorders>
              <w:top w:val="single" w:sz="4" w:space="0" w:color="auto"/>
              <w:left w:val="single" w:sz="4" w:space="0" w:color="auto"/>
              <w:bottom w:val="single" w:sz="4" w:space="0" w:color="auto"/>
              <w:right w:val="single" w:sz="4" w:space="0" w:color="auto"/>
            </w:tcBorders>
          </w:tcPr>
          <w:p w:rsidR="00C43D35" w:rsidRPr="000C321E" w:rsidRDefault="00C43D35" w:rsidP="006D282A">
            <w:pPr>
              <w:keepNext/>
              <w:keepLines/>
              <w:spacing w:after="0"/>
              <w:rPr>
                <w:rFonts w:ascii="Arial" w:hAnsi="Arial"/>
                <w:sz w:val="18"/>
                <w:lang w:eastAsia="zh-CN"/>
              </w:rPr>
            </w:pPr>
            <w:r w:rsidRPr="000C321E">
              <w:rPr>
                <w:rFonts w:ascii="Arial" w:hAnsi="Arial"/>
                <w:sz w:val="18"/>
                <w:lang w:eastAsia="zh-CN"/>
              </w:rPr>
              <w:t>UE SCEF PDN Connection</w:t>
            </w:r>
          </w:p>
        </w:tc>
        <w:tc>
          <w:tcPr>
            <w:tcW w:w="2609" w:type="dxa"/>
            <w:tcBorders>
              <w:top w:val="single" w:sz="4" w:space="0" w:color="auto"/>
              <w:left w:val="single" w:sz="4" w:space="0" w:color="auto"/>
              <w:bottom w:val="single" w:sz="4" w:space="0" w:color="auto"/>
              <w:right w:val="single" w:sz="4" w:space="0" w:color="auto"/>
            </w:tcBorders>
          </w:tcPr>
          <w:p w:rsidR="00C43D35" w:rsidRPr="000C321E" w:rsidRDefault="00C43D35" w:rsidP="006D282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C43D35" w:rsidRPr="000C321E" w:rsidRDefault="00C43D35" w:rsidP="006D282A">
            <w:pPr>
              <w:keepNext/>
              <w:keepLines/>
              <w:spacing w:after="0"/>
              <w:jc w:val="center"/>
              <w:rPr>
                <w:rFonts w:ascii="Arial" w:hAnsi="Arial"/>
                <w:sz w:val="18"/>
                <w:lang w:eastAsia="zh-CN"/>
              </w:rPr>
            </w:pPr>
            <w:r w:rsidRPr="000C321E">
              <w:rPr>
                <w:rFonts w:ascii="Arial" w:hAnsi="Arial"/>
                <w:sz w:val="18"/>
                <w:lang w:eastAsia="zh-CN"/>
              </w:rPr>
              <w:t>7.7.121</w:t>
            </w:r>
          </w:p>
        </w:tc>
      </w:tr>
      <w:tr w:rsidR="002D6F71" w:rsidRPr="000C321E" w:rsidTr="0009499C">
        <w:trPr>
          <w:jc w:val="center"/>
        </w:trPr>
        <w:tc>
          <w:tcPr>
            <w:tcW w:w="3650"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rPr>
                <w:rFonts w:ascii="Arial" w:hAnsi="Arial"/>
                <w:sz w:val="18"/>
                <w:lang w:eastAsia="zh-CN"/>
              </w:rPr>
            </w:pPr>
            <w:r w:rsidRPr="000C321E">
              <w:rPr>
                <w:rFonts w:ascii="Arial" w:hAnsi="Arial"/>
                <w:sz w:val="18"/>
                <w:lang w:eastAsia="zh-CN"/>
              </w:rPr>
              <w:t xml:space="preserve">Alternative </w:t>
            </w:r>
            <w:r w:rsidRPr="000C321E">
              <w:rPr>
                <w:rFonts w:ascii="Arial" w:hAnsi="Arial" w:hint="eastAsia"/>
                <w:sz w:val="18"/>
                <w:lang w:eastAsia="zh-CN"/>
              </w:rPr>
              <w:t>GGSN</w:t>
            </w:r>
            <w:r w:rsidRPr="000C321E">
              <w:rPr>
                <w:rFonts w:ascii="Arial" w:hAnsi="Arial"/>
                <w:sz w:val="18"/>
                <w:lang w:eastAsia="zh-CN"/>
              </w:rPr>
              <w:t xml:space="preserve"> Address for </w:t>
            </w:r>
            <w:r w:rsidRPr="000C321E">
              <w:rPr>
                <w:rFonts w:ascii="Arial" w:hAnsi="Arial" w:hint="eastAsia"/>
                <w:sz w:val="18"/>
                <w:lang w:eastAsia="zh-CN"/>
              </w:rPr>
              <w:t>c</w:t>
            </w:r>
            <w:r w:rsidRPr="000C321E">
              <w:rPr>
                <w:rFonts w:ascii="Arial" w:hAnsi="Arial"/>
                <w:sz w:val="18"/>
                <w:lang w:eastAsia="zh-CN"/>
              </w:rPr>
              <w:t>ontrol Plane</w:t>
            </w:r>
          </w:p>
        </w:tc>
        <w:tc>
          <w:tcPr>
            <w:tcW w:w="2609"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lang w:eastAsia="zh-CN"/>
              </w:rPr>
            </w:pPr>
            <w:r w:rsidRPr="000C321E">
              <w:rPr>
                <w:rFonts w:ascii="Arial" w:hAnsi="Arial" w:hint="eastAsia"/>
                <w:sz w:val="18"/>
                <w:lang w:eastAsia="zh-CN"/>
              </w:rPr>
              <w:t>7.7.32</w:t>
            </w:r>
          </w:p>
        </w:tc>
      </w:tr>
      <w:tr w:rsidR="002D6F71" w:rsidRPr="000C321E" w:rsidTr="0009499C">
        <w:trPr>
          <w:jc w:val="center"/>
        </w:trPr>
        <w:tc>
          <w:tcPr>
            <w:tcW w:w="3650"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rPr>
                <w:rFonts w:ascii="Arial" w:hAnsi="Arial"/>
                <w:sz w:val="18"/>
                <w:lang w:eastAsia="zh-CN"/>
              </w:rPr>
            </w:pPr>
            <w:r w:rsidRPr="000C321E">
              <w:rPr>
                <w:rFonts w:ascii="Arial" w:hAnsi="Arial"/>
                <w:sz w:val="18"/>
                <w:lang w:eastAsia="zh-CN"/>
              </w:rPr>
              <w:t xml:space="preserve">Alternative </w:t>
            </w:r>
            <w:r w:rsidRPr="000C321E">
              <w:rPr>
                <w:rFonts w:ascii="Arial" w:hAnsi="Arial" w:hint="eastAsia"/>
                <w:sz w:val="18"/>
                <w:lang w:eastAsia="zh-CN"/>
              </w:rPr>
              <w:t>GGSN</w:t>
            </w:r>
            <w:r w:rsidRPr="000C321E">
              <w:rPr>
                <w:rFonts w:ascii="Arial" w:hAnsi="Arial"/>
                <w:sz w:val="18"/>
                <w:lang w:eastAsia="zh-CN"/>
              </w:rPr>
              <w:t xml:space="preserve"> Address for user traffic</w:t>
            </w:r>
          </w:p>
        </w:tc>
        <w:tc>
          <w:tcPr>
            <w:tcW w:w="2609"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lang w:eastAsia="zh-CN"/>
              </w:rPr>
            </w:pPr>
            <w:r w:rsidRPr="000C321E">
              <w:rPr>
                <w:rFonts w:ascii="Arial" w:hAnsi="Arial" w:hint="eastAsia"/>
                <w:sz w:val="18"/>
                <w:lang w:eastAsia="zh-CN"/>
              </w:rPr>
              <w:t>7.7.32</w:t>
            </w:r>
          </w:p>
        </w:tc>
      </w:tr>
      <w:tr w:rsidR="00C43D35" w:rsidRPr="000C321E" w:rsidTr="006D282A">
        <w:trPr>
          <w:jc w:val="center"/>
        </w:trPr>
        <w:tc>
          <w:tcPr>
            <w:tcW w:w="3650" w:type="dxa"/>
            <w:tcBorders>
              <w:top w:val="single" w:sz="4" w:space="0" w:color="auto"/>
              <w:left w:val="single" w:sz="4" w:space="0" w:color="auto"/>
              <w:bottom w:val="single" w:sz="4" w:space="0" w:color="auto"/>
              <w:right w:val="single" w:sz="4" w:space="0" w:color="auto"/>
            </w:tcBorders>
          </w:tcPr>
          <w:p w:rsidR="00C43D35" w:rsidRPr="000C321E" w:rsidRDefault="00C43D35" w:rsidP="006D282A">
            <w:pPr>
              <w:keepNext/>
              <w:keepLines/>
              <w:spacing w:after="0"/>
              <w:rPr>
                <w:rFonts w:ascii="Arial" w:hAnsi="Arial"/>
                <w:sz w:val="18"/>
                <w:lang w:eastAsia="zh-CN"/>
              </w:rPr>
            </w:pPr>
            <w:r w:rsidRPr="000C321E">
              <w:rPr>
                <w:rFonts w:ascii="Arial" w:hAnsi="Arial"/>
                <w:sz w:val="18"/>
                <w:lang w:eastAsia="zh-CN"/>
              </w:rPr>
              <w:t>Private Extension</w:t>
            </w:r>
          </w:p>
        </w:tc>
        <w:tc>
          <w:tcPr>
            <w:tcW w:w="2609" w:type="dxa"/>
            <w:tcBorders>
              <w:top w:val="single" w:sz="4" w:space="0" w:color="auto"/>
              <w:left w:val="single" w:sz="4" w:space="0" w:color="auto"/>
              <w:bottom w:val="single" w:sz="4" w:space="0" w:color="auto"/>
              <w:right w:val="single" w:sz="4" w:space="0" w:color="auto"/>
            </w:tcBorders>
          </w:tcPr>
          <w:p w:rsidR="00C43D35" w:rsidRPr="000C321E" w:rsidRDefault="00C43D35" w:rsidP="006D282A">
            <w:pPr>
              <w:keepNext/>
              <w:keepLines/>
              <w:spacing w:after="0"/>
              <w:jc w:val="center"/>
              <w:rPr>
                <w:rFonts w:ascii="Arial" w:hAnsi="Arial"/>
                <w:sz w:val="18"/>
                <w:lang w:eastAsia="zh-CN"/>
              </w:rPr>
            </w:pPr>
            <w:r w:rsidRPr="000C321E">
              <w:rPr>
                <w:rFonts w:ascii="Arial" w:hAnsi="Arial"/>
                <w:sz w:val="18"/>
                <w:lang w:eastAsia="zh-CN"/>
              </w:rPr>
              <w:t>Optional</w:t>
            </w:r>
          </w:p>
        </w:tc>
        <w:tc>
          <w:tcPr>
            <w:tcW w:w="1785" w:type="dxa"/>
            <w:tcBorders>
              <w:top w:val="single" w:sz="4" w:space="0" w:color="auto"/>
              <w:left w:val="single" w:sz="4" w:space="0" w:color="auto"/>
              <w:bottom w:val="single" w:sz="4" w:space="0" w:color="auto"/>
              <w:right w:val="single" w:sz="4" w:space="0" w:color="auto"/>
            </w:tcBorders>
          </w:tcPr>
          <w:p w:rsidR="00C43D35" w:rsidRPr="000C321E" w:rsidRDefault="00C43D35" w:rsidP="006D282A">
            <w:pPr>
              <w:keepNext/>
              <w:keepLines/>
              <w:spacing w:after="0"/>
              <w:jc w:val="center"/>
              <w:rPr>
                <w:rFonts w:ascii="Arial" w:hAnsi="Arial"/>
                <w:sz w:val="18"/>
                <w:lang w:eastAsia="zh-CN"/>
              </w:rPr>
            </w:pPr>
            <w:r w:rsidRPr="000C321E">
              <w:rPr>
                <w:rFonts w:ascii="Arial" w:hAnsi="Arial"/>
                <w:sz w:val="18"/>
                <w:lang w:eastAsia="zh-CN"/>
              </w:rPr>
              <w:t>7.7.46</w:t>
            </w:r>
          </w:p>
        </w:tc>
      </w:tr>
    </w:tbl>
    <w:p w:rsidR="00A606D4" w:rsidRPr="000C321E" w:rsidRDefault="00A606D4" w:rsidP="00A606D4">
      <w:pPr>
        <w:rPr>
          <w:lang w:eastAsia="ja-JP"/>
        </w:rPr>
      </w:pPr>
    </w:p>
    <w:p w:rsidR="00A86B60" w:rsidRPr="000C321E" w:rsidRDefault="00A86B60">
      <w:pPr>
        <w:pStyle w:val="Heading3"/>
        <w:rPr>
          <w:lang w:eastAsia="ja-JP"/>
        </w:rPr>
      </w:pPr>
      <w:bookmarkStart w:id="65" w:name="_Toc9597851"/>
      <w:r w:rsidRPr="000C321E">
        <w:rPr>
          <w:lang w:eastAsia="ja-JP"/>
        </w:rPr>
        <w:lastRenderedPageBreak/>
        <w:t>7.5.7</w:t>
      </w:r>
      <w:r w:rsidRPr="000C321E">
        <w:rPr>
          <w:lang w:eastAsia="ja-JP"/>
        </w:rPr>
        <w:tab/>
      </w:r>
      <w:r w:rsidRPr="000C321E">
        <w:t>Forward Relocation</w:t>
      </w:r>
      <w:r w:rsidRPr="000C321E">
        <w:rPr>
          <w:lang w:eastAsia="ja-JP"/>
        </w:rPr>
        <w:t xml:space="preserve"> Response</w:t>
      </w:r>
      <w:bookmarkEnd w:id="65"/>
    </w:p>
    <w:p w:rsidR="00A86B60" w:rsidRPr="000C321E" w:rsidRDefault="00A86B60">
      <w:pPr>
        <w:rPr>
          <w:lang w:eastAsia="ja-JP"/>
        </w:rPr>
      </w:pPr>
      <w:r w:rsidRPr="000C321E">
        <w:t xml:space="preserve">The new SGSN shall send a </w:t>
      </w:r>
      <w:r w:rsidRPr="000C321E">
        <w:rPr>
          <w:lang w:eastAsia="ja-JP"/>
        </w:rPr>
        <w:t>Forward Relocation</w:t>
      </w:r>
      <w:r w:rsidRPr="000C321E">
        <w:t xml:space="preserve"> Response to the </w:t>
      </w:r>
      <w:r w:rsidRPr="000C321E">
        <w:rPr>
          <w:lang w:eastAsia="ja-JP"/>
        </w:rPr>
        <w:t xml:space="preserve">old </w:t>
      </w:r>
      <w:r w:rsidRPr="000C321E">
        <w:t xml:space="preserve">SGSN as a response to a previous </w:t>
      </w:r>
      <w:r w:rsidRPr="000C321E">
        <w:rPr>
          <w:lang w:eastAsia="ja-JP"/>
        </w:rPr>
        <w:t>Forward Relocation</w:t>
      </w:r>
      <w:r w:rsidRPr="000C321E">
        <w:t xml:space="preserve"> Request.</w:t>
      </w:r>
    </w:p>
    <w:p w:rsidR="00A86B60" w:rsidRPr="000C321E" w:rsidRDefault="00A86B60">
      <w:r w:rsidRPr="000C321E">
        <w:t>Possible Cause values is:</w:t>
      </w:r>
    </w:p>
    <w:p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System failure</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rPr>
          <w:lang w:eastAsia="ja-JP"/>
        </w:rPr>
        <w:t>No resources available</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A86B60" w:rsidRPr="000C321E" w:rsidRDefault="00A86B60">
      <w:pPr>
        <w:pStyle w:val="B1"/>
        <w:rPr>
          <w:lang w:eastAsia="ja-JP"/>
        </w:rPr>
      </w:pPr>
      <w:r w:rsidRPr="000C321E">
        <w:t>-</w:t>
      </w:r>
      <w:r w:rsidRPr="000C321E">
        <w:tab/>
      </w:r>
      <w:r w:rsidR="0018226E" w:rsidRPr="000C321E">
        <w:t>"</w:t>
      </w:r>
      <w:r w:rsidRPr="000C321E">
        <w:t>Relocation failure</w:t>
      </w:r>
      <w:r w:rsidR="0018226E" w:rsidRPr="000C321E">
        <w:t>"</w:t>
      </w:r>
      <w:r w:rsidRPr="000C321E">
        <w:t>.</w:t>
      </w:r>
    </w:p>
    <w:p w:rsidR="00A86B60" w:rsidRPr="000C321E" w:rsidRDefault="00A86B60">
      <w:pPr>
        <w:rPr>
          <w:lang w:eastAsia="ja-JP"/>
        </w:rPr>
      </w:pPr>
      <w:r w:rsidRPr="000C321E">
        <w:rPr>
          <w:lang w:eastAsia="ja-JP"/>
        </w:rPr>
        <w:t>RANAP Cause is mandatory if cause value is contained in RANAP message.</w:t>
      </w:r>
    </w:p>
    <w:p w:rsidR="00A86B60" w:rsidRPr="000C321E" w:rsidRDefault="00A86B60">
      <w:pPr>
        <w:rPr>
          <w:lang w:eastAsia="ja-JP"/>
        </w:rPr>
      </w:pPr>
      <w:r w:rsidRPr="000C321E">
        <w:rPr>
          <w:lang w:eastAsia="ja-JP"/>
        </w:rPr>
        <w:t>RAB Setup Information, UTRAN transparent container and RANAP Cause are information from the target RNC in the new SGSN.</w:t>
      </w:r>
    </w:p>
    <w:p w:rsidR="00A86B60" w:rsidRPr="000C321E" w:rsidRDefault="006878AD">
      <w:r w:rsidRPr="000C321E">
        <w:rPr>
          <w:lang w:eastAsia="ja-JP"/>
        </w:rPr>
        <w:t xml:space="preserve">One or more RAB Setup Information parameters </w:t>
      </w:r>
      <w:r w:rsidRPr="000C321E">
        <w:t>may</w:t>
      </w:r>
      <w:r w:rsidRPr="000C321E">
        <w:rPr>
          <w:lang w:eastAsia="ja-JP"/>
        </w:rPr>
        <w:t xml:space="preserve"> be sent in this message.</w:t>
      </w:r>
      <w:r w:rsidRPr="000C321E">
        <w:t xml:space="preserve"> This information element shall be included if the Cause contains the value "Request accepted" and there is at least one RAB assigned in the new SGSN. During an inter RAT handover to E-UTRAN, the MME may provide reserved </w:t>
      </w:r>
      <w:r w:rsidRPr="000C321E">
        <w:rPr>
          <w:rFonts w:hint="eastAsia"/>
          <w:lang w:eastAsia="zh-CN"/>
        </w:rPr>
        <w:t xml:space="preserve">TEID/IP address </w:t>
      </w:r>
      <w:r w:rsidRPr="000C321E">
        <w:t xml:space="preserve">values (see </w:t>
      </w:r>
      <w:r w:rsidR="00D578AA">
        <w:t>clause</w:t>
      </w:r>
      <w:r w:rsidRPr="000C321E">
        <w:t xml:space="preserve"> 7.5.5) within the RAB Setup Information, if the MME has determined that no Data forwarding is performed for a RAB.</w:t>
      </w:r>
    </w:p>
    <w:p w:rsidR="00A86B60" w:rsidRPr="000C321E" w:rsidRDefault="00A86B60">
      <w:pPr>
        <w:rPr>
          <w:lang w:eastAsia="ja-JP"/>
        </w:rPr>
      </w:pPr>
      <w:r w:rsidRPr="000C321E">
        <w:t>The new SGSN shall include a SGSN Address for control plane. The old SGSN shall store this SGSN Address and use it when sending control plane messages for the MS to the new SGSN in the SRNS Relocation Procedure.</w:t>
      </w:r>
      <w:r w:rsidR="002B48C4" w:rsidRPr="000C321E">
        <w:t xml:space="preserve"> </w:t>
      </w:r>
      <w:r w:rsidR="002B48C4" w:rsidRPr="000C321E">
        <w:rPr>
          <w:rFonts w:hint="eastAsia"/>
          <w:lang w:eastAsia="zh-CN"/>
        </w:rPr>
        <w:t>I</w:t>
      </w:r>
      <w:r w:rsidR="002B48C4" w:rsidRPr="000C321E">
        <w:t xml:space="preserve">f the </w:t>
      </w:r>
      <w:r w:rsidR="002B48C4" w:rsidRPr="000C321E">
        <w:rPr>
          <w:rFonts w:hint="eastAsia"/>
          <w:lang w:eastAsia="zh-CN"/>
        </w:rPr>
        <w:t xml:space="preserve">Forward Relocation </w:t>
      </w:r>
      <w:r w:rsidR="002B48C4" w:rsidRPr="000C321E">
        <w:t xml:space="preserve">Request received from the </w:t>
      </w:r>
      <w:r w:rsidR="002B48C4" w:rsidRPr="000C321E">
        <w:rPr>
          <w:rFonts w:hint="eastAsia"/>
          <w:lang w:eastAsia="zh-CN"/>
        </w:rPr>
        <w:t xml:space="preserve">old </w:t>
      </w:r>
      <w:r w:rsidR="002B48C4" w:rsidRPr="000C321E">
        <w:t>SGSN include</w:t>
      </w:r>
      <w:r w:rsidR="002B48C4" w:rsidRPr="000C321E">
        <w:rPr>
          <w:rFonts w:hint="eastAsia"/>
          <w:lang w:eastAsia="zh-CN"/>
        </w:rPr>
        <w:t>s</w:t>
      </w:r>
      <w:r w:rsidR="002B48C4" w:rsidRPr="000C321E">
        <w:t xml:space="preserve"> </w:t>
      </w:r>
      <w:r w:rsidR="002B48C4" w:rsidRPr="000C321E">
        <w:rPr>
          <w:rFonts w:hint="eastAsia"/>
          <w:lang w:eastAsia="zh-CN"/>
        </w:rPr>
        <w:t xml:space="preserve">an </w:t>
      </w:r>
      <w:r w:rsidR="002B48C4" w:rsidRPr="000C321E">
        <w:t xml:space="preserve">IPv6 SGSN address, an IPv4/IPv6 capable </w:t>
      </w:r>
      <w:r w:rsidR="002B48C4" w:rsidRPr="000C321E">
        <w:rPr>
          <w:rFonts w:hint="eastAsia"/>
          <w:lang w:eastAsia="zh-CN"/>
        </w:rPr>
        <w:t>S</w:t>
      </w:r>
      <w:r w:rsidR="002B48C4" w:rsidRPr="000C321E">
        <w:t xml:space="preserve">GSN shall include </w:t>
      </w:r>
      <w:r w:rsidR="002B48C4" w:rsidRPr="000C321E">
        <w:rPr>
          <w:rFonts w:hint="eastAsia"/>
          <w:lang w:eastAsia="zh-CN"/>
        </w:rPr>
        <w:t xml:space="preserve">an </w:t>
      </w:r>
      <w:r w:rsidR="002B48C4" w:rsidRPr="000C321E">
        <w:t>IPv6 address in the field</w:t>
      </w:r>
      <w:r w:rsidR="002B48C4" w:rsidRPr="000C321E">
        <w:rPr>
          <w:rFonts w:hint="eastAsia"/>
          <w:lang w:eastAsia="zh-CN"/>
        </w:rPr>
        <w:t xml:space="preserve"> S</w:t>
      </w:r>
      <w:r w:rsidR="002B48C4" w:rsidRPr="000C321E">
        <w:t>GSN Address for Control Plane</w:t>
      </w:r>
      <w:r w:rsidR="002B48C4" w:rsidRPr="000C321E">
        <w:rPr>
          <w:rFonts w:hint="eastAsia"/>
          <w:lang w:eastAsia="zh-CN"/>
        </w:rPr>
        <w:t>,</w:t>
      </w:r>
      <w:r w:rsidR="002B48C4" w:rsidRPr="000C321E">
        <w:t xml:space="preserve"> </w:t>
      </w:r>
      <w:r w:rsidR="002B48C4" w:rsidRPr="000C321E">
        <w:rPr>
          <w:rFonts w:hint="eastAsia"/>
          <w:lang w:eastAsia="zh-CN"/>
        </w:rPr>
        <w:t>otherwise, it</w:t>
      </w:r>
      <w:r w:rsidR="0053570D" w:rsidRPr="000C321E">
        <w:rPr>
          <w:lang w:eastAsia="zh-CN"/>
        </w:rPr>
        <w:t xml:space="preserve"> shall</w:t>
      </w:r>
      <w:r w:rsidR="0053570D" w:rsidRPr="000C321E">
        <w:t xml:space="preserve"> include </w:t>
      </w:r>
      <w:r w:rsidR="0053570D" w:rsidRPr="000C321E">
        <w:rPr>
          <w:rFonts w:hint="eastAsia"/>
          <w:lang w:eastAsia="zh-CN"/>
        </w:rPr>
        <w:t xml:space="preserve">an </w:t>
      </w:r>
      <w:r w:rsidR="0053570D" w:rsidRPr="000C321E">
        <w:t>IPv4 address in th</w:t>
      </w:r>
      <w:r w:rsidR="0053570D" w:rsidRPr="000C321E">
        <w:rPr>
          <w:rFonts w:hint="eastAsia"/>
          <w:lang w:eastAsia="zh-CN"/>
        </w:rPr>
        <w:t>is</w:t>
      </w:r>
      <w:r w:rsidR="0053570D" w:rsidRPr="000C321E">
        <w:t xml:space="preserve"> field.</w:t>
      </w:r>
    </w:p>
    <w:p w:rsidR="00A86B60" w:rsidRPr="000C321E" w:rsidRDefault="00A86B60">
      <w:r w:rsidRPr="000C321E">
        <w:t xml:space="preserve">The Tunnel Endpoint Identifier Control Plane field specifies a Tunnel Endpoint Identifier that is chosen by the new SGSN. The old SGSN shall include this Tunnel Endpoint Identifier in the GTP header of all subsequent signalling messages that are sent from the old SGSN to the new SGSN. This information element shall be included if the Cause contains the value </w:t>
      </w:r>
      <w:r w:rsidR="0018226E" w:rsidRPr="000C321E">
        <w:t>"</w:t>
      </w:r>
      <w:r w:rsidRPr="000C321E">
        <w:t>Request accepted</w:t>
      </w:r>
      <w:r w:rsidR="0018226E" w:rsidRPr="000C321E">
        <w:t>"</w:t>
      </w:r>
      <w:r w:rsidRPr="000C321E">
        <w:t>.</w:t>
      </w:r>
    </w:p>
    <w:p w:rsidR="00A86B60" w:rsidRPr="000C321E" w:rsidRDefault="006878AD">
      <w:r w:rsidRPr="000C321E">
        <w:rPr>
          <w:lang w:eastAsia="ja-JP"/>
        </w:rPr>
        <w:t>One or more Additional RAB Setup Information parameters may be sent in this message for IPv6.</w:t>
      </w:r>
      <w:r w:rsidRPr="000C321E">
        <w:t xml:space="preserve"> This information element shall be included if the Cause contains the value "Request accepted" and there is at least one RAB assigned in the new SGSN. During an inter RAT handover to E-UTRAN the MME may provide reserved </w:t>
      </w:r>
      <w:r w:rsidRPr="000C321E">
        <w:rPr>
          <w:rFonts w:hint="eastAsia"/>
          <w:lang w:eastAsia="zh-CN"/>
        </w:rPr>
        <w:t xml:space="preserve">TEID/ IP address </w:t>
      </w:r>
      <w:r w:rsidRPr="000C321E">
        <w:t>values within the RAB Setup Information, if the MME has determined that no Data forwarding is performed for a RAB.</w:t>
      </w:r>
    </w:p>
    <w:p w:rsidR="00A86B60" w:rsidRPr="000C321E" w:rsidRDefault="00B4319D">
      <w:r w:rsidRPr="000C321E">
        <w:t>The new SGSN may include its SGSN number. If the old SGSN receives the SGSN number of the new SGSN it shall include this number when informing interworking core network nodes that there is a need to re-route previously sent requests against the new SGSN, e.g. in LCS the GMLC will use this SGSN number to re-activate the Location Request to the new SGSN (3GPP TS 23.271 [24]), or e.g. for MT SMS the SMS-GMSC will use this SGSN number to retransmit pending MT SMS to the new SGSN (see 3GPP TS 23.040 [28]).</w:t>
      </w:r>
    </w:p>
    <w:p w:rsidR="00E7504D" w:rsidRPr="000C321E" w:rsidRDefault="00E7504D">
      <w:pPr>
        <w:rPr>
          <w:lang w:eastAsia="ja-JP"/>
        </w:rPr>
      </w:pPr>
      <w:r w:rsidRPr="000C321E">
        <w:rPr>
          <w:lang w:eastAsia="ja-JP"/>
        </w:rPr>
        <w:t>For PS handover to A/Gb mode</w:t>
      </w:r>
      <w:r w:rsidR="00B95DB0" w:rsidRPr="000C321E">
        <w:rPr>
          <w:lang w:eastAsia="ja-JP"/>
        </w:rPr>
        <w:t>, if a cause value is received from the Target BSC,</w:t>
      </w:r>
      <w:r w:rsidRPr="000C321E">
        <w:rPr>
          <w:lang w:eastAsia="ja-JP"/>
        </w:rPr>
        <w:t xml:space="preserve"> the BSSGP Cause IE shall be included and shall be set to the cause value received from the target BSC.</w:t>
      </w:r>
    </w:p>
    <w:p w:rsidR="00AB564A" w:rsidRPr="000C321E" w:rsidRDefault="00AB564A" w:rsidP="00AB564A">
      <w:r w:rsidRPr="000C321E">
        <w:rPr>
          <w:lang w:eastAsia="ja-JP"/>
        </w:rPr>
        <w:t xml:space="preserve">If the new SGSN has received the Cell Identification IE in the Forward Relocation Request message and </w:t>
      </w:r>
      <w:r w:rsidRPr="000C321E">
        <w:t>the PS handover continues for at least one PDP Context, the NSAPI for each of the active PDP Contexts received in the Forward Relocation Request for which the PS handover continues are indicated in their priority order, highest priority first. One instance of the NSAPI IE will be inserted for each of these PDP Contexts.</w:t>
      </w:r>
    </w:p>
    <w:p w:rsidR="00AB564A" w:rsidRPr="000C321E" w:rsidRDefault="00AB564A" w:rsidP="00AB564A">
      <w:r w:rsidRPr="000C321E">
        <w:t xml:space="preserve">The </w:t>
      </w:r>
      <w:r w:rsidRPr="000C321E">
        <w:rPr>
          <w:lang w:eastAsia="ja-JP"/>
        </w:rPr>
        <w:t xml:space="preserve">BSS Container </w:t>
      </w:r>
      <w:r w:rsidRPr="000C321E">
        <w:t xml:space="preserve">information element contains the </w:t>
      </w:r>
      <w:r w:rsidRPr="000C321E">
        <w:rPr>
          <w:lang w:eastAsia="ja-JP"/>
        </w:rPr>
        <w:t>radio-related and core network information for the PS handover</w:t>
      </w:r>
      <w:r w:rsidR="00B95DB0" w:rsidRPr="000C321E" w:rsidDel="00F37A09">
        <w:rPr>
          <w:lang w:eastAsia="ja-JP"/>
        </w:rPr>
        <w:t xml:space="preserve"> </w:t>
      </w:r>
      <w:r w:rsidR="00B95DB0" w:rsidRPr="000C321E">
        <w:t>to A/Gb mode</w:t>
      </w:r>
      <w:r w:rsidR="00B95DB0" w:rsidRPr="000C321E">
        <w:rPr>
          <w:lang w:eastAsia="ja-JP"/>
        </w:rPr>
        <w:t xml:space="preserve">. For </w:t>
      </w:r>
      <w:r w:rsidR="00B95DB0" w:rsidRPr="000C321E">
        <w:t xml:space="preserve">PS handover to </w:t>
      </w:r>
      <w:r w:rsidR="00B95DB0" w:rsidRPr="000C321E">
        <w:rPr>
          <w:lang w:eastAsia="ja-JP"/>
        </w:rPr>
        <w:t>Iu mode, the UTRAN transparent container shall be used</w:t>
      </w:r>
      <w:r w:rsidRPr="000C321E">
        <w:rPr>
          <w:lang w:eastAsia="ja-JP"/>
        </w:rPr>
        <w:t xml:space="preserve">. </w:t>
      </w:r>
      <w:r w:rsidRPr="000C321E">
        <w:t xml:space="preserve">This information element shall be included if the Cause contains the value </w:t>
      </w:r>
      <w:r w:rsidR="0018226E" w:rsidRPr="000C321E">
        <w:t>"</w:t>
      </w:r>
      <w:r w:rsidRPr="000C321E">
        <w:t>Request accepted</w:t>
      </w:r>
      <w:r w:rsidR="0018226E" w:rsidRPr="000C321E">
        <w:t>"</w:t>
      </w:r>
      <w:r w:rsidRPr="000C321E">
        <w:t xml:space="preserve"> .</w:t>
      </w:r>
    </w:p>
    <w:p w:rsidR="00AB564A" w:rsidRPr="000C321E" w:rsidRDefault="00AB564A" w:rsidP="00AB564A">
      <w:pPr>
        <w:rPr>
          <w:lang w:eastAsia="ja-JP"/>
        </w:rPr>
      </w:pPr>
      <w:r w:rsidRPr="000C321E">
        <w:rPr>
          <w:lang w:eastAsia="ja-JP"/>
        </w:rPr>
        <w:lastRenderedPageBreak/>
        <w:t xml:space="preserve">The Tunnel Endpoint Identifier Data II IE, one information for each PDP context, contains the tunnel endpoint of the new SGSN. </w:t>
      </w:r>
      <w:r w:rsidR="00DA76FA" w:rsidRPr="000C321E">
        <w:rPr>
          <w:lang w:eastAsia="ja-JP"/>
        </w:rPr>
        <w:t xml:space="preserve">The SGSN Address for User Traffic </w:t>
      </w:r>
      <w:r w:rsidRPr="000C321E">
        <w:rPr>
          <w:lang w:eastAsia="ja-JP"/>
        </w:rPr>
        <w:t>contains the IP address of the new SGSN for data forwarding to the new SGSN during the PS handover procedure.</w:t>
      </w:r>
      <w:r w:rsidR="00DF355F" w:rsidRPr="000C321E">
        <w:t xml:space="preserve"> The </w:t>
      </w:r>
      <w:r w:rsidR="00DF355F" w:rsidRPr="000C321E">
        <w:rPr>
          <w:rFonts w:eastAsia="SimSun"/>
        </w:rPr>
        <w:t>List of set-up PFCs</w:t>
      </w:r>
      <w:r w:rsidR="00DF355F" w:rsidRPr="000C321E">
        <w:t xml:space="preserve"> IE contains the Packet Flow Identifiers of the PFCs that were successfully allocated in the target system during a PS handover</w:t>
      </w:r>
      <w:r w:rsidR="00DF355F" w:rsidRPr="000C321E">
        <w:rPr>
          <w:lang w:eastAsia="ja-JP"/>
        </w:rPr>
        <w:t>.</w:t>
      </w:r>
    </w:p>
    <w:p w:rsidR="00AB564A" w:rsidRPr="000C321E" w:rsidRDefault="00AB564A">
      <w:pPr>
        <w:rPr>
          <w:lang w:eastAsia="ja-JP"/>
        </w:rPr>
      </w:pPr>
      <w:r w:rsidRPr="000C321E">
        <w:rPr>
          <w:lang w:eastAsia="ja-JP"/>
        </w:rPr>
        <w:t xml:space="preserve">The new SGSN receiving a Forward Relocation Request with the optional PS Handover </w:t>
      </w:r>
      <w:r w:rsidR="00ED2715" w:rsidRPr="000C321E">
        <w:rPr>
          <w:lang w:eastAsia="ja-JP"/>
        </w:rPr>
        <w:t>XID Parameters, Packet Flow ID IE</w:t>
      </w:r>
      <w:r w:rsidRPr="000C321E">
        <w:rPr>
          <w:lang w:eastAsia="ja-JP"/>
        </w:rPr>
        <w:t>, BSS Container, Cell Identification IEs mandatory UTRAN transparent container, Target identification IEs having their value part empty according to their minimum defined length and RANAP Cause IEs set to cause #43 shall not reject this message if it supports the PS handover.</w:t>
      </w:r>
    </w:p>
    <w:p w:rsidR="00726362" w:rsidRPr="000C321E" w:rsidRDefault="00726362" w:rsidP="00726362">
      <w:pPr>
        <w:rPr>
          <w:lang w:eastAsia="ja-JP"/>
        </w:rPr>
      </w:pPr>
      <w:r w:rsidRPr="000C321E">
        <w:rPr>
          <w:lang w:eastAsia="ja-JP"/>
        </w:rPr>
        <w:t>When the new SGSN receives RANAP Cause value higher than 255 from target RNC, the RANAP Cause IE shall be included and may be set to implementation dependant value. Please refer to 3GPP TS 25.413 [7] for possible cause values which are relevant to the procedure in progress. When the new SGSN receives RANAP Cause value higher than 255 from target RNC, the new SGSN shall also copy it to Extended RANAP Cause IE, if it supports this IE.</w:t>
      </w:r>
    </w:p>
    <w:p w:rsidR="00B4319D" w:rsidRPr="000C321E" w:rsidRDefault="00726362" w:rsidP="00B4319D">
      <w:pPr>
        <w:rPr>
          <w:lang w:eastAsia="ja-JP"/>
        </w:rPr>
      </w:pPr>
      <w:r w:rsidRPr="000C321E">
        <w:rPr>
          <w:lang w:eastAsia="ja-JP"/>
        </w:rPr>
        <w:t>If the old SGSN supports Extended Cause IE and if it receives the same from new SGSN, it should ignore the RANAP Cause IE.</w:t>
      </w:r>
    </w:p>
    <w:p w:rsidR="00B4319D" w:rsidRPr="000C321E" w:rsidRDefault="00B4319D" w:rsidP="00B4319D">
      <w:pPr>
        <w:rPr>
          <w:lang w:eastAsia="ja-JP"/>
        </w:rPr>
      </w:pPr>
      <w:r w:rsidRPr="000C321E">
        <w:rPr>
          <w:lang w:eastAsia="zh-CN"/>
        </w:rPr>
        <w:t>If the PMTSMI flag in the Forward Relocation Request message is set to 1, the target SGSN/MME shall include its E.164 Number in the SGSN Number IE and, if available, its Diameter Identity in the Node Identifier IE, for retransmission of pending MT-SMS to the UE.</w:t>
      </w:r>
    </w:p>
    <w:p w:rsidR="00E7504D" w:rsidRPr="000C321E" w:rsidRDefault="00B4319D" w:rsidP="00B4319D">
      <w:r w:rsidRPr="000C321E">
        <w:t>The optional Private Extension contains vendor or operator specific information.</w:t>
      </w:r>
    </w:p>
    <w:p w:rsidR="00A86B60" w:rsidRPr="000C321E" w:rsidRDefault="00A86B60">
      <w:pPr>
        <w:pStyle w:val="TH"/>
        <w:rPr>
          <w:rFonts w:ascii="Helvetica" w:hAnsi="Helvetica"/>
          <w:vanish/>
        </w:rPr>
      </w:pPr>
      <w:r w:rsidRPr="000C321E">
        <w:t xml:space="preserve">Table </w:t>
      </w:r>
      <w:r w:rsidRPr="000C321E">
        <w:rPr>
          <w:lang w:eastAsia="ja-JP"/>
        </w:rPr>
        <w:t>30</w:t>
      </w:r>
      <w:r w:rsidRPr="000C321E">
        <w:t>: Information Elements in a Forward Relocation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827"/>
        <w:gridCol w:w="2268"/>
        <w:gridCol w:w="1488"/>
      </w:tblGrid>
      <w:tr w:rsidR="00A86B60" w:rsidRPr="000C321E">
        <w:trPr>
          <w:jc w:val="center"/>
        </w:trPr>
        <w:tc>
          <w:tcPr>
            <w:tcW w:w="3827" w:type="dxa"/>
          </w:tcPr>
          <w:p w:rsidR="00A86B60" w:rsidRPr="000C321E" w:rsidRDefault="00A86B60">
            <w:pPr>
              <w:pStyle w:val="TAH"/>
            </w:pPr>
            <w:r w:rsidRPr="000C321E">
              <w:t>Information element</w:t>
            </w:r>
          </w:p>
        </w:tc>
        <w:tc>
          <w:tcPr>
            <w:tcW w:w="2268" w:type="dxa"/>
          </w:tcPr>
          <w:p w:rsidR="00A86B60" w:rsidRPr="000C321E" w:rsidRDefault="00A86B60">
            <w:pPr>
              <w:pStyle w:val="TAH"/>
            </w:pPr>
            <w:r w:rsidRPr="000C321E">
              <w:t>Presence requirement</w:t>
            </w:r>
          </w:p>
        </w:tc>
        <w:tc>
          <w:tcPr>
            <w:tcW w:w="1488" w:type="dxa"/>
          </w:tcPr>
          <w:p w:rsidR="00A86B60" w:rsidRPr="000C321E" w:rsidRDefault="00A86B60">
            <w:pPr>
              <w:pStyle w:val="TAH"/>
            </w:pPr>
            <w:r w:rsidRPr="000C321E">
              <w:t>Reference</w:t>
            </w:r>
          </w:p>
        </w:tc>
      </w:tr>
      <w:tr w:rsidR="00A86B60" w:rsidRPr="000C321E">
        <w:trPr>
          <w:jc w:val="center"/>
        </w:trPr>
        <w:tc>
          <w:tcPr>
            <w:tcW w:w="3827" w:type="dxa"/>
          </w:tcPr>
          <w:p w:rsidR="00A86B60" w:rsidRPr="000C321E" w:rsidRDefault="00A86B60">
            <w:pPr>
              <w:pStyle w:val="TAL"/>
              <w:rPr>
                <w:lang w:eastAsia="ja-JP"/>
              </w:rPr>
            </w:pPr>
            <w:r w:rsidRPr="000C321E">
              <w:t>Cause</w:t>
            </w:r>
          </w:p>
        </w:tc>
        <w:tc>
          <w:tcPr>
            <w:tcW w:w="2268" w:type="dxa"/>
          </w:tcPr>
          <w:p w:rsidR="00A86B60" w:rsidRPr="000C321E" w:rsidRDefault="00A86B60">
            <w:pPr>
              <w:pStyle w:val="TAL"/>
              <w:jc w:val="center"/>
              <w:rPr>
                <w:lang w:eastAsia="ja-JP"/>
              </w:rPr>
            </w:pPr>
            <w:r w:rsidRPr="000C321E">
              <w:t>Mandatory</w:t>
            </w:r>
          </w:p>
        </w:tc>
        <w:tc>
          <w:tcPr>
            <w:tcW w:w="1488" w:type="dxa"/>
          </w:tcPr>
          <w:p w:rsidR="00A86B60" w:rsidRPr="000C321E" w:rsidRDefault="00A86B60">
            <w:pPr>
              <w:pStyle w:val="TAL"/>
              <w:jc w:val="center"/>
              <w:rPr>
                <w:lang w:eastAsia="ja-JP"/>
              </w:rPr>
            </w:pPr>
            <w:r w:rsidRPr="000C321E">
              <w:t>7.7.1</w:t>
            </w:r>
          </w:p>
        </w:tc>
      </w:tr>
      <w:tr w:rsidR="00A86B60" w:rsidRPr="000C321E">
        <w:trPr>
          <w:jc w:val="center"/>
        </w:trPr>
        <w:tc>
          <w:tcPr>
            <w:tcW w:w="3827" w:type="dxa"/>
          </w:tcPr>
          <w:p w:rsidR="00A86B60" w:rsidRPr="000C321E" w:rsidRDefault="00A86B60">
            <w:pPr>
              <w:pStyle w:val="TAL"/>
              <w:rPr>
                <w:lang w:val="fr-FR" w:eastAsia="ja-JP"/>
              </w:rPr>
            </w:pPr>
            <w:r w:rsidRPr="000C321E">
              <w:rPr>
                <w:lang w:val="fr-FR" w:eastAsia="ja-JP"/>
              </w:rPr>
              <w:t>Tunnel Endpoint Identifier Control Plane</w:t>
            </w:r>
          </w:p>
        </w:tc>
        <w:tc>
          <w:tcPr>
            <w:tcW w:w="2268" w:type="dxa"/>
          </w:tcPr>
          <w:p w:rsidR="00A86B60" w:rsidRPr="000C321E" w:rsidRDefault="00A86B60">
            <w:pPr>
              <w:pStyle w:val="TAL"/>
              <w:jc w:val="center"/>
              <w:rPr>
                <w:lang w:eastAsia="ja-JP"/>
              </w:rPr>
            </w:pPr>
            <w:r w:rsidRPr="000C321E">
              <w:rPr>
                <w:lang w:eastAsia="ja-JP"/>
              </w:rPr>
              <w:t>Conditional</w:t>
            </w:r>
          </w:p>
        </w:tc>
        <w:tc>
          <w:tcPr>
            <w:tcW w:w="1488" w:type="dxa"/>
          </w:tcPr>
          <w:p w:rsidR="00A86B60" w:rsidRPr="000C321E" w:rsidRDefault="00A86B60">
            <w:pPr>
              <w:pStyle w:val="TAL"/>
              <w:jc w:val="center"/>
              <w:rPr>
                <w:lang w:eastAsia="ja-JP"/>
              </w:rPr>
            </w:pPr>
            <w:r w:rsidRPr="000C321E">
              <w:rPr>
                <w:lang w:eastAsia="ja-JP"/>
              </w:rPr>
              <w:t>7.7.14</w:t>
            </w:r>
          </w:p>
        </w:tc>
      </w:tr>
      <w:tr w:rsidR="004A0368" w:rsidRPr="000C321E">
        <w:trPr>
          <w:jc w:val="center"/>
        </w:trPr>
        <w:tc>
          <w:tcPr>
            <w:tcW w:w="3827" w:type="dxa"/>
          </w:tcPr>
          <w:p w:rsidR="004A0368" w:rsidRPr="000C321E" w:rsidRDefault="004A0368" w:rsidP="004A0368">
            <w:pPr>
              <w:pStyle w:val="TAL"/>
              <w:rPr>
                <w:lang w:val="fr-FR"/>
              </w:rPr>
            </w:pPr>
            <w:r w:rsidRPr="000C321E">
              <w:rPr>
                <w:lang w:val="fr-FR"/>
              </w:rPr>
              <w:t>Tunnel Endpoint Identifier Data II</w:t>
            </w:r>
          </w:p>
        </w:tc>
        <w:tc>
          <w:tcPr>
            <w:tcW w:w="2268" w:type="dxa"/>
          </w:tcPr>
          <w:p w:rsidR="004A0368" w:rsidRPr="000C321E" w:rsidRDefault="004A0368" w:rsidP="004A0368">
            <w:pPr>
              <w:pStyle w:val="TAL"/>
              <w:jc w:val="center"/>
            </w:pPr>
            <w:r w:rsidRPr="000C321E">
              <w:t xml:space="preserve">Optional </w:t>
            </w:r>
          </w:p>
        </w:tc>
        <w:tc>
          <w:tcPr>
            <w:tcW w:w="1488" w:type="dxa"/>
          </w:tcPr>
          <w:p w:rsidR="004A0368" w:rsidRPr="000C321E" w:rsidRDefault="004A0368" w:rsidP="004A0368">
            <w:pPr>
              <w:pStyle w:val="TAL"/>
              <w:jc w:val="center"/>
            </w:pPr>
            <w:r w:rsidRPr="000C321E">
              <w:t>7.7.15</w:t>
            </w:r>
          </w:p>
        </w:tc>
      </w:tr>
      <w:tr w:rsidR="00A86B60" w:rsidRPr="000C321E">
        <w:trPr>
          <w:jc w:val="center"/>
        </w:trPr>
        <w:tc>
          <w:tcPr>
            <w:tcW w:w="3827" w:type="dxa"/>
          </w:tcPr>
          <w:p w:rsidR="00A86B60" w:rsidRPr="000C321E" w:rsidRDefault="00A86B60">
            <w:pPr>
              <w:pStyle w:val="TAL"/>
              <w:rPr>
                <w:lang w:eastAsia="ja-JP"/>
              </w:rPr>
            </w:pPr>
            <w:r w:rsidRPr="000C321E">
              <w:rPr>
                <w:lang w:eastAsia="ja-JP"/>
              </w:rPr>
              <w:t>RANAP Cause</w:t>
            </w:r>
          </w:p>
        </w:tc>
        <w:tc>
          <w:tcPr>
            <w:tcW w:w="2268" w:type="dxa"/>
          </w:tcPr>
          <w:p w:rsidR="00A86B60" w:rsidRPr="000C321E" w:rsidRDefault="00A86B60">
            <w:pPr>
              <w:pStyle w:val="TAL"/>
              <w:jc w:val="center"/>
              <w:rPr>
                <w:lang w:eastAsia="ja-JP"/>
              </w:rPr>
            </w:pPr>
            <w:r w:rsidRPr="000C321E">
              <w:rPr>
                <w:lang w:eastAsia="ja-JP"/>
              </w:rPr>
              <w:t>Conditional</w:t>
            </w:r>
          </w:p>
        </w:tc>
        <w:tc>
          <w:tcPr>
            <w:tcW w:w="1488" w:type="dxa"/>
          </w:tcPr>
          <w:p w:rsidR="00A86B60" w:rsidRPr="000C321E" w:rsidRDefault="00A86B60">
            <w:pPr>
              <w:pStyle w:val="TAL"/>
              <w:jc w:val="center"/>
              <w:rPr>
                <w:lang w:eastAsia="ja-JP"/>
              </w:rPr>
            </w:pPr>
            <w:r w:rsidRPr="000C321E">
              <w:rPr>
                <w:lang w:eastAsia="ja-JP"/>
              </w:rPr>
              <w:t>7.7.18</w:t>
            </w:r>
          </w:p>
        </w:tc>
      </w:tr>
      <w:tr w:rsidR="00A86B60" w:rsidRPr="000C321E">
        <w:trPr>
          <w:jc w:val="center"/>
        </w:trPr>
        <w:tc>
          <w:tcPr>
            <w:tcW w:w="3827" w:type="dxa"/>
          </w:tcPr>
          <w:p w:rsidR="00A86B60" w:rsidRPr="000C321E" w:rsidRDefault="00A86B60">
            <w:pPr>
              <w:pStyle w:val="TAL"/>
              <w:rPr>
                <w:lang w:eastAsia="ja-JP"/>
              </w:rPr>
            </w:pPr>
            <w:r w:rsidRPr="000C321E">
              <w:t>SGSN Address for Control plane</w:t>
            </w:r>
          </w:p>
        </w:tc>
        <w:tc>
          <w:tcPr>
            <w:tcW w:w="2268" w:type="dxa"/>
          </w:tcPr>
          <w:p w:rsidR="00A86B60" w:rsidRPr="000C321E" w:rsidRDefault="00A86B60">
            <w:pPr>
              <w:pStyle w:val="TAC"/>
              <w:rPr>
                <w:lang w:eastAsia="ja-JP"/>
              </w:rPr>
            </w:pPr>
            <w:r w:rsidRPr="000C321E">
              <w:t>Conditional</w:t>
            </w:r>
          </w:p>
        </w:tc>
        <w:tc>
          <w:tcPr>
            <w:tcW w:w="1488" w:type="dxa"/>
          </w:tcPr>
          <w:p w:rsidR="00A86B60" w:rsidRPr="000C321E" w:rsidRDefault="00A86B60">
            <w:pPr>
              <w:pStyle w:val="TAC"/>
              <w:rPr>
                <w:lang w:eastAsia="ja-JP"/>
              </w:rPr>
            </w:pPr>
            <w:r w:rsidRPr="000C321E">
              <w:t>7.7.32</w:t>
            </w:r>
          </w:p>
        </w:tc>
      </w:tr>
      <w:tr w:rsidR="00DA76FA" w:rsidRPr="000C321E">
        <w:trPr>
          <w:jc w:val="center"/>
        </w:trPr>
        <w:tc>
          <w:tcPr>
            <w:tcW w:w="3827" w:type="dxa"/>
          </w:tcPr>
          <w:p w:rsidR="00DA76FA" w:rsidRPr="000C321E" w:rsidRDefault="00DA76FA" w:rsidP="00962DD6">
            <w:pPr>
              <w:pStyle w:val="TAL"/>
            </w:pPr>
            <w:r w:rsidRPr="000C321E">
              <w:t>SGSN Address for User Traffic</w:t>
            </w:r>
          </w:p>
        </w:tc>
        <w:tc>
          <w:tcPr>
            <w:tcW w:w="2268" w:type="dxa"/>
          </w:tcPr>
          <w:p w:rsidR="00DA76FA" w:rsidRPr="000C321E" w:rsidRDefault="00DA76FA" w:rsidP="00962DD6">
            <w:pPr>
              <w:pStyle w:val="TAC"/>
            </w:pPr>
            <w:r w:rsidRPr="000C321E">
              <w:t>Optional</w:t>
            </w:r>
          </w:p>
        </w:tc>
        <w:tc>
          <w:tcPr>
            <w:tcW w:w="1488" w:type="dxa"/>
          </w:tcPr>
          <w:p w:rsidR="00DA76FA" w:rsidRPr="000C321E" w:rsidRDefault="00DA76FA" w:rsidP="00962DD6">
            <w:pPr>
              <w:pStyle w:val="TAC"/>
            </w:pPr>
            <w:r w:rsidRPr="000C321E">
              <w:t>7.7.32</w:t>
            </w:r>
          </w:p>
        </w:tc>
      </w:tr>
      <w:tr w:rsidR="00A86B60" w:rsidRPr="000C321E">
        <w:trPr>
          <w:jc w:val="center"/>
        </w:trPr>
        <w:tc>
          <w:tcPr>
            <w:tcW w:w="3827" w:type="dxa"/>
          </w:tcPr>
          <w:p w:rsidR="00A86B60" w:rsidRPr="000C321E" w:rsidRDefault="00A86B60">
            <w:pPr>
              <w:pStyle w:val="TAL"/>
              <w:rPr>
                <w:lang w:eastAsia="ja-JP"/>
              </w:rPr>
            </w:pPr>
            <w:r w:rsidRPr="000C321E">
              <w:rPr>
                <w:lang w:eastAsia="ja-JP"/>
              </w:rPr>
              <w:t>UTRAN transparent container</w:t>
            </w:r>
          </w:p>
        </w:tc>
        <w:tc>
          <w:tcPr>
            <w:tcW w:w="2268" w:type="dxa"/>
          </w:tcPr>
          <w:p w:rsidR="00A86B60" w:rsidRPr="000C321E" w:rsidRDefault="00A86B60">
            <w:pPr>
              <w:pStyle w:val="TAL"/>
              <w:jc w:val="center"/>
              <w:rPr>
                <w:lang w:eastAsia="ja-JP"/>
              </w:rPr>
            </w:pPr>
            <w:r w:rsidRPr="000C321E">
              <w:rPr>
                <w:lang w:eastAsia="ja-JP"/>
              </w:rPr>
              <w:t>Optional</w:t>
            </w:r>
          </w:p>
        </w:tc>
        <w:tc>
          <w:tcPr>
            <w:tcW w:w="1488" w:type="dxa"/>
          </w:tcPr>
          <w:p w:rsidR="00A86B60" w:rsidRPr="000C321E" w:rsidRDefault="00A86B60">
            <w:pPr>
              <w:pStyle w:val="TAL"/>
              <w:jc w:val="center"/>
              <w:rPr>
                <w:lang w:eastAsia="ja-JP"/>
              </w:rPr>
            </w:pPr>
            <w:r w:rsidRPr="000C321E">
              <w:rPr>
                <w:lang w:eastAsia="ja-JP"/>
              </w:rPr>
              <w:t>7.7.38</w:t>
            </w:r>
          </w:p>
        </w:tc>
      </w:tr>
      <w:tr w:rsidR="00A86B60" w:rsidRPr="000C321E">
        <w:trPr>
          <w:jc w:val="center"/>
        </w:trPr>
        <w:tc>
          <w:tcPr>
            <w:tcW w:w="3827" w:type="dxa"/>
          </w:tcPr>
          <w:p w:rsidR="00A86B60" w:rsidRPr="000C321E" w:rsidRDefault="00A86B60">
            <w:pPr>
              <w:pStyle w:val="TAL"/>
              <w:rPr>
                <w:lang w:eastAsia="ja-JP"/>
              </w:rPr>
            </w:pPr>
            <w:r w:rsidRPr="000C321E">
              <w:rPr>
                <w:lang w:eastAsia="ja-JP"/>
              </w:rPr>
              <w:t>RAB Setup Information</w:t>
            </w:r>
          </w:p>
        </w:tc>
        <w:tc>
          <w:tcPr>
            <w:tcW w:w="2268" w:type="dxa"/>
          </w:tcPr>
          <w:p w:rsidR="00A86B60" w:rsidRPr="000C321E" w:rsidRDefault="00A86B60">
            <w:pPr>
              <w:pStyle w:val="TAL"/>
              <w:jc w:val="center"/>
              <w:rPr>
                <w:lang w:eastAsia="ja-JP"/>
              </w:rPr>
            </w:pPr>
            <w:r w:rsidRPr="000C321E">
              <w:rPr>
                <w:lang w:eastAsia="ja-JP"/>
              </w:rPr>
              <w:t>Conditional</w:t>
            </w:r>
          </w:p>
        </w:tc>
        <w:tc>
          <w:tcPr>
            <w:tcW w:w="1488" w:type="dxa"/>
          </w:tcPr>
          <w:p w:rsidR="00A86B60" w:rsidRPr="000C321E" w:rsidRDefault="00A86B60">
            <w:pPr>
              <w:pStyle w:val="TAL"/>
              <w:jc w:val="center"/>
              <w:rPr>
                <w:lang w:eastAsia="ja-JP"/>
              </w:rPr>
            </w:pPr>
            <w:r w:rsidRPr="000C321E">
              <w:rPr>
                <w:lang w:eastAsia="ja-JP"/>
              </w:rPr>
              <w:t>7.7.39</w:t>
            </w:r>
          </w:p>
        </w:tc>
      </w:tr>
      <w:tr w:rsidR="00A86B60" w:rsidRPr="000C321E">
        <w:trPr>
          <w:jc w:val="center"/>
        </w:trPr>
        <w:tc>
          <w:tcPr>
            <w:tcW w:w="3827" w:type="dxa"/>
          </w:tcPr>
          <w:p w:rsidR="00A86B60" w:rsidRPr="000C321E" w:rsidRDefault="00A86B60">
            <w:pPr>
              <w:pStyle w:val="TAL"/>
            </w:pPr>
            <w:r w:rsidRPr="000C321E">
              <w:t>Additional RAB Setup Information</w:t>
            </w:r>
          </w:p>
        </w:tc>
        <w:tc>
          <w:tcPr>
            <w:tcW w:w="2268" w:type="dxa"/>
          </w:tcPr>
          <w:p w:rsidR="00A86B60" w:rsidRPr="000C321E" w:rsidRDefault="00A86B60">
            <w:pPr>
              <w:pStyle w:val="TAL"/>
              <w:jc w:val="center"/>
            </w:pPr>
            <w:r w:rsidRPr="000C321E">
              <w:t>Conditional</w:t>
            </w:r>
          </w:p>
        </w:tc>
        <w:tc>
          <w:tcPr>
            <w:tcW w:w="1488" w:type="dxa"/>
          </w:tcPr>
          <w:p w:rsidR="00A86B60" w:rsidRPr="000C321E" w:rsidRDefault="00A86B60">
            <w:pPr>
              <w:pStyle w:val="TAL"/>
              <w:jc w:val="center"/>
            </w:pPr>
            <w:r w:rsidRPr="000C321E">
              <w:t>7.7.45A</w:t>
            </w:r>
          </w:p>
        </w:tc>
      </w:tr>
      <w:tr w:rsidR="004A0368" w:rsidRPr="000C321E">
        <w:trPr>
          <w:jc w:val="center"/>
        </w:trPr>
        <w:tc>
          <w:tcPr>
            <w:tcW w:w="3827" w:type="dxa"/>
          </w:tcPr>
          <w:p w:rsidR="004A0368" w:rsidRPr="000C321E" w:rsidRDefault="004A0368" w:rsidP="004A0368">
            <w:pPr>
              <w:pStyle w:val="TAL"/>
            </w:pPr>
            <w:r w:rsidRPr="000C321E">
              <w:t>SGSN Number</w:t>
            </w:r>
          </w:p>
        </w:tc>
        <w:tc>
          <w:tcPr>
            <w:tcW w:w="2268" w:type="dxa"/>
          </w:tcPr>
          <w:p w:rsidR="004A0368" w:rsidRPr="000C321E" w:rsidRDefault="004A0368" w:rsidP="004A0368">
            <w:pPr>
              <w:pStyle w:val="TAL"/>
              <w:jc w:val="center"/>
            </w:pPr>
            <w:r w:rsidRPr="000C321E">
              <w:t>Optional</w:t>
            </w:r>
          </w:p>
        </w:tc>
        <w:tc>
          <w:tcPr>
            <w:tcW w:w="1488" w:type="dxa"/>
          </w:tcPr>
          <w:p w:rsidR="004A0368" w:rsidRPr="000C321E" w:rsidRDefault="004A0368" w:rsidP="004A0368">
            <w:pPr>
              <w:pStyle w:val="TAL"/>
              <w:jc w:val="center"/>
            </w:pPr>
            <w:r w:rsidRPr="000C321E">
              <w:t>7.7.47</w:t>
            </w:r>
          </w:p>
        </w:tc>
      </w:tr>
      <w:tr w:rsidR="004A0368" w:rsidRPr="000C321E">
        <w:trPr>
          <w:jc w:val="center"/>
        </w:trPr>
        <w:tc>
          <w:tcPr>
            <w:tcW w:w="3827" w:type="dxa"/>
          </w:tcPr>
          <w:p w:rsidR="004A0368" w:rsidRPr="000C321E" w:rsidRDefault="004A0368" w:rsidP="004A0368">
            <w:pPr>
              <w:pStyle w:val="TAL"/>
            </w:pPr>
            <w:r w:rsidRPr="000C321E">
              <w:t>BSS Container</w:t>
            </w:r>
          </w:p>
        </w:tc>
        <w:tc>
          <w:tcPr>
            <w:tcW w:w="2268" w:type="dxa"/>
          </w:tcPr>
          <w:p w:rsidR="004A0368" w:rsidRPr="000C321E" w:rsidRDefault="004A0368" w:rsidP="004A0368">
            <w:pPr>
              <w:pStyle w:val="TAL"/>
              <w:jc w:val="center"/>
            </w:pPr>
            <w:r w:rsidRPr="000C321E">
              <w:t>Optional</w:t>
            </w:r>
          </w:p>
        </w:tc>
        <w:tc>
          <w:tcPr>
            <w:tcW w:w="1488" w:type="dxa"/>
          </w:tcPr>
          <w:p w:rsidR="004A0368" w:rsidRPr="000C321E" w:rsidRDefault="004A0368" w:rsidP="004A0368">
            <w:pPr>
              <w:pStyle w:val="TAL"/>
              <w:jc w:val="center"/>
            </w:pPr>
            <w:r w:rsidRPr="000C321E">
              <w:t>7.7.</w:t>
            </w:r>
            <w:r w:rsidR="00477739" w:rsidRPr="000C321E">
              <w:t>72</w:t>
            </w:r>
          </w:p>
        </w:tc>
      </w:tr>
      <w:tr w:rsidR="00E7504D" w:rsidRPr="000C321E">
        <w:trPr>
          <w:jc w:val="center"/>
        </w:trPr>
        <w:tc>
          <w:tcPr>
            <w:tcW w:w="3827" w:type="dxa"/>
          </w:tcPr>
          <w:p w:rsidR="00E7504D" w:rsidRPr="000C321E" w:rsidRDefault="00E7504D" w:rsidP="00E7504D">
            <w:pPr>
              <w:pStyle w:val="TAL"/>
            </w:pPr>
            <w:r w:rsidRPr="000C321E">
              <w:t>BSSGP Cause</w:t>
            </w:r>
          </w:p>
        </w:tc>
        <w:tc>
          <w:tcPr>
            <w:tcW w:w="2268" w:type="dxa"/>
          </w:tcPr>
          <w:p w:rsidR="00E7504D" w:rsidRPr="000C321E" w:rsidRDefault="00E7504D" w:rsidP="00E7504D">
            <w:pPr>
              <w:pStyle w:val="TAL"/>
              <w:jc w:val="center"/>
            </w:pPr>
            <w:r w:rsidRPr="000C321E">
              <w:t xml:space="preserve">Optional </w:t>
            </w:r>
          </w:p>
        </w:tc>
        <w:tc>
          <w:tcPr>
            <w:tcW w:w="1488" w:type="dxa"/>
          </w:tcPr>
          <w:p w:rsidR="00E7504D" w:rsidRPr="000C321E" w:rsidRDefault="00E7504D" w:rsidP="00E7504D">
            <w:pPr>
              <w:pStyle w:val="TAL"/>
              <w:jc w:val="center"/>
            </w:pPr>
            <w:r w:rsidRPr="000C321E">
              <w:t>7.7.75</w:t>
            </w:r>
          </w:p>
        </w:tc>
      </w:tr>
      <w:tr w:rsidR="00DF355F" w:rsidRPr="000C321E">
        <w:trPr>
          <w:jc w:val="center"/>
        </w:trPr>
        <w:tc>
          <w:tcPr>
            <w:tcW w:w="3827" w:type="dxa"/>
          </w:tcPr>
          <w:p w:rsidR="00DF355F" w:rsidRPr="000C321E" w:rsidRDefault="00DF355F" w:rsidP="00DF355F">
            <w:pPr>
              <w:pStyle w:val="TAL"/>
            </w:pPr>
            <w:r w:rsidRPr="000C321E">
              <w:rPr>
                <w:rFonts w:eastAsia="SimSun"/>
              </w:rPr>
              <w:t>List of set-up PFCs</w:t>
            </w:r>
          </w:p>
        </w:tc>
        <w:tc>
          <w:tcPr>
            <w:tcW w:w="2268" w:type="dxa"/>
          </w:tcPr>
          <w:p w:rsidR="00DF355F" w:rsidRPr="000C321E" w:rsidRDefault="00DF355F" w:rsidP="00DF355F">
            <w:pPr>
              <w:pStyle w:val="TAL"/>
              <w:jc w:val="center"/>
            </w:pPr>
            <w:r w:rsidRPr="000C321E">
              <w:t>Optional</w:t>
            </w:r>
          </w:p>
        </w:tc>
        <w:tc>
          <w:tcPr>
            <w:tcW w:w="1488" w:type="dxa"/>
          </w:tcPr>
          <w:p w:rsidR="00DF355F" w:rsidRPr="000C321E" w:rsidRDefault="00DF355F" w:rsidP="00DF355F">
            <w:pPr>
              <w:pStyle w:val="TAL"/>
              <w:jc w:val="center"/>
            </w:pPr>
            <w:r w:rsidRPr="000C321E">
              <w:t>7.7.78</w:t>
            </w:r>
          </w:p>
        </w:tc>
      </w:tr>
      <w:tr w:rsidR="00726362" w:rsidRPr="000C321E" w:rsidTr="00E14F21">
        <w:trPr>
          <w:jc w:val="center"/>
        </w:trPr>
        <w:tc>
          <w:tcPr>
            <w:tcW w:w="3827" w:type="dxa"/>
          </w:tcPr>
          <w:p w:rsidR="00726362" w:rsidRPr="000C321E" w:rsidRDefault="00726362" w:rsidP="00E14F21">
            <w:pPr>
              <w:pStyle w:val="TAL"/>
              <w:rPr>
                <w:rFonts w:eastAsia="SimSun"/>
              </w:rPr>
            </w:pPr>
            <w:r w:rsidRPr="000C321E">
              <w:rPr>
                <w:rFonts w:eastAsia="SimSun"/>
              </w:rPr>
              <w:t>Extended RANAP Cause</w:t>
            </w:r>
          </w:p>
        </w:tc>
        <w:tc>
          <w:tcPr>
            <w:tcW w:w="2268" w:type="dxa"/>
          </w:tcPr>
          <w:p w:rsidR="00726362" w:rsidRPr="000C321E" w:rsidRDefault="00726362" w:rsidP="00E14F21">
            <w:pPr>
              <w:pStyle w:val="TAL"/>
              <w:jc w:val="center"/>
            </w:pPr>
            <w:r w:rsidRPr="000C321E">
              <w:t>Optional</w:t>
            </w:r>
          </w:p>
        </w:tc>
        <w:tc>
          <w:tcPr>
            <w:tcW w:w="1488" w:type="dxa"/>
          </w:tcPr>
          <w:p w:rsidR="00726362" w:rsidRPr="000C321E" w:rsidRDefault="00726362" w:rsidP="00E14F21">
            <w:pPr>
              <w:pStyle w:val="TAL"/>
              <w:jc w:val="center"/>
            </w:pPr>
            <w:r w:rsidRPr="000C321E">
              <w:t>7.7.111</w:t>
            </w:r>
          </w:p>
        </w:tc>
      </w:tr>
      <w:tr w:rsidR="003C32F8" w:rsidRPr="000C321E" w:rsidTr="001A0F1C">
        <w:trPr>
          <w:jc w:val="center"/>
        </w:trPr>
        <w:tc>
          <w:tcPr>
            <w:tcW w:w="3827" w:type="dxa"/>
          </w:tcPr>
          <w:p w:rsidR="003C32F8" w:rsidRPr="000C321E" w:rsidRDefault="003C32F8" w:rsidP="001A0F1C">
            <w:pPr>
              <w:pStyle w:val="TAL"/>
            </w:pPr>
            <w:r w:rsidRPr="000C321E">
              <w:t>Node Identfiier</w:t>
            </w:r>
          </w:p>
        </w:tc>
        <w:tc>
          <w:tcPr>
            <w:tcW w:w="2268" w:type="dxa"/>
          </w:tcPr>
          <w:p w:rsidR="003C32F8" w:rsidRPr="000C321E" w:rsidRDefault="003C32F8" w:rsidP="001A0F1C">
            <w:pPr>
              <w:pStyle w:val="TAL"/>
              <w:jc w:val="center"/>
            </w:pPr>
            <w:r w:rsidRPr="000C321E">
              <w:t>Optional</w:t>
            </w:r>
          </w:p>
        </w:tc>
        <w:tc>
          <w:tcPr>
            <w:tcW w:w="1488" w:type="dxa"/>
          </w:tcPr>
          <w:p w:rsidR="003C32F8" w:rsidRPr="000C321E" w:rsidRDefault="003C32F8" w:rsidP="001A0F1C">
            <w:pPr>
              <w:pStyle w:val="TAL"/>
              <w:jc w:val="center"/>
            </w:pPr>
            <w:r w:rsidRPr="000C321E">
              <w:t>7.7.119</w:t>
            </w:r>
          </w:p>
        </w:tc>
      </w:tr>
      <w:tr w:rsidR="00A86B60" w:rsidRPr="000C321E">
        <w:trPr>
          <w:jc w:val="center"/>
        </w:trPr>
        <w:tc>
          <w:tcPr>
            <w:tcW w:w="3827" w:type="dxa"/>
          </w:tcPr>
          <w:p w:rsidR="00A86B60" w:rsidRPr="000C321E" w:rsidRDefault="00A86B60">
            <w:pPr>
              <w:pStyle w:val="TAL"/>
            </w:pPr>
            <w:r w:rsidRPr="000C321E">
              <w:t>Private Extension</w:t>
            </w:r>
          </w:p>
        </w:tc>
        <w:tc>
          <w:tcPr>
            <w:tcW w:w="2268" w:type="dxa"/>
          </w:tcPr>
          <w:p w:rsidR="00A86B60" w:rsidRPr="000C321E" w:rsidRDefault="00A86B60">
            <w:pPr>
              <w:pStyle w:val="TAL"/>
              <w:jc w:val="center"/>
            </w:pPr>
            <w:r w:rsidRPr="000C321E">
              <w:t>Optional</w:t>
            </w:r>
          </w:p>
        </w:tc>
        <w:tc>
          <w:tcPr>
            <w:tcW w:w="1488"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rPr>
          <w:lang w:eastAsia="ja-JP"/>
        </w:rPr>
      </w:pPr>
      <w:bookmarkStart w:id="66" w:name="_Toc9597852"/>
      <w:r w:rsidRPr="000C321E">
        <w:t>7.5.8</w:t>
      </w:r>
      <w:r w:rsidRPr="000C321E">
        <w:tab/>
      </w:r>
      <w:r w:rsidRPr="000C321E">
        <w:rPr>
          <w:lang w:eastAsia="ja-JP"/>
        </w:rPr>
        <w:t xml:space="preserve">Forward </w:t>
      </w:r>
      <w:r w:rsidRPr="000C321E">
        <w:t>Relocation</w:t>
      </w:r>
      <w:r w:rsidRPr="000C321E">
        <w:rPr>
          <w:lang w:eastAsia="ja-JP"/>
        </w:rPr>
        <w:t xml:space="preserve"> Complete</w:t>
      </w:r>
      <w:bookmarkEnd w:id="66"/>
    </w:p>
    <w:p w:rsidR="00A86B60" w:rsidRPr="000C321E" w:rsidRDefault="00A86B60">
      <w:pPr>
        <w:rPr>
          <w:lang w:eastAsia="ja-JP"/>
        </w:rPr>
      </w:pPr>
      <w:r w:rsidRPr="000C321E">
        <w:t xml:space="preserve">The </w:t>
      </w:r>
      <w:r w:rsidRPr="000C321E">
        <w:rPr>
          <w:lang w:eastAsia="ja-JP"/>
        </w:rPr>
        <w:t>new</w:t>
      </w:r>
      <w:r w:rsidRPr="000C321E">
        <w:t xml:space="preserve"> SGSN shall send a </w:t>
      </w:r>
      <w:r w:rsidRPr="000C321E">
        <w:rPr>
          <w:lang w:eastAsia="ja-JP"/>
        </w:rPr>
        <w:t>Forward Relocation</w:t>
      </w:r>
      <w:r w:rsidRPr="000C321E">
        <w:t xml:space="preserve"> </w:t>
      </w:r>
      <w:r w:rsidRPr="000C321E">
        <w:rPr>
          <w:lang w:eastAsia="ja-JP"/>
        </w:rPr>
        <w:t>Complete</w:t>
      </w:r>
      <w:r w:rsidRPr="000C321E">
        <w:t xml:space="preserve"> to the </w:t>
      </w:r>
      <w:r w:rsidRPr="000C321E">
        <w:rPr>
          <w:lang w:eastAsia="ja-JP"/>
        </w:rPr>
        <w:t xml:space="preserve">old </w:t>
      </w:r>
      <w:r w:rsidRPr="000C321E">
        <w:t xml:space="preserve">SGSN </w:t>
      </w:r>
      <w:r w:rsidRPr="000C321E">
        <w:rPr>
          <w:lang w:eastAsia="ja-JP"/>
        </w:rPr>
        <w:t>to indicate that the SRNS relocation procedure</w:t>
      </w:r>
      <w:r w:rsidR="004A0368" w:rsidRPr="000C321E">
        <w:rPr>
          <w:lang w:eastAsia="ja-JP"/>
        </w:rPr>
        <w:t xml:space="preserve"> or the PS Handover </w:t>
      </w:r>
      <w:r w:rsidR="004A0368" w:rsidRPr="000C321E">
        <w:rPr>
          <w:rFonts w:hint="eastAsia"/>
          <w:lang w:eastAsia="ja-JP"/>
        </w:rPr>
        <w:t>procedure</w:t>
      </w:r>
      <w:r w:rsidRPr="000C321E">
        <w:rPr>
          <w:lang w:eastAsia="ja-JP"/>
        </w:rPr>
        <w:t xml:space="preserve"> has been successfully finished.</w:t>
      </w:r>
    </w:p>
    <w:p w:rsidR="00A86B60" w:rsidRPr="000C321E" w:rsidRDefault="00A86B60">
      <w:pPr>
        <w:rPr>
          <w:lang w:eastAsia="ja-JP"/>
        </w:rPr>
      </w:pPr>
      <w:r w:rsidRPr="000C321E">
        <w:t>The optional Private Extension contains vendor or operator specific information.</w:t>
      </w:r>
    </w:p>
    <w:p w:rsidR="00A86B60" w:rsidRPr="000C321E" w:rsidRDefault="00A86B60">
      <w:pPr>
        <w:pStyle w:val="TH"/>
        <w:rPr>
          <w:rFonts w:ascii="Helvetica" w:hAnsi="Helvetica"/>
          <w:vanish/>
        </w:rPr>
      </w:pPr>
      <w:r w:rsidRPr="000C321E">
        <w:t xml:space="preserve">Table 31: Information Elements in a </w:t>
      </w:r>
      <w:r w:rsidRPr="000C321E">
        <w:rPr>
          <w:lang w:eastAsia="ja-JP"/>
        </w:rPr>
        <w:t>Forward Relocation Complete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A86B60" w:rsidRPr="000C321E">
        <w:trPr>
          <w:jc w:val="center"/>
        </w:trPr>
        <w:tc>
          <w:tcPr>
            <w:tcW w:w="2046" w:type="dxa"/>
          </w:tcPr>
          <w:p w:rsidR="00A86B60" w:rsidRPr="000C321E" w:rsidRDefault="00A86B60">
            <w:pPr>
              <w:pStyle w:val="TAH"/>
            </w:pPr>
            <w:r w:rsidRPr="000C321E">
              <w:t>Information element</w:t>
            </w:r>
          </w:p>
        </w:tc>
        <w:tc>
          <w:tcPr>
            <w:tcW w:w="222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rPr>
          <w:jc w:val="center"/>
        </w:trPr>
        <w:tc>
          <w:tcPr>
            <w:tcW w:w="2046" w:type="dxa"/>
          </w:tcPr>
          <w:p w:rsidR="00A86B60" w:rsidRPr="000C321E" w:rsidRDefault="00A86B60">
            <w:pPr>
              <w:pStyle w:val="TAL"/>
            </w:pPr>
            <w:r w:rsidRPr="000C321E">
              <w:t>Private Extension</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rPr>
          <w:lang w:eastAsia="ja-JP"/>
        </w:rPr>
      </w:pPr>
      <w:bookmarkStart w:id="67" w:name="_Toc9597853"/>
      <w:r w:rsidRPr="000C321E">
        <w:t>7.5.</w:t>
      </w:r>
      <w:r w:rsidRPr="000C321E">
        <w:rPr>
          <w:lang w:eastAsia="ja-JP"/>
        </w:rPr>
        <w:t>9</w:t>
      </w:r>
      <w:r w:rsidRPr="000C321E">
        <w:tab/>
        <w:t>Relocation</w:t>
      </w:r>
      <w:r w:rsidRPr="000C321E">
        <w:rPr>
          <w:lang w:eastAsia="ja-JP"/>
        </w:rPr>
        <w:t xml:space="preserve"> Cancel Request</w:t>
      </w:r>
      <w:bookmarkEnd w:id="67"/>
    </w:p>
    <w:p w:rsidR="004A0368" w:rsidRPr="000C321E" w:rsidRDefault="00A86B60" w:rsidP="004A0368">
      <w:r w:rsidRPr="000C321E">
        <w:t xml:space="preserve">The Relocation Cancel Request message is sent from the old SGSN to the new SGSN </w:t>
      </w:r>
      <w:r w:rsidR="004A0368" w:rsidRPr="000C321E">
        <w:t xml:space="preserve">either </w:t>
      </w:r>
      <w:r w:rsidRPr="000C321E">
        <w:t xml:space="preserve">when the old SGSN is requested to cancel the relocation procedure by the source RNC by means of </w:t>
      </w:r>
      <w:r w:rsidR="004A0368" w:rsidRPr="000C321E">
        <w:t xml:space="preserve">a </w:t>
      </w:r>
      <w:r w:rsidRPr="000C321E">
        <w:t>RANAP message</w:t>
      </w:r>
      <w:r w:rsidR="004A0368" w:rsidRPr="000C321E">
        <w:t xml:space="preserve"> or is requested</w:t>
      </w:r>
      <w:r w:rsidR="004A0368" w:rsidRPr="000C321E">
        <w:rPr>
          <w:rFonts w:hint="eastAsia"/>
        </w:rPr>
        <w:t xml:space="preserve"> to cancel the </w:t>
      </w:r>
      <w:r w:rsidR="004A0368" w:rsidRPr="000C321E">
        <w:t xml:space="preserve">PS Handover </w:t>
      </w:r>
      <w:r w:rsidR="004A0368" w:rsidRPr="000C321E">
        <w:rPr>
          <w:rFonts w:hint="eastAsia"/>
        </w:rPr>
        <w:t xml:space="preserve">procedure by the source </w:t>
      </w:r>
      <w:r w:rsidR="004A0368" w:rsidRPr="000C321E">
        <w:t>BSS</w:t>
      </w:r>
      <w:r w:rsidR="004A0368" w:rsidRPr="000C321E">
        <w:rPr>
          <w:rFonts w:hint="eastAsia"/>
        </w:rPr>
        <w:t xml:space="preserve"> by means of</w:t>
      </w:r>
      <w:r w:rsidR="004A0368" w:rsidRPr="000C321E">
        <w:t xml:space="preserve"> a BSSGP</w:t>
      </w:r>
      <w:r w:rsidR="004A0368" w:rsidRPr="000C321E">
        <w:rPr>
          <w:rFonts w:hint="eastAsia"/>
        </w:rPr>
        <w:t xml:space="preserve"> message</w:t>
      </w:r>
      <w:r w:rsidRPr="000C321E">
        <w:t>.</w:t>
      </w:r>
    </w:p>
    <w:p w:rsidR="00984B44" w:rsidRPr="000C321E" w:rsidRDefault="00984B44" w:rsidP="00984B44">
      <w:pPr>
        <w:rPr>
          <w:lang w:eastAsia="zh-CN"/>
        </w:rPr>
      </w:pPr>
      <w:r w:rsidRPr="000C321E">
        <w:rPr>
          <w:lang w:eastAsia="zh-CN"/>
        </w:rPr>
        <w:lastRenderedPageBreak/>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w:t>
      </w:r>
      <w:r w:rsidRPr="000C321E">
        <w:rPr>
          <w:lang w:eastAsia="zh-CN"/>
        </w:rPr>
        <w:t xml:space="preserve"> </w:t>
      </w:r>
      <w:r w:rsidRPr="000C321E">
        <w:t>(i.e. the mobile terminal cannot obtain IMSI at all)</w:t>
      </w:r>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w:t>
      </w:r>
      <w:r w:rsidRPr="000C321E">
        <w:rPr>
          <w:lang w:eastAsia="zh-CN"/>
        </w:rPr>
        <w:t>included by the SGSN</w:t>
      </w:r>
      <w:r w:rsidRPr="000C321E">
        <w:rPr>
          <w:rFonts w:hint="eastAsia"/>
          <w:lang w:eastAsia="zh-CN"/>
        </w:rPr>
        <w:t>.</w:t>
      </w:r>
    </w:p>
    <w:p w:rsidR="00984B44" w:rsidRPr="000C321E" w:rsidRDefault="00984B44" w:rsidP="00984B44">
      <w:r w:rsidRPr="000C321E">
        <w:t>If the MS is emergency attached and the MS is UICCless, the IMSI cannot not be included in the message. In all the other cases, the IMSI shall be included by the SGSN.</w:t>
      </w:r>
    </w:p>
    <w:p w:rsidR="00AE1179" w:rsidRPr="000C321E" w:rsidRDefault="00984B44" w:rsidP="00AE1179">
      <w:pPr>
        <w:rPr>
          <w:lang w:eastAsia="zh-CN"/>
        </w:rPr>
      </w:pPr>
      <w:r w:rsidRPr="000C321E">
        <w:t xml:space="preserve">The </w:t>
      </w:r>
      <w:r w:rsidRPr="000C321E">
        <w:rPr>
          <w:lang w:eastAsia="zh-CN"/>
        </w:rPr>
        <w:t>Unauthenticated IMSI bit field shall be set to 1 if the IMSI present in the message is not authenticated and is for an emergency attached MS.</w:t>
      </w:r>
    </w:p>
    <w:p w:rsidR="00984B44" w:rsidRPr="000C321E" w:rsidRDefault="00AE1179" w:rsidP="00AE1179">
      <w:pPr>
        <w:rPr>
          <w:lang w:eastAsia="zh-CN"/>
        </w:rPr>
      </w:pPr>
      <w:r w:rsidRPr="000C321E">
        <w:rPr>
          <w:lang w:eastAsia="zh-CN"/>
        </w:rPr>
        <w:t xml:space="preserve">The </w:t>
      </w:r>
      <w:r w:rsidRPr="000C321E">
        <w:t>old SGSN shall include the Extended RANAP Cause in the case of SRNS relocation cancel procedure. It shall contain the cause value received from the source RNC in the Relocation Cancel message received over the Iu interface.</w:t>
      </w:r>
    </w:p>
    <w:p w:rsidR="00A86B60" w:rsidRPr="000C321E" w:rsidRDefault="004A0368" w:rsidP="004A0368">
      <w:r w:rsidRPr="000C321E">
        <w:t>The old SGSN terminates the PS Handover towards the target cell by sending a Relocation Cancel Request message to the new SGSN.</w:t>
      </w:r>
    </w:p>
    <w:p w:rsidR="00A86B60" w:rsidRPr="000C321E" w:rsidRDefault="00A86B60">
      <w:pPr>
        <w:rPr>
          <w:lang w:eastAsia="ja-JP"/>
        </w:rPr>
      </w:pPr>
      <w:r w:rsidRPr="000C321E">
        <w:t>The optional Private Extension contains vendor or operator specific information.</w:t>
      </w:r>
    </w:p>
    <w:p w:rsidR="00AE1179" w:rsidRPr="000C321E" w:rsidRDefault="00AE1179" w:rsidP="00AE1179">
      <w:pPr>
        <w:pStyle w:val="TH"/>
        <w:rPr>
          <w:rFonts w:ascii="Helvetica" w:hAnsi="Helvetica"/>
          <w:vanish/>
        </w:rPr>
      </w:pPr>
      <w:r w:rsidRPr="000C321E">
        <w:t xml:space="preserve">Table 32: Information Elements in a </w:t>
      </w:r>
      <w:r w:rsidRPr="000C321E">
        <w:rPr>
          <w:lang w:eastAsia="ja-JP"/>
        </w:rPr>
        <w:t>Relocation Cancel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AE1179" w:rsidRPr="000C321E" w:rsidTr="009D7CE6">
        <w:trPr>
          <w:jc w:val="center"/>
        </w:trPr>
        <w:tc>
          <w:tcPr>
            <w:tcW w:w="2046" w:type="dxa"/>
          </w:tcPr>
          <w:p w:rsidR="00AE1179" w:rsidRPr="000C321E" w:rsidRDefault="00AE1179" w:rsidP="009D7CE6">
            <w:pPr>
              <w:pStyle w:val="TAH"/>
            </w:pPr>
            <w:r w:rsidRPr="000C321E">
              <w:t>Information element</w:t>
            </w:r>
          </w:p>
        </w:tc>
        <w:tc>
          <w:tcPr>
            <w:tcW w:w="2226" w:type="dxa"/>
          </w:tcPr>
          <w:p w:rsidR="00AE1179" w:rsidRPr="000C321E" w:rsidRDefault="00AE1179" w:rsidP="009D7CE6">
            <w:pPr>
              <w:pStyle w:val="TAH"/>
            </w:pPr>
            <w:r w:rsidRPr="000C321E">
              <w:t>Presence requirement</w:t>
            </w:r>
          </w:p>
        </w:tc>
        <w:tc>
          <w:tcPr>
            <w:tcW w:w="1206" w:type="dxa"/>
          </w:tcPr>
          <w:p w:rsidR="00AE1179" w:rsidRPr="000C321E" w:rsidRDefault="00AE1179" w:rsidP="009D7CE6">
            <w:pPr>
              <w:pStyle w:val="TAH"/>
            </w:pPr>
            <w:r w:rsidRPr="000C321E">
              <w:t>Reference</w:t>
            </w:r>
          </w:p>
        </w:tc>
      </w:tr>
      <w:tr w:rsidR="00AE1179" w:rsidRPr="000C321E" w:rsidTr="009D7CE6">
        <w:trPr>
          <w:jc w:val="center"/>
        </w:trPr>
        <w:tc>
          <w:tcPr>
            <w:tcW w:w="2046" w:type="dxa"/>
          </w:tcPr>
          <w:p w:rsidR="00AE1179" w:rsidRPr="000C321E" w:rsidRDefault="00AE1179" w:rsidP="009D7CE6">
            <w:pPr>
              <w:pStyle w:val="TAL"/>
              <w:rPr>
                <w:lang w:eastAsia="ja-JP"/>
              </w:rPr>
            </w:pPr>
            <w:r w:rsidRPr="000C321E">
              <w:rPr>
                <w:lang w:eastAsia="ja-JP"/>
              </w:rPr>
              <w:t>IMSI</w:t>
            </w:r>
          </w:p>
        </w:tc>
        <w:tc>
          <w:tcPr>
            <w:tcW w:w="2226" w:type="dxa"/>
          </w:tcPr>
          <w:p w:rsidR="00AE1179" w:rsidRPr="000C321E" w:rsidRDefault="00AE1179" w:rsidP="009D7CE6">
            <w:pPr>
              <w:pStyle w:val="TAL"/>
              <w:jc w:val="center"/>
              <w:rPr>
                <w:lang w:eastAsia="ja-JP"/>
              </w:rPr>
            </w:pPr>
            <w:r w:rsidRPr="000C321E">
              <w:rPr>
                <w:lang w:eastAsia="ja-JP"/>
              </w:rPr>
              <w:t>Conditional</w:t>
            </w:r>
          </w:p>
        </w:tc>
        <w:tc>
          <w:tcPr>
            <w:tcW w:w="1206" w:type="dxa"/>
          </w:tcPr>
          <w:p w:rsidR="00AE1179" w:rsidRPr="000C321E" w:rsidRDefault="00AE1179" w:rsidP="009D7CE6">
            <w:pPr>
              <w:pStyle w:val="TAL"/>
              <w:jc w:val="center"/>
              <w:rPr>
                <w:lang w:eastAsia="ja-JP"/>
              </w:rPr>
            </w:pPr>
            <w:r w:rsidRPr="000C321E">
              <w:rPr>
                <w:lang w:eastAsia="ja-JP"/>
              </w:rPr>
              <w:t>7.7.2</w:t>
            </w:r>
          </w:p>
        </w:tc>
      </w:tr>
      <w:tr w:rsidR="00AE1179" w:rsidRPr="000C321E" w:rsidTr="009D7CE6">
        <w:trPr>
          <w:jc w:val="center"/>
        </w:trPr>
        <w:tc>
          <w:tcPr>
            <w:tcW w:w="2046" w:type="dxa"/>
          </w:tcPr>
          <w:p w:rsidR="00AE1179" w:rsidRPr="000C321E" w:rsidRDefault="00AE1179" w:rsidP="009D7CE6">
            <w:pPr>
              <w:pStyle w:val="TAL"/>
              <w:rPr>
                <w:lang w:eastAsia="ja-JP"/>
              </w:rPr>
            </w:pPr>
            <w:r w:rsidRPr="000C321E">
              <w:rPr>
                <w:lang w:eastAsia="ja-JP"/>
              </w:rPr>
              <w:t>IMEI(SV)</w:t>
            </w:r>
          </w:p>
        </w:tc>
        <w:tc>
          <w:tcPr>
            <w:tcW w:w="2226" w:type="dxa"/>
          </w:tcPr>
          <w:p w:rsidR="00AE1179" w:rsidRPr="000C321E" w:rsidRDefault="00AE1179" w:rsidP="009D7CE6">
            <w:pPr>
              <w:pStyle w:val="TAL"/>
              <w:jc w:val="center"/>
              <w:rPr>
                <w:lang w:eastAsia="ja-JP"/>
              </w:rPr>
            </w:pPr>
            <w:r w:rsidRPr="000C321E">
              <w:rPr>
                <w:lang w:eastAsia="ja-JP"/>
              </w:rPr>
              <w:t>Conditional</w:t>
            </w:r>
          </w:p>
        </w:tc>
        <w:tc>
          <w:tcPr>
            <w:tcW w:w="1206" w:type="dxa"/>
          </w:tcPr>
          <w:p w:rsidR="00AE1179" w:rsidRPr="000C321E" w:rsidRDefault="00AE1179" w:rsidP="009D7CE6">
            <w:pPr>
              <w:pStyle w:val="TAL"/>
              <w:jc w:val="center"/>
              <w:rPr>
                <w:lang w:eastAsia="ja-JP"/>
              </w:rPr>
            </w:pPr>
            <w:r w:rsidRPr="000C321E">
              <w:rPr>
                <w:lang w:eastAsia="ja-JP"/>
              </w:rPr>
              <w:t>7.7.53</w:t>
            </w:r>
          </w:p>
        </w:tc>
      </w:tr>
      <w:tr w:rsidR="00AE1179" w:rsidRPr="000C321E" w:rsidTr="009D7CE6">
        <w:trPr>
          <w:jc w:val="center"/>
        </w:trPr>
        <w:tc>
          <w:tcPr>
            <w:tcW w:w="2046" w:type="dxa"/>
          </w:tcPr>
          <w:p w:rsidR="00AE1179" w:rsidRPr="000C321E" w:rsidRDefault="00AE1179" w:rsidP="009D7CE6">
            <w:pPr>
              <w:pStyle w:val="TAL"/>
              <w:rPr>
                <w:lang w:eastAsia="ja-JP"/>
              </w:rPr>
            </w:pPr>
            <w:r w:rsidRPr="000C321E">
              <w:rPr>
                <w:lang w:eastAsia="ja-JP"/>
              </w:rPr>
              <w:t>Extended Common Flags</w:t>
            </w:r>
          </w:p>
        </w:tc>
        <w:tc>
          <w:tcPr>
            <w:tcW w:w="2226" w:type="dxa"/>
          </w:tcPr>
          <w:p w:rsidR="00AE1179" w:rsidRPr="000C321E" w:rsidDel="00D7599C" w:rsidRDefault="00AE1179" w:rsidP="009D7CE6">
            <w:pPr>
              <w:pStyle w:val="TAL"/>
              <w:jc w:val="center"/>
              <w:rPr>
                <w:lang w:eastAsia="ja-JP"/>
              </w:rPr>
            </w:pPr>
            <w:r w:rsidRPr="000C321E">
              <w:rPr>
                <w:lang w:eastAsia="ja-JP"/>
              </w:rPr>
              <w:t>Optional</w:t>
            </w:r>
          </w:p>
        </w:tc>
        <w:tc>
          <w:tcPr>
            <w:tcW w:w="1206" w:type="dxa"/>
          </w:tcPr>
          <w:p w:rsidR="00AE1179" w:rsidRPr="000C321E" w:rsidRDefault="00AE1179" w:rsidP="009D7CE6">
            <w:pPr>
              <w:pStyle w:val="TAL"/>
              <w:jc w:val="center"/>
              <w:rPr>
                <w:lang w:eastAsia="ja-JP"/>
              </w:rPr>
            </w:pPr>
            <w:r w:rsidRPr="000C321E">
              <w:rPr>
                <w:lang w:eastAsia="ja-JP"/>
              </w:rPr>
              <w:t>7.7.93</w:t>
            </w:r>
          </w:p>
        </w:tc>
      </w:tr>
      <w:tr w:rsidR="00AE1179" w:rsidRPr="000C321E" w:rsidTr="009D7CE6">
        <w:trPr>
          <w:jc w:val="center"/>
        </w:trPr>
        <w:tc>
          <w:tcPr>
            <w:tcW w:w="2046" w:type="dxa"/>
          </w:tcPr>
          <w:p w:rsidR="00AE1179" w:rsidRPr="000C321E" w:rsidRDefault="00AE1179" w:rsidP="009D7CE6">
            <w:pPr>
              <w:pStyle w:val="TAL"/>
              <w:rPr>
                <w:lang w:eastAsia="ja-JP"/>
              </w:rPr>
            </w:pPr>
            <w:r w:rsidRPr="000C321E">
              <w:rPr>
                <w:lang w:eastAsia="ja-JP"/>
              </w:rPr>
              <w:t>Extended RANAP Cause</w:t>
            </w:r>
          </w:p>
        </w:tc>
        <w:tc>
          <w:tcPr>
            <w:tcW w:w="2226" w:type="dxa"/>
          </w:tcPr>
          <w:p w:rsidR="00AE1179" w:rsidRPr="000C321E" w:rsidRDefault="00AE1179" w:rsidP="009D7CE6">
            <w:pPr>
              <w:pStyle w:val="TAL"/>
              <w:jc w:val="center"/>
              <w:rPr>
                <w:lang w:eastAsia="ja-JP"/>
              </w:rPr>
            </w:pPr>
            <w:r w:rsidRPr="000C321E">
              <w:rPr>
                <w:lang w:eastAsia="ja-JP"/>
              </w:rPr>
              <w:t>Optional</w:t>
            </w:r>
          </w:p>
        </w:tc>
        <w:tc>
          <w:tcPr>
            <w:tcW w:w="1206" w:type="dxa"/>
          </w:tcPr>
          <w:p w:rsidR="00AE1179" w:rsidRPr="000C321E" w:rsidRDefault="00AE1179" w:rsidP="009D7CE6">
            <w:pPr>
              <w:pStyle w:val="TAL"/>
              <w:jc w:val="center"/>
              <w:rPr>
                <w:lang w:eastAsia="ja-JP"/>
              </w:rPr>
            </w:pPr>
            <w:r w:rsidRPr="000C321E">
              <w:rPr>
                <w:lang w:eastAsia="ja-JP"/>
              </w:rPr>
              <w:t>7.7.111</w:t>
            </w:r>
          </w:p>
        </w:tc>
      </w:tr>
      <w:tr w:rsidR="00AE1179" w:rsidRPr="000C321E" w:rsidTr="009D7CE6">
        <w:trPr>
          <w:jc w:val="center"/>
        </w:trPr>
        <w:tc>
          <w:tcPr>
            <w:tcW w:w="2046" w:type="dxa"/>
          </w:tcPr>
          <w:p w:rsidR="00AE1179" w:rsidRPr="000C321E" w:rsidRDefault="00AE1179" w:rsidP="009D7CE6">
            <w:pPr>
              <w:pStyle w:val="TAL"/>
            </w:pPr>
            <w:r w:rsidRPr="000C321E">
              <w:t>Private Extension</w:t>
            </w:r>
          </w:p>
        </w:tc>
        <w:tc>
          <w:tcPr>
            <w:tcW w:w="2226" w:type="dxa"/>
          </w:tcPr>
          <w:p w:rsidR="00AE1179" w:rsidRPr="000C321E" w:rsidRDefault="00AE1179" w:rsidP="009D7CE6">
            <w:pPr>
              <w:pStyle w:val="TAL"/>
              <w:jc w:val="center"/>
            </w:pPr>
            <w:r w:rsidRPr="000C321E">
              <w:t>Optional</w:t>
            </w:r>
          </w:p>
        </w:tc>
        <w:tc>
          <w:tcPr>
            <w:tcW w:w="1206" w:type="dxa"/>
          </w:tcPr>
          <w:p w:rsidR="00AE1179" w:rsidRPr="000C321E" w:rsidRDefault="00AE1179" w:rsidP="009D7CE6">
            <w:pPr>
              <w:pStyle w:val="TAL"/>
              <w:jc w:val="center"/>
            </w:pPr>
            <w:r w:rsidRPr="000C321E">
              <w:t>7.7.46</w:t>
            </w:r>
          </w:p>
        </w:tc>
      </w:tr>
    </w:tbl>
    <w:p w:rsidR="00AE1179" w:rsidRPr="000C321E" w:rsidRDefault="00AE1179" w:rsidP="00AE1179">
      <w:pPr>
        <w:rPr>
          <w:noProof/>
        </w:rPr>
      </w:pPr>
    </w:p>
    <w:p w:rsidR="00A86B60" w:rsidRPr="000C321E" w:rsidRDefault="00A86B60">
      <w:pPr>
        <w:pStyle w:val="Heading3"/>
        <w:rPr>
          <w:lang w:eastAsia="ja-JP"/>
        </w:rPr>
      </w:pPr>
      <w:bookmarkStart w:id="68" w:name="_Toc9597854"/>
      <w:r w:rsidRPr="000C321E">
        <w:t>7.5.</w:t>
      </w:r>
      <w:r w:rsidRPr="000C321E">
        <w:rPr>
          <w:lang w:eastAsia="ja-JP"/>
        </w:rPr>
        <w:t>10</w:t>
      </w:r>
      <w:r w:rsidRPr="000C321E">
        <w:tab/>
        <w:t>Relocation</w:t>
      </w:r>
      <w:r w:rsidRPr="000C321E">
        <w:rPr>
          <w:lang w:eastAsia="ja-JP"/>
        </w:rPr>
        <w:t xml:space="preserve"> Cancel Response</w:t>
      </w:r>
      <w:bookmarkEnd w:id="68"/>
    </w:p>
    <w:p w:rsidR="00A86B60" w:rsidRPr="000C321E" w:rsidRDefault="00A86B60">
      <w:pPr>
        <w:rPr>
          <w:lang w:eastAsia="ja-JP"/>
        </w:rPr>
      </w:pPr>
      <w:r w:rsidRPr="000C321E">
        <w:t>The Relocation Cancel Response message is sent from the new SGSN to the old SGSN</w:t>
      </w:r>
      <w:r w:rsidR="004A0368" w:rsidRPr="000C321E">
        <w:t xml:space="preserve"> either</w:t>
      </w:r>
      <w:r w:rsidRPr="000C321E">
        <w:t xml:space="preserve"> when the relocation procedure has been cancelled in the old SGSN</w:t>
      </w:r>
      <w:r w:rsidR="004A0368" w:rsidRPr="000C321E">
        <w:t xml:space="preserve"> or when the PS handover procedure has been cancelled in the old SGSN</w:t>
      </w:r>
      <w:r w:rsidRPr="000C321E">
        <w:t>. This message is used as the response to the Relocation Cancel Request message.</w:t>
      </w:r>
    </w:p>
    <w:p w:rsidR="00A86B60" w:rsidRPr="000C321E" w:rsidRDefault="00A86B60">
      <w:r w:rsidRPr="000C321E">
        <w:t>Possible Cause values are:</w:t>
      </w:r>
    </w:p>
    <w:p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IMSI</w:t>
      </w:r>
      <w:r w:rsidR="0026428A" w:rsidRPr="000C321E">
        <w:rPr>
          <w:rFonts w:hint="eastAsia"/>
          <w:lang w:eastAsia="zh-CN"/>
        </w:rPr>
        <w:t>/IMEI</w:t>
      </w:r>
      <w:r w:rsidRPr="000C321E">
        <w:t xml:space="preserve"> not known</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A86B60" w:rsidRPr="000C321E" w:rsidRDefault="00A86B60">
      <w:pPr>
        <w:rPr>
          <w:lang w:eastAsia="ja-JP"/>
        </w:rPr>
      </w:pPr>
      <w:r w:rsidRPr="000C321E">
        <w:t>The optional Private Extension contains vendor or operator specific information.</w:t>
      </w:r>
    </w:p>
    <w:p w:rsidR="00A86B60" w:rsidRPr="000C321E" w:rsidRDefault="00A86B60">
      <w:pPr>
        <w:pStyle w:val="TH"/>
        <w:rPr>
          <w:rFonts w:ascii="Helvetica" w:hAnsi="Helvetica"/>
          <w:vanish/>
        </w:rPr>
      </w:pPr>
      <w:r w:rsidRPr="000C321E">
        <w:t xml:space="preserve">Table 33: Information Elements in a </w:t>
      </w:r>
      <w:r w:rsidRPr="000C321E">
        <w:rPr>
          <w:lang w:eastAsia="ja-JP"/>
        </w:rPr>
        <w:t>Relocation Cancel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A86B60" w:rsidRPr="000C321E">
        <w:trPr>
          <w:jc w:val="center"/>
        </w:trPr>
        <w:tc>
          <w:tcPr>
            <w:tcW w:w="2046" w:type="dxa"/>
          </w:tcPr>
          <w:p w:rsidR="00A86B60" w:rsidRPr="000C321E" w:rsidRDefault="00A86B60">
            <w:pPr>
              <w:pStyle w:val="TAH"/>
            </w:pPr>
            <w:r w:rsidRPr="000C321E">
              <w:t>Information element</w:t>
            </w:r>
          </w:p>
        </w:tc>
        <w:tc>
          <w:tcPr>
            <w:tcW w:w="222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rPr>
          <w:jc w:val="center"/>
        </w:trPr>
        <w:tc>
          <w:tcPr>
            <w:tcW w:w="2046" w:type="dxa"/>
          </w:tcPr>
          <w:p w:rsidR="00A86B60" w:rsidRPr="000C321E" w:rsidRDefault="00A86B60">
            <w:pPr>
              <w:pStyle w:val="TAL"/>
              <w:rPr>
                <w:lang w:eastAsia="ja-JP"/>
              </w:rPr>
            </w:pPr>
            <w:r w:rsidRPr="000C321E">
              <w:rPr>
                <w:lang w:eastAsia="ja-JP"/>
              </w:rPr>
              <w:t>Cause</w:t>
            </w:r>
          </w:p>
        </w:tc>
        <w:tc>
          <w:tcPr>
            <w:tcW w:w="2226" w:type="dxa"/>
          </w:tcPr>
          <w:p w:rsidR="00A86B60" w:rsidRPr="000C321E" w:rsidRDefault="00A86B60">
            <w:pPr>
              <w:pStyle w:val="TAL"/>
              <w:jc w:val="center"/>
              <w:rPr>
                <w:lang w:eastAsia="ja-JP"/>
              </w:rPr>
            </w:pPr>
            <w:r w:rsidRPr="000C321E">
              <w:rPr>
                <w:lang w:eastAsia="ja-JP"/>
              </w:rPr>
              <w:t>Mandatory</w:t>
            </w:r>
          </w:p>
        </w:tc>
        <w:tc>
          <w:tcPr>
            <w:tcW w:w="1206" w:type="dxa"/>
          </w:tcPr>
          <w:p w:rsidR="00A86B60" w:rsidRPr="000C321E" w:rsidRDefault="00A86B60">
            <w:pPr>
              <w:pStyle w:val="TAL"/>
              <w:jc w:val="center"/>
              <w:rPr>
                <w:lang w:eastAsia="ja-JP"/>
              </w:rPr>
            </w:pPr>
            <w:r w:rsidRPr="000C321E">
              <w:rPr>
                <w:lang w:eastAsia="ja-JP"/>
              </w:rPr>
              <w:t>7.7.1</w:t>
            </w:r>
          </w:p>
        </w:tc>
      </w:tr>
      <w:tr w:rsidR="00A86B60" w:rsidRPr="000C321E">
        <w:trPr>
          <w:jc w:val="center"/>
        </w:trPr>
        <w:tc>
          <w:tcPr>
            <w:tcW w:w="2046" w:type="dxa"/>
          </w:tcPr>
          <w:p w:rsidR="00A86B60" w:rsidRPr="000C321E" w:rsidRDefault="00A86B60">
            <w:pPr>
              <w:pStyle w:val="TAL"/>
            </w:pPr>
            <w:r w:rsidRPr="000C321E">
              <w:t>Private Extension</w:t>
            </w:r>
          </w:p>
        </w:tc>
        <w:tc>
          <w:tcPr>
            <w:tcW w:w="222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rPr>
          <w:lang w:eastAsia="ja-JP"/>
        </w:rPr>
      </w:pPr>
      <w:bookmarkStart w:id="69" w:name="_Toc9597855"/>
      <w:r w:rsidRPr="000C321E">
        <w:t>7.5.11</w:t>
      </w:r>
      <w:r w:rsidRPr="000C321E">
        <w:tab/>
      </w:r>
      <w:r w:rsidRPr="000C321E">
        <w:rPr>
          <w:lang w:eastAsia="ja-JP"/>
        </w:rPr>
        <w:t xml:space="preserve">Forward </w:t>
      </w:r>
      <w:r w:rsidRPr="000C321E">
        <w:t>Relocation</w:t>
      </w:r>
      <w:r w:rsidRPr="000C321E">
        <w:rPr>
          <w:lang w:eastAsia="ja-JP"/>
        </w:rPr>
        <w:t xml:space="preserve"> Complete Acknowledge</w:t>
      </w:r>
      <w:bookmarkEnd w:id="69"/>
    </w:p>
    <w:p w:rsidR="00A86B60" w:rsidRPr="000C321E" w:rsidRDefault="00A86B60">
      <w:pPr>
        <w:rPr>
          <w:lang w:eastAsia="ja-JP"/>
        </w:rPr>
      </w:pPr>
      <w:r w:rsidRPr="000C321E">
        <w:t xml:space="preserve">The </w:t>
      </w:r>
      <w:r w:rsidRPr="000C321E">
        <w:rPr>
          <w:lang w:eastAsia="ja-JP"/>
        </w:rPr>
        <w:t>old</w:t>
      </w:r>
      <w:r w:rsidRPr="000C321E">
        <w:t xml:space="preserve"> SGSN sends a </w:t>
      </w:r>
      <w:r w:rsidRPr="000C321E">
        <w:rPr>
          <w:lang w:eastAsia="ja-JP"/>
        </w:rPr>
        <w:t>Forward Relocation</w:t>
      </w:r>
      <w:r w:rsidRPr="000C321E">
        <w:t xml:space="preserve"> </w:t>
      </w:r>
      <w:r w:rsidRPr="000C321E">
        <w:rPr>
          <w:lang w:eastAsia="ja-JP"/>
        </w:rPr>
        <w:t>Complete</w:t>
      </w:r>
      <w:r w:rsidRPr="000C321E">
        <w:t xml:space="preserve"> Acknowledge message to the </w:t>
      </w:r>
      <w:r w:rsidRPr="000C321E">
        <w:rPr>
          <w:lang w:eastAsia="ja-JP"/>
        </w:rPr>
        <w:t xml:space="preserve">new  </w:t>
      </w:r>
      <w:r w:rsidRPr="000C321E">
        <w:t xml:space="preserve">SGSN </w:t>
      </w:r>
      <w:r w:rsidRPr="000C321E">
        <w:rPr>
          <w:lang w:eastAsia="ja-JP"/>
        </w:rPr>
        <w:t>as a response to Forward Relocation Complete.</w:t>
      </w:r>
    </w:p>
    <w:p w:rsidR="00A86B60" w:rsidRPr="000C321E" w:rsidRDefault="00A86B60">
      <w:pPr>
        <w:rPr>
          <w:lang w:eastAsia="ja-JP"/>
        </w:rPr>
      </w:pPr>
      <w:r w:rsidRPr="000C321E">
        <w:rPr>
          <w:lang w:eastAsia="ja-JP"/>
        </w:rPr>
        <w:t>Possible Cause Values are:</w:t>
      </w:r>
    </w:p>
    <w:p w:rsidR="00A86B60" w:rsidRPr="000C321E" w:rsidRDefault="00A86B60">
      <w:pPr>
        <w:pStyle w:val="B1"/>
      </w:pPr>
      <w:r w:rsidRPr="000C321E">
        <w:lastRenderedPageBreak/>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ind w:left="284" w:firstLine="0"/>
      </w:pPr>
      <w:r w:rsidRPr="000C321E">
        <w:t>-</w:t>
      </w:r>
      <w:r w:rsidRPr="000C321E">
        <w:tab/>
      </w:r>
      <w:r w:rsidR="0018226E" w:rsidRPr="000C321E">
        <w:t>"</w:t>
      </w:r>
      <w:r w:rsidRPr="000C321E">
        <w:t>Invalid message format</w:t>
      </w:r>
      <w:r w:rsidR="0018226E" w:rsidRPr="000C321E">
        <w:t>"</w:t>
      </w:r>
      <w:r w:rsidRPr="000C321E">
        <w:t>.</w:t>
      </w:r>
    </w:p>
    <w:p w:rsidR="00A86B60" w:rsidRPr="000C321E" w:rsidRDefault="00A86B60">
      <w:pPr>
        <w:rPr>
          <w:lang w:eastAsia="ja-JP"/>
        </w:rPr>
      </w:pPr>
      <w:r w:rsidRPr="000C321E">
        <w:t>The optional Private Extension contains vendor or operator specific information.</w:t>
      </w:r>
    </w:p>
    <w:p w:rsidR="00A86B60" w:rsidRPr="000C321E" w:rsidRDefault="00A86B60">
      <w:pPr>
        <w:pStyle w:val="TH"/>
        <w:rPr>
          <w:rFonts w:ascii="Helvetica" w:hAnsi="Helvetica"/>
          <w:vanish/>
        </w:rPr>
      </w:pPr>
      <w:r w:rsidRPr="000C321E">
        <w:t xml:space="preserve">Table 34: Information elements in a </w:t>
      </w:r>
      <w:r w:rsidRPr="000C321E">
        <w:rPr>
          <w:lang w:eastAsia="ja-JP"/>
        </w:rPr>
        <w:t>Forward Relocation Complete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26"/>
        <w:gridCol w:w="1206"/>
      </w:tblGrid>
      <w:tr w:rsidR="00A86B60" w:rsidRPr="000C321E">
        <w:trPr>
          <w:jc w:val="center"/>
        </w:trPr>
        <w:tc>
          <w:tcPr>
            <w:tcW w:w="2046" w:type="dxa"/>
          </w:tcPr>
          <w:p w:rsidR="00A86B60" w:rsidRPr="000C321E" w:rsidRDefault="00A86B60">
            <w:pPr>
              <w:pStyle w:val="TAH"/>
            </w:pPr>
            <w:r w:rsidRPr="000C321E">
              <w:t>Information element</w:t>
            </w:r>
          </w:p>
        </w:tc>
        <w:tc>
          <w:tcPr>
            <w:tcW w:w="222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rPr>
          <w:jc w:val="center"/>
        </w:trPr>
        <w:tc>
          <w:tcPr>
            <w:tcW w:w="2046" w:type="dxa"/>
          </w:tcPr>
          <w:p w:rsidR="00A86B60" w:rsidRPr="000C321E" w:rsidRDefault="00A86B60">
            <w:pPr>
              <w:pStyle w:val="TAL"/>
            </w:pPr>
            <w:r w:rsidRPr="000C321E">
              <w:t>Cause</w:t>
            </w:r>
          </w:p>
        </w:tc>
        <w:tc>
          <w:tcPr>
            <w:tcW w:w="2226" w:type="dxa"/>
          </w:tcPr>
          <w:p w:rsidR="00A86B60" w:rsidRPr="000C321E" w:rsidRDefault="00A86B60">
            <w:pPr>
              <w:pStyle w:val="TAC"/>
            </w:pPr>
            <w:r w:rsidRPr="000C321E">
              <w:t>Mandatory</w:t>
            </w:r>
          </w:p>
        </w:tc>
        <w:tc>
          <w:tcPr>
            <w:tcW w:w="1206" w:type="dxa"/>
          </w:tcPr>
          <w:p w:rsidR="00A86B60" w:rsidRPr="000C321E" w:rsidRDefault="00A86B60">
            <w:pPr>
              <w:pStyle w:val="TAC"/>
            </w:pPr>
            <w:r w:rsidRPr="000C321E">
              <w:t>7.7.1</w:t>
            </w:r>
          </w:p>
        </w:tc>
      </w:tr>
      <w:tr w:rsidR="00A86B60" w:rsidRPr="000C321E">
        <w:trPr>
          <w:jc w:val="center"/>
        </w:trPr>
        <w:tc>
          <w:tcPr>
            <w:tcW w:w="2046" w:type="dxa"/>
          </w:tcPr>
          <w:p w:rsidR="00A86B60" w:rsidRPr="000C321E" w:rsidRDefault="00A86B60">
            <w:pPr>
              <w:pStyle w:val="TAL"/>
            </w:pPr>
            <w:r w:rsidRPr="000C321E">
              <w:t>Private Extension</w:t>
            </w:r>
          </w:p>
        </w:tc>
        <w:tc>
          <w:tcPr>
            <w:tcW w:w="2226" w:type="dxa"/>
          </w:tcPr>
          <w:p w:rsidR="00A86B60" w:rsidRPr="000C321E" w:rsidRDefault="00A86B60">
            <w:pPr>
              <w:pStyle w:val="TAC"/>
            </w:pPr>
            <w:r w:rsidRPr="000C321E">
              <w:t>Optional</w:t>
            </w:r>
          </w:p>
        </w:tc>
        <w:tc>
          <w:tcPr>
            <w:tcW w:w="1206" w:type="dxa"/>
          </w:tcPr>
          <w:p w:rsidR="00A86B60" w:rsidRPr="000C321E" w:rsidRDefault="00A86B60">
            <w:pPr>
              <w:pStyle w:val="TAC"/>
            </w:pPr>
            <w:r w:rsidRPr="000C321E">
              <w:t>7.7.26</w:t>
            </w:r>
          </w:p>
        </w:tc>
      </w:tr>
    </w:tbl>
    <w:p w:rsidR="00A86B60" w:rsidRPr="000C321E" w:rsidRDefault="00A86B60"/>
    <w:p w:rsidR="00A86B60" w:rsidRPr="000C321E" w:rsidRDefault="00A86B60">
      <w:pPr>
        <w:pStyle w:val="Heading3"/>
      </w:pPr>
      <w:bookmarkStart w:id="70" w:name="_Toc9597856"/>
      <w:r w:rsidRPr="000C321E">
        <w:t>7.5.12</w:t>
      </w:r>
      <w:r w:rsidRPr="000C321E">
        <w:tab/>
        <w:t>Forward SRNS Context Acknowledge</w:t>
      </w:r>
      <w:bookmarkEnd w:id="70"/>
    </w:p>
    <w:p w:rsidR="00A86B60" w:rsidRPr="000C321E" w:rsidRDefault="00A86B60">
      <w:r w:rsidRPr="000C321E">
        <w:t>The new SGSN sends a Forward SRNS Context Acknowledge message to the old SGSN as a response to Forward SRNS Context.</w:t>
      </w:r>
    </w:p>
    <w:p w:rsidR="00A86B60" w:rsidRPr="000C321E" w:rsidRDefault="00A86B60">
      <w:r w:rsidRPr="000C321E">
        <w:t>Possible Cause values are:</w:t>
      </w:r>
    </w:p>
    <w:p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A86B60" w:rsidRPr="000C321E" w:rsidRDefault="00A86B60">
      <w:pPr>
        <w:pStyle w:val="TH"/>
        <w:rPr>
          <w:rFonts w:ascii="Helvetica" w:hAnsi="Helvetica"/>
          <w:vanish/>
        </w:rPr>
      </w:pPr>
      <w:r w:rsidRPr="000C321E">
        <w:t>Table 35: Information elements in a Forward SRNS Context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2100"/>
        <w:gridCol w:w="2130"/>
      </w:tblGrid>
      <w:tr w:rsidR="00A86B60" w:rsidRPr="000C321E">
        <w:trPr>
          <w:jc w:val="center"/>
        </w:trPr>
        <w:tc>
          <w:tcPr>
            <w:tcW w:w="2631" w:type="dxa"/>
          </w:tcPr>
          <w:p w:rsidR="00A86B60" w:rsidRPr="000C321E" w:rsidRDefault="00A86B60">
            <w:pPr>
              <w:pStyle w:val="TAH"/>
            </w:pPr>
            <w:r w:rsidRPr="000C321E">
              <w:t>Information element</w:t>
            </w:r>
          </w:p>
        </w:tc>
        <w:tc>
          <w:tcPr>
            <w:tcW w:w="2100" w:type="dxa"/>
          </w:tcPr>
          <w:p w:rsidR="00A86B60" w:rsidRPr="000C321E" w:rsidRDefault="00A86B60">
            <w:pPr>
              <w:pStyle w:val="TAH"/>
            </w:pPr>
            <w:r w:rsidRPr="000C321E">
              <w:t>Presence requirement</w:t>
            </w:r>
          </w:p>
        </w:tc>
        <w:tc>
          <w:tcPr>
            <w:tcW w:w="2130" w:type="dxa"/>
          </w:tcPr>
          <w:p w:rsidR="00A86B60" w:rsidRPr="000C321E" w:rsidRDefault="00A86B60">
            <w:pPr>
              <w:pStyle w:val="TAH"/>
            </w:pPr>
            <w:r w:rsidRPr="000C321E">
              <w:t>Reference</w:t>
            </w:r>
          </w:p>
        </w:tc>
      </w:tr>
      <w:tr w:rsidR="00A86B60" w:rsidRPr="000C321E">
        <w:trPr>
          <w:jc w:val="center"/>
        </w:trPr>
        <w:tc>
          <w:tcPr>
            <w:tcW w:w="2631" w:type="dxa"/>
          </w:tcPr>
          <w:p w:rsidR="00A86B60" w:rsidRPr="000C321E" w:rsidRDefault="00A86B60">
            <w:pPr>
              <w:pStyle w:val="TAL"/>
            </w:pPr>
            <w:r w:rsidRPr="000C321E">
              <w:t>Cause</w:t>
            </w:r>
          </w:p>
        </w:tc>
        <w:tc>
          <w:tcPr>
            <w:tcW w:w="2100" w:type="dxa"/>
          </w:tcPr>
          <w:p w:rsidR="00A86B60" w:rsidRPr="000C321E" w:rsidRDefault="00A86B60">
            <w:pPr>
              <w:pStyle w:val="TAC"/>
            </w:pPr>
            <w:r w:rsidRPr="000C321E">
              <w:t>Mandatory</w:t>
            </w:r>
          </w:p>
        </w:tc>
        <w:tc>
          <w:tcPr>
            <w:tcW w:w="2130" w:type="dxa"/>
          </w:tcPr>
          <w:p w:rsidR="00A86B60" w:rsidRPr="000C321E" w:rsidRDefault="00A86B60">
            <w:pPr>
              <w:pStyle w:val="TAC"/>
            </w:pPr>
            <w:r w:rsidRPr="000C321E">
              <w:t>7.7.1</w:t>
            </w:r>
          </w:p>
        </w:tc>
      </w:tr>
      <w:tr w:rsidR="00A86B60" w:rsidRPr="000C321E">
        <w:trPr>
          <w:jc w:val="center"/>
        </w:trPr>
        <w:tc>
          <w:tcPr>
            <w:tcW w:w="2631" w:type="dxa"/>
          </w:tcPr>
          <w:p w:rsidR="00A86B60" w:rsidRPr="000C321E" w:rsidRDefault="00A86B60">
            <w:pPr>
              <w:pStyle w:val="TAL"/>
            </w:pPr>
            <w:r w:rsidRPr="000C321E">
              <w:t>Private Extension</w:t>
            </w:r>
          </w:p>
        </w:tc>
        <w:tc>
          <w:tcPr>
            <w:tcW w:w="2100" w:type="dxa"/>
          </w:tcPr>
          <w:p w:rsidR="00A86B60" w:rsidRPr="000C321E" w:rsidRDefault="00A86B60">
            <w:pPr>
              <w:pStyle w:val="TAC"/>
            </w:pPr>
            <w:r w:rsidRPr="000C321E">
              <w:t>Optional</w:t>
            </w:r>
          </w:p>
        </w:tc>
        <w:tc>
          <w:tcPr>
            <w:tcW w:w="2130" w:type="dxa"/>
          </w:tcPr>
          <w:p w:rsidR="00A86B60" w:rsidRPr="000C321E" w:rsidRDefault="00A86B60">
            <w:pPr>
              <w:pStyle w:val="TAC"/>
            </w:pPr>
            <w:r w:rsidRPr="000C321E">
              <w:t>7.7.26</w:t>
            </w:r>
          </w:p>
        </w:tc>
      </w:tr>
    </w:tbl>
    <w:p w:rsidR="00A86B60" w:rsidRPr="000C321E" w:rsidRDefault="00A86B60"/>
    <w:p w:rsidR="00A86B60" w:rsidRPr="000C321E" w:rsidRDefault="00A86B60">
      <w:pPr>
        <w:pStyle w:val="Heading3"/>
      </w:pPr>
      <w:bookmarkStart w:id="71" w:name="_Toc9597857"/>
      <w:r w:rsidRPr="000C321E">
        <w:t>7.5.13</w:t>
      </w:r>
      <w:r w:rsidRPr="000C321E">
        <w:tab/>
        <w:t>Forward SRNS Context</w:t>
      </w:r>
      <w:bookmarkEnd w:id="71"/>
    </w:p>
    <w:p w:rsidR="004A0368" w:rsidRPr="000C321E" w:rsidRDefault="00A86B60" w:rsidP="004A0368">
      <w:r w:rsidRPr="000C321E">
        <w:t xml:space="preserve">The Forward SRNS Context message is used </w:t>
      </w:r>
      <w:r w:rsidR="004A0368" w:rsidRPr="000C321E">
        <w:t>for</w:t>
      </w:r>
      <w:r w:rsidRPr="000C321E">
        <w:t xml:space="preserve"> hard handover with switch in CN. When the old SGSN receives the RANAP message Forward SRNS Context, the old SGSN shall send a Forward SRNS Context message to the new SGSN. The new SGSN shall forward the message to the target RNC using the corresponding RANAP message.</w:t>
      </w:r>
    </w:p>
    <w:p w:rsidR="004A0368" w:rsidRPr="000C321E" w:rsidRDefault="004A0368" w:rsidP="004A0368">
      <w:r w:rsidRPr="000C321E">
        <w:t xml:space="preserve">When the old SGSN receives a BSSGP message PS Handover Required and the acknowledged peer-to-peer LLC operation is used for the PDP context or when "delivery order" is set in the PDP Context QoS profile, the old SGSN shall send a Forward SRNS Context message with the PDU Numbers IE to the new SGSN. The new SGSN shall forward the Forward SRNS Context message to the target RNC / target BSS using the corresponding RANAP message only for PS handover to </w:t>
      </w:r>
      <w:r w:rsidRPr="000C321E">
        <w:rPr>
          <w:i/>
          <w:iCs/>
        </w:rPr>
        <w:t>Iu mode</w:t>
      </w:r>
      <w:r w:rsidRPr="000C321E">
        <w:t>.</w:t>
      </w:r>
    </w:p>
    <w:p w:rsidR="00EF3EE1" w:rsidRPr="000C321E" w:rsidRDefault="00A86B60" w:rsidP="00EF3EE1">
      <w:pPr>
        <w:rPr>
          <w:lang w:eastAsia="zh-CN"/>
        </w:rPr>
      </w:pPr>
      <w:r w:rsidRPr="000C321E">
        <w:t>For each RAB context in the received RANAP message, the old SGSN shall include a RAB Context IE in the GTP-C Forward SRNS Context message.</w:t>
      </w:r>
    </w:p>
    <w:p w:rsidR="00A86B60" w:rsidRPr="000C321E" w:rsidRDefault="00EF3EE1" w:rsidP="00EF3EE1">
      <w:pPr>
        <w:rPr>
          <w:lang w:eastAsia="zh-CN"/>
        </w:rPr>
      </w:pPr>
      <w:r w:rsidRPr="000C321E">
        <w:rPr>
          <w:rFonts w:hint="eastAsia"/>
          <w:lang w:eastAsia="zh-CN"/>
        </w:rPr>
        <w:t>I</w:t>
      </w:r>
      <w:r w:rsidRPr="000C321E">
        <w:t>f available</w:t>
      </w:r>
      <w:r w:rsidRPr="000C321E">
        <w:rPr>
          <w:rFonts w:hint="eastAsia"/>
          <w:lang w:eastAsia="zh-CN"/>
        </w:rPr>
        <w:t xml:space="preserve">, </w:t>
      </w:r>
      <w:r w:rsidRPr="000C321E">
        <w:t xml:space="preserve"> the old SGSN shall include </w:t>
      </w:r>
      <w:r w:rsidRPr="000C321E">
        <w:rPr>
          <w:rFonts w:hint="eastAsia"/>
          <w:lang w:eastAsia="zh-CN"/>
        </w:rPr>
        <w:t xml:space="preserve"> a </w:t>
      </w:r>
      <w:r w:rsidRPr="000C321E">
        <w:t xml:space="preserve">Source RNC PDCP context info </w:t>
      </w:r>
      <w:r w:rsidRPr="000C321E">
        <w:rPr>
          <w:rFonts w:hint="eastAsia"/>
          <w:lang w:eastAsia="zh-CN"/>
        </w:rPr>
        <w:t>in the Forward SRNS Context message.</w:t>
      </w:r>
    </w:p>
    <w:p w:rsidR="004A0368" w:rsidRPr="000C321E" w:rsidRDefault="004A0368" w:rsidP="00EF3EE1">
      <w:r w:rsidRPr="000C321E">
        <w:rPr>
          <w:lang w:eastAsia="ja-JP"/>
        </w:rPr>
        <w:t>When the old SGSN receives a BSSGP message PS Handover Required from source BSS/RNC for PS handover to A/Gb mode, the value part of RAB Context IE shall be empty according to its defined minimum length.</w:t>
      </w:r>
    </w:p>
    <w:p w:rsidR="00A86B60" w:rsidRPr="000C321E" w:rsidRDefault="00A86B60">
      <w:pPr>
        <w:pStyle w:val="TH"/>
      </w:pPr>
      <w:r w:rsidRPr="000C321E">
        <w:lastRenderedPageBreak/>
        <w:t>Table 36: Information Elements in a Forward SRNS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2100"/>
        <w:gridCol w:w="2130"/>
      </w:tblGrid>
      <w:tr w:rsidR="00A86B60" w:rsidRPr="000C321E">
        <w:trPr>
          <w:jc w:val="center"/>
        </w:trPr>
        <w:tc>
          <w:tcPr>
            <w:tcW w:w="2631" w:type="dxa"/>
          </w:tcPr>
          <w:p w:rsidR="00A86B60" w:rsidRPr="000C321E" w:rsidRDefault="00A86B60">
            <w:pPr>
              <w:pStyle w:val="TAH"/>
            </w:pPr>
            <w:r w:rsidRPr="000C321E">
              <w:t>Information element</w:t>
            </w:r>
          </w:p>
        </w:tc>
        <w:tc>
          <w:tcPr>
            <w:tcW w:w="2100" w:type="dxa"/>
          </w:tcPr>
          <w:p w:rsidR="00A86B60" w:rsidRPr="000C321E" w:rsidRDefault="00A86B60">
            <w:pPr>
              <w:pStyle w:val="TAH"/>
            </w:pPr>
            <w:r w:rsidRPr="000C321E">
              <w:t>Presence requirement</w:t>
            </w:r>
          </w:p>
        </w:tc>
        <w:tc>
          <w:tcPr>
            <w:tcW w:w="2130" w:type="dxa"/>
          </w:tcPr>
          <w:p w:rsidR="00A86B60" w:rsidRPr="000C321E" w:rsidRDefault="00A86B60">
            <w:pPr>
              <w:pStyle w:val="TAH"/>
            </w:pPr>
            <w:r w:rsidRPr="000C321E">
              <w:t>Reference</w:t>
            </w:r>
          </w:p>
        </w:tc>
      </w:tr>
      <w:tr w:rsidR="00A86B60" w:rsidRPr="000C321E">
        <w:trPr>
          <w:jc w:val="center"/>
        </w:trPr>
        <w:tc>
          <w:tcPr>
            <w:tcW w:w="2631" w:type="dxa"/>
          </w:tcPr>
          <w:p w:rsidR="00A86B60" w:rsidRPr="000C321E" w:rsidRDefault="00A86B60">
            <w:pPr>
              <w:pStyle w:val="TAL"/>
            </w:pPr>
            <w:r w:rsidRPr="000C321E">
              <w:t>RAB Context</w:t>
            </w:r>
          </w:p>
        </w:tc>
        <w:tc>
          <w:tcPr>
            <w:tcW w:w="2100" w:type="dxa"/>
          </w:tcPr>
          <w:p w:rsidR="00A86B60" w:rsidRPr="000C321E" w:rsidRDefault="00A86B60">
            <w:pPr>
              <w:pStyle w:val="TAL"/>
              <w:jc w:val="center"/>
            </w:pPr>
            <w:r w:rsidRPr="000C321E">
              <w:t>Mandatory</w:t>
            </w:r>
          </w:p>
        </w:tc>
        <w:tc>
          <w:tcPr>
            <w:tcW w:w="2130" w:type="dxa"/>
          </w:tcPr>
          <w:p w:rsidR="00A86B60" w:rsidRPr="000C321E" w:rsidRDefault="00A86B60">
            <w:pPr>
              <w:pStyle w:val="TAL"/>
              <w:jc w:val="center"/>
            </w:pPr>
            <w:r w:rsidRPr="000C321E">
              <w:t>7.7.19</w:t>
            </w:r>
          </w:p>
        </w:tc>
      </w:tr>
      <w:tr w:rsidR="00EF3EE1" w:rsidRPr="000C321E">
        <w:trPr>
          <w:jc w:val="center"/>
        </w:trPr>
        <w:tc>
          <w:tcPr>
            <w:tcW w:w="2631" w:type="dxa"/>
          </w:tcPr>
          <w:p w:rsidR="00EF3EE1" w:rsidRPr="000C321E" w:rsidRDefault="00EF3EE1">
            <w:pPr>
              <w:pStyle w:val="TAL"/>
              <w:rPr>
                <w:lang w:val="fr-FR"/>
              </w:rPr>
            </w:pPr>
            <w:r w:rsidRPr="000C321E">
              <w:rPr>
                <w:lang w:val="fr-FR"/>
              </w:rPr>
              <w:t>Source RNC PDCP context info</w:t>
            </w:r>
          </w:p>
        </w:tc>
        <w:tc>
          <w:tcPr>
            <w:tcW w:w="2100" w:type="dxa"/>
          </w:tcPr>
          <w:p w:rsidR="00EF3EE1" w:rsidRPr="000C321E" w:rsidRDefault="00EF3EE1">
            <w:pPr>
              <w:pStyle w:val="TAL"/>
              <w:jc w:val="center"/>
              <w:rPr>
                <w:lang w:val="fr-FR"/>
              </w:rPr>
            </w:pPr>
            <w:r w:rsidRPr="000C321E">
              <w:t>Optional</w:t>
            </w:r>
          </w:p>
        </w:tc>
        <w:tc>
          <w:tcPr>
            <w:tcW w:w="2130" w:type="dxa"/>
          </w:tcPr>
          <w:p w:rsidR="00EF3EE1" w:rsidRPr="000C321E" w:rsidRDefault="00EF3EE1">
            <w:pPr>
              <w:pStyle w:val="TAL"/>
              <w:jc w:val="center"/>
              <w:rPr>
                <w:lang w:val="fr-FR"/>
              </w:rPr>
            </w:pPr>
            <w:r w:rsidRPr="000C321E">
              <w:rPr>
                <w:lang w:val="fr-FR"/>
              </w:rPr>
              <w:t>7.7.61</w:t>
            </w:r>
          </w:p>
        </w:tc>
      </w:tr>
      <w:tr w:rsidR="004A0368" w:rsidRPr="000C321E">
        <w:trPr>
          <w:jc w:val="center"/>
        </w:trPr>
        <w:tc>
          <w:tcPr>
            <w:tcW w:w="2631" w:type="dxa"/>
          </w:tcPr>
          <w:p w:rsidR="004A0368" w:rsidRPr="000C321E" w:rsidRDefault="004A0368" w:rsidP="004A0368">
            <w:pPr>
              <w:pStyle w:val="TAL"/>
            </w:pPr>
            <w:r w:rsidRPr="000C321E">
              <w:t>PDU Numbers</w:t>
            </w:r>
          </w:p>
        </w:tc>
        <w:tc>
          <w:tcPr>
            <w:tcW w:w="2100" w:type="dxa"/>
          </w:tcPr>
          <w:p w:rsidR="004A0368" w:rsidRPr="000C321E" w:rsidRDefault="004A0368" w:rsidP="004A0368">
            <w:pPr>
              <w:pStyle w:val="TAL"/>
              <w:jc w:val="center"/>
            </w:pPr>
            <w:r w:rsidRPr="000C321E">
              <w:t>Optional</w:t>
            </w:r>
          </w:p>
        </w:tc>
        <w:tc>
          <w:tcPr>
            <w:tcW w:w="2130" w:type="dxa"/>
          </w:tcPr>
          <w:p w:rsidR="004A0368" w:rsidRPr="000C321E" w:rsidRDefault="004A0368" w:rsidP="004A0368">
            <w:pPr>
              <w:pStyle w:val="TAL"/>
              <w:jc w:val="center"/>
            </w:pPr>
            <w:r w:rsidRPr="000C321E">
              <w:t>7.7.</w:t>
            </w:r>
            <w:r w:rsidR="00477739" w:rsidRPr="000C321E">
              <w:t>74</w:t>
            </w:r>
          </w:p>
        </w:tc>
      </w:tr>
      <w:tr w:rsidR="00A86B60" w:rsidRPr="000C321E">
        <w:trPr>
          <w:jc w:val="center"/>
        </w:trPr>
        <w:tc>
          <w:tcPr>
            <w:tcW w:w="2631" w:type="dxa"/>
          </w:tcPr>
          <w:p w:rsidR="00A86B60" w:rsidRPr="000C321E" w:rsidRDefault="00A86B60">
            <w:pPr>
              <w:pStyle w:val="TAL"/>
            </w:pPr>
            <w:r w:rsidRPr="000C321E">
              <w:t>Private Extension</w:t>
            </w:r>
          </w:p>
        </w:tc>
        <w:tc>
          <w:tcPr>
            <w:tcW w:w="2100" w:type="dxa"/>
          </w:tcPr>
          <w:p w:rsidR="00A86B60" w:rsidRPr="000C321E" w:rsidRDefault="00A86B60">
            <w:pPr>
              <w:pStyle w:val="TAL"/>
              <w:jc w:val="center"/>
            </w:pPr>
            <w:r w:rsidRPr="000C321E">
              <w:t>Optional</w:t>
            </w:r>
          </w:p>
        </w:tc>
        <w:tc>
          <w:tcPr>
            <w:tcW w:w="2130"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72" w:name="_Toc9597858"/>
      <w:r w:rsidRPr="000C321E">
        <w:t>7.5.14</w:t>
      </w:r>
      <w:r w:rsidRPr="000C321E">
        <w:tab/>
        <w:t>RAN Information Management Messages</w:t>
      </w:r>
      <w:bookmarkEnd w:id="72"/>
    </w:p>
    <w:p w:rsidR="00164972" w:rsidRPr="000C321E" w:rsidRDefault="00164972" w:rsidP="00164972">
      <w:pPr>
        <w:pStyle w:val="Heading4"/>
        <w:rPr>
          <w:lang w:eastAsia="zh-CN"/>
        </w:rPr>
      </w:pPr>
      <w:bookmarkStart w:id="73" w:name="_Toc9597859"/>
      <w:r w:rsidRPr="000C321E">
        <w:rPr>
          <w:rFonts w:hint="eastAsia"/>
          <w:lang w:eastAsia="zh-CN"/>
        </w:rPr>
        <w:t>7.5.14.0</w:t>
      </w:r>
      <w:r w:rsidRPr="000C321E">
        <w:rPr>
          <w:rFonts w:hint="eastAsia"/>
          <w:lang w:eastAsia="zh-CN"/>
        </w:rPr>
        <w:tab/>
        <w:t>General</w:t>
      </w:r>
      <w:bookmarkEnd w:id="73"/>
    </w:p>
    <w:p w:rsidR="00A86B60" w:rsidRPr="000C321E" w:rsidRDefault="00A86B60">
      <w:r w:rsidRPr="000C321E">
        <w:t>The RAN Information Relay is used over the Gn interface to tunnel RAN INFORMATION messages received by an SGSN from a BSS</w:t>
      </w:r>
      <w:r w:rsidR="003A1993" w:rsidRPr="000C321E">
        <w:t xml:space="preserve"> or from RNS</w:t>
      </w:r>
      <w:r w:rsidRPr="000C321E">
        <w:t xml:space="preserve">. The procedures are specified in 3GPP TS 23.060 [4] and the RAN INFORMATION messages are specified in </w:t>
      </w:r>
      <w:r w:rsidRPr="000C321E">
        <w:rPr>
          <w:rFonts w:eastAsia="MS Mincho"/>
          <w:lang w:eastAsia="ja-JP"/>
        </w:rPr>
        <w:t>3GPP TS</w:t>
      </w:r>
      <w:r w:rsidRPr="000C321E">
        <w:t xml:space="preserve"> 48.018 [20].</w:t>
      </w:r>
    </w:p>
    <w:p w:rsidR="00A86B60" w:rsidRPr="000C321E" w:rsidRDefault="00A86B60">
      <w:pPr>
        <w:pStyle w:val="Heading4"/>
      </w:pPr>
      <w:bookmarkStart w:id="74" w:name="_Toc9597860"/>
      <w:r w:rsidRPr="000C321E">
        <w:t>7.5.14.1</w:t>
      </w:r>
      <w:r w:rsidRPr="000C321E">
        <w:tab/>
        <w:t>RAN Information Relay</w:t>
      </w:r>
      <w:bookmarkEnd w:id="74"/>
    </w:p>
    <w:p w:rsidR="003A1993" w:rsidRPr="000C321E" w:rsidRDefault="00A86B60" w:rsidP="003A1993">
      <w:r w:rsidRPr="000C321E">
        <w:t xml:space="preserve">All information elements from the RAN INFORMATION messages, starting from and including the BSSGP </w:t>
      </w:r>
      <w:r w:rsidR="0018226E" w:rsidRPr="000C321E">
        <w:t>"</w:t>
      </w:r>
      <w:r w:rsidRPr="000C321E">
        <w:t>PDU type</w:t>
      </w:r>
      <w:r w:rsidR="0018226E" w:rsidRPr="000C321E">
        <w:t>"</w:t>
      </w:r>
      <w:r w:rsidRPr="000C321E">
        <w:t>, shall be contained within the RAN Transparent Container and forwarded to the destination SGSN</w:t>
      </w:r>
      <w:r w:rsidR="004C69E0" w:rsidRPr="000C321E">
        <w:t xml:space="preserve"> or MME</w:t>
      </w:r>
      <w:r w:rsidRPr="000C321E">
        <w:t xml:space="preserve"> in the RAN Information Relay message. For handling of protocol errors the RAN Information Relay message is treated as a Response message.</w:t>
      </w:r>
    </w:p>
    <w:p w:rsidR="004C69E0" w:rsidRPr="000C321E" w:rsidRDefault="00487585" w:rsidP="003A1993">
      <w:r w:rsidRPr="000C321E">
        <w:t xml:space="preserve">The </w:t>
      </w:r>
      <w:r w:rsidR="003A1993" w:rsidRPr="000C321E">
        <w:t>RIM Routing Address contains</w:t>
      </w:r>
      <w:r w:rsidR="004C69E0" w:rsidRPr="000C321E">
        <w:t>:</w:t>
      </w:r>
    </w:p>
    <w:p w:rsidR="004C69E0" w:rsidRPr="000C321E" w:rsidRDefault="00447DFF" w:rsidP="00447DFF">
      <w:pPr>
        <w:pStyle w:val="B1"/>
      </w:pPr>
      <w:r w:rsidRPr="000C321E">
        <w:t>-</w:t>
      </w:r>
      <w:r w:rsidRPr="000C321E">
        <w:tab/>
      </w:r>
      <w:r w:rsidR="003A1993" w:rsidRPr="000C321E">
        <w:t>the destination RNC Identity</w:t>
      </w:r>
      <w:r w:rsidR="00487585" w:rsidRPr="000C321E">
        <w:t xml:space="preserve"> </w:t>
      </w:r>
      <w:r w:rsidR="003A1993" w:rsidRPr="000C321E">
        <w:t>when the target is UTRAN</w:t>
      </w:r>
      <w:r w:rsidR="004C69E0" w:rsidRPr="000C321E">
        <w:t xml:space="preserve"> or GERAN operating in GERAN Iu mode;</w:t>
      </w:r>
    </w:p>
    <w:p w:rsidR="00A86B60" w:rsidRPr="000C321E" w:rsidRDefault="00447DFF" w:rsidP="00447DFF">
      <w:pPr>
        <w:pStyle w:val="B1"/>
      </w:pPr>
      <w:r w:rsidRPr="000C321E">
        <w:t>-</w:t>
      </w:r>
      <w:r w:rsidRPr="000C321E">
        <w:tab/>
      </w:r>
      <w:r w:rsidR="00487585" w:rsidRPr="000C321E">
        <w:t>the destination Cell Identifier when the target is GERAN</w:t>
      </w:r>
      <w:r w:rsidR="00644B52" w:rsidRPr="000C321E">
        <w:t>;</w:t>
      </w:r>
    </w:p>
    <w:p w:rsidR="00644B52" w:rsidRPr="000C321E" w:rsidRDefault="00447DFF" w:rsidP="00447DFF">
      <w:pPr>
        <w:pStyle w:val="B1"/>
      </w:pPr>
      <w:r w:rsidRPr="000C321E">
        <w:t>-</w:t>
      </w:r>
      <w:r w:rsidRPr="000C321E">
        <w:tab/>
      </w:r>
      <w:r w:rsidR="00644B52" w:rsidRPr="000C321E">
        <w:t>the Target eNodeB ID when the target is E-UTRAN.</w:t>
      </w:r>
    </w:p>
    <w:p w:rsidR="00E61CAC" w:rsidRPr="000C321E" w:rsidRDefault="00E61CAC" w:rsidP="003A1993">
      <w:r w:rsidRPr="000C321E">
        <w:t xml:space="preserve">The RIM Routing Address Discriminator indicates which type of address is provided in the RIM Routing Address. If RIM Routing Address Discriminator IE is not included, </w:t>
      </w:r>
      <w:r w:rsidRPr="000C321E">
        <w:rPr>
          <w:rFonts w:cs="Arial"/>
        </w:rPr>
        <w:t xml:space="preserve">the </w:t>
      </w:r>
      <w:r w:rsidRPr="000C321E">
        <w:t xml:space="preserve">RIM Routing Address </w:t>
      </w:r>
      <w:r w:rsidRPr="000C321E">
        <w:rPr>
          <w:rFonts w:cs="Arial"/>
        </w:rPr>
        <w:t>shall be processed as an RNC identifier, or as if "</w:t>
      </w:r>
      <w:r w:rsidRPr="000C321E">
        <w:t>RIM Routing Address discriminator = 0001</w:t>
      </w:r>
      <w:r w:rsidRPr="000C321E">
        <w:rPr>
          <w:rFonts w:cs="Arial"/>
        </w:rPr>
        <w:t>".</w:t>
      </w:r>
    </w:p>
    <w:p w:rsidR="00A86B60" w:rsidRPr="000C321E" w:rsidRDefault="00A86B60">
      <w:r w:rsidRPr="000C321E">
        <w:t>The optional Private Extension contains vendor or operator specific information.</w:t>
      </w:r>
    </w:p>
    <w:p w:rsidR="00A86B60" w:rsidRPr="000C321E" w:rsidRDefault="00A86B60">
      <w:pPr>
        <w:pStyle w:val="TH"/>
      </w:pPr>
      <w:r w:rsidRPr="000C321E">
        <w:t>Table 7.5.14.1: Information Elements in a RAN Information Relay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44"/>
        <w:gridCol w:w="2160"/>
        <w:gridCol w:w="1350"/>
      </w:tblGrid>
      <w:tr w:rsidR="00A86B60" w:rsidRPr="000C321E">
        <w:trPr>
          <w:jc w:val="center"/>
        </w:trPr>
        <w:tc>
          <w:tcPr>
            <w:tcW w:w="3244" w:type="dxa"/>
          </w:tcPr>
          <w:p w:rsidR="00A86B60" w:rsidRPr="000C321E" w:rsidRDefault="00A86B60">
            <w:pPr>
              <w:pStyle w:val="TAH"/>
            </w:pPr>
            <w:r w:rsidRPr="000C321E">
              <w:t>Information element</w:t>
            </w:r>
          </w:p>
        </w:tc>
        <w:tc>
          <w:tcPr>
            <w:tcW w:w="2160" w:type="dxa"/>
          </w:tcPr>
          <w:p w:rsidR="00A86B60" w:rsidRPr="000C321E" w:rsidRDefault="00A86B60">
            <w:pPr>
              <w:pStyle w:val="TAH"/>
            </w:pPr>
            <w:r w:rsidRPr="000C321E">
              <w:t>Presence requirement</w:t>
            </w:r>
          </w:p>
        </w:tc>
        <w:tc>
          <w:tcPr>
            <w:tcW w:w="1350" w:type="dxa"/>
          </w:tcPr>
          <w:p w:rsidR="00A86B60" w:rsidRPr="000C321E" w:rsidRDefault="00A86B60">
            <w:pPr>
              <w:pStyle w:val="TAH"/>
            </w:pPr>
            <w:r w:rsidRPr="000C321E">
              <w:t>Reference</w:t>
            </w:r>
          </w:p>
        </w:tc>
      </w:tr>
      <w:tr w:rsidR="00A86B60" w:rsidRPr="000C321E">
        <w:trPr>
          <w:jc w:val="center"/>
        </w:trPr>
        <w:tc>
          <w:tcPr>
            <w:tcW w:w="3244" w:type="dxa"/>
          </w:tcPr>
          <w:p w:rsidR="00A86B60" w:rsidRPr="000C321E" w:rsidRDefault="00A86B60">
            <w:pPr>
              <w:pStyle w:val="TAL"/>
            </w:pPr>
            <w:r w:rsidRPr="000C321E">
              <w:t>RAN Transparent Container</w:t>
            </w:r>
          </w:p>
        </w:tc>
        <w:tc>
          <w:tcPr>
            <w:tcW w:w="2160" w:type="dxa"/>
          </w:tcPr>
          <w:p w:rsidR="00A86B60" w:rsidRPr="000C321E" w:rsidRDefault="00A86B60">
            <w:pPr>
              <w:pStyle w:val="TAL"/>
              <w:jc w:val="center"/>
            </w:pPr>
            <w:r w:rsidRPr="000C321E">
              <w:t>Mandatory</w:t>
            </w:r>
          </w:p>
        </w:tc>
        <w:tc>
          <w:tcPr>
            <w:tcW w:w="1350" w:type="dxa"/>
          </w:tcPr>
          <w:p w:rsidR="00A86B60" w:rsidRPr="000C321E" w:rsidRDefault="00A86B60">
            <w:pPr>
              <w:pStyle w:val="TAL"/>
              <w:jc w:val="center"/>
            </w:pPr>
            <w:r w:rsidRPr="000C321E">
              <w:t>7.7.43</w:t>
            </w:r>
          </w:p>
        </w:tc>
      </w:tr>
      <w:tr w:rsidR="003A1993" w:rsidRPr="000C321E">
        <w:trPr>
          <w:jc w:val="center"/>
        </w:trPr>
        <w:tc>
          <w:tcPr>
            <w:tcW w:w="3244" w:type="dxa"/>
          </w:tcPr>
          <w:p w:rsidR="003A1993" w:rsidRPr="000C321E" w:rsidRDefault="003A1993">
            <w:pPr>
              <w:pStyle w:val="TAL"/>
            </w:pPr>
            <w:r w:rsidRPr="000C321E">
              <w:t>RIM Routing Address</w:t>
            </w:r>
          </w:p>
        </w:tc>
        <w:tc>
          <w:tcPr>
            <w:tcW w:w="2160" w:type="dxa"/>
          </w:tcPr>
          <w:p w:rsidR="003A1993" w:rsidRPr="000C321E" w:rsidRDefault="003A1993">
            <w:pPr>
              <w:pStyle w:val="TAL"/>
              <w:jc w:val="center"/>
            </w:pPr>
            <w:r w:rsidRPr="000C321E">
              <w:t>Optional</w:t>
            </w:r>
          </w:p>
        </w:tc>
        <w:tc>
          <w:tcPr>
            <w:tcW w:w="1350" w:type="dxa"/>
          </w:tcPr>
          <w:p w:rsidR="003A1993" w:rsidRPr="000C321E" w:rsidRDefault="003A1993">
            <w:pPr>
              <w:pStyle w:val="TAL"/>
              <w:jc w:val="center"/>
            </w:pPr>
            <w:r w:rsidRPr="000C321E">
              <w:t>7.7.57</w:t>
            </w:r>
          </w:p>
        </w:tc>
      </w:tr>
      <w:tr w:rsidR="00E61CAC" w:rsidRPr="000C321E">
        <w:trPr>
          <w:jc w:val="center"/>
        </w:trPr>
        <w:tc>
          <w:tcPr>
            <w:tcW w:w="3244" w:type="dxa"/>
          </w:tcPr>
          <w:p w:rsidR="00E61CAC" w:rsidRPr="000C321E" w:rsidRDefault="00E61CAC" w:rsidP="00843F07">
            <w:pPr>
              <w:pStyle w:val="TAL"/>
            </w:pPr>
            <w:r w:rsidRPr="000C321E">
              <w:t>RIM Routing Address Discriminator</w:t>
            </w:r>
          </w:p>
        </w:tc>
        <w:tc>
          <w:tcPr>
            <w:tcW w:w="2160" w:type="dxa"/>
          </w:tcPr>
          <w:p w:rsidR="00E61CAC" w:rsidRPr="000C321E" w:rsidRDefault="00E61CAC" w:rsidP="00843F07">
            <w:pPr>
              <w:pStyle w:val="TAL"/>
              <w:jc w:val="center"/>
            </w:pPr>
            <w:r w:rsidRPr="000C321E">
              <w:t>Optional</w:t>
            </w:r>
          </w:p>
        </w:tc>
        <w:tc>
          <w:tcPr>
            <w:tcW w:w="1350" w:type="dxa"/>
          </w:tcPr>
          <w:p w:rsidR="00E61CAC" w:rsidRPr="000C321E" w:rsidRDefault="00E61CAC" w:rsidP="00843F07">
            <w:pPr>
              <w:pStyle w:val="TAL"/>
              <w:jc w:val="center"/>
            </w:pPr>
            <w:r w:rsidRPr="000C321E">
              <w:t>7.7.77</w:t>
            </w:r>
          </w:p>
        </w:tc>
      </w:tr>
      <w:tr w:rsidR="00A86B60" w:rsidRPr="000C321E">
        <w:trPr>
          <w:jc w:val="center"/>
        </w:trPr>
        <w:tc>
          <w:tcPr>
            <w:tcW w:w="3244" w:type="dxa"/>
          </w:tcPr>
          <w:p w:rsidR="00A86B60" w:rsidRPr="000C321E" w:rsidRDefault="00A86B60">
            <w:pPr>
              <w:pStyle w:val="TAL"/>
            </w:pPr>
            <w:r w:rsidRPr="000C321E">
              <w:t>Private Extension</w:t>
            </w:r>
          </w:p>
        </w:tc>
        <w:tc>
          <w:tcPr>
            <w:tcW w:w="2160" w:type="dxa"/>
          </w:tcPr>
          <w:p w:rsidR="00A86B60" w:rsidRPr="000C321E" w:rsidRDefault="00A86B60">
            <w:pPr>
              <w:pStyle w:val="TAL"/>
              <w:jc w:val="center"/>
            </w:pPr>
            <w:r w:rsidRPr="000C321E">
              <w:t>Optional</w:t>
            </w:r>
          </w:p>
        </w:tc>
        <w:tc>
          <w:tcPr>
            <w:tcW w:w="1350" w:type="dxa"/>
          </w:tcPr>
          <w:p w:rsidR="00A86B60" w:rsidRPr="000C321E" w:rsidRDefault="00A86B60">
            <w:pPr>
              <w:pStyle w:val="TAL"/>
              <w:jc w:val="center"/>
            </w:pPr>
            <w:r w:rsidRPr="000C321E">
              <w:t>7.7.46</w:t>
            </w:r>
          </w:p>
        </w:tc>
      </w:tr>
    </w:tbl>
    <w:p w:rsidR="00A86B60" w:rsidRPr="000C321E" w:rsidRDefault="00A86B60"/>
    <w:p w:rsidR="00BB6AEA" w:rsidRPr="000C321E" w:rsidRDefault="00BB6AEA" w:rsidP="00BB6AEA">
      <w:pPr>
        <w:pStyle w:val="Heading3"/>
        <w:rPr>
          <w:lang w:eastAsia="zh-CN"/>
        </w:rPr>
      </w:pPr>
      <w:bookmarkStart w:id="75" w:name="_Toc9597861"/>
      <w:r w:rsidRPr="000C321E">
        <w:t>7.5.15</w:t>
      </w:r>
      <w:r w:rsidRPr="000C321E">
        <w:tab/>
      </w:r>
      <w:r w:rsidRPr="000C321E">
        <w:rPr>
          <w:lang w:eastAsia="zh-CN"/>
        </w:rPr>
        <w:t>UE Registration Query Request</w:t>
      </w:r>
      <w:bookmarkEnd w:id="75"/>
    </w:p>
    <w:p w:rsidR="00BB6AEA" w:rsidRPr="000C321E" w:rsidRDefault="00BB6AEA" w:rsidP="00BB6AEA">
      <w:r w:rsidRPr="000C321E">
        <w:t>This message is sent by an SGSN to an MME to support CS/PS coordination for shared UTRAN and GERAN access. When an SGSN receives a UE Registration Query from a RAN node, including an indication to also query MMEs, and if the UE (identified by IMSI) is not registered in the SGSN, the SGSN shall send a UE Registration Query Request message to all MMEs that may hold the UE</w:t>
      </w:r>
      <w:r w:rsidR="000C321E">
        <w:t>'</w:t>
      </w:r>
      <w:r w:rsidRPr="000C321E">
        <w:t xml:space="preserve">s context, as specified in the </w:t>
      </w:r>
      <w:r w:rsidR="00D578AA">
        <w:t>clause</w:t>
      </w:r>
      <w:r w:rsidRPr="000C321E">
        <w:t xml:space="preserve"> 7.1.6 of 3GPP TS 23.251 [55].</w:t>
      </w:r>
    </w:p>
    <w:p w:rsidR="00BB6AEA" w:rsidRPr="000C321E" w:rsidRDefault="00BB6AEA" w:rsidP="00BB6AEA">
      <w:pPr>
        <w:pStyle w:val="NO"/>
      </w:pPr>
      <w:r w:rsidRPr="000C321E">
        <w:t>NOTE:</w:t>
      </w:r>
      <w:r w:rsidRPr="000C321E">
        <w:tab/>
        <w:t>How the SGSN determines which MME it will query, is based on local configuration.</w:t>
      </w:r>
    </w:p>
    <w:p w:rsidR="00BB6AEA" w:rsidRPr="000C321E" w:rsidRDefault="00BB6AEA" w:rsidP="00BB6AEA">
      <w:pPr>
        <w:pStyle w:val="TH"/>
      </w:pPr>
      <w:r w:rsidRPr="000C321E">
        <w:t xml:space="preserve">Table 7.5.15-1 </w:t>
      </w:r>
      <w:r w:rsidRPr="000C321E">
        <w:rPr>
          <w:lang w:eastAsia="zh-CN"/>
        </w:rPr>
        <w:t>specifies the presence of IEs in this message.</w:t>
      </w:r>
      <w:r w:rsidRPr="000C321E">
        <w:t>Table 7.5.15-1: Information Elements in UE Registration Query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BB6AEA" w:rsidRPr="000C321E" w:rsidTr="0022003D">
        <w:trPr>
          <w:jc w:val="center"/>
        </w:trPr>
        <w:tc>
          <w:tcPr>
            <w:tcW w:w="3698" w:type="dxa"/>
          </w:tcPr>
          <w:p w:rsidR="00BB6AEA" w:rsidRPr="000C321E" w:rsidRDefault="00BB6AEA" w:rsidP="0022003D">
            <w:pPr>
              <w:pStyle w:val="TAH"/>
            </w:pPr>
            <w:r w:rsidRPr="000C321E">
              <w:t>Information element</w:t>
            </w:r>
          </w:p>
        </w:tc>
        <w:tc>
          <w:tcPr>
            <w:tcW w:w="2389" w:type="dxa"/>
          </w:tcPr>
          <w:p w:rsidR="00BB6AEA" w:rsidRPr="000C321E" w:rsidRDefault="00BB6AEA" w:rsidP="0022003D">
            <w:pPr>
              <w:pStyle w:val="TAH"/>
            </w:pPr>
            <w:r w:rsidRPr="000C321E">
              <w:t>Presence requirement</w:t>
            </w:r>
          </w:p>
        </w:tc>
        <w:tc>
          <w:tcPr>
            <w:tcW w:w="1870" w:type="dxa"/>
          </w:tcPr>
          <w:p w:rsidR="00BB6AEA" w:rsidRPr="000C321E" w:rsidRDefault="00BB6AEA" w:rsidP="0022003D">
            <w:pPr>
              <w:pStyle w:val="TAH"/>
            </w:pPr>
            <w:r w:rsidRPr="000C321E">
              <w:t>Reference</w:t>
            </w:r>
          </w:p>
        </w:tc>
      </w:tr>
      <w:tr w:rsidR="00BB6AEA" w:rsidRPr="000C321E" w:rsidTr="0022003D">
        <w:trPr>
          <w:jc w:val="center"/>
        </w:trPr>
        <w:tc>
          <w:tcPr>
            <w:tcW w:w="3698" w:type="dxa"/>
          </w:tcPr>
          <w:p w:rsidR="00BB6AEA" w:rsidRPr="000C321E" w:rsidRDefault="00BB6AEA" w:rsidP="0022003D">
            <w:pPr>
              <w:pStyle w:val="TAL"/>
            </w:pPr>
            <w:r w:rsidRPr="000C321E">
              <w:t>IMSI</w:t>
            </w:r>
          </w:p>
        </w:tc>
        <w:tc>
          <w:tcPr>
            <w:tcW w:w="2389" w:type="dxa"/>
          </w:tcPr>
          <w:p w:rsidR="00BB6AEA" w:rsidRPr="000C321E" w:rsidRDefault="00BB6AEA" w:rsidP="00BB6AEA">
            <w:pPr>
              <w:pStyle w:val="TAL"/>
            </w:pPr>
            <w:r w:rsidRPr="000C321E">
              <w:t>Mandatory</w:t>
            </w:r>
          </w:p>
        </w:tc>
        <w:tc>
          <w:tcPr>
            <w:tcW w:w="1870" w:type="dxa"/>
          </w:tcPr>
          <w:p w:rsidR="00BB6AEA" w:rsidRPr="000C321E" w:rsidRDefault="00BB6AEA" w:rsidP="00BB6AEA">
            <w:pPr>
              <w:pStyle w:val="TAL"/>
            </w:pPr>
            <w:r w:rsidRPr="000C321E">
              <w:t>7.7.2</w:t>
            </w:r>
          </w:p>
        </w:tc>
      </w:tr>
      <w:tr w:rsidR="00BB6AEA" w:rsidRPr="000C321E" w:rsidTr="0022003D">
        <w:trPr>
          <w:jc w:val="center"/>
        </w:trPr>
        <w:tc>
          <w:tcPr>
            <w:tcW w:w="3698" w:type="dxa"/>
          </w:tcPr>
          <w:p w:rsidR="00BB6AEA" w:rsidRPr="000C321E" w:rsidRDefault="00BB6AEA" w:rsidP="0022003D">
            <w:pPr>
              <w:pStyle w:val="TAL"/>
            </w:pPr>
            <w:r w:rsidRPr="000C321E">
              <w:t>Private Extension</w:t>
            </w:r>
          </w:p>
        </w:tc>
        <w:tc>
          <w:tcPr>
            <w:tcW w:w="2389" w:type="dxa"/>
          </w:tcPr>
          <w:p w:rsidR="00BB6AEA" w:rsidRPr="000C321E" w:rsidRDefault="00BB6AEA" w:rsidP="000F40DF">
            <w:pPr>
              <w:pStyle w:val="TAL"/>
            </w:pPr>
            <w:r w:rsidRPr="000C321E">
              <w:t>Optional</w:t>
            </w:r>
          </w:p>
        </w:tc>
        <w:tc>
          <w:tcPr>
            <w:tcW w:w="1870" w:type="dxa"/>
          </w:tcPr>
          <w:p w:rsidR="00BB6AEA" w:rsidRPr="000C321E" w:rsidRDefault="00BB6AEA" w:rsidP="000F40DF">
            <w:pPr>
              <w:pStyle w:val="TAL"/>
            </w:pPr>
            <w:r w:rsidRPr="000C321E">
              <w:t>7.7.46</w:t>
            </w:r>
          </w:p>
        </w:tc>
      </w:tr>
    </w:tbl>
    <w:p w:rsidR="00BB6AEA" w:rsidRPr="000C321E" w:rsidRDefault="00BB6AEA"/>
    <w:p w:rsidR="00BB6AEA" w:rsidRPr="000C321E" w:rsidRDefault="00BB6AEA" w:rsidP="00BB6AEA">
      <w:pPr>
        <w:pStyle w:val="Heading3"/>
      </w:pPr>
      <w:bookmarkStart w:id="76" w:name="_Toc9597862"/>
      <w:r w:rsidRPr="000C321E">
        <w:lastRenderedPageBreak/>
        <w:t>7.5.16</w:t>
      </w:r>
      <w:r w:rsidRPr="000C321E">
        <w:tab/>
      </w:r>
      <w:r w:rsidRPr="000C321E">
        <w:rPr>
          <w:lang w:eastAsia="zh-CN"/>
        </w:rPr>
        <w:t>UE Registration Query Response</w:t>
      </w:r>
      <w:bookmarkEnd w:id="76"/>
    </w:p>
    <w:p w:rsidR="00BB6AEA" w:rsidRPr="000C321E" w:rsidRDefault="00BB6AEA" w:rsidP="00BB6AEA">
      <w:pPr>
        <w:rPr>
          <w:lang w:eastAsia="zh-CN"/>
        </w:rPr>
      </w:pPr>
      <w:r w:rsidRPr="000C321E">
        <w:rPr>
          <w:lang w:eastAsia="zh-CN"/>
        </w:rPr>
        <w:t xml:space="preserve">The UE Registration Query Response message shall be sent as a response to UE Registration Query Request, to report whether the inquired UE is registered in the MME and if so, with which Core Network Operator, as </w:t>
      </w:r>
      <w:r w:rsidRPr="000C321E">
        <w:t xml:space="preserve">specified in the </w:t>
      </w:r>
      <w:r w:rsidR="00D578AA">
        <w:t>clause</w:t>
      </w:r>
      <w:r w:rsidRPr="000C321E">
        <w:t xml:space="preserve"> 7.1.6 of 3GPP TS 23.251 [55]</w:t>
      </w:r>
      <w:r w:rsidRPr="000C321E">
        <w:rPr>
          <w:lang w:eastAsia="zh-CN"/>
        </w:rPr>
        <w:t>.</w:t>
      </w:r>
    </w:p>
    <w:p w:rsidR="000F40DF" w:rsidRPr="000C321E" w:rsidRDefault="00BB6AEA" w:rsidP="000F40DF">
      <w:r w:rsidRPr="000C321E">
        <w:t>Possible Cause values are:</w:t>
      </w:r>
    </w:p>
    <w:p w:rsidR="00BB6AEA" w:rsidRPr="000C321E" w:rsidRDefault="00BB6AEA" w:rsidP="000F40DF">
      <w:pPr>
        <w:pStyle w:val="B1"/>
      </w:pPr>
      <w:r w:rsidRPr="000C321E">
        <w:t>-</w:t>
      </w:r>
      <w:r w:rsidRPr="000C321E">
        <w:tab/>
        <w:t xml:space="preserve">"Request Accepted", </w:t>
      </w:r>
      <w:r w:rsidRPr="000C321E">
        <w:rPr>
          <w:lang w:eastAsia="zh-CN"/>
        </w:rPr>
        <w:t>to be used when the UE is registered in the MME</w:t>
      </w:r>
    </w:p>
    <w:p w:rsidR="00BB6AEA" w:rsidRPr="000C321E" w:rsidRDefault="00BB6AEA" w:rsidP="00BB6AEA">
      <w:pPr>
        <w:pStyle w:val="B1"/>
      </w:pPr>
      <w:r w:rsidRPr="000C321E">
        <w:t>-</w:t>
      </w:r>
      <w:r w:rsidRPr="000C321E">
        <w:tab/>
        <w:t xml:space="preserve">"IMSI/IMEI not known", </w:t>
      </w:r>
      <w:r w:rsidRPr="000C321E">
        <w:rPr>
          <w:lang w:eastAsia="zh-CN"/>
        </w:rPr>
        <w:t>to be used when the UE is not registered in the MME</w:t>
      </w:r>
    </w:p>
    <w:p w:rsidR="00BB6AEA" w:rsidRPr="000C321E" w:rsidRDefault="00BB6AEA" w:rsidP="00BB6AEA">
      <w:pPr>
        <w:pStyle w:val="B1"/>
      </w:pPr>
      <w:r w:rsidRPr="000C321E">
        <w:t>-</w:t>
      </w:r>
      <w:r w:rsidRPr="000C321E">
        <w:tab/>
        <w:t>"Mandatory IE incorrect"</w:t>
      </w:r>
    </w:p>
    <w:p w:rsidR="00BB6AEA" w:rsidRPr="000C321E" w:rsidRDefault="00BB6AEA" w:rsidP="00BB6AEA">
      <w:pPr>
        <w:pStyle w:val="B1"/>
      </w:pPr>
      <w:r w:rsidRPr="000C321E">
        <w:t>-</w:t>
      </w:r>
      <w:r w:rsidRPr="000C321E">
        <w:tab/>
        <w:t>"Mandatory IE missing"</w:t>
      </w:r>
    </w:p>
    <w:p w:rsidR="00BB6AEA" w:rsidRPr="000C321E" w:rsidRDefault="00BB6AEA" w:rsidP="00BB6AEA">
      <w:pPr>
        <w:pStyle w:val="B1"/>
      </w:pPr>
      <w:r w:rsidRPr="000C321E">
        <w:t>-</w:t>
      </w:r>
      <w:r w:rsidRPr="000C321E">
        <w:tab/>
        <w:t>"Optional IE incorrect"</w:t>
      </w:r>
    </w:p>
    <w:p w:rsidR="00BB6AEA" w:rsidRPr="000C321E" w:rsidRDefault="00BB6AEA" w:rsidP="00BB6AEA">
      <w:pPr>
        <w:pStyle w:val="B1"/>
      </w:pPr>
      <w:r w:rsidRPr="000C321E">
        <w:t>-</w:t>
      </w:r>
      <w:r w:rsidRPr="000C321E">
        <w:tab/>
        <w:t>"Invalid message format"</w:t>
      </w:r>
    </w:p>
    <w:p w:rsidR="00BB6AEA" w:rsidRPr="000C321E" w:rsidRDefault="00BB6AEA" w:rsidP="00BB6AEA">
      <w:pPr>
        <w:rPr>
          <w:lang w:eastAsia="zh-CN"/>
        </w:rPr>
      </w:pPr>
      <w:r w:rsidRPr="000C321E">
        <w:rPr>
          <w:lang w:eastAsia="zh-CN"/>
        </w:rPr>
        <w:t>The IMSI shall be included even when the UE is not registered in the MME, to enable the SGSN to correlate the received response with a sent request.</w:t>
      </w:r>
    </w:p>
    <w:p w:rsidR="00BB6AEA" w:rsidRPr="000C321E" w:rsidRDefault="00BB6AEA" w:rsidP="00BB6AEA">
      <w:pPr>
        <w:rPr>
          <w:lang w:eastAsia="zh-CN"/>
        </w:rPr>
      </w:pPr>
      <w:r w:rsidRPr="000C321E">
        <w:rPr>
          <w:lang w:eastAsia="zh-CN"/>
        </w:rPr>
        <w:t>The Selected PLMN ID identifies the core network operator currently serving the UE, and shall be included if the inquired UE is registered in the MME.</w:t>
      </w:r>
    </w:p>
    <w:p w:rsidR="00BB6AEA" w:rsidRPr="000C321E" w:rsidRDefault="00BB6AEA" w:rsidP="000F40DF">
      <w:pPr>
        <w:rPr>
          <w:lang w:eastAsia="ja-JP"/>
        </w:rPr>
      </w:pPr>
      <w:r w:rsidRPr="000C321E">
        <w:t>The optional Private Extension contains vendor or operator specific information.</w:t>
      </w:r>
    </w:p>
    <w:p w:rsidR="00BB6AEA" w:rsidRPr="000C321E" w:rsidRDefault="00BB6AEA" w:rsidP="00BB6AEA">
      <w:pPr>
        <w:rPr>
          <w:lang w:eastAsia="zh-CN"/>
        </w:rPr>
      </w:pPr>
      <w:r w:rsidRPr="000C321E">
        <w:t xml:space="preserve">Table 7.5.16-1 </w:t>
      </w:r>
      <w:r w:rsidRPr="000C321E">
        <w:rPr>
          <w:lang w:eastAsia="zh-CN"/>
        </w:rPr>
        <w:t>specifies the presence of IEs in this message.</w:t>
      </w:r>
    </w:p>
    <w:p w:rsidR="00BB6AEA" w:rsidRPr="000C321E" w:rsidRDefault="00BB6AEA" w:rsidP="00BB6AEA">
      <w:pPr>
        <w:pStyle w:val="TH"/>
      </w:pPr>
      <w:r w:rsidRPr="000C321E">
        <w:t>Table 7.5.16-1: Information Elements in UE Registration Query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BB6AEA" w:rsidRPr="000C321E" w:rsidTr="0022003D">
        <w:trPr>
          <w:jc w:val="center"/>
        </w:trPr>
        <w:tc>
          <w:tcPr>
            <w:tcW w:w="3698" w:type="dxa"/>
          </w:tcPr>
          <w:p w:rsidR="00BB6AEA" w:rsidRPr="000C321E" w:rsidRDefault="00BB6AEA" w:rsidP="0022003D">
            <w:pPr>
              <w:pStyle w:val="TAH"/>
            </w:pPr>
            <w:r w:rsidRPr="000C321E">
              <w:t>Information element</w:t>
            </w:r>
          </w:p>
        </w:tc>
        <w:tc>
          <w:tcPr>
            <w:tcW w:w="2389" w:type="dxa"/>
          </w:tcPr>
          <w:p w:rsidR="00BB6AEA" w:rsidRPr="000C321E" w:rsidRDefault="00BB6AEA" w:rsidP="0022003D">
            <w:pPr>
              <w:pStyle w:val="TAH"/>
            </w:pPr>
            <w:r w:rsidRPr="000C321E">
              <w:t>Presence requirement</w:t>
            </w:r>
          </w:p>
        </w:tc>
        <w:tc>
          <w:tcPr>
            <w:tcW w:w="1870" w:type="dxa"/>
          </w:tcPr>
          <w:p w:rsidR="00BB6AEA" w:rsidRPr="000C321E" w:rsidRDefault="00BB6AEA" w:rsidP="0022003D">
            <w:pPr>
              <w:pStyle w:val="TAH"/>
            </w:pPr>
            <w:r w:rsidRPr="000C321E">
              <w:t>Reference</w:t>
            </w:r>
          </w:p>
        </w:tc>
      </w:tr>
      <w:tr w:rsidR="00BB6AEA" w:rsidRPr="000C321E" w:rsidTr="0022003D">
        <w:trPr>
          <w:jc w:val="center"/>
        </w:trPr>
        <w:tc>
          <w:tcPr>
            <w:tcW w:w="3698" w:type="dxa"/>
          </w:tcPr>
          <w:p w:rsidR="00BB6AEA" w:rsidRPr="000C321E" w:rsidRDefault="00BB6AEA" w:rsidP="0022003D">
            <w:pPr>
              <w:pStyle w:val="TAL"/>
            </w:pPr>
            <w:r w:rsidRPr="000C321E">
              <w:t xml:space="preserve">Cause </w:t>
            </w:r>
          </w:p>
        </w:tc>
        <w:tc>
          <w:tcPr>
            <w:tcW w:w="2389" w:type="dxa"/>
          </w:tcPr>
          <w:p w:rsidR="00BB6AEA" w:rsidRPr="000C321E" w:rsidRDefault="00BB6AEA" w:rsidP="0022003D">
            <w:pPr>
              <w:pStyle w:val="TAL"/>
            </w:pPr>
            <w:r w:rsidRPr="000C321E">
              <w:t xml:space="preserve">Mandatory </w:t>
            </w:r>
          </w:p>
        </w:tc>
        <w:tc>
          <w:tcPr>
            <w:tcW w:w="1870" w:type="dxa"/>
          </w:tcPr>
          <w:p w:rsidR="00BB6AEA" w:rsidRPr="000C321E" w:rsidRDefault="00BB6AEA" w:rsidP="0022003D">
            <w:pPr>
              <w:pStyle w:val="TAL"/>
            </w:pPr>
            <w:r w:rsidRPr="000C321E">
              <w:t>7.7.1</w:t>
            </w:r>
          </w:p>
        </w:tc>
      </w:tr>
      <w:tr w:rsidR="00BB6AEA" w:rsidRPr="000C321E" w:rsidTr="0022003D">
        <w:trPr>
          <w:jc w:val="center"/>
        </w:trPr>
        <w:tc>
          <w:tcPr>
            <w:tcW w:w="3698" w:type="dxa"/>
          </w:tcPr>
          <w:p w:rsidR="00BB6AEA" w:rsidRPr="000C321E" w:rsidRDefault="00BB6AEA" w:rsidP="0022003D">
            <w:pPr>
              <w:pStyle w:val="TAL"/>
            </w:pPr>
            <w:r w:rsidRPr="000C321E">
              <w:t>IMSI</w:t>
            </w:r>
          </w:p>
        </w:tc>
        <w:tc>
          <w:tcPr>
            <w:tcW w:w="2389" w:type="dxa"/>
          </w:tcPr>
          <w:p w:rsidR="00BB6AEA" w:rsidRPr="000C321E" w:rsidRDefault="00BB6AEA" w:rsidP="0022003D">
            <w:pPr>
              <w:pStyle w:val="TAL"/>
            </w:pPr>
            <w:r w:rsidRPr="000C321E">
              <w:t>Mandatory</w:t>
            </w:r>
          </w:p>
        </w:tc>
        <w:tc>
          <w:tcPr>
            <w:tcW w:w="1870" w:type="dxa"/>
          </w:tcPr>
          <w:p w:rsidR="00BB6AEA" w:rsidRPr="000C321E" w:rsidRDefault="00BB6AEA" w:rsidP="0022003D">
            <w:pPr>
              <w:pStyle w:val="TAL"/>
            </w:pPr>
            <w:r w:rsidRPr="000C321E">
              <w:t>7.7.2</w:t>
            </w:r>
          </w:p>
        </w:tc>
      </w:tr>
      <w:tr w:rsidR="00BB6AEA" w:rsidRPr="000C321E" w:rsidTr="0022003D">
        <w:trPr>
          <w:jc w:val="center"/>
        </w:trPr>
        <w:tc>
          <w:tcPr>
            <w:tcW w:w="3698" w:type="dxa"/>
          </w:tcPr>
          <w:p w:rsidR="00BB6AEA" w:rsidRPr="000C321E" w:rsidRDefault="00BB6AEA" w:rsidP="0022003D">
            <w:pPr>
              <w:pStyle w:val="TAL"/>
            </w:pPr>
            <w:r w:rsidRPr="000C321E">
              <w:rPr>
                <w:lang w:eastAsia="ja-JP"/>
              </w:rPr>
              <w:t>Selected PLMN ID</w:t>
            </w:r>
          </w:p>
        </w:tc>
        <w:tc>
          <w:tcPr>
            <w:tcW w:w="2389" w:type="dxa"/>
          </w:tcPr>
          <w:p w:rsidR="00BB6AEA" w:rsidRPr="000C321E" w:rsidRDefault="00BB6AEA" w:rsidP="0022003D">
            <w:pPr>
              <w:pStyle w:val="TAL"/>
            </w:pPr>
            <w:r w:rsidRPr="000C321E">
              <w:t>Conditional</w:t>
            </w:r>
          </w:p>
        </w:tc>
        <w:tc>
          <w:tcPr>
            <w:tcW w:w="1870" w:type="dxa"/>
          </w:tcPr>
          <w:p w:rsidR="00BB6AEA" w:rsidRPr="000C321E" w:rsidRDefault="00BB6AEA" w:rsidP="0022003D">
            <w:pPr>
              <w:pStyle w:val="TAL"/>
            </w:pPr>
            <w:r w:rsidRPr="000C321E">
              <w:t>7.7.64</w:t>
            </w:r>
          </w:p>
        </w:tc>
      </w:tr>
      <w:tr w:rsidR="00BB6AEA" w:rsidRPr="000C321E" w:rsidTr="0022003D">
        <w:trPr>
          <w:jc w:val="center"/>
        </w:trPr>
        <w:tc>
          <w:tcPr>
            <w:tcW w:w="3698" w:type="dxa"/>
          </w:tcPr>
          <w:p w:rsidR="00BB6AEA" w:rsidRPr="000C321E" w:rsidRDefault="00BB6AEA" w:rsidP="0022003D">
            <w:pPr>
              <w:pStyle w:val="TAL"/>
            </w:pPr>
            <w:r w:rsidRPr="000C321E">
              <w:t>Private Extension</w:t>
            </w:r>
          </w:p>
        </w:tc>
        <w:tc>
          <w:tcPr>
            <w:tcW w:w="2389" w:type="dxa"/>
          </w:tcPr>
          <w:p w:rsidR="00BB6AEA" w:rsidRPr="000C321E" w:rsidRDefault="00BB6AEA" w:rsidP="0022003D">
            <w:pPr>
              <w:pStyle w:val="TAL"/>
            </w:pPr>
            <w:r w:rsidRPr="000C321E">
              <w:t>Optional</w:t>
            </w:r>
          </w:p>
        </w:tc>
        <w:tc>
          <w:tcPr>
            <w:tcW w:w="1870" w:type="dxa"/>
          </w:tcPr>
          <w:p w:rsidR="00BB6AEA" w:rsidRPr="000C321E" w:rsidRDefault="00BB6AEA" w:rsidP="0022003D">
            <w:pPr>
              <w:pStyle w:val="TAL"/>
            </w:pPr>
            <w:r w:rsidRPr="000C321E">
              <w:t>7.7.46</w:t>
            </w:r>
          </w:p>
        </w:tc>
      </w:tr>
    </w:tbl>
    <w:p w:rsidR="00BB6AEA" w:rsidRPr="000C321E" w:rsidRDefault="00BB6AEA"/>
    <w:p w:rsidR="00A86B60" w:rsidRPr="000C321E" w:rsidRDefault="00A86B60">
      <w:pPr>
        <w:pStyle w:val="Heading2"/>
      </w:pPr>
      <w:bookmarkStart w:id="77" w:name="_Toc9597863"/>
      <w:r w:rsidRPr="000C321E">
        <w:t>7.5A</w:t>
      </w:r>
      <w:r w:rsidR="000C321E">
        <w:tab/>
      </w:r>
      <w:r w:rsidRPr="000C321E">
        <w:t>MBMS Messages</w:t>
      </w:r>
      <w:bookmarkEnd w:id="77"/>
    </w:p>
    <w:p w:rsidR="007316F2" w:rsidRPr="000C321E" w:rsidRDefault="007316F2" w:rsidP="007316F2">
      <w:pPr>
        <w:pStyle w:val="Heading3"/>
        <w:rPr>
          <w:lang w:eastAsia="zh-CN"/>
        </w:rPr>
      </w:pPr>
      <w:bookmarkStart w:id="78" w:name="_Toc9597864"/>
      <w:r w:rsidRPr="000C321E">
        <w:rPr>
          <w:rFonts w:hint="eastAsia"/>
          <w:lang w:eastAsia="zh-CN"/>
        </w:rPr>
        <w:t>7.5A.0</w:t>
      </w:r>
      <w:r w:rsidRPr="000C321E">
        <w:rPr>
          <w:rFonts w:hint="eastAsia"/>
          <w:lang w:eastAsia="zh-CN"/>
        </w:rPr>
        <w:tab/>
        <w:t>General</w:t>
      </w:r>
      <w:bookmarkEnd w:id="78"/>
    </w:p>
    <w:p w:rsidR="00A86B60" w:rsidRPr="000C321E" w:rsidRDefault="00A86B60">
      <w:r w:rsidRPr="000C321E">
        <w:t>The MBMS messages defined here are control plane messages that are used in accordance with 3GPP TS 23.246 [26]. These are further categorised into control plane messages related to UE specific MBMS signalling, and control plane messages related to MBMS service specific signalling.</w:t>
      </w:r>
    </w:p>
    <w:p w:rsidR="00A86B60" w:rsidRPr="000C321E" w:rsidRDefault="00A86B60">
      <w:pPr>
        <w:pStyle w:val="Heading3"/>
      </w:pPr>
      <w:bookmarkStart w:id="79" w:name="_Toc9597865"/>
      <w:r w:rsidRPr="000C321E">
        <w:t>7.5A.1</w:t>
      </w:r>
      <w:r w:rsidRPr="000C321E">
        <w:tab/>
        <w:t>UE Specific MBMS Messages</w:t>
      </w:r>
      <w:bookmarkEnd w:id="79"/>
    </w:p>
    <w:p w:rsidR="00A86B60" w:rsidRPr="000C321E" w:rsidRDefault="00A86B60">
      <w:pPr>
        <w:pStyle w:val="Heading4"/>
      </w:pPr>
      <w:bookmarkStart w:id="80" w:name="_Toc9597866"/>
      <w:r w:rsidRPr="000C321E">
        <w:t>7.5A.1.1</w:t>
      </w:r>
      <w:r w:rsidRPr="000C321E">
        <w:tab/>
        <w:t>MBMS Notification Request</w:t>
      </w:r>
      <w:bookmarkEnd w:id="80"/>
    </w:p>
    <w:p w:rsidR="00A86B60" w:rsidRPr="000C321E" w:rsidRDefault="00A86B60">
      <w:r w:rsidRPr="000C321E">
        <w:t>When receiving an IGMP/MLD join message within a G-PDU, an MBMS capable GGSN shall initiate the authorisation procedure towards the BM-SC as outlined within TS29.061 [27]. Upon successful authorisation, the GGSN sends an MBMS Notification Request message to the SGSN from where the G-PDU was received. The IP address of the SGSN shall be derived from the address currently stored in the GGSN under the SGSN Address for Control Plane for the UE</w:t>
      </w:r>
      <w:r w:rsidR="000C321E">
        <w:t>'</w:t>
      </w:r>
      <w:r w:rsidRPr="000C321E">
        <w:t>s active PDP context.</w:t>
      </w:r>
    </w:p>
    <w:p w:rsidR="00A86B60" w:rsidRPr="000C321E" w:rsidRDefault="00A86B60">
      <w:r w:rsidRPr="000C321E">
        <w:t>The End User Address information element contains the PDP type and IP Multicast PDP address that the SGSN shall request the MS to activate. The IP multicast address shall be the one requested by the UE in the Join request.</w:t>
      </w:r>
    </w:p>
    <w:p w:rsidR="00A86B60" w:rsidRPr="000C321E" w:rsidRDefault="00A86B60">
      <w:r w:rsidRPr="000C321E">
        <w:t xml:space="preserve">The Access Point Name information element identifies the access point of packet data network that the UE should connect to receive the required MBMS service. It should be noted that the APN may resolve to a GGSN that is different </w:t>
      </w:r>
      <w:r w:rsidRPr="000C321E">
        <w:lastRenderedPageBreak/>
        <w:t>from the GGSN sending the MBMS Notification Request. The configuration of this APN may be based on subscription information in the GGSN and is outside the scope of the standardisation.</w:t>
      </w:r>
    </w:p>
    <w:p w:rsidR="00A86B60" w:rsidRPr="000C321E" w:rsidRDefault="00A86B60">
      <w:r w:rsidRPr="000C321E">
        <w:t>The  NSAPI information element is the NSAPI of the PDP context over which the IGMP/MLD join message was received.</w:t>
      </w:r>
    </w:p>
    <w:p w:rsidR="00A86B60" w:rsidRPr="000C321E" w:rsidRDefault="00A86B60">
      <w:r w:rsidRPr="000C321E">
        <w:t>The GGSN shall include a GGSN Address for control plane. The SGSN shall store this GGSN Address and use it when sending control plane messages to the GGSN.</w:t>
      </w:r>
    </w:p>
    <w:p w:rsidR="00A86B60" w:rsidRPr="000C321E" w:rsidRDefault="00A86B60">
      <w:r w:rsidRPr="000C321E">
        <w:t>The Tunnel Endpoint Identifier Control Plane information element shall be a tunnel endpoint identifier Control Plane selected by the GGSN and shall be used by the SGSN in the GTP header of the corresponding MBMS Notification Response or MBMS Notification Request Reject message.</w:t>
      </w:r>
    </w:p>
    <w:p w:rsidR="00A86B60" w:rsidRPr="000C321E" w:rsidRDefault="00A651BD">
      <w:r w:rsidRPr="000C321E">
        <w:t>The MBMS Protocol Configuration Options (MBMS PCO) information element may be included in the request when the GGSN wishes to provide the MS with MBMS specific parameters. The SGSN includes this IE in the Request MBMS Context Activation message if the associated MBMS Notification Request message from the GGSN includes MBMS protocol configuration options. The SGSN shall copy the content of this IE transparently from the content of the MBMS PCO IE in the MBMS Notification Request message.</w:t>
      </w:r>
    </w:p>
    <w:p w:rsidR="00A86B60" w:rsidRPr="000C321E" w:rsidRDefault="00A86B60">
      <w:pPr>
        <w:pStyle w:val="TH"/>
      </w:pPr>
      <w:r w:rsidRPr="000C321E">
        <w:t>Table 7.5A.1: Information Elements in an MBMS Notification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436"/>
        <w:gridCol w:w="2286"/>
        <w:gridCol w:w="1206"/>
      </w:tblGrid>
      <w:tr w:rsidR="00A86B60" w:rsidRPr="000C321E">
        <w:trPr>
          <w:jc w:val="center"/>
        </w:trPr>
        <w:tc>
          <w:tcPr>
            <w:tcW w:w="3436" w:type="dxa"/>
          </w:tcPr>
          <w:p w:rsidR="00A86B60" w:rsidRPr="000C321E" w:rsidRDefault="00A86B60">
            <w:pPr>
              <w:pStyle w:val="TAH"/>
            </w:pPr>
            <w:r w:rsidRPr="000C321E">
              <w:t>Information element</w:t>
            </w:r>
          </w:p>
        </w:tc>
        <w:tc>
          <w:tcPr>
            <w:tcW w:w="228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rPr>
          <w:jc w:val="center"/>
        </w:trPr>
        <w:tc>
          <w:tcPr>
            <w:tcW w:w="3436" w:type="dxa"/>
          </w:tcPr>
          <w:p w:rsidR="00A86B60" w:rsidRPr="000C321E" w:rsidRDefault="00A86B60">
            <w:pPr>
              <w:pStyle w:val="TAL"/>
            </w:pPr>
            <w:r w:rsidRPr="000C321E">
              <w:t>IMSI</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7.7.2</w:t>
            </w:r>
          </w:p>
        </w:tc>
      </w:tr>
      <w:tr w:rsidR="00A86B60" w:rsidRPr="000C321E">
        <w:trPr>
          <w:jc w:val="center"/>
        </w:trPr>
        <w:tc>
          <w:tcPr>
            <w:tcW w:w="3436" w:type="dxa"/>
          </w:tcPr>
          <w:p w:rsidR="00A86B60" w:rsidRPr="000C321E" w:rsidRDefault="00A86B60">
            <w:pPr>
              <w:pStyle w:val="TAL"/>
              <w:rPr>
                <w:lang w:val="fr-FR"/>
              </w:rPr>
            </w:pPr>
            <w:r w:rsidRPr="000C321E">
              <w:rPr>
                <w:lang w:val="fr-FR"/>
              </w:rPr>
              <w:t>Tunnel Endpoint Identifier Control Plane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7.7.14</w:t>
            </w:r>
          </w:p>
        </w:tc>
      </w:tr>
      <w:tr w:rsidR="00A86B60" w:rsidRPr="000C321E">
        <w:trPr>
          <w:jc w:val="center"/>
        </w:trPr>
        <w:tc>
          <w:tcPr>
            <w:tcW w:w="3436" w:type="dxa"/>
          </w:tcPr>
          <w:p w:rsidR="00A86B60" w:rsidRPr="000C321E" w:rsidRDefault="00A86B60">
            <w:pPr>
              <w:pStyle w:val="TAL"/>
            </w:pPr>
            <w:r w:rsidRPr="000C321E">
              <w:t>NSAPI</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7.7.17</w:t>
            </w:r>
          </w:p>
        </w:tc>
      </w:tr>
      <w:tr w:rsidR="00A86B60" w:rsidRPr="000C321E">
        <w:trPr>
          <w:jc w:val="center"/>
        </w:trPr>
        <w:tc>
          <w:tcPr>
            <w:tcW w:w="3436" w:type="dxa"/>
          </w:tcPr>
          <w:p w:rsidR="00A86B60" w:rsidRPr="000C321E" w:rsidRDefault="00A86B60">
            <w:pPr>
              <w:pStyle w:val="TAL"/>
            </w:pPr>
            <w:r w:rsidRPr="000C321E">
              <w:t>End User Address</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7.7.27</w:t>
            </w:r>
          </w:p>
        </w:tc>
      </w:tr>
      <w:tr w:rsidR="00A86B60" w:rsidRPr="000C321E">
        <w:trPr>
          <w:jc w:val="center"/>
        </w:trPr>
        <w:tc>
          <w:tcPr>
            <w:tcW w:w="3436" w:type="dxa"/>
          </w:tcPr>
          <w:p w:rsidR="00A86B60" w:rsidRPr="000C321E" w:rsidRDefault="00A86B60">
            <w:pPr>
              <w:pStyle w:val="TAL"/>
            </w:pPr>
            <w:r w:rsidRPr="000C321E">
              <w:t>Access Point Name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7.7.30</w:t>
            </w:r>
          </w:p>
        </w:tc>
      </w:tr>
      <w:tr w:rsidR="00A86B60" w:rsidRPr="000C321E">
        <w:trPr>
          <w:jc w:val="center"/>
        </w:trPr>
        <w:tc>
          <w:tcPr>
            <w:tcW w:w="3436" w:type="dxa"/>
          </w:tcPr>
          <w:p w:rsidR="00A86B60" w:rsidRPr="000C321E" w:rsidRDefault="00A86B60">
            <w:pPr>
              <w:pStyle w:val="TAL"/>
            </w:pPr>
            <w:r w:rsidRPr="000C321E">
              <w:t>GGSN Address for Control Plane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7.7.32</w:t>
            </w:r>
          </w:p>
        </w:tc>
      </w:tr>
      <w:tr w:rsidR="00A651BD" w:rsidRPr="000C321E">
        <w:trPr>
          <w:jc w:val="center"/>
        </w:trPr>
        <w:tc>
          <w:tcPr>
            <w:tcW w:w="3436" w:type="dxa"/>
          </w:tcPr>
          <w:p w:rsidR="00A651BD" w:rsidRPr="000C321E" w:rsidRDefault="00A651BD">
            <w:pPr>
              <w:pStyle w:val="TAL"/>
            </w:pPr>
            <w:r w:rsidRPr="000C321E">
              <w:t>MBMS Protocol Configuration Options</w:t>
            </w:r>
          </w:p>
        </w:tc>
        <w:tc>
          <w:tcPr>
            <w:tcW w:w="2286" w:type="dxa"/>
          </w:tcPr>
          <w:p w:rsidR="00A651BD" w:rsidRPr="000C321E" w:rsidRDefault="00A651BD">
            <w:pPr>
              <w:pStyle w:val="TAL"/>
              <w:jc w:val="center"/>
            </w:pPr>
            <w:r w:rsidRPr="000C321E">
              <w:t>Optional</w:t>
            </w:r>
          </w:p>
        </w:tc>
        <w:tc>
          <w:tcPr>
            <w:tcW w:w="1206" w:type="dxa"/>
          </w:tcPr>
          <w:p w:rsidR="00A651BD" w:rsidRPr="000C321E" w:rsidRDefault="00A651BD">
            <w:pPr>
              <w:pStyle w:val="TAL"/>
              <w:jc w:val="center"/>
            </w:pPr>
            <w:r w:rsidRPr="000C321E">
              <w:t>7.7.58</w:t>
            </w:r>
          </w:p>
        </w:tc>
      </w:tr>
      <w:tr w:rsidR="00A86B60" w:rsidRPr="000C321E">
        <w:trPr>
          <w:jc w:val="center"/>
        </w:trPr>
        <w:tc>
          <w:tcPr>
            <w:tcW w:w="3436" w:type="dxa"/>
          </w:tcPr>
          <w:p w:rsidR="00A86B60" w:rsidRPr="000C321E" w:rsidRDefault="00A86B60">
            <w:pPr>
              <w:pStyle w:val="TAL"/>
            </w:pPr>
            <w:r w:rsidRPr="000C321E">
              <w:t>Private Extension</w:t>
            </w:r>
          </w:p>
        </w:tc>
        <w:tc>
          <w:tcPr>
            <w:tcW w:w="228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4"/>
      </w:pPr>
      <w:bookmarkStart w:id="81" w:name="_Toc9597867"/>
      <w:r w:rsidRPr="000C321E">
        <w:t>7.5A.1.2</w:t>
      </w:r>
      <w:r w:rsidRPr="000C321E">
        <w:tab/>
        <w:t>MBMS Notification Response</w:t>
      </w:r>
      <w:bookmarkEnd w:id="81"/>
    </w:p>
    <w:p w:rsidR="00A86B60" w:rsidRPr="000C321E" w:rsidRDefault="00A86B60">
      <w:r w:rsidRPr="000C321E">
        <w:t>The message is sent by a SGSN to GGSN as a response of a MBMS Notification Request.</w:t>
      </w:r>
    </w:p>
    <w:p w:rsidR="00A86B60" w:rsidRPr="000C321E" w:rsidRDefault="00A86B60">
      <w:r w:rsidRPr="000C321E">
        <w:t xml:space="preserve">The Cause value </w:t>
      </w:r>
      <w:r w:rsidR="0018226E" w:rsidRPr="000C321E">
        <w:t>"</w:t>
      </w:r>
      <w:r w:rsidRPr="000C321E">
        <w:t>Request accepted</w:t>
      </w:r>
      <w:r w:rsidR="0018226E" w:rsidRPr="000C321E">
        <w:t>"</w:t>
      </w:r>
      <w:r w:rsidRPr="000C321E">
        <w:t xml:space="preserve"> indicates if the MBMS context activation will proceed. The MBMS context activation procedure will not proceed for all other Cause values.</w:t>
      </w:r>
    </w:p>
    <w:p w:rsidR="00A86B60" w:rsidRPr="000C321E" w:rsidRDefault="00A86B60">
      <w:pPr>
        <w:keepNext/>
        <w:keepLines/>
      </w:pPr>
      <w:r w:rsidRPr="000C321E">
        <w:t>Possible Cause values are:</w:t>
      </w:r>
    </w:p>
    <w:p w:rsidR="00A86B60" w:rsidRPr="000C321E" w:rsidRDefault="00A86B60">
      <w:pPr>
        <w:pStyle w:val="B1"/>
        <w:keepNext/>
        <w:keepLines/>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No resources available</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Service not supported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System failure</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GPRS connection suspended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Roaming restriction</w:t>
      </w:r>
      <w:r w:rsidR="0018226E" w:rsidRPr="000C321E">
        <w:t>"</w:t>
      </w:r>
      <w:r w:rsidRPr="000C321E">
        <w:t>.</w:t>
      </w:r>
    </w:p>
    <w:p w:rsidR="00A86B60" w:rsidRPr="000C321E" w:rsidRDefault="00A86B60">
      <w:r w:rsidRPr="000C321E">
        <w:t>After an unsuccessful MBMS activation attempt the GGSN may, dependent the cause value indicated, and based on operator configuration fall back to IP multicast access as defined in 3GPP TS29.061[27].</w:t>
      </w:r>
    </w:p>
    <w:p w:rsidR="00A86B60" w:rsidRPr="000C321E" w:rsidRDefault="00A86B60">
      <w:r w:rsidRPr="000C321E">
        <w:t>The optional Private Extension contains vendor or operator specific information.</w:t>
      </w:r>
    </w:p>
    <w:p w:rsidR="00A86B60" w:rsidRPr="000C321E" w:rsidRDefault="00A86B60">
      <w:pPr>
        <w:pStyle w:val="TH"/>
      </w:pPr>
      <w:r w:rsidRPr="000C321E">
        <w:lastRenderedPageBreak/>
        <w:t>Table 7.5A.2: Information Elements in a MBMS Notification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6"/>
        <w:gridCol w:w="2286"/>
        <w:gridCol w:w="1206"/>
      </w:tblGrid>
      <w:tr w:rsidR="00A86B60" w:rsidRPr="000C321E">
        <w:trPr>
          <w:jc w:val="center"/>
        </w:trPr>
        <w:tc>
          <w:tcPr>
            <w:tcW w:w="2046" w:type="dxa"/>
          </w:tcPr>
          <w:p w:rsidR="00A86B60" w:rsidRPr="000C321E" w:rsidRDefault="00A86B60">
            <w:pPr>
              <w:pStyle w:val="TAH"/>
            </w:pPr>
            <w:r w:rsidRPr="000C321E">
              <w:t>Information element</w:t>
            </w:r>
          </w:p>
        </w:tc>
        <w:tc>
          <w:tcPr>
            <w:tcW w:w="228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rPr>
          <w:jc w:val="center"/>
        </w:trPr>
        <w:tc>
          <w:tcPr>
            <w:tcW w:w="2046" w:type="dxa"/>
          </w:tcPr>
          <w:p w:rsidR="00A86B60" w:rsidRPr="000C321E" w:rsidRDefault="00A86B60">
            <w:pPr>
              <w:pStyle w:val="TAL"/>
            </w:pPr>
            <w:r w:rsidRPr="000C321E">
              <w:t>Cause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w:t>
            </w:r>
          </w:p>
        </w:tc>
      </w:tr>
      <w:tr w:rsidR="00A86B60" w:rsidRPr="000C321E">
        <w:trPr>
          <w:jc w:val="center"/>
        </w:trPr>
        <w:tc>
          <w:tcPr>
            <w:tcW w:w="2046" w:type="dxa"/>
          </w:tcPr>
          <w:p w:rsidR="00A86B60" w:rsidRPr="000C321E" w:rsidRDefault="00A86B60">
            <w:pPr>
              <w:pStyle w:val="TAL"/>
            </w:pPr>
            <w:r w:rsidRPr="000C321E">
              <w:t>Private Extension</w:t>
            </w:r>
          </w:p>
        </w:tc>
        <w:tc>
          <w:tcPr>
            <w:tcW w:w="228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4"/>
      </w:pPr>
      <w:bookmarkStart w:id="82" w:name="_Toc9597868"/>
      <w:r w:rsidRPr="000C321E">
        <w:t>7.5A.1.3</w:t>
      </w:r>
      <w:r w:rsidRPr="000C321E">
        <w:tab/>
        <w:t>MBMS Notification Reject Request</w:t>
      </w:r>
      <w:bookmarkEnd w:id="82"/>
    </w:p>
    <w:p w:rsidR="00A86B60" w:rsidRPr="000C321E" w:rsidRDefault="00A86B60">
      <w:r w:rsidRPr="000C321E">
        <w:t xml:space="preserve">If the MBMS context activation proceeds after the MBMS Notification Response, but the MBMS </w:t>
      </w:r>
      <w:r w:rsidR="00C54F3C" w:rsidRPr="000C321E">
        <w:t xml:space="preserve">UE </w:t>
      </w:r>
      <w:r w:rsidRPr="000C321E">
        <w:t>context was not established, due to explicit rejection of the MBMS context Activation Request by the MS, or the MS not responding,</w:t>
      </w:r>
      <w:r w:rsidR="00D573FB" w:rsidRPr="000C321E">
        <w:t xml:space="preserve"> or the MS MBMS Bearer Capabilities are insufficient,</w:t>
      </w:r>
      <w:r w:rsidRPr="000C321E">
        <w:t xml:space="preserve"> the SGSN sends a MBMS Notification Reject Request message. The Cause value indicates the reason why the MBMS </w:t>
      </w:r>
      <w:r w:rsidR="00C54F3C" w:rsidRPr="000C321E">
        <w:t xml:space="preserve">UE </w:t>
      </w:r>
      <w:r w:rsidRPr="000C321E">
        <w:t>Context could not be established:</w:t>
      </w:r>
    </w:p>
    <w:p w:rsidR="00A86B60" w:rsidRPr="000C321E" w:rsidRDefault="00A86B60">
      <w:pPr>
        <w:pStyle w:val="B1"/>
      </w:pPr>
      <w:r w:rsidRPr="000C321E">
        <w:t>-</w:t>
      </w:r>
      <w:r w:rsidRPr="000C321E">
        <w:tab/>
      </w:r>
      <w:r w:rsidR="0018226E" w:rsidRPr="000C321E">
        <w:t>"</w:t>
      </w:r>
      <w:r w:rsidRPr="000C321E">
        <w:t xml:space="preserve">MS </w:t>
      </w:r>
      <w:r w:rsidR="00D573FB" w:rsidRPr="000C321E">
        <w:t xml:space="preserve">is not </w:t>
      </w:r>
      <w:r w:rsidRPr="000C321E">
        <w:t>GPRS Responding</w:t>
      </w:r>
      <w:r w:rsidR="0018226E" w:rsidRPr="000C321E">
        <w:t>"</w:t>
      </w:r>
      <w:r w:rsidRPr="000C321E">
        <w:t>.</w:t>
      </w:r>
    </w:p>
    <w:p w:rsidR="00D573FB" w:rsidRPr="000C321E" w:rsidRDefault="00A86B60" w:rsidP="00D573FB">
      <w:pPr>
        <w:pStyle w:val="B1"/>
        <w:rPr>
          <w:lang w:val="fr-FR"/>
        </w:rPr>
      </w:pPr>
      <w:r w:rsidRPr="000C321E">
        <w:rPr>
          <w:lang w:val="fr-FR"/>
        </w:rPr>
        <w:t>-</w:t>
      </w:r>
      <w:r w:rsidRPr="000C321E">
        <w:rPr>
          <w:lang w:val="fr-FR"/>
        </w:rPr>
        <w:tab/>
      </w:r>
      <w:r w:rsidR="0018226E" w:rsidRPr="000C321E">
        <w:rPr>
          <w:lang w:val="fr-FR"/>
        </w:rPr>
        <w:t>"</w:t>
      </w:r>
      <w:r w:rsidRPr="000C321E">
        <w:rPr>
          <w:lang w:val="fr-FR"/>
        </w:rPr>
        <w:t>MS Refuses</w:t>
      </w:r>
      <w:r w:rsidR="0018226E" w:rsidRPr="000C321E">
        <w:rPr>
          <w:lang w:val="fr-FR"/>
        </w:rPr>
        <w:t>"</w:t>
      </w:r>
      <w:r w:rsidRPr="000C321E">
        <w:rPr>
          <w:lang w:val="fr-FR"/>
        </w:rPr>
        <w:t>.</w:t>
      </w:r>
    </w:p>
    <w:p w:rsidR="00D573FB" w:rsidRPr="000C321E" w:rsidRDefault="00D573FB" w:rsidP="00D573FB">
      <w:pPr>
        <w:pStyle w:val="B1"/>
        <w:rPr>
          <w:lang w:val="fr-FR"/>
        </w:rPr>
      </w:pPr>
      <w:r w:rsidRPr="000C321E">
        <w:rPr>
          <w:lang w:val="fr-FR"/>
        </w:rPr>
        <w:t>-</w:t>
      </w:r>
      <w:r w:rsidRPr="000C321E">
        <w:rPr>
          <w:lang w:val="fr-FR"/>
        </w:rPr>
        <w:tab/>
      </w:r>
      <w:r w:rsidR="0018226E" w:rsidRPr="000C321E">
        <w:rPr>
          <w:lang w:val="fr-FR"/>
        </w:rPr>
        <w:t>"</w:t>
      </w:r>
      <w:r w:rsidRPr="000C321E">
        <w:rPr>
          <w:lang w:val="fr-FR"/>
        </w:rPr>
        <w:t>MS MBMS Capabilities Insufficient</w:t>
      </w:r>
      <w:r w:rsidR="0018226E" w:rsidRPr="000C321E">
        <w:rPr>
          <w:lang w:val="fr-FR"/>
        </w:rPr>
        <w:t>"</w:t>
      </w:r>
      <w:r w:rsidRPr="000C321E">
        <w:rPr>
          <w:lang w:val="fr-FR"/>
        </w:rPr>
        <w:t>.</w:t>
      </w:r>
    </w:p>
    <w:p w:rsidR="00A86B60" w:rsidRPr="000C321E" w:rsidRDefault="00A86B60">
      <w:pPr>
        <w:pStyle w:val="B1"/>
        <w:rPr>
          <w:lang w:val="fr-FR"/>
        </w:rPr>
      </w:pPr>
    </w:p>
    <w:p w:rsidR="00A86B60" w:rsidRPr="000C321E" w:rsidRDefault="00A86B60">
      <w:r w:rsidRPr="000C321E">
        <w:t>When receiving the MBMS Notification Reject Request message the GGSN may, dependent the cause value indicated, and based on operator configuration fall back to IP multicast access as defined in 3GPP TS29.061[27]..</w:t>
      </w:r>
    </w:p>
    <w:p w:rsidR="00A86B60" w:rsidRPr="000C321E" w:rsidRDefault="00A86B60">
      <w:r w:rsidRPr="000C321E">
        <w:t xml:space="preserve">The Tunnel Endpoint Identifier in the GTP header of the MBMS Notification Reject Request message shall be the same as the Tunnel Endpoint Identifier Control Plane </w:t>
      </w:r>
      <w:r w:rsidRPr="000C321E">
        <w:rPr>
          <w:lang w:eastAsia="ja-JP"/>
        </w:rPr>
        <w:t xml:space="preserve">information element </w:t>
      </w:r>
      <w:r w:rsidRPr="000C321E">
        <w:t>of the MBMS Notification Request that triggered the reject.</w:t>
      </w:r>
    </w:p>
    <w:p w:rsidR="00B402FB" w:rsidRPr="000C321E" w:rsidRDefault="00A86B60" w:rsidP="00B402FB">
      <w:r w:rsidRPr="000C321E">
        <w:t>The Tunnel Endpoint Identifier Control Plane information element shall be a tunnel endpoint identifier Control Plane selected by the SGSN and shall be used by the GGSN in the GTP header of the corresponding MBMS Notification Reject Response message.</w:t>
      </w:r>
    </w:p>
    <w:p w:rsidR="00B402FB" w:rsidRPr="000C321E" w:rsidRDefault="00B402FB" w:rsidP="00B402FB">
      <w:r w:rsidRPr="000C321E">
        <w:t>The SGSN may include an SGSN Address for control plane, which may be used by the GGSN in the corresponding MBMS Notification Reject Response message.</w:t>
      </w:r>
    </w:p>
    <w:p w:rsidR="00A86B60" w:rsidRPr="000C321E" w:rsidRDefault="00A86B60"/>
    <w:p w:rsidR="00A86B60" w:rsidRPr="000C321E" w:rsidRDefault="00A86B60">
      <w:r w:rsidRPr="000C321E">
        <w:t>The End User Address information element contains the PDP type and IP Multicast PDP address that could not be activated. The IP multicast address shall be the one requested by the UE in the Join request.</w:t>
      </w:r>
    </w:p>
    <w:p w:rsidR="00A86B60" w:rsidRPr="000C321E" w:rsidRDefault="00A86B60">
      <w:pPr>
        <w:rPr>
          <w:lang w:eastAsia="ja-JP"/>
        </w:rPr>
      </w:pPr>
      <w:r w:rsidRPr="000C321E">
        <w:rPr>
          <w:lang w:eastAsia="ja-JP"/>
        </w:rPr>
        <w:t>The Access Point Name shall be the same as the Access Point Name of the received MBMS Notification Request message that triggered the reject.</w:t>
      </w:r>
    </w:p>
    <w:p w:rsidR="00A86B60" w:rsidRPr="000C321E" w:rsidRDefault="00A86B60">
      <w:pPr>
        <w:rPr>
          <w:lang w:eastAsia="ja-JP"/>
        </w:rPr>
      </w:pPr>
      <w:r w:rsidRPr="000C321E">
        <w:t>The  NSAPI information element is the NSAPI of the PDP context over which the IGMP/MLD join message was received that triggered the MBMS Notification Request</w:t>
      </w:r>
    </w:p>
    <w:p w:rsidR="00A86B60" w:rsidRPr="000C321E" w:rsidRDefault="00A86B60">
      <w:r w:rsidRPr="000C321E">
        <w:t>The optional Private Extension contains vendor or operator specific information.</w:t>
      </w:r>
    </w:p>
    <w:p w:rsidR="00A86B60" w:rsidRPr="000C321E" w:rsidRDefault="00A86B60">
      <w:pPr>
        <w:pStyle w:val="TH"/>
      </w:pPr>
      <w:r w:rsidRPr="000C321E">
        <w:t>Table 7.5A.3: Information Elements in a MBMS Notification Reject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94"/>
        <w:gridCol w:w="2286"/>
        <w:gridCol w:w="1206"/>
      </w:tblGrid>
      <w:tr w:rsidR="00A86B60" w:rsidRPr="000C321E">
        <w:trPr>
          <w:jc w:val="center"/>
        </w:trPr>
        <w:tc>
          <w:tcPr>
            <w:tcW w:w="3294" w:type="dxa"/>
          </w:tcPr>
          <w:p w:rsidR="00A86B60" w:rsidRPr="000C321E" w:rsidRDefault="00A86B60">
            <w:pPr>
              <w:pStyle w:val="TAH"/>
            </w:pPr>
            <w:r w:rsidRPr="000C321E">
              <w:t>Information element</w:t>
            </w:r>
          </w:p>
        </w:tc>
        <w:tc>
          <w:tcPr>
            <w:tcW w:w="2286" w:type="dxa"/>
          </w:tcPr>
          <w:p w:rsidR="00A86B60" w:rsidRPr="000C321E" w:rsidRDefault="00A86B60">
            <w:pPr>
              <w:pStyle w:val="TAH"/>
            </w:pPr>
            <w:r w:rsidRPr="000C321E">
              <w:t>Presence requirement</w:t>
            </w:r>
          </w:p>
        </w:tc>
        <w:tc>
          <w:tcPr>
            <w:tcW w:w="1206" w:type="dxa"/>
          </w:tcPr>
          <w:p w:rsidR="00A86B60" w:rsidRPr="000C321E" w:rsidRDefault="00A86B60">
            <w:pPr>
              <w:pStyle w:val="TAH"/>
            </w:pPr>
            <w:r w:rsidRPr="000C321E">
              <w:t>Reference</w:t>
            </w:r>
          </w:p>
        </w:tc>
      </w:tr>
      <w:tr w:rsidR="00A86B60" w:rsidRPr="000C321E">
        <w:trPr>
          <w:jc w:val="center"/>
        </w:trPr>
        <w:tc>
          <w:tcPr>
            <w:tcW w:w="3294" w:type="dxa"/>
          </w:tcPr>
          <w:p w:rsidR="00A86B60" w:rsidRPr="000C321E" w:rsidRDefault="00A86B60">
            <w:pPr>
              <w:pStyle w:val="TAL"/>
            </w:pPr>
            <w:r w:rsidRPr="000C321E">
              <w:t>Cause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w:t>
            </w:r>
          </w:p>
        </w:tc>
      </w:tr>
      <w:tr w:rsidR="00A86B60" w:rsidRPr="000C321E">
        <w:trPr>
          <w:jc w:val="center"/>
        </w:trPr>
        <w:tc>
          <w:tcPr>
            <w:tcW w:w="3294" w:type="dxa"/>
          </w:tcPr>
          <w:p w:rsidR="00A86B60" w:rsidRPr="000C321E" w:rsidRDefault="00A86B60">
            <w:pPr>
              <w:pStyle w:val="TAL"/>
              <w:rPr>
                <w:lang w:val="fr-FR"/>
              </w:rPr>
            </w:pPr>
            <w:r w:rsidRPr="000C321E">
              <w:rPr>
                <w:lang w:val="fr-FR"/>
              </w:rPr>
              <w:t>Tunnel Endpoint Identifier Control Plane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7.7.14</w:t>
            </w:r>
          </w:p>
        </w:tc>
      </w:tr>
      <w:tr w:rsidR="00A86B60" w:rsidRPr="000C321E">
        <w:trPr>
          <w:jc w:val="center"/>
        </w:trPr>
        <w:tc>
          <w:tcPr>
            <w:tcW w:w="3294" w:type="dxa"/>
          </w:tcPr>
          <w:p w:rsidR="00A86B60" w:rsidRPr="000C321E" w:rsidRDefault="00A86B60">
            <w:pPr>
              <w:pStyle w:val="TAL"/>
            </w:pPr>
            <w:r w:rsidRPr="000C321E">
              <w:t>NSAPI</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7.7.17</w:t>
            </w:r>
          </w:p>
        </w:tc>
      </w:tr>
      <w:tr w:rsidR="00A86B60" w:rsidRPr="000C321E">
        <w:trPr>
          <w:jc w:val="center"/>
        </w:trPr>
        <w:tc>
          <w:tcPr>
            <w:tcW w:w="3294" w:type="dxa"/>
          </w:tcPr>
          <w:p w:rsidR="00A86B60" w:rsidRPr="000C321E" w:rsidRDefault="00A86B60">
            <w:pPr>
              <w:pStyle w:val="TAL"/>
            </w:pPr>
            <w:r w:rsidRPr="000C321E">
              <w:t>End User Address</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7.7.27</w:t>
            </w:r>
          </w:p>
        </w:tc>
      </w:tr>
      <w:tr w:rsidR="00A86B60" w:rsidRPr="000C321E">
        <w:trPr>
          <w:jc w:val="center"/>
        </w:trPr>
        <w:tc>
          <w:tcPr>
            <w:tcW w:w="3294" w:type="dxa"/>
          </w:tcPr>
          <w:p w:rsidR="00A86B60" w:rsidRPr="000C321E" w:rsidRDefault="00A86B60">
            <w:pPr>
              <w:pStyle w:val="TAL"/>
            </w:pPr>
            <w:r w:rsidRPr="000C321E">
              <w:t>Access Point Name</w:t>
            </w:r>
          </w:p>
        </w:tc>
        <w:tc>
          <w:tcPr>
            <w:tcW w:w="2286" w:type="dxa"/>
          </w:tcPr>
          <w:p w:rsidR="00A86B60" w:rsidRPr="000C321E" w:rsidRDefault="00A86B60">
            <w:pPr>
              <w:pStyle w:val="TAL"/>
              <w:jc w:val="center"/>
            </w:pPr>
            <w:r w:rsidRPr="000C321E">
              <w:t>Mandatory</w:t>
            </w:r>
          </w:p>
        </w:tc>
        <w:tc>
          <w:tcPr>
            <w:tcW w:w="1206" w:type="dxa"/>
          </w:tcPr>
          <w:p w:rsidR="00A86B60" w:rsidRPr="000C321E" w:rsidRDefault="00A86B60">
            <w:pPr>
              <w:pStyle w:val="TAL"/>
              <w:jc w:val="center"/>
            </w:pPr>
            <w:r w:rsidRPr="000C321E">
              <w:t>7.7.30</w:t>
            </w:r>
          </w:p>
        </w:tc>
      </w:tr>
      <w:tr w:rsidR="00B402FB" w:rsidRPr="000C321E" w:rsidTr="00F421E0">
        <w:trPr>
          <w:jc w:val="center"/>
        </w:trPr>
        <w:tc>
          <w:tcPr>
            <w:tcW w:w="3294" w:type="dxa"/>
          </w:tcPr>
          <w:p w:rsidR="00B402FB" w:rsidRPr="000C321E" w:rsidRDefault="00B402FB" w:rsidP="00F421E0">
            <w:pPr>
              <w:pStyle w:val="TAL"/>
            </w:pPr>
            <w:r w:rsidRPr="000C321E">
              <w:t>SGSN Address for Control Plane</w:t>
            </w:r>
          </w:p>
        </w:tc>
        <w:tc>
          <w:tcPr>
            <w:tcW w:w="2286" w:type="dxa"/>
          </w:tcPr>
          <w:p w:rsidR="00B402FB" w:rsidRPr="000C321E" w:rsidRDefault="00B402FB" w:rsidP="00F421E0">
            <w:pPr>
              <w:pStyle w:val="TAL"/>
              <w:jc w:val="center"/>
            </w:pPr>
            <w:r w:rsidRPr="000C321E">
              <w:t>Optional</w:t>
            </w:r>
          </w:p>
        </w:tc>
        <w:tc>
          <w:tcPr>
            <w:tcW w:w="1206" w:type="dxa"/>
          </w:tcPr>
          <w:p w:rsidR="00B402FB" w:rsidRPr="000C321E" w:rsidRDefault="00B402FB" w:rsidP="00F421E0">
            <w:pPr>
              <w:pStyle w:val="TAL"/>
              <w:jc w:val="center"/>
            </w:pPr>
            <w:r w:rsidRPr="000C321E">
              <w:t>7.7.32</w:t>
            </w:r>
          </w:p>
        </w:tc>
      </w:tr>
      <w:tr w:rsidR="00A86B60" w:rsidRPr="000C321E">
        <w:trPr>
          <w:jc w:val="center"/>
        </w:trPr>
        <w:tc>
          <w:tcPr>
            <w:tcW w:w="3294" w:type="dxa"/>
          </w:tcPr>
          <w:p w:rsidR="00A86B60" w:rsidRPr="000C321E" w:rsidRDefault="00A86B60">
            <w:pPr>
              <w:pStyle w:val="TAL"/>
            </w:pPr>
            <w:r w:rsidRPr="000C321E">
              <w:t>Private Extension</w:t>
            </w:r>
          </w:p>
        </w:tc>
        <w:tc>
          <w:tcPr>
            <w:tcW w:w="2286" w:type="dxa"/>
          </w:tcPr>
          <w:p w:rsidR="00A86B60" w:rsidRPr="000C321E" w:rsidRDefault="00A86B60">
            <w:pPr>
              <w:pStyle w:val="TAL"/>
              <w:jc w:val="center"/>
            </w:pPr>
            <w:r w:rsidRPr="000C321E">
              <w:t>Optional</w:t>
            </w:r>
          </w:p>
        </w:tc>
        <w:tc>
          <w:tcPr>
            <w:tcW w:w="1206"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4"/>
      </w:pPr>
      <w:bookmarkStart w:id="83" w:name="_Toc9597869"/>
      <w:r w:rsidRPr="000C321E">
        <w:t>7.5A.1.4</w:t>
      </w:r>
      <w:r w:rsidRPr="000C321E">
        <w:tab/>
        <w:t>MBMS Notification Reject Response</w:t>
      </w:r>
      <w:bookmarkEnd w:id="83"/>
    </w:p>
    <w:p w:rsidR="00A86B60" w:rsidRPr="000C321E" w:rsidRDefault="00A86B60">
      <w:r w:rsidRPr="000C321E">
        <w:t>The message is sent by a GGSN to SGSN as a response of a MBMS Notification Reject Request.</w:t>
      </w:r>
    </w:p>
    <w:p w:rsidR="00A86B60" w:rsidRPr="000C321E" w:rsidRDefault="00A86B60">
      <w:r w:rsidRPr="000C321E">
        <w:lastRenderedPageBreak/>
        <w:t>Possible Cause values are:</w:t>
      </w:r>
    </w:p>
    <w:p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A86B60" w:rsidRPr="000C321E" w:rsidRDefault="00A86B60">
      <w:r w:rsidRPr="000C321E">
        <w:t>The optional Private Extension contains vendor or operator specific information.</w:t>
      </w:r>
    </w:p>
    <w:p w:rsidR="00A86B60" w:rsidRPr="000C321E" w:rsidRDefault="00A86B60">
      <w:pPr>
        <w:pStyle w:val="TH"/>
        <w:rPr>
          <w:rFonts w:ascii="Helvetica" w:hAnsi="Helvetica"/>
          <w:vanish/>
        </w:rPr>
      </w:pPr>
      <w:r w:rsidRPr="000C321E">
        <w:t>Table 7.5A.4: Information Elements in a MBMS Notification Reject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A86B60" w:rsidRPr="000C321E">
        <w:trPr>
          <w:jc w:val="center"/>
        </w:trPr>
        <w:tc>
          <w:tcPr>
            <w:tcW w:w="2044" w:type="dxa"/>
          </w:tcPr>
          <w:p w:rsidR="00A86B60" w:rsidRPr="000C321E" w:rsidRDefault="00A86B60">
            <w:pPr>
              <w:pStyle w:val="TAH"/>
            </w:pPr>
            <w:r w:rsidRPr="000C321E">
              <w:t>Information element</w:t>
            </w:r>
          </w:p>
        </w:tc>
        <w:tc>
          <w:tcPr>
            <w:tcW w:w="2285" w:type="dxa"/>
          </w:tcPr>
          <w:p w:rsidR="00A86B60" w:rsidRPr="000C321E" w:rsidRDefault="00A86B60">
            <w:pPr>
              <w:pStyle w:val="TAH"/>
            </w:pPr>
            <w:r w:rsidRPr="000C321E">
              <w:t>Presence requirement</w:t>
            </w:r>
          </w:p>
        </w:tc>
        <w:tc>
          <w:tcPr>
            <w:tcW w:w="1204" w:type="dxa"/>
          </w:tcPr>
          <w:p w:rsidR="00A86B60" w:rsidRPr="000C321E" w:rsidRDefault="00A86B60">
            <w:pPr>
              <w:pStyle w:val="TAH"/>
            </w:pPr>
            <w:r w:rsidRPr="000C321E">
              <w:t>Reference</w:t>
            </w:r>
          </w:p>
        </w:tc>
      </w:tr>
      <w:tr w:rsidR="00A86B60" w:rsidRPr="000C321E">
        <w:trPr>
          <w:jc w:val="center"/>
        </w:trPr>
        <w:tc>
          <w:tcPr>
            <w:tcW w:w="2044" w:type="dxa"/>
          </w:tcPr>
          <w:p w:rsidR="00A86B60" w:rsidRPr="000C321E" w:rsidRDefault="00A86B60">
            <w:pPr>
              <w:pStyle w:val="TAL"/>
            </w:pPr>
            <w:r w:rsidRPr="000C321E">
              <w:t>Cause</w:t>
            </w:r>
          </w:p>
        </w:tc>
        <w:tc>
          <w:tcPr>
            <w:tcW w:w="2285" w:type="dxa"/>
          </w:tcPr>
          <w:p w:rsidR="00A86B60" w:rsidRPr="000C321E" w:rsidRDefault="00A86B60">
            <w:pPr>
              <w:pStyle w:val="TAL"/>
              <w:jc w:val="center"/>
            </w:pPr>
            <w:r w:rsidRPr="000C321E">
              <w:t>Mandatory</w:t>
            </w:r>
          </w:p>
        </w:tc>
        <w:tc>
          <w:tcPr>
            <w:tcW w:w="1204" w:type="dxa"/>
          </w:tcPr>
          <w:p w:rsidR="00A86B60" w:rsidRPr="000C321E" w:rsidRDefault="00A86B60">
            <w:pPr>
              <w:pStyle w:val="TAL"/>
              <w:jc w:val="center"/>
            </w:pPr>
            <w:r w:rsidRPr="000C321E">
              <w:t>7.7.1</w:t>
            </w:r>
          </w:p>
        </w:tc>
      </w:tr>
      <w:tr w:rsidR="00A86B60" w:rsidRPr="000C321E">
        <w:trPr>
          <w:jc w:val="center"/>
        </w:trPr>
        <w:tc>
          <w:tcPr>
            <w:tcW w:w="2044" w:type="dxa"/>
          </w:tcPr>
          <w:p w:rsidR="00A86B60" w:rsidRPr="000C321E" w:rsidRDefault="00A86B60">
            <w:pPr>
              <w:pStyle w:val="TAL"/>
            </w:pPr>
            <w:r w:rsidRPr="000C321E">
              <w:t>Private Extension</w:t>
            </w:r>
          </w:p>
        </w:tc>
        <w:tc>
          <w:tcPr>
            <w:tcW w:w="2285" w:type="dxa"/>
          </w:tcPr>
          <w:p w:rsidR="00A86B60" w:rsidRPr="000C321E" w:rsidRDefault="00A86B60">
            <w:pPr>
              <w:pStyle w:val="TAL"/>
              <w:jc w:val="center"/>
            </w:pPr>
            <w:r w:rsidRPr="000C321E">
              <w:t>Optional</w:t>
            </w:r>
          </w:p>
        </w:tc>
        <w:tc>
          <w:tcPr>
            <w:tcW w:w="1204" w:type="dxa"/>
          </w:tcPr>
          <w:p w:rsidR="00A86B60" w:rsidRPr="000C321E" w:rsidRDefault="00A86B60">
            <w:pPr>
              <w:pStyle w:val="TAL"/>
              <w:jc w:val="center"/>
            </w:pPr>
            <w:r w:rsidRPr="000C321E">
              <w:t>7.7.46</w:t>
            </w:r>
          </w:p>
        </w:tc>
      </w:tr>
    </w:tbl>
    <w:p w:rsidR="00A86B60" w:rsidRPr="000C321E" w:rsidRDefault="00A86B60"/>
    <w:p w:rsidR="00A86B60" w:rsidRPr="000C321E" w:rsidRDefault="00A86B60"/>
    <w:p w:rsidR="00A86B60" w:rsidRPr="000C321E" w:rsidRDefault="00A86B60">
      <w:pPr>
        <w:pStyle w:val="Heading4"/>
      </w:pPr>
      <w:bookmarkStart w:id="84" w:name="_Toc9597870"/>
      <w:r w:rsidRPr="000C321E">
        <w:t>7.5A.1.5</w:t>
      </w:r>
      <w:r w:rsidRPr="000C321E">
        <w:tab/>
        <w:t>Create MBMS Context Request</w:t>
      </w:r>
      <w:bookmarkEnd w:id="84"/>
    </w:p>
    <w:p w:rsidR="00A86B60" w:rsidRPr="000C321E" w:rsidRDefault="00A86B60">
      <w:r w:rsidRPr="000C321E">
        <w:t xml:space="preserve">A Create MBMS Context Request shall be sent from an SGSN node to a GGSN node as part of the MBMS Context Activation procedure. After sending the Create MBMS Context Request message, the SGSN marks the MBMS </w:t>
      </w:r>
      <w:r w:rsidR="00C54F3C" w:rsidRPr="000C321E">
        <w:t xml:space="preserve">UE </w:t>
      </w:r>
      <w:r w:rsidRPr="000C321E">
        <w:t xml:space="preserve">context as </w:t>
      </w:r>
      <w:r w:rsidR="0018226E" w:rsidRPr="000C321E">
        <w:t>"</w:t>
      </w:r>
      <w:r w:rsidRPr="000C321E">
        <w:t>waiting for response</w:t>
      </w:r>
      <w:r w:rsidR="0018226E" w:rsidRPr="000C321E">
        <w:t>"</w:t>
      </w:r>
      <w:r w:rsidRPr="000C321E">
        <w:t>.  A valid request creates a MBMS UE Context within the SGSN and GGSN, (see 3GPP TS 23.246 [26]). Furthermore, a valid request creates a GTP tunnel in the GTP-C plane, however no GTP-U tunnel is created at this step.</w:t>
      </w:r>
    </w:p>
    <w:p w:rsidR="00A86B60" w:rsidRPr="000C321E" w:rsidRDefault="00A86B60">
      <w:r w:rsidRPr="000C321E">
        <w:t xml:space="preserve">The Tunnel Endpoint Identifier Control Plane field specifies a downlink Tunnel Endpoint Identifier for control plane messages which is chosen by the SGSN. The GGSN shall include this Tunnel Endpoint Identifier in the GTP header of all subsequent downlink control plane messages which are related to the requested </w:t>
      </w:r>
      <w:r w:rsidR="00C54F3C" w:rsidRPr="000C321E">
        <w:t xml:space="preserve">MBMS UE </w:t>
      </w:r>
      <w:r w:rsidRPr="000C321E">
        <w:t>context.</w:t>
      </w:r>
    </w:p>
    <w:p w:rsidR="00A86B60" w:rsidRPr="000C321E" w:rsidRDefault="00A86B60">
      <w:r w:rsidRPr="000C321E">
        <w:t xml:space="preserve">The MSISDN of the MS </w:t>
      </w:r>
      <w:r w:rsidR="00B466B6" w:rsidRPr="000C321E">
        <w:t>shall be</w:t>
      </w:r>
      <w:r w:rsidRPr="000C321E">
        <w:t xml:space="preserve"> passed to the GGSN inside the Create MBMS Context Request</w:t>
      </w:r>
      <w:r w:rsidR="00FF3990" w:rsidRPr="000C321E">
        <w:t>.</w:t>
      </w:r>
      <w:r w:rsidRPr="000C321E">
        <w:t xml:space="preserve"> This additional information can be used when a secure access to a remote application residing on a server is needed. </w:t>
      </w:r>
      <w:r w:rsidR="00B466B6" w:rsidRPr="000C321E">
        <w:t xml:space="preserve">If no MSISDN is provided by the HSS, the MSISDN shall take the dummy MSISDN value (see clause 3 of 3GPP TS 23.003 [2]). </w:t>
      </w:r>
      <w:r w:rsidRPr="000C321E">
        <w:t>The GGSN would be in fact able to provide the user identity (i.e. the MSISDN) to the remote application server, providing it with the level of trust granted to users through successfully performing the GPRS authentication procedures, without having to re-authenticate the user at the application level.</w:t>
      </w:r>
    </w:p>
    <w:p w:rsidR="00A86B60" w:rsidRPr="000C321E" w:rsidRDefault="00A86B60">
      <w:r w:rsidRPr="000C321E">
        <w:t xml:space="preserve">The IMSI information element together with the </w:t>
      </w:r>
      <w:r w:rsidR="00C54F3C" w:rsidRPr="000C321E">
        <w:t xml:space="preserve">Enhanced </w:t>
      </w:r>
      <w:r w:rsidRPr="000C321E">
        <w:t xml:space="preserve">NSAPI information element uniquely identifies the </w:t>
      </w:r>
      <w:r w:rsidR="00C54F3C" w:rsidRPr="000C321E">
        <w:t xml:space="preserve">MBMS UE </w:t>
      </w:r>
      <w:r w:rsidRPr="000C321E">
        <w:t>context to be created.</w:t>
      </w:r>
      <w:r w:rsidR="00FF3990" w:rsidRPr="000C321E">
        <w:t xml:space="preserve"> If available, the IMSI shall be passed to the GGSN inside the Create MBMS Context Request.</w:t>
      </w:r>
    </w:p>
    <w:p w:rsidR="00A86B60" w:rsidRPr="000C321E" w:rsidRDefault="00A86B60">
      <w:pPr>
        <w:textAlignment w:val="auto"/>
      </w:pPr>
      <w:r w:rsidRPr="000C321E">
        <w:t>The End User Address information element contains the PDP type and IP Multicast PDP address that the UE requires to be activated. The SGSN shall include either the UE provided APN, a subscribed APN or an SGSN selected APN in the message. The Access Point Name information element identifies the access point of packet data network that the UE requires to connect to receive the required MBMS service. The Selection Mode information element shall indicate the origin of the APN in the message. The APN and End User Address information element shall uniquely identify the MBMS service.</w:t>
      </w:r>
    </w:p>
    <w:p w:rsidR="00A86B60" w:rsidRPr="000C321E" w:rsidRDefault="00A86B60">
      <w:r w:rsidRPr="000C321E">
        <w:t>The SGSN shall include an SGSN Address for control plane, which may differ from that provided by the underlying network service (e.g. IP).</w:t>
      </w:r>
      <w:r w:rsidR="002B5CDD" w:rsidRPr="000C321E">
        <w:t xml:space="preserve"> If the GGSN is IPv6 capable, the IPv4/IPv6 capable SGSN shall include IPv6 addresses in the field SGSN Address for signalling. Otherwise, it shall include IPv4 addresses in this field.</w:t>
      </w:r>
      <w:r w:rsidR="002B5CDD" w:rsidRPr="000C321E">
        <w:rPr>
          <w:lang w:eastAsia="zh-CN"/>
        </w:rPr>
        <w:t xml:space="preserve"> </w:t>
      </w:r>
      <w:r w:rsidRPr="000C321E">
        <w:t>The GGSN shall store the SGSN Address and use them when sending control plane on this GTP tunnel for the UE.</w:t>
      </w:r>
    </w:p>
    <w:p w:rsidR="00A86B60" w:rsidRPr="000C321E" w:rsidRDefault="00A86B60">
      <w:pPr>
        <w:keepNext/>
        <w:keepLines/>
      </w:pPr>
      <w:r w:rsidRPr="000C321E">
        <w:lastRenderedPageBreak/>
        <w:t xml:space="preserve">The SGSN shall include a Recovery information element into the Create </w:t>
      </w:r>
      <w:r w:rsidR="00A651BD" w:rsidRPr="000C321E">
        <w:rPr>
          <w:rFonts w:hint="eastAsia"/>
          <w:lang w:eastAsia="ja-JP"/>
        </w:rPr>
        <w:t>MBMS</w:t>
      </w:r>
      <w:r w:rsidRPr="000C321E">
        <w:t xml:space="preserve"> Context Request if the SGSN is in contact with the GGSN for the very first time or if the SGSN has restarted recently and the new Restart Counter value has not yet been indicated to the GGSN. The GGSN that receives a Recovery information element in the Create MBMS Context Request message element shall handle it in the same way as when receiving an Echo Response message. </w:t>
      </w:r>
      <w:r w:rsidR="00E5421A" w:rsidRPr="000C321E">
        <w:t xml:space="preserve">The Create </w:t>
      </w:r>
      <w:r w:rsidR="00E5421A" w:rsidRPr="000C321E">
        <w:rPr>
          <w:rFonts w:hint="eastAsia"/>
          <w:lang w:eastAsia="ja-JP"/>
        </w:rPr>
        <w:t>MBMS</w:t>
      </w:r>
      <w:r w:rsidR="00E5421A" w:rsidRPr="000C321E">
        <w:t xml:space="preserve"> Context Request message shall be considered as a valid activation request for the </w:t>
      </w:r>
      <w:r w:rsidR="00E5421A" w:rsidRPr="000C321E">
        <w:rPr>
          <w:rFonts w:hint="eastAsia"/>
          <w:lang w:eastAsia="ja-JP"/>
        </w:rPr>
        <w:t>MBMS UE</w:t>
      </w:r>
      <w:r w:rsidR="00E5421A" w:rsidRPr="000C321E">
        <w:t xml:space="preserve"> context included in the message.</w:t>
      </w:r>
    </w:p>
    <w:p w:rsidR="00755B48" w:rsidRPr="000C321E" w:rsidRDefault="00755B48" w:rsidP="00755B48">
      <w:r w:rsidRPr="000C321E">
        <w:t>The SGSN shall include Trace Reference, Trace Type, Trigger Id, OMC Identity and Additional Trace Info in the message if GGSN trace is activated in the GGSN. The SGSN shall copy Trace Reference, Trace Type, and OMC Identity from the trace request received from the HLR or OMC and the Trace Activity Control shall be set to Trace Activation.</w:t>
      </w:r>
    </w:p>
    <w:p w:rsidR="00894DFD" w:rsidRPr="000C321E" w:rsidRDefault="00894DFD" w:rsidP="00894DFD">
      <w:r w:rsidRPr="000C321E">
        <w:t>If BM-SC trace is to be activated in the BM-SC (via the GGSN), the SGSN shall include Additional BM-SC Trace Info in the message. The SGSN shall populate the Additional MBMS Trace Info IE with the values of the relevant parameters included in the trace request received from the HLR or OMC, and the Trace Activity Control For BM-SC value shall be set to Trace Activation.</w:t>
      </w:r>
    </w:p>
    <w:p w:rsidR="00894DFD" w:rsidRPr="000C321E" w:rsidRDefault="00894DFD" w:rsidP="00894DFD">
      <w:r w:rsidRPr="000C321E">
        <w:t>If Additional Trace Info and Additional MBMS Trace Info are both included within the message, the values of Trace Reference2 and Trace Recording Session Reference shall be the same in each IE.</w:t>
      </w:r>
    </w:p>
    <w:p w:rsidR="00755B48" w:rsidRPr="000C321E" w:rsidRDefault="00755B48" w:rsidP="00755B48">
      <w:r w:rsidRPr="000C321E">
        <w:t>For more detailed description of Trace Session activation/deactivation procedures see 3GPP TS 32.422 [31]</w:t>
      </w:r>
    </w:p>
    <w:p w:rsidR="00755B48" w:rsidRPr="000C321E" w:rsidRDefault="00755B48" w:rsidP="00755B48">
      <w:r w:rsidRPr="000C321E">
        <w:t>For SGSN and GGSN trace record description see 3GPP TS 32.423 [32]</w:t>
      </w:r>
    </w:p>
    <w:p w:rsidR="005C4212" w:rsidRPr="000C321E" w:rsidRDefault="005C4212" w:rsidP="005C4212">
      <w:pPr>
        <w:keepNext/>
        <w:keepLines/>
      </w:pPr>
      <w:r w:rsidRPr="000C321E">
        <w:t>The SGSN shall include the Routeing Area Identity (RAI) of the SGSN where the UE is registered. The MCC and MNC components shall be populated with the MCC and MNC, respectively, of the SGSN where the UE is registered. The LAC and RAC components shall be populated by the SGSN with the LAC and  RAC, respectively, of where the UE is located at the time of the MBMS Context invocation. See one exception to this rule below</w:t>
      </w:r>
      <w:r w:rsidRPr="000C321E">
        <w:rPr>
          <w:szCs w:val="18"/>
        </w:rPr>
        <w:t xml:space="preserve"> in shared GERAN and UTRAN networks.</w:t>
      </w:r>
    </w:p>
    <w:p w:rsidR="005C4212" w:rsidRPr="000C321E" w:rsidRDefault="005C4212" w:rsidP="005C4212">
      <w:r w:rsidRPr="000C321E">
        <w:t>The SGSN shall include the User Location Information IE, MS Time Zone IE, RAT Type IE and the IMEI(SV) IE if they are available (see sub-clause 15.1.1a of 3GPP TS 23.060 [4] for more information). If the User Location Information IE is included then the SGSN shall include the CGI or SAI in the "Geographic Location" field depending on whether the MS is in a cell or a service area respectively.</w:t>
      </w:r>
    </w:p>
    <w:p w:rsidR="00BE2C47" w:rsidRPr="000C321E" w:rsidRDefault="00BE2C47" w:rsidP="00BE2C47">
      <w:pPr>
        <w:rPr>
          <w:szCs w:val="18"/>
        </w:rPr>
      </w:pPr>
      <w:r w:rsidRPr="000C321E">
        <w:rPr>
          <w:szCs w:val="18"/>
        </w:rPr>
        <w:t>In shared networks,</w:t>
      </w:r>
    </w:p>
    <w:p w:rsidR="00BE2C47" w:rsidRPr="000C321E" w:rsidRDefault="00BE2C47" w:rsidP="00BE2C47">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and Routeing Area Identity (RAI) IE shall be that of the selected Core Network Operator for supporting UEs, or that of the allocated Core Network Operator for non-supporting UEs. As an exception, based on inter-operator roaming/sharing agreement, </w:t>
      </w:r>
      <w:r w:rsidRPr="000C321E">
        <w:rPr>
          <w:lang w:val="en-US"/>
        </w:rPr>
        <w:t xml:space="preserve">if the information on whether the UE is a supporting or non-supporting UE is available, </w:t>
      </w:r>
      <w:r w:rsidRPr="000C321E">
        <w:t xml:space="preserve">the PLMN ID that is communicated to the HPLMN for non-supported UEs shall be the Common PLMN ID. See </w:t>
      </w:r>
      <w:r w:rsidR="00D578AA">
        <w:t>clause</w:t>
      </w:r>
      <w:r w:rsidRPr="000C321E">
        <w:t xml:space="preserve"> 4.4 of 3GPP TS 23.251 [35];</w:t>
      </w:r>
    </w:p>
    <w:p w:rsidR="00BE2C47" w:rsidRPr="000C321E" w:rsidRDefault="00BE2C47" w:rsidP="00BE2C47">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rsidR="00BE2C47" w:rsidRPr="000C321E" w:rsidRDefault="00BE2C47" w:rsidP="00BE2C47">
      <w:r w:rsidRPr="000C321E">
        <w:t>The optional Private Extension contains vendor or operator specific information.</w:t>
      </w:r>
    </w:p>
    <w:p w:rsidR="00A86B60" w:rsidRPr="000C321E" w:rsidRDefault="00137F52" w:rsidP="00BE2C47">
      <w:r w:rsidRPr="000C321E">
        <w:t>The MBMS Protocol Configuration Options (MBMS PCO) information element may be included in the request when the MS provides the GGSN with MBMS specific parameters. The SGSN includes this IE in the Create MBMS Context Request if the associated Activate MBMS Context Request from the MS includes MBMS protocol configuration options. The SGSN shall copy the content of this IE transparently from the content of the MBMS PCO IE in the Activate MBMS Context Request message.</w:t>
      </w:r>
    </w:p>
    <w:p w:rsidR="00A86B60" w:rsidRPr="000C321E" w:rsidRDefault="00A86B60">
      <w:pPr>
        <w:pStyle w:val="TH"/>
      </w:pPr>
      <w:r w:rsidRPr="000C321E">
        <w:lastRenderedPageBreak/>
        <w:t>Table 7.5A.5: Information Elements in a Create MBMS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A86B60" w:rsidRPr="000C321E">
        <w:trPr>
          <w:jc w:val="center"/>
        </w:trPr>
        <w:tc>
          <w:tcPr>
            <w:tcW w:w="3622" w:type="dxa"/>
          </w:tcPr>
          <w:p w:rsidR="00A86B60" w:rsidRPr="000C321E" w:rsidRDefault="00A86B60">
            <w:pPr>
              <w:pStyle w:val="TAH"/>
            </w:pPr>
            <w:r w:rsidRPr="000C321E">
              <w:t>Information element</w:t>
            </w:r>
          </w:p>
        </w:tc>
        <w:tc>
          <w:tcPr>
            <w:tcW w:w="2285" w:type="dxa"/>
          </w:tcPr>
          <w:p w:rsidR="00A86B60" w:rsidRPr="000C321E" w:rsidRDefault="00A86B60">
            <w:pPr>
              <w:pStyle w:val="TAH"/>
            </w:pPr>
            <w:r w:rsidRPr="000C321E">
              <w:t>Presence requirement</w:t>
            </w:r>
          </w:p>
        </w:tc>
        <w:tc>
          <w:tcPr>
            <w:tcW w:w="2651" w:type="dxa"/>
          </w:tcPr>
          <w:p w:rsidR="00A86B60" w:rsidRPr="000C321E" w:rsidRDefault="00A86B60">
            <w:pPr>
              <w:pStyle w:val="TAH"/>
            </w:pPr>
            <w:r w:rsidRPr="000C321E">
              <w:t>Reference</w:t>
            </w:r>
          </w:p>
        </w:tc>
      </w:tr>
      <w:tr w:rsidR="00A86B60" w:rsidRPr="000C321E">
        <w:trPr>
          <w:jc w:val="center"/>
        </w:trPr>
        <w:tc>
          <w:tcPr>
            <w:tcW w:w="3622" w:type="dxa"/>
          </w:tcPr>
          <w:p w:rsidR="00A86B60" w:rsidRPr="000C321E" w:rsidRDefault="00A86B60">
            <w:pPr>
              <w:pStyle w:val="TAL"/>
            </w:pPr>
            <w:r w:rsidRPr="000C321E">
              <w:t>IMSI</w:t>
            </w:r>
          </w:p>
        </w:tc>
        <w:tc>
          <w:tcPr>
            <w:tcW w:w="2285" w:type="dxa"/>
          </w:tcPr>
          <w:p w:rsidR="00A86B60" w:rsidRPr="000C321E" w:rsidRDefault="00A86B60">
            <w:pPr>
              <w:pStyle w:val="TAL"/>
              <w:jc w:val="center"/>
            </w:pPr>
            <w:r w:rsidRPr="000C321E">
              <w:t>Conditional</w:t>
            </w:r>
          </w:p>
        </w:tc>
        <w:tc>
          <w:tcPr>
            <w:tcW w:w="2651" w:type="dxa"/>
          </w:tcPr>
          <w:p w:rsidR="00A86B60" w:rsidRPr="000C321E" w:rsidRDefault="00A86B60">
            <w:pPr>
              <w:pStyle w:val="TAL"/>
              <w:jc w:val="center"/>
            </w:pPr>
            <w:r w:rsidRPr="000C321E">
              <w:t>7.7.2</w:t>
            </w:r>
          </w:p>
        </w:tc>
      </w:tr>
      <w:tr w:rsidR="00A86B60" w:rsidRPr="000C321E">
        <w:trPr>
          <w:jc w:val="center"/>
        </w:trPr>
        <w:tc>
          <w:tcPr>
            <w:tcW w:w="3622" w:type="dxa"/>
          </w:tcPr>
          <w:p w:rsidR="00A86B60" w:rsidRPr="000C321E" w:rsidRDefault="00A86B60">
            <w:pPr>
              <w:pStyle w:val="TAL"/>
            </w:pPr>
            <w:r w:rsidRPr="000C321E">
              <w:t>Routeing Area Identity (RAI)</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7.7.3</w:t>
            </w:r>
          </w:p>
        </w:tc>
      </w:tr>
      <w:tr w:rsidR="00A86B60" w:rsidRPr="000C321E">
        <w:tblPrEx>
          <w:tblLook w:val="0000" w:firstRow="0" w:lastRow="0" w:firstColumn="0" w:lastColumn="0" w:noHBand="0" w:noVBand="0"/>
        </w:tblPrEx>
        <w:trPr>
          <w:jc w:val="center"/>
        </w:trPr>
        <w:tc>
          <w:tcPr>
            <w:tcW w:w="3622" w:type="dxa"/>
          </w:tcPr>
          <w:p w:rsidR="00A86B60" w:rsidRPr="000C321E" w:rsidRDefault="00A86B60">
            <w:pPr>
              <w:pStyle w:val="TAL"/>
            </w:pPr>
            <w:r w:rsidRPr="000C321E">
              <w:t>Recovery</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7.7.11</w:t>
            </w:r>
          </w:p>
        </w:tc>
      </w:tr>
      <w:tr w:rsidR="00A86B60" w:rsidRPr="000C321E">
        <w:tblPrEx>
          <w:tblLook w:val="0000" w:firstRow="0" w:lastRow="0" w:firstColumn="0" w:lastColumn="0" w:noHBand="0" w:noVBand="0"/>
        </w:tblPrEx>
        <w:trPr>
          <w:jc w:val="center"/>
        </w:trPr>
        <w:tc>
          <w:tcPr>
            <w:tcW w:w="3622" w:type="dxa"/>
          </w:tcPr>
          <w:p w:rsidR="00A86B60" w:rsidRPr="000C321E" w:rsidRDefault="00A86B60">
            <w:pPr>
              <w:pStyle w:val="TAL"/>
            </w:pPr>
            <w:r w:rsidRPr="000C321E">
              <w:t>Selection mode</w:t>
            </w:r>
          </w:p>
        </w:tc>
        <w:tc>
          <w:tcPr>
            <w:tcW w:w="2285" w:type="dxa"/>
          </w:tcPr>
          <w:p w:rsidR="00A86B60" w:rsidRPr="000C321E" w:rsidRDefault="00A86B60">
            <w:pPr>
              <w:pStyle w:val="TAL"/>
              <w:jc w:val="center"/>
            </w:pPr>
            <w:r w:rsidRPr="000C321E">
              <w:t>Conditional</w:t>
            </w:r>
          </w:p>
        </w:tc>
        <w:tc>
          <w:tcPr>
            <w:tcW w:w="2651" w:type="dxa"/>
          </w:tcPr>
          <w:p w:rsidR="00A86B60" w:rsidRPr="000C321E" w:rsidRDefault="00A86B60">
            <w:pPr>
              <w:pStyle w:val="TAL"/>
              <w:jc w:val="center"/>
            </w:pPr>
            <w:r w:rsidRPr="000C321E">
              <w:t>7.7.12</w:t>
            </w:r>
          </w:p>
        </w:tc>
      </w:tr>
      <w:tr w:rsidR="00A86B60" w:rsidRPr="000C321E">
        <w:trPr>
          <w:jc w:val="center"/>
        </w:trPr>
        <w:tc>
          <w:tcPr>
            <w:tcW w:w="3622" w:type="dxa"/>
          </w:tcPr>
          <w:p w:rsidR="00A86B60" w:rsidRPr="000C321E" w:rsidRDefault="00A86B60">
            <w:pPr>
              <w:pStyle w:val="TAL"/>
              <w:rPr>
                <w:lang w:val="fr-FR"/>
              </w:rPr>
            </w:pPr>
            <w:r w:rsidRPr="000C321E">
              <w:rPr>
                <w:lang w:val="fr-FR"/>
              </w:rPr>
              <w:t>Tunnel Endpoint Identifier Control Plane</w:t>
            </w:r>
          </w:p>
        </w:tc>
        <w:tc>
          <w:tcPr>
            <w:tcW w:w="2285" w:type="dxa"/>
          </w:tcPr>
          <w:p w:rsidR="00A86B60" w:rsidRPr="000C321E" w:rsidRDefault="00A86B60">
            <w:pPr>
              <w:pStyle w:val="TAL"/>
              <w:jc w:val="center"/>
            </w:pPr>
            <w:r w:rsidRPr="000C321E">
              <w:t>Conditional</w:t>
            </w:r>
          </w:p>
        </w:tc>
        <w:tc>
          <w:tcPr>
            <w:tcW w:w="2651" w:type="dxa"/>
          </w:tcPr>
          <w:p w:rsidR="00A86B60" w:rsidRPr="000C321E" w:rsidRDefault="00A86B60">
            <w:pPr>
              <w:pStyle w:val="TAL"/>
              <w:jc w:val="center"/>
            </w:pPr>
            <w:r w:rsidRPr="000C321E">
              <w:t>7.7.14</w:t>
            </w:r>
          </w:p>
        </w:tc>
      </w:tr>
      <w:tr w:rsidR="00A86B60" w:rsidRPr="000C321E">
        <w:trPr>
          <w:jc w:val="center"/>
        </w:trPr>
        <w:tc>
          <w:tcPr>
            <w:tcW w:w="3622" w:type="dxa"/>
          </w:tcPr>
          <w:p w:rsidR="00A86B60" w:rsidRPr="000C321E" w:rsidRDefault="00A86B60">
            <w:pPr>
              <w:pStyle w:val="TAL"/>
            </w:pPr>
            <w:r w:rsidRPr="000C321E">
              <w:t>Trace Reference</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7.7.24</w:t>
            </w:r>
          </w:p>
        </w:tc>
      </w:tr>
      <w:tr w:rsidR="00A86B60" w:rsidRPr="000C321E">
        <w:trPr>
          <w:jc w:val="center"/>
        </w:trPr>
        <w:tc>
          <w:tcPr>
            <w:tcW w:w="3622" w:type="dxa"/>
          </w:tcPr>
          <w:p w:rsidR="00A86B60" w:rsidRPr="000C321E" w:rsidRDefault="00A86B60">
            <w:pPr>
              <w:pStyle w:val="TAL"/>
            </w:pPr>
            <w:r w:rsidRPr="000C321E">
              <w:t>Trace Type</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7.7.25</w:t>
            </w:r>
          </w:p>
        </w:tc>
      </w:tr>
      <w:tr w:rsidR="00A86B60" w:rsidRPr="000C321E">
        <w:trPr>
          <w:jc w:val="center"/>
        </w:trPr>
        <w:tc>
          <w:tcPr>
            <w:tcW w:w="3622" w:type="dxa"/>
          </w:tcPr>
          <w:p w:rsidR="00A86B60" w:rsidRPr="000C321E" w:rsidRDefault="00A86B60">
            <w:pPr>
              <w:pStyle w:val="TAL"/>
            </w:pPr>
            <w:r w:rsidRPr="000C321E">
              <w:t>End User Address</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7.7.27</w:t>
            </w:r>
          </w:p>
        </w:tc>
      </w:tr>
      <w:tr w:rsidR="00A86B60" w:rsidRPr="000C321E">
        <w:trPr>
          <w:jc w:val="center"/>
        </w:trPr>
        <w:tc>
          <w:tcPr>
            <w:tcW w:w="3622" w:type="dxa"/>
          </w:tcPr>
          <w:p w:rsidR="00A86B60" w:rsidRPr="000C321E" w:rsidRDefault="00A86B60">
            <w:pPr>
              <w:pStyle w:val="TAL"/>
            </w:pPr>
            <w:r w:rsidRPr="000C321E">
              <w:t>Access Point Name</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7.7.30</w:t>
            </w:r>
          </w:p>
        </w:tc>
      </w:tr>
      <w:tr w:rsidR="00A86B60" w:rsidRPr="000C321E">
        <w:trPr>
          <w:jc w:val="center"/>
        </w:trPr>
        <w:tc>
          <w:tcPr>
            <w:tcW w:w="3622" w:type="dxa"/>
          </w:tcPr>
          <w:p w:rsidR="00A86B60" w:rsidRPr="000C321E" w:rsidRDefault="00A86B60">
            <w:pPr>
              <w:pStyle w:val="TAL"/>
            </w:pPr>
            <w:r w:rsidRPr="000C321E">
              <w:t>SGSN Address for signalling</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GSN Address 7.7.32</w:t>
            </w:r>
          </w:p>
        </w:tc>
      </w:tr>
      <w:tr w:rsidR="00A86B60" w:rsidRPr="000C321E">
        <w:trPr>
          <w:jc w:val="center"/>
        </w:trPr>
        <w:tc>
          <w:tcPr>
            <w:tcW w:w="3622" w:type="dxa"/>
          </w:tcPr>
          <w:p w:rsidR="00A86B60" w:rsidRPr="000C321E" w:rsidRDefault="00A86B60">
            <w:pPr>
              <w:pStyle w:val="TAL"/>
            </w:pPr>
            <w:r w:rsidRPr="000C321E">
              <w:t>MSISDN</w:t>
            </w:r>
          </w:p>
        </w:tc>
        <w:tc>
          <w:tcPr>
            <w:tcW w:w="2285" w:type="dxa"/>
          </w:tcPr>
          <w:p w:rsidR="00A86B60" w:rsidRPr="000C321E" w:rsidRDefault="00A86B60">
            <w:pPr>
              <w:pStyle w:val="TAL"/>
              <w:jc w:val="center"/>
            </w:pPr>
            <w:r w:rsidRPr="000C321E">
              <w:t>Conditional</w:t>
            </w:r>
          </w:p>
        </w:tc>
        <w:tc>
          <w:tcPr>
            <w:tcW w:w="2651" w:type="dxa"/>
          </w:tcPr>
          <w:p w:rsidR="00A86B60" w:rsidRPr="000C321E" w:rsidRDefault="00A86B60">
            <w:pPr>
              <w:pStyle w:val="TAL"/>
              <w:jc w:val="center"/>
            </w:pPr>
            <w:r w:rsidRPr="000C321E">
              <w:t>7.7.33</w:t>
            </w:r>
          </w:p>
        </w:tc>
      </w:tr>
      <w:tr w:rsidR="00A86B60" w:rsidRPr="000C321E">
        <w:trPr>
          <w:jc w:val="center"/>
        </w:trPr>
        <w:tc>
          <w:tcPr>
            <w:tcW w:w="3622" w:type="dxa"/>
          </w:tcPr>
          <w:p w:rsidR="00A86B60" w:rsidRPr="000C321E" w:rsidRDefault="00A86B60">
            <w:pPr>
              <w:pStyle w:val="TAL"/>
            </w:pPr>
            <w:r w:rsidRPr="000C321E">
              <w:t>Trigger Id</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7.7.41</w:t>
            </w:r>
          </w:p>
        </w:tc>
      </w:tr>
      <w:tr w:rsidR="00A86B60" w:rsidRPr="000C321E">
        <w:trPr>
          <w:jc w:val="center"/>
        </w:trPr>
        <w:tc>
          <w:tcPr>
            <w:tcW w:w="3622" w:type="dxa"/>
          </w:tcPr>
          <w:p w:rsidR="00A86B60" w:rsidRPr="000C321E" w:rsidRDefault="00A86B60">
            <w:pPr>
              <w:pStyle w:val="TAL"/>
            </w:pPr>
            <w:r w:rsidRPr="000C321E">
              <w:t>OMC Identity</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7.7.42</w:t>
            </w:r>
          </w:p>
        </w:tc>
      </w:tr>
      <w:tr w:rsidR="00894DFD" w:rsidRPr="000C321E">
        <w:trPr>
          <w:jc w:val="center"/>
        </w:trPr>
        <w:tc>
          <w:tcPr>
            <w:tcW w:w="3622" w:type="dxa"/>
          </w:tcPr>
          <w:p w:rsidR="00894DFD" w:rsidRPr="000C321E" w:rsidRDefault="00894DFD" w:rsidP="00290252">
            <w:pPr>
              <w:pStyle w:val="TAL"/>
            </w:pPr>
            <w:r w:rsidRPr="000C321E">
              <w:t>RAT Type</w:t>
            </w:r>
          </w:p>
        </w:tc>
        <w:tc>
          <w:tcPr>
            <w:tcW w:w="2285" w:type="dxa"/>
          </w:tcPr>
          <w:p w:rsidR="00894DFD" w:rsidRPr="000C321E" w:rsidRDefault="00894DFD" w:rsidP="00290252">
            <w:pPr>
              <w:pStyle w:val="TAL"/>
              <w:jc w:val="center"/>
            </w:pPr>
            <w:r w:rsidRPr="000C321E">
              <w:t>Optional</w:t>
            </w:r>
          </w:p>
        </w:tc>
        <w:tc>
          <w:tcPr>
            <w:tcW w:w="2651" w:type="dxa"/>
          </w:tcPr>
          <w:p w:rsidR="00894DFD" w:rsidRPr="000C321E" w:rsidRDefault="00894DFD" w:rsidP="00290252">
            <w:pPr>
              <w:pStyle w:val="TAL"/>
              <w:jc w:val="center"/>
            </w:pPr>
            <w:r w:rsidRPr="000C321E">
              <w:t>7.7.50</w:t>
            </w:r>
          </w:p>
        </w:tc>
      </w:tr>
      <w:tr w:rsidR="00894DFD" w:rsidRPr="000C321E">
        <w:trPr>
          <w:jc w:val="center"/>
        </w:trPr>
        <w:tc>
          <w:tcPr>
            <w:tcW w:w="3622" w:type="dxa"/>
          </w:tcPr>
          <w:p w:rsidR="00894DFD" w:rsidRPr="000C321E" w:rsidRDefault="00894DFD" w:rsidP="00290252">
            <w:pPr>
              <w:pStyle w:val="TAL"/>
            </w:pPr>
            <w:r w:rsidRPr="000C321E">
              <w:t>User Location Information</w:t>
            </w:r>
          </w:p>
        </w:tc>
        <w:tc>
          <w:tcPr>
            <w:tcW w:w="2285" w:type="dxa"/>
          </w:tcPr>
          <w:p w:rsidR="00894DFD" w:rsidRPr="000C321E" w:rsidRDefault="00894DFD" w:rsidP="00290252">
            <w:pPr>
              <w:pStyle w:val="TAL"/>
              <w:jc w:val="center"/>
            </w:pPr>
            <w:r w:rsidRPr="000C321E">
              <w:t>Optional</w:t>
            </w:r>
          </w:p>
        </w:tc>
        <w:tc>
          <w:tcPr>
            <w:tcW w:w="2651" w:type="dxa"/>
          </w:tcPr>
          <w:p w:rsidR="00894DFD" w:rsidRPr="000C321E" w:rsidRDefault="00894DFD" w:rsidP="00290252">
            <w:pPr>
              <w:pStyle w:val="TAL"/>
              <w:jc w:val="center"/>
            </w:pPr>
            <w:r w:rsidRPr="000C321E">
              <w:t>7.7.51</w:t>
            </w:r>
          </w:p>
        </w:tc>
      </w:tr>
      <w:tr w:rsidR="00894DFD" w:rsidRPr="000C321E">
        <w:trPr>
          <w:jc w:val="center"/>
        </w:trPr>
        <w:tc>
          <w:tcPr>
            <w:tcW w:w="3622" w:type="dxa"/>
          </w:tcPr>
          <w:p w:rsidR="00894DFD" w:rsidRPr="000C321E" w:rsidRDefault="00894DFD" w:rsidP="00290252">
            <w:pPr>
              <w:pStyle w:val="TAL"/>
            </w:pPr>
            <w:r w:rsidRPr="000C321E">
              <w:t>MS Time Zone</w:t>
            </w:r>
          </w:p>
        </w:tc>
        <w:tc>
          <w:tcPr>
            <w:tcW w:w="2285" w:type="dxa"/>
          </w:tcPr>
          <w:p w:rsidR="00894DFD" w:rsidRPr="000C321E" w:rsidRDefault="00894DFD" w:rsidP="00290252">
            <w:pPr>
              <w:pStyle w:val="TAL"/>
              <w:jc w:val="center"/>
            </w:pPr>
            <w:r w:rsidRPr="000C321E">
              <w:t>Optional</w:t>
            </w:r>
          </w:p>
        </w:tc>
        <w:tc>
          <w:tcPr>
            <w:tcW w:w="2651" w:type="dxa"/>
          </w:tcPr>
          <w:p w:rsidR="00894DFD" w:rsidRPr="000C321E" w:rsidRDefault="00894DFD" w:rsidP="00290252">
            <w:pPr>
              <w:pStyle w:val="TAL"/>
              <w:jc w:val="center"/>
            </w:pPr>
            <w:r w:rsidRPr="000C321E">
              <w:t>7.7.52</w:t>
            </w:r>
          </w:p>
        </w:tc>
      </w:tr>
      <w:tr w:rsidR="00894DFD" w:rsidRPr="000C321E">
        <w:trPr>
          <w:jc w:val="center"/>
        </w:trPr>
        <w:tc>
          <w:tcPr>
            <w:tcW w:w="3622" w:type="dxa"/>
          </w:tcPr>
          <w:p w:rsidR="00894DFD" w:rsidRPr="000C321E" w:rsidRDefault="00894DFD" w:rsidP="00290252">
            <w:pPr>
              <w:pStyle w:val="TAL"/>
            </w:pPr>
            <w:r w:rsidRPr="000C321E">
              <w:t>IMEI(SV)</w:t>
            </w:r>
          </w:p>
        </w:tc>
        <w:tc>
          <w:tcPr>
            <w:tcW w:w="2285" w:type="dxa"/>
          </w:tcPr>
          <w:p w:rsidR="00894DFD" w:rsidRPr="000C321E" w:rsidRDefault="00894DFD" w:rsidP="00290252">
            <w:pPr>
              <w:pStyle w:val="TAL"/>
              <w:jc w:val="center"/>
            </w:pPr>
            <w:r w:rsidRPr="000C321E">
              <w:t>Optional</w:t>
            </w:r>
          </w:p>
        </w:tc>
        <w:tc>
          <w:tcPr>
            <w:tcW w:w="2651" w:type="dxa"/>
          </w:tcPr>
          <w:p w:rsidR="00894DFD" w:rsidRPr="000C321E" w:rsidRDefault="00894DFD" w:rsidP="00290252">
            <w:pPr>
              <w:pStyle w:val="TAL"/>
              <w:jc w:val="center"/>
            </w:pPr>
            <w:r w:rsidRPr="000C321E">
              <w:t>7.7.53</w:t>
            </w:r>
          </w:p>
        </w:tc>
      </w:tr>
      <w:tr w:rsidR="00137F52" w:rsidRPr="000C321E">
        <w:trPr>
          <w:jc w:val="center"/>
        </w:trPr>
        <w:tc>
          <w:tcPr>
            <w:tcW w:w="3622" w:type="dxa"/>
          </w:tcPr>
          <w:p w:rsidR="00137F52" w:rsidRPr="000C321E" w:rsidRDefault="00137F52">
            <w:pPr>
              <w:pStyle w:val="TAL"/>
            </w:pPr>
            <w:r w:rsidRPr="000C321E">
              <w:t>MBMS Protocol Configuration Options</w:t>
            </w:r>
          </w:p>
        </w:tc>
        <w:tc>
          <w:tcPr>
            <w:tcW w:w="2285" w:type="dxa"/>
          </w:tcPr>
          <w:p w:rsidR="00137F52" w:rsidRPr="000C321E" w:rsidRDefault="00137F52">
            <w:pPr>
              <w:pStyle w:val="TAL"/>
              <w:jc w:val="center"/>
            </w:pPr>
            <w:r w:rsidRPr="000C321E">
              <w:t>Optional</w:t>
            </w:r>
          </w:p>
        </w:tc>
        <w:tc>
          <w:tcPr>
            <w:tcW w:w="2651" w:type="dxa"/>
          </w:tcPr>
          <w:p w:rsidR="00137F52" w:rsidRPr="000C321E" w:rsidRDefault="00137F52">
            <w:pPr>
              <w:pStyle w:val="TAL"/>
              <w:jc w:val="center"/>
            </w:pPr>
            <w:r w:rsidRPr="000C321E">
              <w:t>7.7.58</w:t>
            </w:r>
          </w:p>
        </w:tc>
      </w:tr>
      <w:tr w:rsidR="00755B48" w:rsidRPr="000C321E">
        <w:trPr>
          <w:jc w:val="center"/>
        </w:trPr>
        <w:tc>
          <w:tcPr>
            <w:tcW w:w="3622" w:type="dxa"/>
          </w:tcPr>
          <w:p w:rsidR="00755B48" w:rsidRPr="000C321E" w:rsidRDefault="00755B48">
            <w:pPr>
              <w:pStyle w:val="TAL"/>
            </w:pPr>
            <w:r w:rsidRPr="000C321E">
              <w:t>Additonal Trace Info</w:t>
            </w:r>
          </w:p>
        </w:tc>
        <w:tc>
          <w:tcPr>
            <w:tcW w:w="2285" w:type="dxa"/>
          </w:tcPr>
          <w:p w:rsidR="00755B48" w:rsidRPr="000C321E" w:rsidRDefault="00755B48">
            <w:pPr>
              <w:pStyle w:val="TAL"/>
              <w:jc w:val="center"/>
            </w:pPr>
            <w:r w:rsidRPr="000C321E">
              <w:t>Optional</w:t>
            </w:r>
          </w:p>
        </w:tc>
        <w:tc>
          <w:tcPr>
            <w:tcW w:w="2651" w:type="dxa"/>
          </w:tcPr>
          <w:p w:rsidR="00755B48" w:rsidRPr="000C321E" w:rsidRDefault="00755B48">
            <w:pPr>
              <w:pStyle w:val="TAL"/>
              <w:jc w:val="center"/>
            </w:pPr>
            <w:r w:rsidRPr="000C321E">
              <w:t>7.7.62</w:t>
            </w:r>
          </w:p>
        </w:tc>
      </w:tr>
      <w:tr w:rsidR="000F7F6E" w:rsidRPr="000C321E">
        <w:trPr>
          <w:jc w:val="center"/>
        </w:trPr>
        <w:tc>
          <w:tcPr>
            <w:tcW w:w="3622" w:type="dxa"/>
          </w:tcPr>
          <w:p w:rsidR="000F7F6E" w:rsidRPr="000C321E" w:rsidRDefault="000F7F6E" w:rsidP="00920EE7">
            <w:pPr>
              <w:pStyle w:val="TAL"/>
            </w:pPr>
            <w:r w:rsidRPr="000C321E">
              <w:t>Enhanced NSAPI</w:t>
            </w:r>
          </w:p>
        </w:tc>
        <w:tc>
          <w:tcPr>
            <w:tcW w:w="2285" w:type="dxa"/>
          </w:tcPr>
          <w:p w:rsidR="000F7F6E" w:rsidRPr="000C321E" w:rsidRDefault="000F7F6E" w:rsidP="00920EE7">
            <w:pPr>
              <w:pStyle w:val="TAL"/>
              <w:jc w:val="center"/>
            </w:pPr>
            <w:r w:rsidRPr="000C321E">
              <w:t>Mandatory</w:t>
            </w:r>
          </w:p>
        </w:tc>
        <w:tc>
          <w:tcPr>
            <w:tcW w:w="2651" w:type="dxa"/>
          </w:tcPr>
          <w:p w:rsidR="000F7F6E" w:rsidRPr="000C321E" w:rsidRDefault="000F7F6E" w:rsidP="00920EE7">
            <w:pPr>
              <w:pStyle w:val="TAL"/>
              <w:jc w:val="center"/>
            </w:pPr>
            <w:r w:rsidRPr="000C321E">
              <w:t>7.7.67</w:t>
            </w:r>
          </w:p>
        </w:tc>
      </w:tr>
      <w:tr w:rsidR="00894DFD" w:rsidRPr="000C321E">
        <w:trPr>
          <w:jc w:val="center"/>
        </w:trPr>
        <w:tc>
          <w:tcPr>
            <w:tcW w:w="3622" w:type="dxa"/>
          </w:tcPr>
          <w:p w:rsidR="00894DFD" w:rsidRPr="000C321E" w:rsidRDefault="00894DFD" w:rsidP="00290252">
            <w:pPr>
              <w:pStyle w:val="TAL"/>
            </w:pPr>
            <w:r w:rsidRPr="000C321E">
              <w:t>Additional MBMS Trace Info</w:t>
            </w:r>
          </w:p>
        </w:tc>
        <w:tc>
          <w:tcPr>
            <w:tcW w:w="2285" w:type="dxa"/>
          </w:tcPr>
          <w:p w:rsidR="00894DFD" w:rsidRPr="000C321E" w:rsidRDefault="00894DFD" w:rsidP="00290252">
            <w:pPr>
              <w:pStyle w:val="TAL"/>
              <w:jc w:val="center"/>
            </w:pPr>
            <w:r w:rsidRPr="000C321E">
              <w:t>Optional</w:t>
            </w:r>
          </w:p>
        </w:tc>
        <w:tc>
          <w:tcPr>
            <w:tcW w:w="2651" w:type="dxa"/>
          </w:tcPr>
          <w:p w:rsidR="00894DFD" w:rsidRPr="000C321E" w:rsidRDefault="00BF3BC2" w:rsidP="00290252">
            <w:pPr>
              <w:pStyle w:val="TAL"/>
              <w:jc w:val="center"/>
            </w:pPr>
            <w:r w:rsidRPr="000C321E">
              <w:t>7.7.68</w:t>
            </w:r>
          </w:p>
        </w:tc>
      </w:tr>
      <w:tr w:rsidR="000F7F6E" w:rsidRPr="000C321E">
        <w:trPr>
          <w:jc w:val="center"/>
        </w:trPr>
        <w:tc>
          <w:tcPr>
            <w:tcW w:w="3622" w:type="dxa"/>
          </w:tcPr>
          <w:p w:rsidR="000F7F6E" w:rsidRPr="000C321E" w:rsidRDefault="000F7F6E">
            <w:pPr>
              <w:pStyle w:val="TAL"/>
            </w:pPr>
            <w:r w:rsidRPr="000C321E">
              <w:t>Private Extension</w:t>
            </w:r>
          </w:p>
        </w:tc>
        <w:tc>
          <w:tcPr>
            <w:tcW w:w="2285" w:type="dxa"/>
          </w:tcPr>
          <w:p w:rsidR="000F7F6E" w:rsidRPr="000C321E" w:rsidRDefault="000F7F6E">
            <w:pPr>
              <w:pStyle w:val="TAL"/>
              <w:jc w:val="center"/>
            </w:pPr>
            <w:r w:rsidRPr="000C321E">
              <w:t>Optional</w:t>
            </w:r>
          </w:p>
        </w:tc>
        <w:tc>
          <w:tcPr>
            <w:tcW w:w="2651" w:type="dxa"/>
          </w:tcPr>
          <w:p w:rsidR="000F7F6E" w:rsidRPr="000C321E" w:rsidRDefault="000F7F6E">
            <w:pPr>
              <w:pStyle w:val="TAL"/>
              <w:jc w:val="center"/>
            </w:pPr>
            <w:r w:rsidRPr="000C321E">
              <w:t>7.7.46</w:t>
            </w:r>
          </w:p>
        </w:tc>
      </w:tr>
    </w:tbl>
    <w:p w:rsidR="00A86B60" w:rsidRPr="000C321E" w:rsidRDefault="00A86B60"/>
    <w:p w:rsidR="00A86B60" w:rsidRPr="000C321E" w:rsidRDefault="00A86B60">
      <w:pPr>
        <w:pStyle w:val="Heading4"/>
      </w:pPr>
      <w:bookmarkStart w:id="85" w:name="_Toc9597871"/>
      <w:r w:rsidRPr="000C321E">
        <w:t>7.5A.1.6</w:t>
      </w:r>
      <w:r w:rsidRPr="000C321E">
        <w:tab/>
        <w:t>Create MBMS Context Response</w:t>
      </w:r>
      <w:bookmarkEnd w:id="85"/>
    </w:p>
    <w:p w:rsidR="00A86B60" w:rsidRPr="000C321E" w:rsidRDefault="00A86B60">
      <w:r w:rsidRPr="000C321E">
        <w:t xml:space="preserve">The message shall be sent from a GGSN node to a SGSN node as a response of a Create MBMS Context Request. When the SGSN receives a Create MBMS Context Response with the Cause value indicating </w:t>
      </w:r>
      <w:r w:rsidR="0018226E" w:rsidRPr="000C321E">
        <w:t>"</w:t>
      </w:r>
      <w:r w:rsidRPr="000C321E">
        <w:t>Request Accepted</w:t>
      </w:r>
      <w:r w:rsidR="0018226E" w:rsidRPr="000C321E">
        <w:t>"</w:t>
      </w:r>
      <w:r w:rsidRPr="000C321E">
        <w:t>, the SGSN may be required to register with the GGSN. For further details see MBMS Registration Request procedure.</w:t>
      </w:r>
    </w:p>
    <w:p w:rsidR="00A86B60" w:rsidRPr="000C321E" w:rsidRDefault="00A86B60">
      <w:r w:rsidRPr="000C321E">
        <w:t xml:space="preserve">The Cause value indicates if a MBMS </w:t>
      </w:r>
      <w:r w:rsidR="000F7F6E" w:rsidRPr="000C321E">
        <w:t xml:space="preserve">UE </w:t>
      </w:r>
      <w:r w:rsidRPr="000C321E">
        <w:t xml:space="preserve">context has been created in the GGSN or not. An MBMS </w:t>
      </w:r>
      <w:r w:rsidR="000F7F6E" w:rsidRPr="000C321E">
        <w:t xml:space="preserve">UE </w:t>
      </w:r>
      <w:r w:rsidRPr="000C321E">
        <w:t xml:space="preserve">context has not been created in the GGSN if the Cause differs from </w:t>
      </w:r>
      <w:r w:rsidR="0018226E" w:rsidRPr="000C321E">
        <w:t>"</w:t>
      </w:r>
      <w:r w:rsidRPr="000C321E">
        <w:t>Request accepted</w:t>
      </w:r>
      <w:r w:rsidR="0018226E" w:rsidRPr="000C321E">
        <w:t>"</w:t>
      </w:r>
      <w:r w:rsidRPr="000C321E">
        <w:t>. Possible Cause values are:</w:t>
      </w:r>
    </w:p>
    <w:p w:rsidR="00A86B60" w:rsidRPr="000C321E" w:rsidRDefault="00447DFF" w:rsidP="00447DFF">
      <w:pPr>
        <w:pStyle w:val="B1"/>
      </w:pPr>
      <w:r w:rsidRPr="000C321E">
        <w:t>-</w:t>
      </w:r>
      <w:r w:rsidRPr="000C321E">
        <w:tab/>
      </w:r>
      <w:r w:rsidR="00A86B60" w:rsidRPr="000C321E">
        <w:t>"Request Accepted".</w:t>
      </w:r>
    </w:p>
    <w:p w:rsidR="00A86B60" w:rsidRPr="000C321E" w:rsidRDefault="00447DFF" w:rsidP="00447DFF">
      <w:pPr>
        <w:pStyle w:val="B1"/>
      </w:pPr>
      <w:r w:rsidRPr="000C321E">
        <w:t>-</w:t>
      </w:r>
      <w:r w:rsidRPr="000C321E">
        <w:tab/>
      </w:r>
      <w:r w:rsidR="00A86B60" w:rsidRPr="000C321E">
        <w:t>"No resources available".</w:t>
      </w:r>
    </w:p>
    <w:p w:rsidR="00A86B60" w:rsidRPr="000C321E" w:rsidRDefault="00447DFF" w:rsidP="00447DFF">
      <w:pPr>
        <w:pStyle w:val="B1"/>
      </w:pPr>
      <w:r w:rsidRPr="000C321E">
        <w:t>-</w:t>
      </w:r>
      <w:r w:rsidRPr="000C321E">
        <w:tab/>
      </w:r>
      <w:r w:rsidR="00A86B60" w:rsidRPr="000C321E">
        <w:t>"No memory is available".</w:t>
      </w:r>
    </w:p>
    <w:p w:rsidR="00A86B60" w:rsidRPr="000C321E" w:rsidRDefault="00447DFF" w:rsidP="00447DFF">
      <w:pPr>
        <w:pStyle w:val="B1"/>
      </w:pPr>
      <w:r w:rsidRPr="000C321E">
        <w:t>-</w:t>
      </w:r>
      <w:r w:rsidRPr="000C321E">
        <w:tab/>
      </w:r>
      <w:r w:rsidR="00A86B60" w:rsidRPr="000C321E">
        <w:t>"Missing or unknown APN".</w:t>
      </w:r>
    </w:p>
    <w:p w:rsidR="00A86B60" w:rsidRPr="000C321E" w:rsidRDefault="00447DFF" w:rsidP="00447DFF">
      <w:pPr>
        <w:pStyle w:val="B1"/>
      </w:pPr>
      <w:r w:rsidRPr="000C321E">
        <w:t>-</w:t>
      </w:r>
      <w:r w:rsidRPr="000C321E">
        <w:tab/>
      </w:r>
      <w:r w:rsidR="00A86B60" w:rsidRPr="000C321E">
        <w:t>"Unknown PDP address or PDP type".</w:t>
      </w:r>
    </w:p>
    <w:p w:rsidR="00A86B60" w:rsidRPr="000C321E" w:rsidRDefault="00447DFF" w:rsidP="00447DFF">
      <w:pPr>
        <w:pStyle w:val="B1"/>
      </w:pPr>
      <w:r w:rsidRPr="000C321E">
        <w:t>-</w:t>
      </w:r>
      <w:r w:rsidRPr="000C321E">
        <w:tab/>
      </w:r>
      <w:r w:rsidR="00A86B60" w:rsidRPr="000C321E">
        <w:t>"User authentication failed".</w:t>
      </w:r>
    </w:p>
    <w:p w:rsidR="00A86B60" w:rsidRPr="000C321E" w:rsidRDefault="00447DFF" w:rsidP="00447DFF">
      <w:pPr>
        <w:pStyle w:val="B1"/>
      </w:pPr>
      <w:r w:rsidRPr="000C321E">
        <w:t>-</w:t>
      </w:r>
      <w:r w:rsidRPr="000C321E">
        <w:tab/>
      </w:r>
      <w:r w:rsidR="00A86B60" w:rsidRPr="000C321E">
        <w:t>"System failure".</w:t>
      </w:r>
    </w:p>
    <w:p w:rsidR="00A86B60" w:rsidRPr="000C321E" w:rsidRDefault="00447DFF" w:rsidP="00447DFF">
      <w:pPr>
        <w:pStyle w:val="B1"/>
      </w:pPr>
      <w:r w:rsidRPr="000C321E">
        <w:t>-</w:t>
      </w:r>
      <w:r w:rsidRPr="000C321E">
        <w:tab/>
      </w:r>
      <w:r w:rsidR="00A86B60" w:rsidRPr="000C321E">
        <w:t>"Mandatory IE incorrect".</w:t>
      </w:r>
    </w:p>
    <w:p w:rsidR="00A86B60" w:rsidRPr="000C321E" w:rsidRDefault="00447DFF" w:rsidP="00447DFF">
      <w:pPr>
        <w:pStyle w:val="B1"/>
      </w:pPr>
      <w:r w:rsidRPr="000C321E">
        <w:t>-</w:t>
      </w:r>
      <w:r w:rsidRPr="000C321E">
        <w:tab/>
      </w:r>
      <w:r w:rsidR="00A86B60" w:rsidRPr="000C321E">
        <w:t>"Mandatory IE missing".</w:t>
      </w:r>
    </w:p>
    <w:p w:rsidR="00A86B60" w:rsidRPr="000C321E" w:rsidRDefault="00447DFF" w:rsidP="00447DFF">
      <w:pPr>
        <w:pStyle w:val="B1"/>
      </w:pPr>
      <w:r w:rsidRPr="000C321E">
        <w:t>-</w:t>
      </w:r>
      <w:r w:rsidRPr="000C321E">
        <w:tab/>
      </w:r>
      <w:r w:rsidR="00A86B60" w:rsidRPr="000C321E">
        <w:t>"Optional IE incorrect".</w:t>
      </w:r>
    </w:p>
    <w:p w:rsidR="00A86B60" w:rsidRPr="000C321E" w:rsidRDefault="00447DFF" w:rsidP="00447DFF">
      <w:pPr>
        <w:pStyle w:val="B1"/>
      </w:pPr>
      <w:r w:rsidRPr="000C321E">
        <w:t>-</w:t>
      </w:r>
      <w:r w:rsidRPr="000C321E">
        <w:tab/>
      </w:r>
      <w:r w:rsidR="00A86B60" w:rsidRPr="000C321E">
        <w:t>"Invalid message format".</w:t>
      </w:r>
    </w:p>
    <w:p w:rsidR="00A86B60" w:rsidRPr="000C321E" w:rsidRDefault="00447DFF" w:rsidP="00447DFF">
      <w:pPr>
        <w:pStyle w:val="B1"/>
      </w:pPr>
      <w:r w:rsidRPr="000C321E">
        <w:t>-</w:t>
      </w:r>
      <w:r w:rsidRPr="000C321E">
        <w:tab/>
      </w:r>
      <w:r w:rsidR="00A86B60" w:rsidRPr="000C321E">
        <w:t>"APN access denied – no subscription".</w:t>
      </w:r>
    </w:p>
    <w:p w:rsidR="00A86B60" w:rsidRPr="000C321E" w:rsidRDefault="0018226E">
      <w:r w:rsidRPr="000C321E">
        <w:t>"</w:t>
      </w:r>
      <w:r w:rsidR="00A86B60" w:rsidRPr="000C321E">
        <w:t>No resources available</w:t>
      </w:r>
      <w:r w:rsidRPr="000C321E">
        <w:t>"</w:t>
      </w:r>
      <w:r w:rsidR="00A86B60" w:rsidRPr="000C321E">
        <w:t xml:space="preserve"> indicates that not enough resources are available within the network to allow the MBMS</w:t>
      </w:r>
      <w:r w:rsidR="000F7F6E" w:rsidRPr="000C321E">
        <w:t xml:space="preserve"> UE</w:t>
      </w:r>
      <w:r w:rsidR="00A86B60" w:rsidRPr="000C321E">
        <w:t xml:space="preserve"> Context to be created. </w:t>
      </w:r>
      <w:r w:rsidRPr="000C321E">
        <w:t>"</w:t>
      </w:r>
      <w:r w:rsidR="00A86B60" w:rsidRPr="000C321E">
        <w:t>Missing or unknown APN</w:t>
      </w:r>
      <w:r w:rsidRPr="000C321E">
        <w:t>"</w:t>
      </w:r>
      <w:r w:rsidR="00A86B60" w:rsidRPr="000C321E">
        <w:t xml:space="preserve"> indicates e.g. when the GGSN does not support the Access Point Name. </w:t>
      </w:r>
      <w:r w:rsidRPr="000C321E">
        <w:t>"</w:t>
      </w:r>
      <w:r w:rsidR="00A86B60" w:rsidRPr="000C321E">
        <w:t>Unknown PDP address or PDP type</w:t>
      </w:r>
      <w:r w:rsidRPr="000C321E">
        <w:t>"</w:t>
      </w:r>
      <w:r w:rsidR="00A86B60" w:rsidRPr="000C321E">
        <w:t xml:space="preserve"> indicates when the GGSN does not support the PDP type or the PDP address. Within the scope of MBMS message, an unknown PDP address is considered to be unknown mulitcast address / service.</w:t>
      </w:r>
    </w:p>
    <w:p w:rsidR="00A86B60" w:rsidRPr="000C321E" w:rsidRDefault="0018226E">
      <w:r w:rsidRPr="000C321E">
        <w:lastRenderedPageBreak/>
        <w:t>"</w:t>
      </w:r>
      <w:r w:rsidR="00A86B60" w:rsidRPr="000C321E">
        <w:t>User authentication failed</w:t>
      </w:r>
      <w:r w:rsidRPr="000C321E">
        <w:t>"</w:t>
      </w:r>
      <w:r w:rsidR="00A86B60" w:rsidRPr="000C321E">
        <w:t xml:space="preserve"> indicates that the external packet network has rejected the service requested by the user. Only the Cause information element shall be included in the response if the Cause contains another value than </w:t>
      </w:r>
      <w:r w:rsidRPr="000C321E">
        <w:t>"</w:t>
      </w:r>
      <w:r w:rsidR="00A86B60" w:rsidRPr="000C321E">
        <w:t>Request accepted</w:t>
      </w:r>
      <w:r w:rsidRPr="000C321E">
        <w:t>"</w:t>
      </w:r>
      <w:r w:rsidR="00A86B60" w:rsidRPr="000C321E">
        <w:t>.</w:t>
      </w:r>
    </w:p>
    <w:p w:rsidR="00A86B60" w:rsidRPr="000C321E" w:rsidRDefault="00A86B60">
      <w:r w:rsidRPr="000C321E">
        <w:t>The Tunnel Endpoint Identifier Control Plane field specifies an uplink Tunnel Endpoint Identifier for control plane messages, which is chosen by the GGSN. The SGSN shall include this Tunnel Endpoint Identifier in the GTP header of all subsequent uplink-control plane messages, which are related to the requested MBMS</w:t>
      </w:r>
      <w:r w:rsidR="000F7F6E" w:rsidRPr="000C321E">
        <w:t xml:space="preserve"> UE</w:t>
      </w:r>
      <w:r w:rsidRPr="000C321E">
        <w:t xml:space="preserve"> context.</w:t>
      </w:r>
    </w:p>
    <w:p w:rsidR="00A86B60" w:rsidRPr="000C321E" w:rsidRDefault="00A86B60">
      <w:r w:rsidRPr="000C321E">
        <w:t>The GGSN shall include a GGSN Address for control plane, which may differ from that provided by the underlying network service (e.g. IP).</w:t>
      </w:r>
    </w:p>
    <w:p w:rsidR="00A86B60" w:rsidRPr="000C321E" w:rsidRDefault="00A86B60">
      <w:r w:rsidRPr="000C321E">
        <w:t>If the Create MBMS Context Request received from the SGSN included IPv6 SGSN address, an IPv4/IPv6 capable GGSN shall include IPv6 addresses in the fields GGSN Address for Control Plane, and IPv4 addresses in the fields Alternative GGSN Address for Control Plane. If SGSN included only an IPv4 SGSN address in the request, IPv4/IPv6 capable GGSN shall include IPv4 addresses in the fields GGSN Address for Control Plane and IPv6 addresses in the fields Alternative GGSN Address for Control Plane. The SGSN shall store these GGSN Addresses and use one set of them when sending control plane on this GTP tunnel.</w:t>
      </w:r>
    </w:p>
    <w:p w:rsidR="00A86B60" w:rsidRPr="000C321E" w:rsidRDefault="00A86B60">
      <w:r w:rsidRPr="000C321E">
        <w:t xml:space="preserve">The GGSN shall include the Recovery information element into the Create </w:t>
      </w:r>
      <w:r w:rsidR="00A651BD" w:rsidRPr="000C321E">
        <w:rPr>
          <w:rFonts w:hint="eastAsia"/>
          <w:lang w:eastAsia="ja-JP"/>
        </w:rPr>
        <w:t>MBMS</w:t>
      </w:r>
      <w:r w:rsidRPr="000C321E">
        <w:t xml:space="preserve"> Context Response if the GGSN is in contact with the SGSN for the first time or the GGSN has restarted recently and the new Restart Counter value has not yet been indicated to the SGSN. </w:t>
      </w:r>
      <w:r w:rsidR="00A651BD" w:rsidRPr="000C321E">
        <w:t xml:space="preserve">The SGSN receiving the Recovery information element shall handle it as when an Echo Response message is received but shall consider the </w:t>
      </w:r>
      <w:r w:rsidR="00A651BD" w:rsidRPr="000C321E">
        <w:rPr>
          <w:rFonts w:hint="eastAsia"/>
          <w:lang w:eastAsia="ja-JP"/>
        </w:rPr>
        <w:t>MBMS UE</w:t>
      </w:r>
      <w:r w:rsidR="00A651BD" w:rsidRPr="000C321E">
        <w:t xml:space="preserve"> context being created as active if the response indicates successful context activation at the GGSN.</w:t>
      </w:r>
    </w:p>
    <w:p w:rsidR="00A86B60" w:rsidRPr="000C321E" w:rsidRDefault="00A86B60">
      <w:r w:rsidRPr="000C321E">
        <w:t xml:space="preserve">The Charging ID is used to identify all charging records produced in SGSN(s) and the GGSN for this MBMS </w:t>
      </w:r>
      <w:r w:rsidR="000F7F6E" w:rsidRPr="000C321E">
        <w:t xml:space="preserve">UE </w:t>
      </w:r>
      <w:r w:rsidRPr="000C321E">
        <w:t>context. The Charging ID is generated by the GGSN and shall be unique within the GGSN.</w:t>
      </w:r>
    </w:p>
    <w:p w:rsidR="00A86B60" w:rsidRPr="000C321E" w:rsidRDefault="00A86B60">
      <w:r w:rsidRPr="000C321E">
        <w:t xml:space="preserve">The Charging Gateway Address is the IP address of the recommended Charging Gateway Functionality to which the SGSN should transfer the Charging Detail Records (CDR) for this MBMS </w:t>
      </w:r>
      <w:r w:rsidR="000F7F6E" w:rsidRPr="000C321E">
        <w:t xml:space="preserve">UE </w:t>
      </w:r>
      <w:r w:rsidRPr="000C321E">
        <w:t>Context.</w:t>
      </w:r>
    </w:p>
    <w:p w:rsidR="00A86B60" w:rsidRPr="000C321E" w:rsidRDefault="00A86B60">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rsidR="00A86B60" w:rsidRPr="000C321E" w:rsidRDefault="00A86B60">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rsidR="00A86B60" w:rsidRPr="000C321E" w:rsidRDefault="00A86B60">
      <w:pPr>
        <w:pStyle w:val="NO"/>
      </w:pPr>
      <w:r w:rsidRPr="000C321E">
        <w:t>NOTE:</w:t>
      </w:r>
      <w:r w:rsidRPr="000C321E">
        <w:tab/>
        <w:t>The Charging Gateway Address and Alternative Charging Gateway Address both refer to the same Charging Gateway Function.</w:t>
      </w:r>
    </w:p>
    <w:p w:rsidR="00137F52" w:rsidRPr="000C321E" w:rsidRDefault="00A86B60" w:rsidP="00137F52">
      <w:r w:rsidRPr="000C321E">
        <w:t>The optional Private Extension contains vendor or operator specific information.</w:t>
      </w:r>
    </w:p>
    <w:p w:rsidR="00A86B60" w:rsidRPr="000C321E" w:rsidRDefault="00137F52" w:rsidP="00137F52">
      <w:r w:rsidRPr="000C321E">
        <w:t>The MBMS Protocol Configuration Options (MBMS PCO) information element may be included in the response when the GGSN provides the MS with MBMS specific parameters. The SGSN includes this IE in the Activate MBMS Context Accept message if the associated Create MBMS Context Response message from the GGSN includes MBMS protocol configuration options. The SGSN shall copy the content of this IE transparently from the content of the MBMS PCO IE in the Create MBMS Context Response message.</w:t>
      </w:r>
    </w:p>
    <w:p w:rsidR="00A86B60" w:rsidRPr="000C321E" w:rsidRDefault="00A86B60">
      <w:pPr>
        <w:pStyle w:val="TH"/>
      </w:pPr>
      <w:r w:rsidRPr="000C321E">
        <w:t>Table 7.5A.6: Information Elements in a Create MBMS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A86B60" w:rsidRPr="000C321E">
        <w:trPr>
          <w:jc w:val="center"/>
        </w:trPr>
        <w:tc>
          <w:tcPr>
            <w:tcW w:w="3698" w:type="dxa"/>
          </w:tcPr>
          <w:p w:rsidR="00A86B60" w:rsidRPr="000C321E" w:rsidRDefault="00A86B60">
            <w:pPr>
              <w:pStyle w:val="TAH"/>
            </w:pPr>
            <w:r w:rsidRPr="000C321E">
              <w:t>Information element</w:t>
            </w:r>
          </w:p>
        </w:tc>
        <w:tc>
          <w:tcPr>
            <w:tcW w:w="2389" w:type="dxa"/>
          </w:tcPr>
          <w:p w:rsidR="00A86B60" w:rsidRPr="000C321E" w:rsidRDefault="00A86B60">
            <w:pPr>
              <w:pStyle w:val="TAH"/>
            </w:pPr>
            <w:r w:rsidRPr="000C321E">
              <w:t>Presence requirement</w:t>
            </w:r>
          </w:p>
        </w:tc>
        <w:tc>
          <w:tcPr>
            <w:tcW w:w="1870" w:type="dxa"/>
          </w:tcPr>
          <w:p w:rsidR="00A86B60" w:rsidRPr="000C321E" w:rsidRDefault="00A86B60">
            <w:pPr>
              <w:pStyle w:val="TAH"/>
            </w:pPr>
            <w:r w:rsidRPr="000C321E">
              <w:t>Reference</w:t>
            </w:r>
          </w:p>
        </w:tc>
      </w:tr>
      <w:tr w:rsidR="00A86B60" w:rsidRPr="000C321E">
        <w:trPr>
          <w:jc w:val="center"/>
        </w:trPr>
        <w:tc>
          <w:tcPr>
            <w:tcW w:w="3698" w:type="dxa"/>
          </w:tcPr>
          <w:p w:rsidR="00A86B60" w:rsidRPr="000C321E" w:rsidRDefault="00A86B60">
            <w:pPr>
              <w:pStyle w:val="TAL"/>
            </w:pPr>
            <w:r w:rsidRPr="000C321E">
              <w:t>Cause</w:t>
            </w:r>
          </w:p>
        </w:tc>
        <w:tc>
          <w:tcPr>
            <w:tcW w:w="2389" w:type="dxa"/>
          </w:tcPr>
          <w:p w:rsidR="00A86B60" w:rsidRPr="000C321E" w:rsidRDefault="00A86B60">
            <w:pPr>
              <w:pStyle w:val="TAL"/>
              <w:jc w:val="center"/>
            </w:pPr>
            <w:r w:rsidRPr="000C321E">
              <w:t>Mandatory</w:t>
            </w:r>
          </w:p>
        </w:tc>
        <w:tc>
          <w:tcPr>
            <w:tcW w:w="1870" w:type="dxa"/>
          </w:tcPr>
          <w:p w:rsidR="00A86B60" w:rsidRPr="000C321E" w:rsidRDefault="00A86B60">
            <w:pPr>
              <w:pStyle w:val="TAL"/>
              <w:jc w:val="center"/>
            </w:pPr>
            <w:r w:rsidRPr="000C321E">
              <w:t>7.7.1</w:t>
            </w:r>
          </w:p>
        </w:tc>
      </w:tr>
      <w:tr w:rsidR="00A86B60" w:rsidRPr="000C321E">
        <w:tblPrEx>
          <w:tblLook w:val="0000" w:firstRow="0" w:lastRow="0" w:firstColumn="0" w:lastColumn="0" w:noHBand="0" w:noVBand="0"/>
        </w:tblPrEx>
        <w:trPr>
          <w:jc w:val="center"/>
        </w:trPr>
        <w:tc>
          <w:tcPr>
            <w:tcW w:w="3698" w:type="dxa"/>
          </w:tcPr>
          <w:p w:rsidR="00A86B60" w:rsidRPr="000C321E" w:rsidRDefault="00A86B60">
            <w:pPr>
              <w:pStyle w:val="TAL"/>
            </w:pPr>
            <w:r w:rsidRPr="000C321E">
              <w:t>Recovery</w:t>
            </w:r>
          </w:p>
        </w:tc>
        <w:tc>
          <w:tcPr>
            <w:tcW w:w="2389" w:type="dxa"/>
          </w:tcPr>
          <w:p w:rsidR="00A86B60" w:rsidRPr="000C321E" w:rsidRDefault="00A86B60">
            <w:pPr>
              <w:pStyle w:val="TAL"/>
              <w:jc w:val="center"/>
            </w:pPr>
            <w:r w:rsidRPr="000C321E">
              <w:t>Optional</w:t>
            </w:r>
          </w:p>
        </w:tc>
        <w:tc>
          <w:tcPr>
            <w:tcW w:w="1870" w:type="dxa"/>
          </w:tcPr>
          <w:p w:rsidR="00A86B60" w:rsidRPr="000C321E" w:rsidRDefault="00A86B60">
            <w:pPr>
              <w:pStyle w:val="TAL"/>
              <w:jc w:val="center"/>
            </w:pPr>
            <w:r w:rsidRPr="000C321E">
              <w:t>7.7.11</w:t>
            </w:r>
          </w:p>
        </w:tc>
      </w:tr>
      <w:tr w:rsidR="00A86B60" w:rsidRPr="000C321E">
        <w:trPr>
          <w:jc w:val="center"/>
        </w:trPr>
        <w:tc>
          <w:tcPr>
            <w:tcW w:w="3698" w:type="dxa"/>
          </w:tcPr>
          <w:p w:rsidR="00A86B60" w:rsidRPr="000C321E" w:rsidRDefault="00A86B60">
            <w:pPr>
              <w:pStyle w:val="TAL"/>
              <w:rPr>
                <w:lang w:val="fr-FR"/>
              </w:rPr>
            </w:pPr>
            <w:r w:rsidRPr="000C321E">
              <w:rPr>
                <w:lang w:val="fr-FR"/>
              </w:rPr>
              <w:t>Tunnel Endpoint Identifier Control Plane</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7.7.14</w:t>
            </w:r>
          </w:p>
        </w:tc>
      </w:tr>
      <w:tr w:rsidR="00A86B60" w:rsidRPr="000C321E">
        <w:tblPrEx>
          <w:tblLook w:val="0000" w:firstRow="0" w:lastRow="0" w:firstColumn="0" w:lastColumn="0" w:noHBand="0" w:noVBand="0"/>
        </w:tblPrEx>
        <w:trPr>
          <w:jc w:val="center"/>
        </w:trPr>
        <w:tc>
          <w:tcPr>
            <w:tcW w:w="3698" w:type="dxa"/>
          </w:tcPr>
          <w:p w:rsidR="00A86B60" w:rsidRPr="000C321E" w:rsidRDefault="00A86B60">
            <w:pPr>
              <w:pStyle w:val="TAL"/>
            </w:pPr>
            <w:r w:rsidRPr="000C321E">
              <w:t>Charging ID</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7.7.26</w:t>
            </w:r>
          </w:p>
        </w:tc>
      </w:tr>
      <w:tr w:rsidR="00A86B60" w:rsidRPr="000C321E">
        <w:trPr>
          <w:jc w:val="center"/>
        </w:trPr>
        <w:tc>
          <w:tcPr>
            <w:tcW w:w="3698" w:type="dxa"/>
          </w:tcPr>
          <w:p w:rsidR="00A86B60" w:rsidRPr="000C321E" w:rsidRDefault="00A86B60">
            <w:pPr>
              <w:pStyle w:val="TAL"/>
            </w:pPr>
            <w:r w:rsidRPr="000C321E">
              <w:t>GGSN Address for Control Plane</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GSN Address 7.7.32</w:t>
            </w:r>
          </w:p>
        </w:tc>
      </w:tr>
      <w:tr w:rsidR="00A86B60" w:rsidRPr="000C321E">
        <w:trPr>
          <w:jc w:val="center"/>
        </w:trPr>
        <w:tc>
          <w:tcPr>
            <w:tcW w:w="3698" w:type="dxa"/>
          </w:tcPr>
          <w:p w:rsidR="00A86B60" w:rsidRPr="000C321E" w:rsidRDefault="00A86B60">
            <w:pPr>
              <w:pStyle w:val="TAL"/>
            </w:pPr>
            <w:r w:rsidRPr="000C321E">
              <w:t>Alternative GGSN Address for Control Plane</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GSN Address 7.7.32</w:t>
            </w:r>
          </w:p>
        </w:tc>
      </w:tr>
      <w:tr w:rsidR="00A86B60" w:rsidRPr="000C321E">
        <w:tblPrEx>
          <w:tblLook w:val="0000" w:firstRow="0" w:lastRow="0" w:firstColumn="0" w:lastColumn="0" w:noHBand="0" w:noVBand="0"/>
        </w:tblPrEx>
        <w:trPr>
          <w:jc w:val="center"/>
        </w:trPr>
        <w:tc>
          <w:tcPr>
            <w:tcW w:w="3698" w:type="dxa"/>
          </w:tcPr>
          <w:p w:rsidR="00A86B60" w:rsidRPr="000C321E" w:rsidRDefault="00A86B60">
            <w:pPr>
              <w:pStyle w:val="TAL"/>
            </w:pPr>
            <w:r w:rsidRPr="000C321E">
              <w:t>Charging Gateway Address</w:t>
            </w:r>
          </w:p>
        </w:tc>
        <w:tc>
          <w:tcPr>
            <w:tcW w:w="2389" w:type="dxa"/>
          </w:tcPr>
          <w:p w:rsidR="00A86B60" w:rsidRPr="000C321E" w:rsidRDefault="00A86B60">
            <w:pPr>
              <w:pStyle w:val="TAL"/>
              <w:jc w:val="center"/>
            </w:pPr>
            <w:r w:rsidRPr="000C321E">
              <w:t>Optional</w:t>
            </w:r>
          </w:p>
        </w:tc>
        <w:tc>
          <w:tcPr>
            <w:tcW w:w="1870" w:type="dxa"/>
          </w:tcPr>
          <w:p w:rsidR="00A86B60" w:rsidRPr="000C321E" w:rsidRDefault="00A86B60">
            <w:pPr>
              <w:pStyle w:val="TAL"/>
              <w:jc w:val="center"/>
            </w:pPr>
            <w:r w:rsidRPr="000C321E">
              <w:t>7.7.44</w:t>
            </w:r>
          </w:p>
        </w:tc>
      </w:tr>
      <w:tr w:rsidR="00A86B60" w:rsidRPr="000C321E">
        <w:tblPrEx>
          <w:tblLook w:val="0000" w:firstRow="0" w:lastRow="0" w:firstColumn="0" w:lastColumn="0" w:noHBand="0" w:noVBand="0"/>
        </w:tblPrEx>
        <w:trPr>
          <w:jc w:val="center"/>
        </w:trPr>
        <w:tc>
          <w:tcPr>
            <w:tcW w:w="3698" w:type="dxa"/>
          </w:tcPr>
          <w:p w:rsidR="00A86B60" w:rsidRPr="000C321E" w:rsidRDefault="00A86B60">
            <w:pPr>
              <w:pStyle w:val="TAL"/>
            </w:pPr>
            <w:r w:rsidRPr="000C321E">
              <w:t>Alternative Charging Gateway Address</w:t>
            </w:r>
          </w:p>
        </w:tc>
        <w:tc>
          <w:tcPr>
            <w:tcW w:w="2389" w:type="dxa"/>
          </w:tcPr>
          <w:p w:rsidR="00A86B60" w:rsidRPr="000C321E" w:rsidRDefault="00A86B60">
            <w:pPr>
              <w:pStyle w:val="TAL"/>
              <w:jc w:val="center"/>
            </w:pPr>
            <w:r w:rsidRPr="000C321E">
              <w:t>Optional</w:t>
            </w:r>
          </w:p>
        </w:tc>
        <w:tc>
          <w:tcPr>
            <w:tcW w:w="1870" w:type="dxa"/>
          </w:tcPr>
          <w:p w:rsidR="00A86B60" w:rsidRPr="000C321E" w:rsidRDefault="00A86B60">
            <w:pPr>
              <w:pStyle w:val="TAL"/>
              <w:jc w:val="center"/>
            </w:pPr>
            <w:r w:rsidRPr="000C321E">
              <w:t>7.7.44</w:t>
            </w:r>
          </w:p>
        </w:tc>
      </w:tr>
      <w:tr w:rsidR="00137F52" w:rsidRPr="000C321E">
        <w:tblPrEx>
          <w:tblLook w:val="0000" w:firstRow="0" w:lastRow="0" w:firstColumn="0" w:lastColumn="0" w:noHBand="0" w:noVBand="0"/>
        </w:tblPrEx>
        <w:trPr>
          <w:jc w:val="center"/>
        </w:trPr>
        <w:tc>
          <w:tcPr>
            <w:tcW w:w="3698" w:type="dxa"/>
          </w:tcPr>
          <w:p w:rsidR="00137F52" w:rsidRPr="000C321E" w:rsidRDefault="00137F52">
            <w:pPr>
              <w:pStyle w:val="TAL"/>
            </w:pPr>
            <w:r w:rsidRPr="000C321E">
              <w:t>MBMS Protocol Configuration Options</w:t>
            </w:r>
          </w:p>
        </w:tc>
        <w:tc>
          <w:tcPr>
            <w:tcW w:w="2389" w:type="dxa"/>
          </w:tcPr>
          <w:p w:rsidR="00137F52" w:rsidRPr="000C321E" w:rsidRDefault="00137F52">
            <w:pPr>
              <w:pStyle w:val="TAL"/>
              <w:jc w:val="center"/>
            </w:pPr>
            <w:r w:rsidRPr="000C321E">
              <w:t>Optional</w:t>
            </w:r>
          </w:p>
        </w:tc>
        <w:tc>
          <w:tcPr>
            <w:tcW w:w="1870" w:type="dxa"/>
          </w:tcPr>
          <w:p w:rsidR="00137F52" w:rsidRPr="000C321E" w:rsidRDefault="00137F52">
            <w:pPr>
              <w:pStyle w:val="TAL"/>
              <w:jc w:val="center"/>
            </w:pPr>
            <w:r w:rsidRPr="000C321E">
              <w:t>7.7.58</w:t>
            </w:r>
          </w:p>
        </w:tc>
      </w:tr>
      <w:tr w:rsidR="00A86B60" w:rsidRPr="000C321E">
        <w:trPr>
          <w:jc w:val="center"/>
        </w:trPr>
        <w:tc>
          <w:tcPr>
            <w:tcW w:w="3698" w:type="dxa"/>
          </w:tcPr>
          <w:p w:rsidR="00A86B60" w:rsidRPr="000C321E" w:rsidRDefault="00A86B60">
            <w:pPr>
              <w:pStyle w:val="TAL"/>
            </w:pPr>
            <w:r w:rsidRPr="000C321E">
              <w:t>Private Extension</w:t>
            </w:r>
          </w:p>
        </w:tc>
        <w:tc>
          <w:tcPr>
            <w:tcW w:w="2389" w:type="dxa"/>
          </w:tcPr>
          <w:p w:rsidR="00A86B60" w:rsidRPr="000C321E" w:rsidRDefault="00A86B60">
            <w:pPr>
              <w:pStyle w:val="TAL"/>
              <w:jc w:val="center"/>
            </w:pPr>
            <w:r w:rsidRPr="000C321E">
              <w:t>Optional</w:t>
            </w:r>
          </w:p>
        </w:tc>
        <w:tc>
          <w:tcPr>
            <w:tcW w:w="1870" w:type="dxa"/>
          </w:tcPr>
          <w:p w:rsidR="00A86B60" w:rsidRPr="000C321E" w:rsidRDefault="00A86B60">
            <w:pPr>
              <w:pStyle w:val="TAL"/>
              <w:jc w:val="center"/>
            </w:pPr>
            <w:r w:rsidRPr="000C321E">
              <w:t>7.7.46</w:t>
            </w:r>
          </w:p>
        </w:tc>
      </w:tr>
    </w:tbl>
    <w:p w:rsidR="00A86B60" w:rsidRPr="000C321E" w:rsidRDefault="00A86B60"/>
    <w:p w:rsidR="00A86B60" w:rsidRPr="000C321E" w:rsidRDefault="00A86B60"/>
    <w:p w:rsidR="00A86B60" w:rsidRPr="000C321E" w:rsidRDefault="00A86B60">
      <w:pPr>
        <w:pStyle w:val="Heading4"/>
      </w:pPr>
      <w:bookmarkStart w:id="86" w:name="_Toc9597872"/>
      <w:r w:rsidRPr="000C321E">
        <w:t>7.5A.1.7</w:t>
      </w:r>
      <w:r w:rsidRPr="000C321E">
        <w:tab/>
        <w:t>Update MBMS Context Request</w:t>
      </w:r>
      <w:bookmarkEnd w:id="86"/>
    </w:p>
    <w:p w:rsidR="00A86B60" w:rsidRPr="000C321E" w:rsidRDefault="00A86B60">
      <w:r w:rsidRPr="000C321E">
        <w:t>An Update MBMS Context Request message shall be sent from a</w:t>
      </w:r>
      <w:r w:rsidR="007707DC" w:rsidRPr="000C321E">
        <w:t>n</w:t>
      </w:r>
      <w:r w:rsidRPr="000C321E">
        <w:t xml:space="preserve"> SGSN to a GGSN as part of the GPRS </w:t>
      </w:r>
      <w:r w:rsidR="007707DC" w:rsidRPr="000C321E">
        <w:t>i</w:t>
      </w:r>
      <w:r w:rsidRPr="000C321E">
        <w:t>nter</w:t>
      </w:r>
      <w:r w:rsidR="007707DC" w:rsidRPr="000C321E">
        <w:t>-</w:t>
      </w:r>
      <w:r w:rsidRPr="000C321E">
        <w:t xml:space="preserve">SGSN Routeing </w:t>
      </w:r>
      <w:r w:rsidR="007707DC" w:rsidRPr="000C321E">
        <w:t xml:space="preserve">Area </w:t>
      </w:r>
      <w:r w:rsidRPr="000C321E">
        <w:t>Update procedure</w:t>
      </w:r>
      <w:r w:rsidR="007707DC" w:rsidRPr="000C321E">
        <w:t>,</w:t>
      </w:r>
      <w:r w:rsidRPr="000C321E">
        <w:t xml:space="preserve"> to redistribute contexts due to load sharing</w:t>
      </w:r>
      <w:r w:rsidR="00E7504D" w:rsidRPr="000C321E">
        <w:t xml:space="preserve"> or as part of the inter-system intra-</w:t>
      </w:r>
      <w:r w:rsidR="007707DC" w:rsidRPr="000C321E">
        <w:t>SGSN update procedure i.e. UE transitioning between UTRAN and GERAN A/Gb mode (and vice versa) on the same SGSN</w:t>
      </w:r>
      <w:r w:rsidRPr="000C321E">
        <w:t xml:space="preserve">. </w:t>
      </w:r>
      <w:r w:rsidR="007707DC" w:rsidRPr="000C321E">
        <w:t>For the inter</w:t>
      </w:r>
      <w:r w:rsidR="007707DC" w:rsidRPr="000C321E">
        <w:noBreakHyphen/>
        <w:t xml:space="preserve">SGSN Routeing Area Update procedure </w:t>
      </w:r>
      <w:r w:rsidR="00E7504D" w:rsidRPr="000C321E">
        <w:t>-</w:t>
      </w:r>
      <w:r w:rsidR="007707DC" w:rsidRPr="000C321E">
        <w:t>t</w:t>
      </w:r>
      <w:r w:rsidRPr="000C321E">
        <w:t>he message shall be sent by the new SGSN. The GGSN shall update the MBMS UE context fields accordingly.</w:t>
      </w:r>
    </w:p>
    <w:p w:rsidR="00A86B60" w:rsidRPr="000C321E" w:rsidRDefault="00A86B60">
      <w:r w:rsidRPr="000C321E">
        <w:t>The</w:t>
      </w:r>
      <w:r w:rsidR="000F7F6E" w:rsidRPr="000C321E">
        <w:t xml:space="preserve"> Enhanced</w:t>
      </w:r>
      <w:r w:rsidRPr="000C321E">
        <w:t xml:space="preserve"> NSAPI information element together with the Tunnel Endpoint Identifier in the GTP header unambiguously identifies a MBMS </w:t>
      </w:r>
      <w:r w:rsidR="000F7F6E" w:rsidRPr="000C321E">
        <w:t xml:space="preserve">UE </w:t>
      </w:r>
      <w:r w:rsidRPr="000C321E">
        <w:t>Context in the GGSN.</w:t>
      </w:r>
    </w:p>
    <w:p w:rsidR="00A86B60" w:rsidRPr="000C321E" w:rsidRDefault="00A86B60">
      <w:pPr>
        <w:keepNext/>
        <w:keepLines/>
      </w:pPr>
      <w:r w:rsidRPr="000C321E">
        <w:t>The Tunnel Endpoint Identifier Control Plane field specifies a downlink Tunnel Endpoint Identifier Control Plane messages which is chosen by the SGSN. The GGSN shall include this Tunnel Endpoint Identifier in the GTP header of all subsequent downlink control plane messages that are related to the requested PDP context.</w:t>
      </w:r>
    </w:p>
    <w:p w:rsidR="00A86B60" w:rsidRPr="000C321E" w:rsidRDefault="00A86B60">
      <w:r w:rsidRPr="000C321E">
        <w:t>The SGSN shall include an SGSN Address for control plane, which may differ from that provided by the underlying network service (e.g. IP).</w:t>
      </w:r>
    </w:p>
    <w:p w:rsidR="00A86B60" w:rsidRPr="000C321E" w:rsidRDefault="00A86B60">
      <w:r w:rsidRPr="000C321E">
        <w:t>If an IPv4/IPv6 capable SGSN received IPv4 GGSN addresses from the old SGSN, it shall include IPv4 addresses in the fields SGSN Address for Control Plane and IPv6 addresses in the fields Alternative SGSN Address for Control Plane. Otherwise, an IPv4/IPv6 capable SGSN shall use only SGSN IPv6 addresses if it has GGSN IPv6 addresses available. If the GGSN supports IPv6 below GTP, it shall store and use the IPv6 SGSN addresses for communication with the SGSN and ignore the IPv4 SGSN addresses. If the GGSN supports only IPv4 below GTP, it shall store and use the IPv4  SGSN addresses for communication with the  SGSN and ignore the IPv6 SGSN addresses. When active contexts are being redistributed due to load sharing, G-PDUs that are in transit across the Gn-interface are in an undetermined state and may be lost.</w:t>
      </w:r>
    </w:p>
    <w:p w:rsidR="00A86B60" w:rsidRPr="000C321E" w:rsidRDefault="00A86B60">
      <w:r w:rsidRPr="000C321E">
        <w:t>The SGSN shall include a Recovery information element into the Update MBMS Context Request if the SGSN is in contact with the GGSN for the very first time or if the SGSN has restarted recently and the new Restart Counter value has not yet been indicated to the GGSN.</w:t>
      </w:r>
      <w:r w:rsidR="00A651BD" w:rsidRPr="000C321E">
        <w:t xml:space="preserve"> The GGSN that receives a Recovery information element in the Update </w:t>
      </w:r>
      <w:r w:rsidR="00A651BD" w:rsidRPr="000C321E">
        <w:rPr>
          <w:rFonts w:hint="eastAsia"/>
          <w:lang w:eastAsia="ja-JP"/>
        </w:rPr>
        <w:t>MBMS</w:t>
      </w:r>
      <w:r w:rsidR="00A651BD" w:rsidRPr="000C321E">
        <w:t xml:space="preserve"> Context Request message element shall handle it in the same way as when receiving an Echo Response message. The Update PDP Context Request message shall be considered as a valid update request for the </w:t>
      </w:r>
      <w:r w:rsidR="00A651BD" w:rsidRPr="000C321E">
        <w:rPr>
          <w:rFonts w:hint="eastAsia"/>
          <w:lang w:eastAsia="ja-JP"/>
        </w:rPr>
        <w:t>MBMS UE</w:t>
      </w:r>
      <w:r w:rsidR="00A651BD" w:rsidRPr="000C321E">
        <w:t xml:space="preserve"> context indicated in the message.</w:t>
      </w:r>
    </w:p>
    <w:p w:rsidR="000D72CA" w:rsidRPr="000C321E" w:rsidRDefault="00A86B60" w:rsidP="000D72CA">
      <w:r w:rsidRPr="000C321E">
        <w:t xml:space="preserve">The SGSN shall include Trace Reference, Trace Type, Trigger Id,  OMC Identity </w:t>
      </w:r>
      <w:r w:rsidR="00755B48" w:rsidRPr="000C321E">
        <w:t xml:space="preserve">and Additional Trace Info </w:t>
      </w:r>
      <w:r w:rsidRPr="000C321E">
        <w:t xml:space="preserve">in the message if GGSN trace is activated while the MBMS </w:t>
      </w:r>
      <w:r w:rsidR="000F7F6E" w:rsidRPr="000C321E">
        <w:t xml:space="preserve">UE </w:t>
      </w:r>
      <w:r w:rsidRPr="000C321E">
        <w:t xml:space="preserve">context is active. The SGSN shall copy Trace Reference, Trace Type, OMC Identity </w:t>
      </w:r>
      <w:r w:rsidR="000D72CA" w:rsidRPr="000C321E">
        <w:t xml:space="preserve">and Additional Trace Info </w:t>
      </w:r>
      <w:r w:rsidRPr="000C321E">
        <w:t>from the trace request received from the HLR or OMC</w:t>
      </w:r>
      <w:r w:rsidR="000D72CA" w:rsidRPr="000C321E">
        <w:t xml:space="preserve"> and the Trace Activity Control shall be set to Trace Activation</w:t>
      </w:r>
      <w:r w:rsidRPr="000C321E">
        <w:t>.</w:t>
      </w:r>
    </w:p>
    <w:p w:rsidR="000D72CA" w:rsidRPr="000C321E" w:rsidRDefault="000D72CA" w:rsidP="000D72CA">
      <w:r w:rsidRPr="000C321E">
        <w:t>If SGSN deactivates the Trace Session to GGSN, the SGSN shall include the Additional Trace Info in the message and the Trace Activity Control shall be set to Trace Deactivation.</w:t>
      </w:r>
    </w:p>
    <w:p w:rsidR="00894DFD" w:rsidRPr="000C321E" w:rsidRDefault="00894DFD" w:rsidP="00894DFD">
      <w:r w:rsidRPr="000C321E">
        <w:t>If BM-SC trace is to be activated in the BM-SC (via the GGSN), the SGSN shall include Additional MBMS Trace Info in the message. The SGSN shall populate the Additional BM-SC Trace Info IE with the values of the relevant parameters included in the trace request received from the HLR or OMC, and the Trace Activity Control For BM-SC value shall be set to Trace Activation.</w:t>
      </w:r>
    </w:p>
    <w:p w:rsidR="00894DFD" w:rsidRPr="000C321E" w:rsidRDefault="00894DFD" w:rsidP="00894DFD">
      <w:r w:rsidRPr="000C321E">
        <w:t>If the SGSN deactivates the Trace Session to the BM-SC, then the SGSN shall include the Additional MBMS Trace Info in the message and the Trace Activity Control For BM-SC value shall be set to Trace Deactivation.</w:t>
      </w:r>
    </w:p>
    <w:p w:rsidR="00894DFD" w:rsidRPr="000C321E" w:rsidRDefault="00894DFD" w:rsidP="00894DFD">
      <w:r w:rsidRPr="000C321E">
        <w:t>If Additional Trace Info and Additional MBMS Trace Info are both included within the message, the values of Trace Reference2 and Trace Recording Session Reference shall be the same in each IE.</w:t>
      </w:r>
    </w:p>
    <w:p w:rsidR="000D72CA" w:rsidRPr="000C321E" w:rsidRDefault="000D72CA" w:rsidP="000D72CA">
      <w:r w:rsidRPr="000C321E">
        <w:t>For more detailed description of Trace Session activation/deactivation procedures see 3GPP TS 32.422 [31]</w:t>
      </w:r>
    </w:p>
    <w:p w:rsidR="005C4212" w:rsidRPr="000C321E" w:rsidRDefault="000D72CA" w:rsidP="0018226E">
      <w:pPr>
        <w:tabs>
          <w:tab w:val="left" w:pos="4678"/>
        </w:tabs>
      </w:pPr>
      <w:r w:rsidRPr="000C321E">
        <w:t>For SGSN and GGSN trace record description see 3GPP TS 32.423 [32]</w:t>
      </w:r>
    </w:p>
    <w:p w:rsidR="005C4212" w:rsidRPr="000C321E" w:rsidRDefault="005C4212" w:rsidP="005C4212">
      <w:pPr>
        <w:tabs>
          <w:tab w:val="left" w:pos="4678"/>
        </w:tabs>
      </w:pPr>
      <w:r w:rsidRPr="000C321E">
        <w:t>The SGSN shall include the Routeing Area Identity (RAI) of the SGSN where the UE is registered. The MCC and MNC components shall be populated with the MCC and MNC, respectively, of the SGSN where the UE is registered. The LAC and RAC components shall be populated by the SGSN with the value of "FFFE" and "FF", respectively. See one exception to this rule below</w:t>
      </w:r>
      <w:r w:rsidRPr="000C321E">
        <w:rPr>
          <w:szCs w:val="18"/>
        </w:rPr>
        <w:t xml:space="preserve"> in shared GERAN and UTRAN networks.</w:t>
      </w:r>
    </w:p>
    <w:p w:rsidR="005C4212" w:rsidRPr="000C321E" w:rsidRDefault="005C4212" w:rsidP="005C4212">
      <w:r w:rsidRPr="000C321E">
        <w:lastRenderedPageBreak/>
        <w:t>The SGSN shall include the User Location Information IE, RAT Type IE and MS Time Zone IE if they are available (see sub-clause 15.1.1a of 3GPP TS 23.060 [4] for more information). If the User Location Information IE is included then the SGSN shall include the CGI or SAI in the "Geographic Location" field depending on whether the MS is in a cell or a service area respectively.</w:t>
      </w:r>
    </w:p>
    <w:p w:rsidR="00BE2C47" w:rsidRPr="000C321E" w:rsidRDefault="00BE2C47" w:rsidP="00BE2C47">
      <w:pPr>
        <w:rPr>
          <w:szCs w:val="18"/>
        </w:rPr>
      </w:pPr>
      <w:r w:rsidRPr="000C321E">
        <w:rPr>
          <w:szCs w:val="18"/>
        </w:rPr>
        <w:t>In shared networks,</w:t>
      </w:r>
    </w:p>
    <w:p w:rsidR="00BE2C47" w:rsidRPr="000C321E" w:rsidRDefault="00BE2C47" w:rsidP="00BE2C47">
      <w:pPr>
        <w:pStyle w:val="B1"/>
      </w:pPr>
      <w:r w:rsidRPr="000C321E">
        <w:t>-</w:t>
      </w:r>
      <w:r w:rsidRPr="000C321E">
        <w:tab/>
        <w:t xml:space="preserve">when the message is sent from the VPLMN to the HPLMN, the PLMN ID that is communicated in the </w:t>
      </w:r>
      <w:r w:rsidRPr="000C321E">
        <w:rPr>
          <w:rFonts w:hint="eastAsia"/>
          <w:lang w:eastAsia="zh-CN"/>
        </w:rPr>
        <w:t>User Location Information</w:t>
      </w:r>
      <w:r w:rsidRPr="000C321E">
        <w:t xml:space="preserve"> IE and Routeing Area Identity (RAI) IE shall be that of the selected Core Network Operator for supporting UEs, or that of the allocated Core Network Operator for non-supporting UEs. As an exception, based on inter-operator roaming/sharing agreement, </w:t>
      </w:r>
      <w:r w:rsidRPr="000C321E">
        <w:rPr>
          <w:lang w:val="en-US"/>
        </w:rPr>
        <w:t>if the information on whether the UE is a supporting or non-supporting UE is available,</w:t>
      </w:r>
      <w:r w:rsidRPr="000C321E">
        <w:t xml:space="preserve"> the PLMN ID that is communicated to the HPLMN for non-supported UEs shall be the Common PLMN ID. See </w:t>
      </w:r>
      <w:r w:rsidR="00D578AA">
        <w:t>clause</w:t>
      </w:r>
      <w:r w:rsidRPr="000C321E">
        <w:t xml:space="preserve"> 4.4 of 3GPP TS 23.251 [35];</w:t>
      </w:r>
    </w:p>
    <w:p w:rsidR="00BE2C47" w:rsidRPr="000C321E" w:rsidRDefault="00BE2C47" w:rsidP="00BE2C47">
      <w:pPr>
        <w:pStyle w:val="B1"/>
      </w:pPr>
      <w:r w:rsidRPr="000C321E">
        <w:t>-</w:t>
      </w:r>
      <w:r w:rsidRPr="000C321E">
        <w:tab/>
        <w:t>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w:t>
      </w:r>
    </w:p>
    <w:p w:rsidR="00A86B60" w:rsidRPr="000C321E" w:rsidRDefault="00BE2C47" w:rsidP="00BE2C47">
      <w:r w:rsidRPr="000C321E">
        <w:t>The optional Private Extension contains vendor or operator specific information.</w:t>
      </w:r>
    </w:p>
    <w:p w:rsidR="00A86B60" w:rsidRPr="000C321E" w:rsidRDefault="00A86B60">
      <w:pPr>
        <w:pStyle w:val="TH"/>
      </w:pPr>
      <w:r w:rsidRPr="000C321E">
        <w:t>Table 7.5A.7: Information Elements in an Update MBMS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78"/>
        <w:gridCol w:w="2131"/>
        <w:gridCol w:w="2018"/>
      </w:tblGrid>
      <w:tr w:rsidR="00A86B60" w:rsidRPr="000C321E">
        <w:trPr>
          <w:jc w:val="center"/>
        </w:trPr>
        <w:tc>
          <w:tcPr>
            <w:tcW w:w="3678" w:type="dxa"/>
          </w:tcPr>
          <w:p w:rsidR="00A86B60" w:rsidRPr="000C321E" w:rsidRDefault="00A86B60">
            <w:pPr>
              <w:pStyle w:val="TAH"/>
            </w:pPr>
            <w:r w:rsidRPr="000C321E">
              <w:t>Information element</w:t>
            </w:r>
          </w:p>
        </w:tc>
        <w:tc>
          <w:tcPr>
            <w:tcW w:w="2131" w:type="dxa"/>
          </w:tcPr>
          <w:p w:rsidR="00A86B60" w:rsidRPr="000C321E" w:rsidRDefault="00A86B60">
            <w:pPr>
              <w:pStyle w:val="TAH"/>
            </w:pPr>
            <w:r w:rsidRPr="000C321E">
              <w:t>Presence requirement</w:t>
            </w:r>
          </w:p>
        </w:tc>
        <w:tc>
          <w:tcPr>
            <w:tcW w:w="2018" w:type="dxa"/>
          </w:tcPr>
          <w:p w:rsidR="00A86B60" w:rsidRPr="000C321E" w:rsidRDefault="00A86B60">
            <w:pPr>
              <w:pStyle w:val="TAH"/>
            </w:pPr>
            <w:r w:rsidRPr="000C321E">
              <w:t>Reference</w:t>
            </w:r>
          </w:p>
        </w:tc>
      </w:tr>
      <w:tr w:rsidR="00A86B60" w:rsidRPr="000C321E">
        <w:tblPrEx>
          <w:tblLook w:val="0000" w:firstRow="0" w:lastRow="0" w:firstColumn="0" w:lastColumn="0" w:noHBand="0" w:noVBand="0"/>
        </w:tblPrEx>
        <w:trPr>
          <w:jc w:val="center"/>
        </w:trPr>
        <w:tc>
          <w:tcPr>
            <w:tcW w:w="3678" w:type="dxa"/>
          </w:tcPr>
          <w:p w:rsidR="00A86B60" w:rsidRPr="000C321E" w:rsidRDefault="00A86B60">
            <w:pPr>
              <w:pStyle w:val="TAL"/>
            </w:pPr>
            <w:r w:rsidRPr="000C321E">
              <w:t>Routeing Area Identity (RAI)</w:t>
            </w:r>
          </w:p>
        </w:tc>
        <w:tc>
          <w:tcPr>
            <w:tcW w:w="2131" w:type="dxa"/>
          </w:tcPr>
          <w:p w:rsidR="00A86B60" w:rsidRPr="000C321E" w:rsidRDefault="00A86B60">
            <w:pPr>
              <w:pStyle w:val="TAL"/>
              <w:jc w:val="center"/>
            </w:pPr>
            <w:r w:rsidRPr="000C321E">
              <w:t>Mandatory</w:t>
            </w:r>
          </w:p>
        </w:tc>
        <w:tc>
          <w:tcPr>
            <w:tcW w:w="2018" w:type="dxa"/>
          </w:tcPr>
          <w:p w:rsidR="00A86B60" w:rsidRPr="000C321E" w:rsidRDefault="00A86B60">
            <w:pPr>
              <w:pStyle w:val="TAL"/>
              <w:jc w:val="center"/>
            </w:pPr>
            <w:r w:rsidRPr="000C321E">
              <w:t>7.7.3</w:t>
            </w:r>
          </w:p>
        </w:tc>
      </w:tr>
      <w:tr w:rsidR="00A86B60" w:rsidRPr="000C321E">
        <w:tblPrEx>
          <w:tblLook w:val="0000" w:firstRow="0" w:lastRow="0" w:firstColumn="0" w:lastColumn="0" w:noHBand="0" w:noVBand="0"/>
        </w:tblPrEx>
        <w:trPr>
          <w:jc w:val="center"/>
        </w:trPr>
        <w:tc>
          <w:tcPr>
            <w:tcW w:w="3678" w:type="dxa"/>
          </w:tcPr>
          <w:p w:rsidR="00A86B60" w:rsidRPr="000C321E" w:rsidRDefault="00A86B60">
            <w:pPr>
              <w:pStyle w:val="TAL"/>
            </w:pPr>
            <w:r w:rsidRPr="000C321E">
              <w:t>Recovery</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7.7.11</w:t>
            </w:r>
          </w:p>
        </w:tc>
      </w:tr>
      <w:tr w:rsidR="00A86B60" w:rsidRPr="000C321E">
        <w:trPr>
          <w:jc w:val="center"/>
        </w:trPr>
        <w:tc>
          <w:tcPr>
            <w:tcW w:w="3678" w:type="dxa"/>
          </w:tcPr>
          <w:p w:rsidR="00A86B60" w:rsidRPr="000C321E" w:rsidRDefault="00A86B60">
            <w:pPr>
              <w:pStyle w:val="TAL"/>
              <w:rPr>
                <w:lang w:val="fr-FR"/>
              </w:rPr>
            </w:pPr>
            <w:r w:rsidRPr="000C321E">
              <w:rPr>
                <w:lang w:val="fr-FR"/>
              </w:rPr>
              <w:t>Tunnel Endpoint Identifier Control Plane</w:t>
            </w:r>
          </w:p>
        </w:tc>
        <w:tc>
          <w:tcPr>
            <w:tcW w:w="2131" w:type="dxa"/>
          </w:tcPr>
          <w:p w:rsidR="00A86B60" w:rsidRPr="000C321E" w:rsidRDefault="00A86B60">
            <w:pPr>
              <w:pStyle w:val="TAL"/>
              <w:jc w:val="center"/>
            </w:pPr>
            <w:r w:rsidRPr="000C321E">
              <w:t>Conditional</w:t>
            </w:r>
          </w:p>
        </w:tc>
        <w:tc>
          <w:tcPr>
            <w:tcW w:w="2018" w:type="dxa"/>
          </w:tcPr>
          <w:p w:rsidR="00A86B60" w:rsidRPr="000C321E" w:rsidRDefault="00A86B60">
            <w:pPr>
              <w:pStyle w:val="TAL"/>
              <w:jc w:val="center"/>
            </w:pPr>
            <w:r w:rsidRPr="000C321E">
              <w:t>7.7.14</w:t>
            </w:r>
          </w:p>
        </w:tc>
      </w:tr>
      <w:tr w:rsidR="00A86B60" w:rsidRPr="000C321E">
        <w:trPr>
          <w:jc w:val="center"/>
        </w:trPr>
        <w:tc>
          <w:tcPr>
            <w:tcW w:w="3678" w:type="dxa"/>
          </w:tcPr>
          <w:p w:rsidR="00A86B60" w:rsidRPr="000C321E" w:rsidRDefault="00A86B60">
            <w:pPr>
              <w:pStyle w:val="TAL"/>
            </w:pPr>
            <w:r w:rsidRPr="000C321E">
              <w:t>Trace Reference</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7.7.24</w:t>
            </w:r>
          </w:p>
        </w:tc>
      </w:tr>
      <w:tr w:rsidR="00A86B60" w:rsidRPr="000C321E">
        <w:trPr>
          <w:jc w:val="center"/>
        </w:trPr>
        <w:tc>
          <w:tcPr>
            <w:tcW w:w="3678" w:type="dxa"/>
          </w:tcPr>
          <w:p w:rsidR="00A86B60" w:rsidRPr="000C321E" w:rsidRDefault="00A86B60">
            <w:pPr>
              <w:pStyle w:val="TAL"/>
            </w:pPr>
            <w:r w:rsidRPr="000C321E">
              <w:t>Trace Type</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7.7.25</w:t>
            </w:r>
          </w:p>
        </w:tc>
      </w:tr>
      <w:tr w:rsidR="00A86B60" w:rsidRPr="000C321E">
        <w:trPr>
          <w:jc w:val="center"/>
        </w:trPr>
        <w:tc>
          <w:tcPr>
            <w:tcW w:w="3678" w:type="dxa"/>
          </w:tcPr>
          <w:p w:rsidR="00A86B60" w:rsidRPr="000C321E" w:rsidRDefault="00A86B60">
            <w:pPr>
              <w:pStyle w:val="TAL"/>
            </w:pPr>
            <w:r w:rsidRPr="000C321E">
              <w:t>SGSN Address for Control Plane</w:t>
            </w:r>
          </w:p>
        </w:tc>
        <w:tc>
          <w:tcPr>
            <w:tcW w:w="2131" w:type="dxa"/>
          </w:tcPr>
          <w:p w:rsidR="00A86B60" w:rsidRPr="000C321E" w:rsidRDefault="00A86B60">
            <w:pPr>
              <w:pStyle w:val="TAL"/>
              <w:jc w:val="center"/>
            </w:pPr>
            <w:r w:rsidRPr="000C321E">
              <w:t>Mandatory</w:t>
            </w:r>
          </w:p>
        </w:tc>
        <w:tc>
          <w:tcPr>
            <w:tcW w:w="2018" w:type="dxa"/>
          </w:tcPr>
          <w:p w:rsidR="00A86B60" w:rsidRPr="000C321E" w:rsidRDefault="00A86B60">
            <w:pPr>
              <w:pStyle w:val="TAL"/>
              <w:jc w:val="center"/>
            </w:pPr>
            <w:r w:rsidRPr="000C321E">
              <w:t>GSN Address 7.7.32</w:t>
            </w:r>
          </w:p>
        </w:tc>
      </w:tr>
      <w:tr w:rsidR="00A86B60" w:rsidRPr="000C321E">
        <w:trPr>
          <w:jc w:val="center"/>
        </w:trPr>
        <w:tc>
          <w:tcPr>
            <w:tcW w:w="3678" w:type="dxa"/>
          </w:tcPr>
          <w:p w:rsidR="00A86B60" w:rsidRPr="000C321E" w:rsidRDefault="00A86B60">
            <w:pPr>
              <w:pStyle w:val="TAL"/>
            </w:pPr>
            <w:r w:rsidRPr="000C321E">
              <w:t>Alternative SGSN Address for Control Plane</w:t>
            </w:r>
          </w:p>
        </w:tc>
        <w:tc>
          <w:tcPr>
            <w:tcW w:w="2131" w:type="dxa"/>
          </w:tcPr>
          <w:p w:rsidR="00A86B60" w:rsidRPr="000C321E" w:rsidRDefault="00A86B60">
            <w:pPr>
              <w:pStyle w:val="TAL"/>
              <w:jc w:val="center"/>
            </w:pPr>
            <w:r w:rsidRPr="000C321E">
              <w:t>Conditional</w:t>
            </w:r>
          </w:p>
        </w:tc>
        <w:tc>
          <w:tcPr>
            <w:tcW w:w="2018" w:type="dxa"/>
          </w:tcPr>
          <w:p w:rsidR="00A86B60" w:rsidRPr="000C321E" w:rsidRDefault="00A86B60">
            <w:pPr>
              <w:pStyle w:val="TAL"/>
              <w:jc w:val="center"/>
            </w:pPr>
            <w:r w:rsidRPr="000C321E">
              <w:t>GSN Address 7.7.32</w:t>
            </w:r>
          </w:p>
        </w:tc>
      </w:tr>
      <w:tr w:rsidR="00A86B60" w:rsidRPr="000C321E">
        <w:trPr>
          <w:jc w:val="center"/>
        </w:trPr>
        <w:tc>
          <w:tcPr>
            <w:tcW w:w="3678" w:type="dxa"/>
          </w:tcPr>
          <w:p w:rsidR="00A86B60" w:rsidRPr="000C321E" w:rsidRDefault="00A86B60">
            <w:pPr>
              <w:pStyle w:val="TAL"/>
            </w:pPr>
            <w:r w:rsidRPr="000C321E">
              <w:t>Trigger Id</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7.7.41</w:t>
            </w:r>
          </w:p>
        </w:tc>
      </w:tr>
      <w:tr w:rsidR="00A86B60" w:rsidRPr="000C321E">
        <w:trPr>
          <w:jc w:val="center"/>
        </w:trPr>
        <w:tc>
          <w:tcPr>
            <w:tcW w:w="3678" w:type="dxa"/>
          </w:tcPr>
          <w:p w:rsidR="00A86B60" w:rsidRPr="000C321E" w:rsidRDefault="00A86B60">
            <w:pPr>
              <w:pStyle w:val="TAL"/>
            </w:pPr>
            <w:r w:rsidRPr="000C321E">
              <w:t>OMC Identity</w:t>
            </w:r>
          </w:p>
        </w:tc>
        <w:tc>
          <w:tcPr>
            <w:tcW w:w="2131" w:type="dxa"/>
          </w:tcPr>
          <w:p w:rsidR="00A86B60" w:rsidRPr="000C321E" w:rsidRDefault="00A86B60">
            <w:pPr>
              <w:pStyle w:val="TAL"/>
              <w:jc w:val="center"/>
            </w:pPr>
            <w:r w:rsidRPr="000C321E">
              <w:t>Optional</w:t>
            </w:r>
          </w:p>
        </w:tc>
        <w:tc>
          <w:tcPr>
            <w:tcW w:w="2018" w:type="dxa"/>
          </w:tcPr>
          <w:p w:rsidR="00A86B60" w:rsidRPr="000C321E" w:rsidRDefault="00A86B60">
            <w:pPr>
              <w:pStyle w:val="TAL"/>
              <w:jc w:val="center"/>
            </w:pPr>
            <w:r w:rsidRPr="000C321E">
              <w:t>7.7.42</w:t>
            </w:r>
          </w:p>
        </w:tc>
      </w:tr>
      <w:tr w:rsidR="00894DFD" w:rsidRPr="000C321E">
        <w:trPr>
          <w:jc w:val="center"/>
        </w:trPr>
        <w:tc>
          <w:tcPr>
            <w:tcW w:w="3678" w:type="dxa"/>
          </w:tcPr>
          <w:p w:rsidR="00894DFD" w:rsidRPr="000C321E" w:rsidRDefault="00894DFD" w:rsidP="00290252">
            <w:pPr>
              <w:pStyle w:val="TAL"/>
            </w:pPr>
            <w:r w:rsidRPr="000C321E">
              <w:t>RAT Type</w:t>
            </w:r>
          </w:p>
        </w:tc>
        <w:tc>
          <w:tcPr>
            <w:tcW w:w="2131" w:type="dxa"/>
          </w:tcPr>
          <w:p w:rsidR="00894DFD" w:rsidRPr="000C321E" w:rsidRDefault="00894DFD" w:rsidP="00290252">
            <w:pPr>
              <w:pStyle w:val="TAL"/>
              <w:jc w:val="center"/>
            </w:pPr>
            <w:r w:rsidRPr="000C321E">
              <w:t>Optional</w:t>
            </w:r>
          </w:p>
        </w:tc>
        <w:tc>
          <w:tcPr>
            <w:tcW w:w="2018" w:type="dxa"/>
          </w:tcPr>
          <w:p w:rsidR="00894DFD" w:rsidRPr="000C321E" w:rsidRDefault="00894DFD" w:rsidP="00290252">
            <w:pPr>
              <w:pStyle w:val="TAL"/>
              <w:jc w:val="center"/>
            </w:pPr>
            <w:r w:rsidRPr="000C321E">
              <w:t>7.7.50</w:t>
            </w:r>
          </w:p>
        </w:tc>
      </w:tr>
      <w:tr w:rsidR="00894DFD" w:rsidRPr="000C321E">
        <w:trPr>
          <w:jc w:val="center"/>
        </w:trPr>
        <w:tc>
          <w:tcPr>
            <w:tcW w:w="3678" w:type="dxa"/>
          </w:tcPr>
          <w:p w:rsidR="00894DFD" w:rsidRPr="000C321E" w:rsidRDefault="00894DFD" w:rsidP="00290252">
            <w:pPr>
              <w:pStyle w:val="TAL"/>
            </w:pPr>
            <w:r w:rsidRPr="000C321E">
              <w:t>User Location Information</w:t>
            </w:r>
          </w:p>
        </w:tc>
        <w:tc>
          <w:tcPr>
            <w:tcW w:w="2131" w:type="dxa"/>
          </w:tcPr>
          <w:p w:rsidR="00894DFD" w:rsidRPr="000C321E" w:rsidRDefault="00894DFD" w:rsidP="00290252">
            <w:pPr>
              <w:pStyle w:val="TAL"/>
              <w:jc w:val="center"/>
            </w:pPr>
            <w:r w:rsidRPr="000C321E">
              <w:t xml:space="preserve">Optional </w:t>
            </w:r>
          </w:p>
        </w:tc>
        <w:tc>
          <w:tcPr>
            <w:tcW w:w="2018" w:type="dxa"/>
          </w:tcPr>
          <w:p w:rsidR="00894DFD" w:rsidRPr="000C321E" w:rsidRDefault="00894DFD" w:rsidP="00290252">
            <w:pPr>
              <w:pStyle w:val="TAL"/>
              <w:jc w:val="center"/>
            </w:pPr>
            <w:r w:rsidRPr="000C321E">
              <w:t>7.7.51</w:t>
            </w:r>
          </w:p>
        </w:tc>
      </w:tr>
      <w:tr w:rsidR="00894DFD" w:rsidRPr="000C321E">
        <w:trPr>
          <w:jc w:val="center"/>
        </w:trPr>
        <w:tc>
          <w:tcPr>
            <w:tcW w:w="3678" w:type="dxa"/>
          </w:tcPr>
          <w:p w:rsidR="00894DFD" w:rsidRPr="000C321E" w:rsidRDefault="00894DFD" w:rsidP="00290252">
            <w:pPr>
              <w:pStyle w:val="TAL"/>
            </w:pPr>
            <w:r w:rsidRPr="000C321E">
              <w:t>MS Time Zone</w:t>
            </w:r>
          </w:p>
        </w:tc>
        <w:tc>
          <w:tcPr>
            <w:tcW w:w="2131" w:type="dxa"/>
          </w:tcPr>
          <w:p w:rsidR="00894DFD" w:rsidRPr="000C321E" w:rsidRDefault="00894DFD" w:rsidP="00290252">
            <w:pPr>
              <w:pStyle w:val="TAL"/>
              <w:jc w:val="center"/>
            </w:pPr>
            <w:r w:rsidRPr="000C321E">
              <w:t>Optional</w:t>
            </w:r>
          </w:p>
        </w:tc>
        <w:tc>
          <w:tcPr>
            <w:tcW w:w="2018" w:type="dxa"/>
          </w:tcPr>
          <w:p w:rsidR="00894DFD" w:rsidRPr="000C321E" w:rsidRDefault="00894DFD" w:rsidP="00290252">
            <w:pPr>
              <w:pStyle w:val="TAL"/>
              <w:jc w:val="center"/>
            </w:pPr>
            <w:r w:rsidRPr="000C321E">
              <w:t>7.7.52</w:t>
            </w:r>
          </w:p>
        </w:tc>
      </w:tr>
      <w:tr w:rsidR="000D72CA" w:rsidRPr="000C321E">
        <w:trPr>
          <w:jc w:val="center"/>
        </w:trPr>
        <w:tc>
          <w:tcPr>
            <w:tcW w:w="3678" w:type="dxa"/>
          </w:tcPr>
          <w:p w:rsidR="000D72CA" w:rsidRPr="000C321E" w:rsidRDefault="000D72CA">
            <w:pPr>
              <w:pStyle w:val="TAL"/>
            </w:pPr>
            <w:r w:rsidRPr="000C321E">
              <w:t>Additional Trace Info</w:t>
            </w:r>
          </w:p>
        </w:tc>
        <w:tc>
          <w:tcPr>
            <w:tcW w:w="2131" w:type="dxa"/>
          </w:tcPr>
          <w:p w:rsidR="000D72CA" w:rsidRPr="000C321E" w:rsidRDefault="000D72CA">
            <w:pPr>
              <w:pStyle w:val="TAL"/>
              <w:jc w:val="center"/>
            </w:pPr>
            <w:r w:rsidRPr="000C321E">
              <w:t>Optional</w:t>
            </w:r>
          </w:p>
        </w:tc>
        <w:tc>
          <w:tcPr>
            <w:tcW w:w="2018" w:type="dxa"/>
          </w:tcPr>
          <w:p w:rsidR="000D72CA" w:rsidRPr="000C321E" w:rsidRDefault="000D72CA">
            <w:pPr>
              <w:pStyle w:val="TAL"/>
              <w:jc w:val="center"/>
            </w:pPr>
            <w:r w:rsidRPr="000C321E">
              <w:t>7.7.62</w:t>
            </w:r>
          </w:p>
        </w:tc>
      </w:tr>
      <w:tr w:rsidR="000F7F6E" w:rsidRPr="000C321E">
        <w:trPr>
          <w:jc w:val="center"/>
        </w:trPr>
        <w:tc>
          <w:tcPr>
            <w:tcW w:w="3678" w:type="dxa"/>
          </w:tcPr>
          <w:p w:rsidR="000F7F6E" w:rsidRPr="000C321E" w:rsidRDefault="000F7F6E">
            <w:pPr>
              <w:pStyle w:val="TAL"/>
            </w:pPr>
            <w:r w:rsidRPr="000C321E">
              <w:t>Enhanced NSAPI</w:t>
            </w:r>
          </w:p>
        </w:tc>
        <w:tc>
          <w:tcPr>
            <w:tcW w:w="2131" w:type="dxa"/>
          </w:tcPr>
          <w:p w:rsidR="000F7F6E" w:rsidRPr="000C321E" w:rsidRDefault="000F7F6E">
            <w:pPr>
              <w:pStyle w:val="TAL"/>
              <w:jc w:val="center"/>
            </w:pPr>
            <w:r w:rsidRPr="000C321E">
              <w:t>Mandatory</w:t>
            </w:r>
          </w:p>
        </w:tc>
        <w:tc>
          <w:tcPr>
            <w:tcW w:w="2018" w:type="dxa"/>
          </w:tcPr>
          <w:p w:rsidR="000F7F6E" w:rsidRPr="000C321E" w:rsidRDefault="000F7F6E">
            <w:pPr>
              <w:pStyle w:val="TAL"/>
              <w:jc w:val="center"/>
            </w:pPr>
            <w:r w:rsidRPr="000C321E">
              <w:t>7.7.67</w:t>
            </w:r>
          </w:p>
        </w:tc>
      </w:tr>
      <w:tr w:rsidR="00894DFD" w:rsidRPr="000C321E">
        <w:trPr>
          <w:jc w:val="center"/>
        </w:trPr>
        <w:tc>
          <w:tcPr>
            <w:tcW w:w="3678" w:type="dxa"/>
          </w:tcPr>
          <w:p w:rsidR="00894DFD" w:rsidRPr="000C321E" w:rsidRDefault="00894DFD" w:rsidP="00290252">
            <w:pPr>
              <w:pStyle w:val="TAL"/>
            </w:pPr>
            <w:r w:rsidRPr="000C321E">
              <w:t>Additional MBMS Trace Info</w:t>
            </w:r>
          </w:p>
        </w:tc>
        <w:tc>
          <w:tcPr>
            <w:tcW w:w="2131" w:type="dxa"/>
          </w:tcPr>
          <w:p w:rsidR="00894DFD" w:rsidRPr="000C321E" w:rsidRDefault="00894DFD" w:rsidP="00290252">
            <w:pPr>
              <w:pStyle w:val="TAL"/>
              <w:jc w:val="center"/>
            </w:pPr>
            <w:r w:rsidRPr="000C321E">
              <w:t>Optional</w:t>
            </w:r>
          </w:p>
        </w:tc>
        <w:tc>
          <w:tcPr>
            <w:tcW w:w="2018" w:type="dxa"/>
          </w:tcPr>
          <w:p w:rsidR="00894DFD" w:rsidRPr="000C321E" w:rsidRDefault="00BF3BC2" w:rsidP="00290252">
            <w:pPr>
              <w:pStyle w:val="TAL"/>
              <w:jc w:val="center"/>
            </w:pPr>
            <w:r w:rsidRPr="000C321E">
              <w:t>7.7.68</w:t>
            </w:r>
          </w:p>
        </w:tc>
      </w:tr>
      <w:tr w:rsidR="000F7F6E" w:rsidRPr="000C321E">
        <w:trPr>
          <w:jc w:val="center"/>
        </w:trPr>
        <w:tc>
          <w:tcPr>
            <w:tcW w:w="3678" w:type="dxa"/>
          </w:tcPr>
          <w:p w:rsidR="000F7F6E" w:rsidRPr="000C321E" w:rsidRDefault="000F7F6E">
            <w:pPr>
              <w:pStyle w:val="TAL"/>
            </w:pPr>
            <w:r w:rsidRPr="000C321E">
              <w:t>Private Extension</w:t>
            </w:r>
          </w:p>
        </w:tc>
        <w:tc>
          <w:tcPr>
            <w:tcW w:w="2131" w:type="dxa"/>
          </w:tcPr>
          <w:p w:rsidR="000F7F6E" w:rsidRPr="000C321E" w:rsidRDefault="000F7F6E">
            <w:pPr>
              <w:pStyle w:val="TAL"/>
              <w:jc w:val="center"/>
            </w:pPr>
            <w:r w:rsidRPr="000C321E">
              <w:t>Optional</w:t>
            </w:r>
          </w:p>
        </w:tc>
        <w:tc>
          <w:tcPr>
            <w:tcW w:w="2018" w:type="dxa"/>
          </w:tcPr>
          <w:p w:rsidR="000F7F6E" w:rsidRPr="000C321E" w:rsidRDefault="000F7F6E">
            <w:pPr>
              <w:pStyle w:val="TAL"/>
              <w:jc w:val="center"/>
            </w:pPr>
            <w:r w:rsidRPr="000C321E">
              <w:t>7.7.46</w:t>
            </w:r>
          </w:p>
        </w:tc>
      </w:tr>
    </w:tbl>
    <w:p w:rsidR="00A86B60" w:rsidRPr="000C321E" w:rsidRDefault="00A86B60"/>
    <w:p w:rsidR="00A86B60" w:rsidRPr="000C321E" w:rsidRDefault="00A86B60"/>
    <w:p w:rsidR="00A86B60" w:rsidRPr="000C321E" w:rsidRDefault="00A86B60">
      <w:pPr>
        <w:pStyle w:val="Heading4"/>
      </w:pPr>
      <w:bookmarkStart w:id="87" w:name="_Toc9597873"/>
      <w:r w:rsidRPr="000C321E">
        <w:t>7.5A.1.8</w:t>
      </w:r>
      <w:r w:rsidRPr="000C321E">
        <w:tab/>
        <w:t>Update MBMS Context Response</w:t>
      </w:r>
      <w:bookmarkEnd w:id="87"/>
    </w:p>
    <w:p w:rsidR="00A86B60" w:rsidRPr="000C321E" w:rsidRDefault="00A86B60">
      <w:r w:rsidRPr="000C321E">
        <w:t>The message shall be sent from a GGSN node to a SGSN node as a response of an Update MBMS Context Request.</w:t>
      </w:r>
    </w:p>
    <w:p w:rsidR="00A86B60" w:rsidRPr="000C321E" w:rsidRDefault="00A86B60">
      <w:r w:rsidRPr="000C321E">
        <w:t xml:space="preserve">If the SGSN receives an Update MBMS Context Response with a Cause value other than </w:t>
      </w:r>
      <w:r w:rsidR="0018226E" w:rsidRPr="000C321E">
        <w:t>"</w:t>
      </w:r>
      <w:r w:rsidRPr="000C321E">
        <w:t>Request accepted</w:t>
      </w:r>
      <w:r w:rsidR="0018226E" w:rsidRPr="000C321E">
        <w:t>"</w:t>
      </w:r>
      <w:r w:rsidRPr="000C321E">
        <w:t xml:space="preserve">, it shall abort the update of the MBMS </w:t>
      </w:r>
      <w:r w:rsidR="000F7F6E" w:rsidRPr="000C321E">
        <w:t xml:space="preserve">UE </w:t>
      </w:r>
      <w:r w:rsidRPr="000C321E">
        <w:t>context.</w:t>
      </w:r>
    </w:p>
    <w:p w:rsidR="00A86B60" w:rsidRPr="000C321E" w:rsidRDefault="00A86B60">
      <w:r w:rsidRPr="000C321E">
        <w:t xml:space="preserve">If the SGSN receives an Update MBMS Context Response with a Cause value </w:t>
      </w:r>
      <w:r w:rsidR="0018226E" w:rsidRPr="000C321E">
        <w:t>"</w:t>
      </w:r>
      <w:r w:rsidRPr="000C321E">
        <w:t>Non-existent</w:t>
      </w:r>
      <w:r w:rsidR="0018226E" w:rsidRPr="000C321E">
        <w:t>"</w:t>
      </w:r>
      <w:r w:rsidRPr="000C321E">
        <w:t xml:space="preserve">, </w:t>
      </w:r>
      <w:r w:rsidRPr="000C321E">
        <w:rPr>
          <w:lang w:eastAsia="zh-CN"/>
        </w:rPr>
        <w:t>it</w:t>
      </w:r>
      <w:r w:rsidRPr="000C321E">
        <w:rPr>
          <w:rFonts w:eastAsia="MS Mincho"/>
          <w:lang w:eastAsia="ja-JP"/>
        </w:rPr>
        <w:t xml:space="preserve"> shall</w:t>
      </w:r>
      <w:r w:rsidRPr="000C321E">
        <w:rPr>
          <w:lang w:eastAsia="zh-CN"/>
        </w:rPr>
        <w:t xml:space="preserve"> </w:t>
      </w:r>
      <w:r w:rsidRPr="000C321E">
        <w:rPr>
          <w:rFonts w:eastAsia="MS Mincho"/>
          <w:lang w:eastAsia="ja-JP"/>
        </w:rPr>
        <w:t xml:space="preserve">delete the MBMS </w:t>
      </w:r>
      <w:r w:rsidR="000F7F6E" w:rsidRPr="000C321E">
        <w:rPr>
          <w:rFonts w:eastAsia="MS Mincho"/>
          <w:lang w:eastAsia="ja-JP"/>
        </w:rPr>
        <w:t xml:space="preserve">UE </w:t>
      </w:r>
      <w:r w:rsidRPr="000C321E">
        <w:rPr>
          <w:rFonts w:eastAsia="MS Mincho"/>
          <w:lang w:eastAsia="ja-JP"/>
        </w:rPr>
        <w:t>Context</w:t>
      </w:r>
      <w:r w:rsidRPr="000C321E">
        <w:rPr>
          <w:lang w:eastAsia="zh-CN"/>
        </w:rPr>
        <w:t>.</w:t>
      </w:r>
    </w:p>
    <w:p w:rsidR="00A86B60" w:rsidRPr="000C321E" w:rsidRDefault="00A86B60">
      <w:r w:rsidRPr="000C321E">
        <w:t xml:space="preserve">Only the Cause information element and optionally the Recovery information element shall be included in the response if the Cause contains another value than </w:t>
      </w:r>
      <w:r w:rsidR="0018226E" w:rsidRPr="000C321E">
        <w:t>"</w:t>
      </w:r>
      <w:r w:rsidRPr="000C321E">
        <w:t>Request accepted</w:t>
      </w:r>
      <w:r w:rsidR="0018226E" w:rsidRPr="000C321E">
        <w:t>"</w:t>
      </w:r>
      <w:r w:rsidRPr="000C321E">
        <w:t>.</w:t>
      </w:r>
    </w:p>
    <w:p w:rsidR="00A86B60" w:rsidRPr="000C321E" w:rsidRDefault="00A86B60">
      <w:pPr>
        <w:rPr>
          <w:lang w:val="fr-FR"/>
        </w:rPr>
      </w:pPr>
      <w:r w:rsidRPr="000C321E">
        <w:rPr>
          <w:lang w:val="fr-FR"/>
        </w:rPr>
        <w:t>Possible Cause values are:</w:t>
      </w:r>
    </w:p>
    <w:p w:rsidR="00A86B60" w:rsidRPr="000C321E" w:rsidRDefault="00A86B60">
      <w:pPr>
        <w:pStyle w:val="B1"/>
        <w:rPr>
          <w:lang w:val="fr-FR"/>
        </w:rPr>
      </w:pPr>
      <w:r w:rsidRPr="000C321E">
        <w:rPr>
          <w:lang w:val="fr-FR"/>
        </w:rPr>
        <w:t>-</w:t>
      </w:r>
      <w:r w:rsidRPr="000C321E">
        <w:rPr>
          <w:lang w:val="fr-FR"/>
        </w:rPr>
        <w:tab/>
      </w:r>
      <w:r w:rsidR="0018226E" w:rsidRPr="000C321E">
        <w:rPr>
          <w:lang w:val="fr-FR"/>
        </w:rPr>
        <w:t>"</w:t>
      </w:r>
      <w:r w:rsidRPr="000C321E">
        <w:rPr>
          <w:lang w:val="fr-FR"/>
        </w:rPr>
        <w:t>Request Accepted</w:t>
      </w:r>
      <w:r w:rsidR="0018226E" w:rsidRPr="000C321E">
        <w:rPr>
          <w:lang w:val="fr-FR"/>
        </w:rPr>
        <w:t>"</w:t>
      </w:r>
      <w:r w:rsidRPr="000C321E">
        <w:rPr>
          <w:lang w:val="fr-FR"/>
        </w:rPr>
        <w:t>.</w:t>
      </w:r>
    </w:p>
    <w:p w:rsidR="00A86B60" w:rsidRPr="000C321E" w:rsidRDefault="00A86B60">
      <w:pPr>
        <w:pStyle w:val="B1"/>
        <w:rPr>
          <w:lang w:val="fr-FR"/>
        </w:rPr>
      </w:pPr>
      <w:r w:rsidRPr="000C321E">
        <w:rPr>
          <w:lang w:val="fr-FR"/>
        </w:rPr>
        <w:t>-</w:t>
      </w:r>
      <w:r w:rsidRPr="000C321E">
        <w:rPr>
          <w:lang w:val="fr-FR"/>
        </w:rPr>
        <w:tab/>
      </w:r>
      <w:r w:rsidR="0018226E" w:rsidRPr="000C321E">
        <w:rPr>
          <w:lang w:val="fr-FR"/>
        </w:rPr>
        <w:t>"</w:t>
      </w:r>
      <w:r w:rsidRPr="000C321E">
        <w:rPr>
          <w:lang w:val="fr-FR"/>
        </w:rPr>
        <w:t>Non-existent</w:t>
      </w:r>
      <w:r w:rsidR="0018226E" w:rsidRPr="000C321E">
        <w:rPr>
          <w:lang w:val="fr-FR"/>
        </w:rPr>
        <w:t>"</w:t>
      </w:r>
      <w:r w:rsidRPr="000C321E">
        <w:rPr>
          <w:lang w:val="fr-FR"/>
        </w:rPr>
        <w:t>.</w:t>
      </w:r>
    </w:p>
    <w:p w:rsidR="00A86B60" w:rsidRPr="000C321E" w:rsidRDefault="00A86B60">
      <w:pPr>
        <w:pStyle w:val="B1"/>
      </w:pPr>
      <w:r w:rsidRPr="000C321E">
        <w:t>-</w:t>
      </w:r>
      <w:r w:rsidRPr="000C321E">
        <w:tab/>
      </w:r>
      <w:r w:rsidR="0018226E" w:rsidRPr="000C321E">
        <w:t>"</w:t>
      </w:r>
      <w:r w:rsidRPr="000C321E">
        <w:t>Service not supported</w:t>
      </w:r>
      <w:r w:rsidR="0018226E" w:rsidRPr="000C321E">
        <w:t>"</w:t>
      </w:r>
      <w:r w:rsidRPr="000C321E">
        <w:t>.</w:t>
      </w:r>
    </w:p>
    <w:p w:rsidR="00A86B60" w:rsidRPr="000C321E" w:rsidRDefault="00A86B60">
      <w:pPr>
        <w:pStyle w:val="B1"/>
      </w:pPr>
      <w:r w:rsidRPr="000C321E">
        <w:lastRenderedPageBreak/>
        <w:t>-</w:t>
      </w:r>
      <w:r w:rsidRPr="000C321E">
        <w:tab/>
      </w:r>
      <w:r w:rsidR="0018226E" w:rsidRPr="000C321E">
        <w:t>"</w:t>
      </w:r>
      <w:r w:rsidRPr="000C321E">
        <w:t>System failure</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Optional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Invalid message format</w:t>
      </w:r>
      <w:r w:rsidR="0018226E" w:rsidRPr="000C321E">
        <w:t>"</w:t>
      </w:r>
      <w:r w:rsidRPr="000C321E">
        <w:t>.</w:t>
      </w:r>
    </w:p>
    <w:p w:rsidR="00A86B60" w:rsidRPr="000C321E" w:rsidRDefault="00A86B60">
      <w:r w:rsidRPr="000C321E">
        <w:t>The Tunnel Endpoint Identifier Control Plane field specifies an uplink Tunnel Endpoint Identifier Control Plane messages which is chosen by the GGSN. The SGSN shall include this Tunnel Endpoint Identifier in the GTP header of all subsequent uplink control plane messages which are related to the requested MBMS</w:t>
      </w:r>
      <w:r w:rsidR="000F7F6E" w:rsidRPr="000C321E">
        <w:t xml:space="preserve"> UE</w:t>
      </w:r>
      <w:r w:rsidRPr="000C321E">
        <w:t xml:space="preserve"> context.</w:t>
      </w:r>
    </w:p>
    <w:p w:rsidR="00A86B60" w:rsidRPr="000C321E" w:rsidRDefault="00A86B60">
      <w:r w:rsidRPr="000C321E">
        <w:t>The GGSN shall also include a GGSN address for control plane, which shall not differ from that provided at MBMS</w:t>
      </w:r>
      <w:r w:rsidR="000F7F6E" w:rsidRPr="000C321E">
        <w:t xml:space="preserve"> UE</w:t>
      </w:r>
      <w:r w:rsidRPr="000C321E">
        <w:t xml:space="preserve"> context setup time and shall remain unchanged for the lifetime of the MBMS </w:t>
      </w:r>
      <w:r w:rsidR="000F7F6E" w:rsidRPr="000C321E">
        <w:t xml:space="preserve">UE </w:t>
      </w:r>
      <w:r w:rsidRPr="000C321E">
        <w:t>context. If the Update MBMS Context Request received from the SGSN included IPv6 SGSN addresses, an IPv4/IPv6 capable GGSN shall include an IPv6 address in the field GGSN Address for Control Plane and a corresponding IPv4 address in the field Alternative GGSN Address for Control Plane. If SGSN included only an IPv4 SGSN address in the request, IPv4/IPv6 capable GGSN shall include IPv4 address for Control plane in the field GGSN Address for Control Plane and IPv6 address for Control plane in the field Alternative GGSN Address for Control Plane.</w:t>
      </w:r>
    </w:p>
    <w:p w:rsidR="00A86B60" w:rsidRPr="000C321E" w:rsidRDefault="00A86B60">
      <w:r w:rsidRPr="000C321E">
        <w:t xml:space="preserve">The GGSN Address for control plane shall be included if the Cause contains the value </w:t>
      </w:r>
      <w:r w:rsidR="0018226E" w:rsidRPr="000C321E">
        <w:t>"</w:t>
      </w:r>
      <w:r w:rsidRPr="000C321E">
        <w:t>Request accepted</w:t>
      </w:r>
      <w:r w:rsidR="0018226E" w:rsidRPr="000C321E">
        <w:t>"</w:t>
      </w:r>
      <w:r w:rsidRPr="000C321E">
        <w:t xml:space="preserve">. The Alternative GGSN Address shall be included if the GGSN supports IPv6 below GTP and the Cause contains the value </w:t>
      </w:r>
      <w:r w:rsidR="0018226E" w:rsidRPr="000C321E">
        <w:t>"</w:t>
      </w:r>
      <w:r w:rsidRPr="000C321E">
        <w:t>Request accepted</w:t>
      </w:r>
      <w:r w:rsidR="0018226E" w:rsidRPr="000C321E">
        <w:t>"</w:t>
      </w:r>
      <w:r w:rsidRPr="000C321E">
        <w:t>.</w:t>
      </w:r>
    </w:p>
    <w:p w:rsidR="00A86B60" w:rsidRPr="000C321E" w:rsidRDefault="00A86B60">
      <w:r w:rsidRPr="000C321E">
        <w:t xml:space="preserve">The GGSN shall include the Recovery information element into the Update MBMS Context Response if the GGSN is in contact with the SGSN for the first time or if the GGSN has restarted recently and the new Restart Counter value has not yet been indicated to the SGSN. The SGSN receiving the Recovery information element shall handle it as when an Echo Response message is received but shall consider the MBMS </w:t>
      </w:r>
      <w:r w:rsidR="000F7F6E" w:rsidRPr="000C321E">
        <w:t xml:space="preserve">UE </w:t>
      </w:r>
      <w:r w:rsidRPr="000C321E">
        <w:t>context as updated and active if the response cause indicates a successful operation at the GGSN.</w:t>
      </w:r>
    </w:p>
    <w:p w:rsidR="00A86B60" w:rsidRPr="000C321E" w:rsidRDefault="00A86B60">
      <w:r w:rsidRPr="000C321E">
        <w:t xml:space="preserve">The Charging ID is used to identify all charging records produced in SGSN(s) and the GGSN for this MBMS </w:t>
      </w:r>
      <w:r w:rsidR="000F7F6E" w:rsidRPr="000C321E">
        <w:t xml:space="preserve">UE </w:t>
      </w:r>
      <w:r w:rsidRPr="000C321E">
        <w:t xml:space="preserve">context. The Charging ID has been previously generated by the GGSN and is unique for this MBMS </w:t>
      </w:r>
      <w:r w:rsidR="000F7F6E" w:rsidRPr="000C321E">
        <w:t xml:space="preserve">UE </w:t>
      </w:r>
      <w:r w:rsidRPr="000C321E">
        <w:t xml:space="preserve">context. If an inter-SGSN routing area update occurs, it is transferred to the new SGSN as part of each active MBMS </w:t>
      </w:r>
      <w:r w:rsidR="000F7F6E" w:rsidRPr="000C321E">
        <w:t xml:space="preserve">UE </w:t>
      </w:r>
      <w:r w:rsidRPr="000C321E">
        <w:t xml:space="preserve">context. This information element shall be included if the Cause contains the value </w:t>
      </w:r>
      <w:r w:rsidR="0018226E" w:rsidRPr="000C321E">
        <w:t>"</w:t>
      </w:r>
      <w:r w:rsidRPr="000C321E">
        <w:t>Request accepted</w:t>
      </w:r>
      <w:r w:rsidR="0018226E" w:rsidRPr="000C321E">
        <w:t>"</w:t>
      </w:r>
      <w:r w:rsidRPr="000C321E">
        <w:t>.</w:t>
      </w:r>
    </w:p>
    <w:p w:rsidR="00A86B60" w:rsidRPr="000C321E" w:rsidRDefault="00A86B60">
      <w:r w:rsidRPr="000C321E">
        <w:t>The Charging Gateway Address is the IP address of the recommended Charging Gateway Functionality to which the SGSN should transfer the Charging Detail Records (CDR) for this MBMS</w:t>
      </w:r>
      <w:r w:rsidR="000F7F6E" w:rsidRPr="000C321E">
        <w:t xml:space="preserve"> UE</w:t>
      </w:r>
      <w:r w:rsidRPr="000C321E">
        <w:t xml:space="preserve"> Context.</w:t>
      </w:r>
    </w:p>
    <w:p w:rsidR="00A86B60" w:rsidRPr="000C321E" w:rsidRDefault="00A86B60">
      <w:r w:rsidRPr="000C321E">
        <w:t>The Alternative Charging Gateway Address  IE has a similar purpose as the Charging Gateway Address but enables co-existence of IPv4 and IPv6 stacks in the Ga charging interfaces, without mandating any node to have a dual stack. The format of the optional Alternative Charging Gateway Address information element is the same as the format of the Charging Gateway Address.</w:t>
      </w:r>
    </w:p>
    <w:p w:rsidR="00A86B60" w:rsidRPr="000C321E" w:rsidRDefault="00A86B60">
      <w:r w:rsidRPr="000C321E">
        <w:t>When both these addresses are present, the Charging Gateway address IE shall contain the IPv4 address of the Charging Gateway Function and the Alternative Charging Gateway address IE shall contain the IPv6 address of the Charging Gateway Function.</w:t>
      </w:r>
    </w:p>
    <w:p w:rsidR="00A86B60" w:rsidRPr="000C321E" w:rsidRDefault="00A86B60">
      <w:pPr>
        <w:pStyle w:val="NO"/>
      </w:pPr>
      <w:r w:rsidRPr="000C321E">
        <w:t>NOTE:</w:t>
      </w:r>
      <w:r w:rsidRPr="000C321E">
        <w:tab/>
        <w:t>The Charging Gateway Address and Alternative Charging Gateway Address both refer to the same Charging Gateway Function.</w:t>
      </w:r>
    </w:p>
    <w:p w:rsidR="00A86B60" w:rsidRPr="000C321E" w:rsidRDefault="00A86B60">
      <w:r w:rsidRPr="000C321E">
        <w:t>The optional Private Extension contains vendor or operator specific information.</w:t>
      </w:r>
    </w:p>
    <w:p w:rsidR="00A86B60" w:rsidRPr="000C321E" w:rsidRDefault="00A86B60">
      <w:pPr>
        <w:pStyle w:val="TH"/>
      </w:pPr>
      <w:r w:rsidRPr="000C321E">
        <w:lastRenderedPageBreak/>
        <w:t>Table 7.5A.8: Information Elements in an Update MBMS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093"/>
        <w:gridCol w:w="1912"/>
      </w:tblGrid>
      <w:tr w:rsidR="00A86B60" w:rsidRPr="000C321E">
        <w:trPr>
          <w:jc w:val="center"/>
        </w:trPr>
        <w:tc>
          <w:tcPr>
            <w:tcW w:w="3698" w:type="dxa"/>
          </w:tcPr>
          <w:p w:rsidR="00A86B60" w:rsidRPr="000C321E" w:rsidRDefault="00A86B60">
            <w:pPr>
              <w:pStyle w:val="TAH"/>
            </w:pPr>
            <w:r w:rsidRPr="000C321E">
              <w:t>Information element</w:t>
            </w:r>
          </w:p>
        </w:tc>
        <w:tc>
          <w:tcPr>
            <w:tcW w:w="2093" w:type="dxa"/>
          </w:tcPr>
          <w:p w:rsidR="00A86B60" w:rsidRPr="000C321E" w:rsidRDefault="00A86B60">
            <w:pPr>
              <w:pStyle w:val="TAH"/>
            </w:pPr>
            <w:r w:rsidRPr="000C321E">
              <w:t>Presence requirement</w:t>
            </w:r>
          </w:p>
        </w:tc>
        <w:tc>
          <w:tcPr>
            <w:tcW w:w="1912" w:type="dxa"/>
          </w:tcPr>
          <w:p w:rsidR="00A86B60" w:rsidRPr="000C321E" w:rsidRDefault="00A86B60">
            <w:pPr>
              <w:pStyle w:val="TAH"/>
            </w:pPr>
            <w:r w:rsidRPr="000C321E">
              <w:t>Reference</w:t>
            </w:r>
          </w:p>
        </w:tc>
      </w:tr>
      <w:tr w:rsidR="00A86B60" w:rsidRPr="000C321E">
        <w:trPr>
          <w:jc w:val="center"/>
        </w:trPr>
        <w:tc>
          <w:tcPr>
            <w:tcW w:w="3698" w:type="dxa"/>
          </w:tcPr>
          <w:p w:rsidR="00A86B60" w:rsidRPr="000C321E" w:rsidRDefault="00A86B60">
            <w:pPr>
              <w:pStyle w:val="TAL"/>
            </w:pPr>
            <w:r w:rsidRPr="000C321E">
              <w:t>Cause</w:t>
            </w:r>
          </w:p>
        </w:tc>
        <w:tc>
          <w:tcPr>
            <w:tcW w:w="2093" w:type="dxa"/>
          </w:tcPr>
          <w:p w:rsidR="00A86B60" w:rsidRPr="000C321E" w:rsidRDefault="00A86B60">
            <w:pPr>
              <w:pStyle w:val="TAL"/>
              <w:jc w:val="center"/>
            </w:pPr>
            <w:r w:rsidRPr="000C321E">
              <w:t>Mandatory</w:t>
            </w:r>
          </w:p>
        </w:tc>
        <w:tc>
          <w:tcPr>
            <w:tcW w:w="1912" w:type="dxa"/>
          </w:tcPr>
          <w:p w:rsidR="00A86B60" w:rsidRPr="000C321E" w:rsidRDefault="00A86B60">
            <w:pPr>
              <w:pStyle w:val="TAL"/>
              <w:jc w:val="center"/>
            </w:pPr>
            <w:r w:rsidRPr="000C321E">
              <w:t>7.7.1</w:t>
            </w:r>
          </w:p>
        </w:tc>
      </w:tr>
      <w:tr w:rsidR="00A86B60" w:rsidRPr="000C321E">
        <w:tblPrEx>
          <w:tblLook w:val="0000" w:firstRow="0" w:lastRow="0" w:firstColumn="0" w:lastColumn="0" w:noHBand="0" w:noVBand="0"/>
        </w:tblPrEx>
        <w:trPr>
          <w:jc w:val="center"/>
        </w:trPr>
        <w:tc>
          <w:tcPr>
            <w:tcW w:w="3698" w:type="dxa"/>
          </w:tcPr>
          <w:p w:rsidR="00A86B60" w:rsidRPr="000C321E" w:rsidRDefault="00A86B60">
            <w:pPr>
              <w:pStyle w:val="TAL"/>
            </w:pPr>
            <w:r w:rsidRPr="000C321E">
              <w:t>Recovery</w:t>
            </w:r>
          </w:p>
        </w:tc>
        <w:tc>
          <w:tcPr>
            <w:tcW w:w="2093" w:type="dxa"/>
          </w:tcPr>
          <w:p w:rsidR="00A86B60" w:rsidRPr="000C321E" w:rsidRDefault="00A86B60">
            <w:pPr>
              <w:pStyle w:val="TAL"/>
              <w:jc w:val="center"/>
            </w:pPr>
            <w:r w:rsidRPr="000C321E">
              <w:t>Optional</w:t>
            </w:r>
          </w:p>
        </w:tc>
        <w:tc>
          <w:tcPr>
            <w:tcW w:w="1912" w:type="dxa"/>
          </w:tcPr>
          <w:p w:rsidR="00A86B60" w:rsidRPr="000C321E" w:rsidRDefault="00A86B60">
            <w:pPr>
              <w:pStyle w:val="TAL"/>
              <w:jc w:val="center"/>
            </w:pPr>
            <w:r w:rsidRPr="000C321E">
              <w:t>7.7.11</w:t>
            </w:r>
          </w:p>
        </w:tc>
      </w:tr>
      <w:tr w:rsidR="00A86B60" w:rsidRPr="000C321E">
        <w:trPr>
          <w:jc w:val="center"/>
        </w:trPr>
        <w:tc>
          <w:tcPr>
            <w:tcW w:w="3698" w:type="dxa"/>
          </w:tcPr>
          <w:p w:rsidR="00A86B60" w:rsidRPr="000C321E" w:rsidRDefault="00A86B60">
            <w:pPr>
              <w:pStyle w:val="TAL"/>
              <w:rPr>
                <w:lang w:val="fr-FR"/>
              </w:rPr>
            </w:pPr>
            <w:r w:rsidRPr="000C321E">
              <w:rPr>
                <w:lang w:val="fr-FR"/>
              </w:rPr>
              <w:t>Tunnel Endpoint Identifier Control Plane</w:t>
            </w:r>
          </w:p>
        </w:tc>
        <w:tc>
          <w:tcPr>
            <w:tcW w:w="2093" w:type="dxa"/>
          </w:tcPr>
          <w:p w:rsidR="00A86B60" w:rsidRPr="000C321E" w:rsidRDefault="00A86B60">
            <w:pPr>
              <w:pStyle w:val="TAL"/>
              <w:jc w:val="center"/>
            </w:pPr>
            <w:r w:rsidRPr="000C321E">
              <w:t>Conditional</w:t>
            </w:r>
          </w:p>
        </w:tc>
        <w:tc>
          <w:tcPr>
            <w:tcW w:w="1912" w:type="dxa"/>
          </w:tcPr>
          <w:p w:rsidR="00A86B60" w:rsidRPr="000C321E" w:rsidRDefault="00A86B60">
            <w:pPr>
              <w:pStyle w:val="TAL"/>
              <w:jc w:val="center"/>
            </w:pPr>
            <w:r w:rsidRPr="000C321E">
              <w:t>7.7.14</w:t>
            </w:r>
          </w:p>
        </w:tc>
      </w:tr>
      <w:tr w:rsidR="00A86B60" w:rsidRPr="000C321E">
        <w:tblPrEx>
          <w:tblLook w:val="0000" w:firstRow="0" w:lastRow="0" w:firstColumn="0" w:lastColumn="0" w:noHBand="0" w:noVBand="0"/>
        </w:tblPrEx>
        <w:trPr>
          <w:jc w:val="center"/>
        </w:trPr>
        <w:tc>
          <w:tcPr>
            <w:tcW w:w="3698" w:type="dxa"/>
          </w:tcPr>
          <w:p w:rsidR="00A86B60" w:rsidRPr="000C321E" w:rsidRDefault="00A86B60">
            <w:pPr>
              <w:pStyle w:val="TAL"/>
            </w:pPr>
            <w:r w:rsidRPr="000C321E">
              <w:t>Charging ID</w:t>
            </w:r>
          </w:p>
        </w:tc>
        <w:tc>
          <w:tcPr>
            <w:tcW w:w="2093" w:type="dxa"/>
          </w:tcPr>
          <w:p w:rsidR="00A86B60" w:rsidRPr="000C321E" w:rsidRDefault="00A86B60">
            <w:pPr>
              <w:pStyle w:val="TAL"/>
              <w:jc w:val="center"/>
            </w:pPr>
            <w:r w:rsidRPr="000C321E">
              <w:t>Conditional</w:t>
            </w:r>
          </w:p>
        </w:tc>
        <w:tc>
          <w:tcPr>
            <w:tcW w:w="1912" w:type="dxa"/>
          </w:tcPr>
          <w:p w:rsidR="00A86B60" w:rsidRPr="000C321E" w:rsidRDefault="00A86B60">
            <w:pPr>
              <w:pStyle w:val="TAL"/>
              <w:jc w:val="center"/>
            </w:pPr>
            <w:r w:rsidRPr="000C321E">
              <w:t>7.7.26</w:t>
            </w:r>
          </w:p>
        </w:tc>
      </w:tr>
      <w:tr w:rsidR="00A86B60" w:rsidRPr="000C321E">
        <w:trPr>
          <w:jc w:val="center"/>
        </w:trPr>
        <w:tc>
          <w:tcPr>
            <w:tcW w:w="3698" w:type="dxa"/>
          </w:tcPr>
          <w:p w:rsidR="00A86B60" w:rsidRPr="000C321E" w:rsidRDefault="00A86B60">
            <w:pPr>
              <w:pStyle w:val="TAL"/>
            </w:pPr>
            <w:r w:rsidRPr="000C321E">
              <w:t>GGSN Address for Control Plane</w:t>
            </w:r>
          </w:p>
        </w:tc>
        <w:tc>
          <w:tcPr>
            <w:tcW w:w="2093" w:type="dxa"/>
          </w:tcPr>
          <w:p w:rsidR="00A86B60" w:rsidRPr="000C321E" w:rsidRDefault="00A86B60">
            <w:pPr>
              <w:pStyle w:val="TAL"/>
              <w:jc w:val="center"/>
            </w:pPr>
            <w:r w:rsidRPr="000C321E">
              <w:t>Conditional</w:t>
            </w:r>
          </w:p>
        </w:tc>
        <w:tc>
          <w:tcPr>
            <w:tcW w:w="1912" w:type="dxa"/>
          </w:tcPr>
          <w:p w:rsidR="00A86B60" w:rsidRPr="000C321E" w:rsidRDefault="00A86B60">
            <w:pPr>
              <w:pStyle w:val="TAL"/>
              <w:jc w:val="center"/>
            </w:pPr>
            <w:r w:rsidRPr="000C321E">
              <w:t>GSN Address 7.7.32</w:t>
            </w:r>
          </w:p>
        </w:tc>
      </w:tr>
      <w:tr w:rsidR="00A86B60" w:rsidRPr="000C321E">
        <w:trPr>
          <w:jc w:val="center"/>
        </w:trPr>
        <w:tc>
          <w:tcPr>
            <w:tcW w:w="3698" w:type="dxa"/>
          </w:tcPr>
          <w:p w:rsidR="00A86B60" w:rsidRPr="000C321E" w:rsidRDefault="00A86B60">
            <w:pPr>
              <w:pStyle w:val="TAL"/>
            </w:pPr>
            <w:r w:rsidRPr="000C321E">
              <w:t>Alternative GGSN Address for Control Plane</w:t>
            </w:r>
          </w:p>
        </w:tc>
        <w:tc>
          <w:tcPr>
            <w:tcW w:w="2093" w:type="dxa"/>
          </w:tcPr>
          <w:p w:rsidR="00A86B60" w:rsidRPr="000C321E" w:rsidRDefault="00A86B60">
            <w:pPr>
              <w:pStyle w:val="TAL"/>
              <w:jc w:val="center"/>
            </w:pPr>
            <w:r w:rsidRPr="000C321E">
              <w:t>Conditional</w:t>
            </w:r>
          </w:p>
        </w:tc>
        <w:tc>
          <w:tcPr>
            <w:tcW w:w="1912" w:type="dxa"/>
          </w:tcPr>
          <w:p w:rsidR="00A86B60" w:rsidRPr="000C321E" w:rsidRDefault="00A86B60">
            <w:pPr>
              <w:pStyle w:val="TAL"/>
              <w:jc w:val="center"/>
            </w:pPr>
            <w:r w:rsidRPr="000C321E">
              <w:t>GSN Address 7.7.32</w:t>
            </w:r>
          </w:p>
        </w:tc>
      </w:tr>
      <w:tr w:rsidR="00A86B60" w:rsidRPr="000C321E">
        <w:tblPrEx>
          <w:tblLook w:val="0000" w:firstRow="0" w:lastRow="0" w:firstColumn="0" w:lastColumn="0" w:noHBand="0" w:noVBand="0"/>
        </w:tblPrEx>
        <w:trPr>
          <w:jc w:val="center"/>
        </w:trPr>
        <w:tc>
          <w:tcPr>
            <w:tcW w:w="3698" w:type="dxa"/>
          </w:tcPr>
          <w:p w:rsidR="00A86B60" w:rsidRPr="000C321E" w:rsidRDefault="00A86B60">
            <w:pPr>
              <w:pStyle w:val="TAL"/>
            </w:pPr>
            <w:r w:rsidRPr="000C321E">
              <w:t>Charging Gateway Address</w:t>
            </w:r>
          </w:p>
        </w:tc>
        <w:tc>
          <w:tcPr>
            <w:tcW w:w="2093" w:type="dxa"/>
          </w:tcPr>
          <w:p w:rsidR="00A86B60" w:rsidRPr="000C321E" w:rsidRDefault="00A86B60">
            <w:pPr>
              <w:pStyle w:val="TAL"/>
              <w:jc w:val="center"/>
            </w:pPr>
            <w:r w:rsidRPr="000C321E">
              <w:t>Optional</w:t>
            </w:r>
          </w:p>
        </w:tc>
        <w:tc>
          <w:tcPr>
            <w:tcW w:w="1912" w:type="dxa"/>
          </w:tcPr>
          <w:p w:rsidR="00A86B60" w:rsidRPr="000C321E" w:rsidRDefault="00A86B60">
            <w:pPr>
              <w:pStyle w:val="TAL"/>
              <w:jc w:val="center"/>
            </w:pPr>
            <w:r w:rsidRPr="000C321E">
              <w:t>7.7.44</w:t>
            </w:r>
          </w:p>
        </w:tc>
      </w:tr>
      <w:tr w:rsidR="00A86B60" w:rsidRPr="000C321E">
        <w:tblPrEx>
          <w:tblLook w:val="0000" w:firstRow="0" w:lastRow="0" w:firstColumn="0" w:lastColumn="0" w:noHBand="0" w:noVBand="0"/>
        </w:tblPrEx>
        <w:trPr>
          <w:jc w:val="center"/>
        </w:trPr>
        <w:tc>
          <w:tcPr>
            <w:tcW w:w="3698" w:type="dxa"/>
          </w:tcPr>
          <w:p w:rsidR="00A86B60" w:rsidRPr="000C321E" w:rsidRDefault="00A86B60">
            <w:pPr>
              <w:pStyle w:val="TAL"/>
            </w:pPr>
            <w:r w:rsidRPr="000C321E">
              <w:t>Alternative Charging Gateway Address</w:t>
            </w:r>
          </w:p>
        </w:tc>
        <w:tc>
          <w:tcPr>
            <w:tcW w:w="2093" w:type="dxa"/>
          </w:tcPr>
          <w:p w:rsidR="00A86B60" w:rsidRPr="000C321E" w:rsidRDefault="00A86B60">
            <w:pPr>
              <w:pStyle w:val="TAL"/>
              <w:jc w:val="center"/>
            </w:pPr>
            <w:r w:rsidRPr="000C321E">
              <w:t>Optional</w:t>
            </w:r>
          </w:p>
        </w:tc>
        <w:tc>
          <w:tcPr>
            <w:tcW w:w="1912" w:type="dxa"/>
          </w:tcPr>
          <w:p w:rsidR="00A86B60" w:rsidRPr="000C321E" w:rsidRDefault="00A86B60">
            <w:pPr>
              <w:pStyle w:val="TAL"/>
              <w:jc w:val="center"/>
            </w:pPr>
            <w:r w:rsidRPr="000C321E">
              <w:t>7.7.44</w:t>
            </w:r>
          </w:p>
        </w:tc>
      </w:tr>
      <w:tr w:rsidR="00A86B60" w:rsidRPr="000C321E">
        <w:trPr>
          <w:jc w:val="center"/>
        </w:trPr>
        <w:tc>
          <w:tcPr>
            <w:tcW w:w="3698" w:type="dxa"/>
          </w:tcPr>
          <w:p w:rsidR="00A86B60" w:rsidRPr="000C321E" w:rsidRDefault="00A86B60">
            <w:pPr>
              <w:pStyle w:val="TAL"/>
            </w:pPr>
            <w:r w:rsidRPr="000C321E">
              <w:t>Private Extension</w:t>
            </w:r>
          </w:p>
        </w:tc>
        <w:tc>
          <w:tcPr>
            <w:tcW w:w="2093" w:type="dxa"/>
          </w:tcPr>
          <w:p w:rsidR="00A86B60" w:rsidRPr="000C321E" w:rsidRDefault="00A86B60">
            <w:pPr>
              <w:pStyle w:val="TAL"/>
              <w:jc w:val="center"/>
            </w:pPr>
            <w:r w:rsidRPr="000C321E">
              <w:t>Optional</w:t>
            </w:r>
          </w:p>
        </w:tc>
        <w:tc>
          <w:tcPr>
            <w:tcW w:w="1912"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4"/>
      </w:pPr>
      <w:bookmarkStart w:id="88" w:name="_Toc9597874"/>
      <w:r w:rsidRPr="000C321E">
        <w:t>7.5A.1.9</w:t>
      </w:r>
      <w:r w:rsidRPr="000C321E">
        <w:tab/>
        <w:t>Delete MBMS Context Request</w:t>
      </w:r>
      <w:bookmarkEnd w:id="88"/>
    </w:p>
    <w:p w:rsidR="00A86B60" w:rsidRPr="000C321E" w:rsidRDefault="00A86B60">
      <w:r w:rsidRPr="000C321E">
        <w:t xml:space="preserve">A Delete MBMS Context Request can be sent either from a SGSN node to a GGSN node as part of the GPRS Detach procedure or from the GGSN node to the SGSN node as part of the MBMS </w:t>
      </w:r>
      <w:r w:rsidR="000F7F6E" w:rsidRPr="000C321E">
        <w:t xml:space="preserve">UE </w:t>
      </w:r>
      <w:r w:rsidRPr="000C321E">
        <w:t xml:space="preserve">Context Deactivation procedure initiated by the UE by the sending of an IGMP/MLD leave message. </w:t>
      </w:r>
      <w:r w:rsidR="00723038" w:rsidRPr="000C321E">
        <w:t xml:space="preserve">A Delete MBMS Context Request </w:t>
      </w:r>
      <w:r w:rsidR="00723038" w:rsidRPr="000C321E">
        <w:rPr>
          <w:rFonts w:hint="eastAsia"/>
          <w:lang w:eastAsia="ja-JP"/>
        </w:rPr>
        <w:t xml:space="preserve">shall also be sent from an SGSN node to a GGSN node at </w:t>
      </w:r>
      <w:r w:rsidR="00723038" w:rsidRPr="000C321E">
        <w:t xml:space="preserve">Inter SGSN </w:t>
      </w:r>
      <w:r w:rsidR="00723038" w:rsidRPr="000C321E">
        <w:rPr>
          <w:rFonts w:hint="eastAsia"/>
          <w:lang w:eastAsia="ja-JP"/>
        </w:rPr>
        <w:t>change if the new SGSN does not support MBMS.</w:t>
      </w:r>
      <w:r w:rsidR="00723038" w:rsidRPr="000C321E">
        <w:t xml:space="preserve"> </w:t>
      </w:r>
      <w:r w:rsidRPr="000C321E">
        <w:t xml:space="preserve">If the deactivation of the MBMS </w:t>
      </w:r>
      <w:r w:rsidR="000F7F6E" w:rsidRPr="000C321E">
        <w:t xml:space="preserve">UE </w:t>
      </w:r>
      <w:r w:rsidRPr="000C321E">
        <w:t>context results in no more users being registered within the GSN for the Multicast Service, the SGSN may initiate the MBMS deregistration procedure. (For further information see 3GPP TS 23.246 [26]).</w:t>
      </w:r>
    </w:p>
    <w:p w:rsidR="00A86B60" w:rsidRPr="000C321E" w:rsidRDefault="00A86B60">
      <w:r w:rsidRPr="000C321E">
        <w:t xml:space="preserve">A GSN shall be prepared to receive a Delete MBMS Context Request at any time and shall always reply regardless if the MBMS </w:t>
      </w:r>
      <w:r w:rsidR="000F7F6E" w:rsidRPr="000C321E">
        <w:t xml:space="preserve">UE </w:t>
      </w:r>
      <w:r w:rsidRPr="000C321E">
        <w:t>context exists or not. If any collision occurs, the Delete MBMS Context Request takes precedence over any other Tunnel Management message.</w:t>
      </w:r>
    </w:p>
    <w:p w:rsidR="00A86B60" w:rsidRPr="000C321E" w:rsidRDefault="00A86B60">
      <w:r w:rsidRPr="000C321E">
        <w:t xml:space="preserve">An SGSN initiated Delete MBMS Context Request shall only include the </w:t>
      </w:r>
      <w:r w:rsidR="000F7F6E" w:rsidRPr="000C321E">
        <w:t>Enhanced NSAPI</w:t>
      </w:r>
      <w:r w:rsidRPr="000C321E">
        <w:t xml:space="preserve"> which shall uniquely identify the MBMS</w:t>
      </w:r>
      <w:r w:rsidR="000F7F6E" w:rsidRPr="000C321E">
        <w:t xml:space="preserve"> UE</w:t>
      </w:r>
      <w:r w:rsidRPr="000C321E">
        <w:t xml:space="preserve"> context to be deactivated and the optional Private Extension contains vendor or operator specific information.</w:t>
      </w:r>
    </w:p>
    <w:p w:rsidR="00A86B60" w:rsidRPr="000C321E" w:rsidRDefault="00A86B60">
      <w:r w:rsidRPr="000C321E">
        <w:t xml:space="preserve">If the MBMS </w:t>
      </w:r>
      <w:r w:rsidR="000F7F6E" w:rsidRPr="000C321E">
        <w:t xml:space="preserve">UE </w:t>
      </w:r>
      <w:r w:rsidRPr="000C321E">
        <w:t xml:space="preserve">context to be deactivated (indicated by the multicast address within the IGMP/MLD leave message) resides on the same GGSN as which the IGMP/MLD leave message is received, a GGSN initiated Delete MBMS Context Request shall only include the </w:t>
      </w:r>
      <w:r w:rsidR="000F7F6E" w:rsidRPr="000C321E">
        <w:t>Enhanced NSAPI</w:t>
      </w:r>
      <w:r w:rsidRPr="000C321E">
        <w:t xml:space="preserve"> which shall uniquely identify the MBMS </w:t>
      </w:r>
      <w:r w:rsidR="000F7F6E" w:rsidRPr="000C321E">
        <w:t xml:space="preserve">UE </w:t>
      </w:r>
      <w:r w:rsidRPr="000C321E">
        <w:t>context to be deactivated and the optional Private Extension contains vendor or operator specific information.</w:t>
      </w:r>
    </w:p>
    <w:p w:rsidR="00A86B60" w:rsidRPr="000C321E" w:rsidRDefault="00A86B60">
      <w:r w:rsidRPr="000C321E">
        <w:t xml:space="preserve">If the MBMS </w:t>
      </w:r>
      <w:r w:rsidR="000F7F6E" w:rsidRPr="000C321E">
        <w:t xml:space="preserve">UE </w:t>
      </w:r>
      <w:r w:rsidRPr="000C321E">
        <w:t xml:space="preserve">context to be deactivated (indicated by the multicast address within the IGMP/MLD leave message) resides on a different GGSN from that which the IGMP/MLD leave message is received, a GGSN initiated Delete MBMS Context Request shall contain the IMSI, TEID Control Plane, End User Address, APN, the optional Private Extension contains vendor or operator specific information. This message will then trigger the SGSN to send a SGSN initiated Delete MBMS Context Request for the identified MBMS </w:t>
      </w:r>
      <w:r w:rsidR="000F7F6E" w:rsidRPr="000C321E">
        <w:t xml:space="preserve">UE </w:t>
      </w:r>
      <w:r w:rsidRPr="000C321E">
        <w:t>context toward the GGSN hosting the MBMS</w:t>
      </w:r>
      <w:r w:rsidR="000F7F6E" w:rsidRPr="000C321E">
        <w:t xml:space="preserve"> UE</w:t>
      </w:r>
      <w:r w:rsidRPr="000C321E">
        <w:t xml:space="preserve"> context.</w:t>
      </w:r>
    </w:p>
    <w:p w:rsidR="00A86B60" w:rsidRPr="000C321E" w:rsidRDefault="00A86B60">
      <w:r w:rsidRPr="000C321E">
        <w:t>The IMSI shall unambiguously identify the user. The End User Address information element contains the PDP type and IP Multicast PDP address that the GGSN shall request the SGSN to de-activate. The IP multicast address shall be the one included by the UE in the Leave request.</w:t>
      </w:r>
    </w:p>
    <w:p w:rsidR="00A86B60" w:rsidRPr="000C321E" w:rsidRDefault="00A86B60">
      <w:pPr>
        <w:textAlignment w:val="auto"/>
      </w:pPr>
      <w:r w:rsidRPr="000C321E">
        <w:t xml:space="preserve">The Access Point Name information element further identifies the access point of packet data network that the SGSN will use to identify which MBMS </w:t>
      </w:r>
      <w:r w:rsidR="000F7F6E" w:rsidRPr="000C321E">
        <w:t xml:space="preserve">UE </w:t>
      </w:r>
      <w:r w:rsidRPr="000C321E">
        <w:t>context to deactivate.  The APN and End User Address information element shall uniquely identify the MBMS service.</w:t>
      </w:r>
    </w:p>
    <w:p w:rsidR="00A86B60" w:rsidRPr="000C321E" w:rsidRDefault="00A86B60">
      <w:r w:rsidRPr="000C321E">
        <w:t>The Tunnel Endpoint Identifier Control Plane information element shall be a tunnel endpoint identifier Control Plane selected by the GGSN and shall be used by the SGSN in the GTP header of the corresponding Delete MBMS Context Response message.</w:t>
      </w:r>
    </w:p>
    <w:p w:rsidR="00137F52" w:rsidRPr="000C321E" w:rsidRDefault="00137F52" w:rsidP="00137F52">
      <w:r w:rsidRPr="000C321E">
        <w:t>In the MS to GGSN direction, the SGSN includes the MBMS Protocol Configuration Options (MBMS PCO) information element in the request if the MS wishes to provide the GGSN with MBMS specific parameters. The SGSN includes this IE in the Delete MBMS Context Request message if the associated message from the MS includes MBMS protocol configuration options. The SGSN shall copy the content of this IE transparently from the MBMS PCO IE in the Deactivate PDP Context Request message.</w:t>
      </w:r>
    </w:p>
    <w:p w:rsidR="00137F52" w:rsidRPr="000C321E" w:rsidRDefault="00137F52" w:rsidP="00137F52">
      <w:r w:rsidRPr="000C321E">
        <w:t xml:space="preserve">In the GGSN to MS direction, the GGSN includes the MBMS Protocol Configuration Options (MBMS PCO) information element in the request if the GGSN wishes to provide the MS with MBMS specific parameters. The SGSN </w:t>
      </w:r>
      <w:r w:rsidRPr="000C321E">
        <w:lastRenderedPageBreak/>
        <w:t>includes this IE in the Deactivate PDP Context Request message if the associated Delete MBMS Context Request message from the GGSN includes MBMS protocol configuration options. The SGSN shall copy the content of this IE transparently from the MBMS PCO IE in the Delete MBMS Context Request message.</w:t>
      </w:r>
    </w:p>
    <w:p w:rsidR="00A86B60" w:rsidRPr="000C321E" w:rsidRDefault="00A86B60"/>
    <w:p w:rsidR="00A86B60" w:rsidRPr="000C321E" w:rsidRDefault="00A86B60">
      <w:pPr>
        <w:pStyle w:val="TH"/>
        <w:rPr>
          <w:rFonts w:ascii="Helvetica" w:hAnsi="Helvetica"/>
          <w:vanish/>
        </w:rPr>
      </w:pPr>
      <w:r w:rsidRPr="000C321E">
        <w:t>Table 7.5A.9: Information Elements in a Delete MBMS Context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721"/>
        <w:gridCol w:w="173"/>
        <w:gridCol w:w="2586"/>
        <w:gridCol w:w="722"/>
        <w:gridCol w:w="181"/>
        <w:gridCol w:w="1084"/>
        <w:gridCol w:w="722"/>
        <w:gridCol w:w="181"/>
        <w:gridCol w:w="541"/>
        <w:gridCol w:w="723"/>
        <w:gridCol w:w="189"/>
      </w:tblGrid>
      <w:tr w:rsidR="00A86B60" w:rsidRPr="000C321E">
        <w:trPr>
          <w:gridAfter w:val="2"/>
          <w:wAfter w:w="912" w:type="dxa"/>
          <w:jc w:val="center"/>
        </w:trPr>
        <w:tc>
          <w:tcPr>
            <w:tcW w:w="3480" w:type="dxa"/>
            <w:gridSpan w:val="3"/>
          </w:tcPr>
          <w:p w:rsidR="00A86B60" w:rsidRPr="000C321E" w:rsidRDefault="00A86B60">
            <w:pPr>
              <w:pStyle w:val="TAH"/>
            </w:pPr>
            <w:r w:rsidRPr="000C321E">
              <w:t>Information element</w:t>
            </w:r>
          </w:p>
        </w:tc>
        <w:tc>
          <w:tcPr>
            <w:tcW w:w="1987" w:type="dxa"/>
            <w:gridSpan w:val="3"/>
          </w:tcPr>
          <w:p w:rsidR="00A86B60" w:rsidRPr="000C321E" w:rsidRDefault="00A86B60">
            <w:pPr>
              <w:pStyle w:val="TAH"/>
            </w:pPr>
            <w:r w:rsidRPr="000C321E">
              <w:t>Presence requirement</w:t>
            </w:r>
          </w:p>
        </w:tc>
        <w:tc>
          <w:tcPr>
            <w:tcW w:w="1444" w:type="dxa"/>
            <w:gridSpan w:val="3"/>
          </w:tcPr>
          <w:p w:rsidR="00A86B60" w:rsidRPr="000C321E" w:rsidRDefault="00A86B60">
            <w:pPr>
              <w:pStyle w:val="TAH"/>
            </w:pPr>
            <w:r w:rsidRPr="000C321E">
              <w:t>Reference</w:t>
            </w:r>
          </w:p>
        </w:tc>
      </w:tr>
      <w:tr w:rsidR="00A86B60" w:rsidRPr="000C321E">
        <w:trPr>
          <w:gridBefore w:val="1"/>
          <w:gridAfter w:val="1"/>
          <w:wBefore w:w="721" w:type="dxa"/>
          <w:wAfter w:w="189" w:type="dxa"/>
          <w:jc w:val="center"/>
        </w:trPr>
        <w:tc>
          <w:tcPr>
            <w:tcW w:w="3481" w:type="dxa"/>
            <w:gridSpan w:val="3"/>
          </w:tcPr>
          <w:p w:rsidR="00A86B60" w:rsidRPr="000C321E" w:rsidRDefault="00A86B60">
            <w:pPr>
              <w:pStyle w:val="TAL"/>
            </w:pPr>
            <w:r w:rsidRPr="000C321E">
              <w:t>IMSI</w:t>
            </w:r>
          </w:p>
        </w:tc>
        <w:tc>
          <w:tcPr>
            <w:tcW w:w="1987" w:type="dxa"/>
            <w:gridSpan w:val="3"/>
          </w:tcPr>
          <w:p w:rsidR="00A86B60" w:rsidRPr="000C321E" w:rsidRDefault="00A86B60">
            <w:pPr>
              <w:pStyle w:val="TAL"/>
              <w:jc w:val="center"/>
            </w:pPr>
            <w:r w:rsidRPr="000C321E">
              <w:t>Conditional</w:t>
            </w:r>
          </w:p>
        </w:tc>
        <w:tc>
          <w:tcPr>
            <w:tcW w:w="1445" w:type="dxa"/>
            <w:gridSpan w:val="3"/>
          </w:tcPr>
          <w:p w:rsidR="00A86B60" w:rsidRPr="000C321E" w:rsidRDefault="00A86B60">
            <w:pPr>
              <w:pStyle w:val="TAL"/>
              <w:jc w:val="center"/>
            </w:pPr>
            <w:r w:rsidRPr="000C321E">
              <w:t>7.7.2</w:t>
            </w:r>
          </w:p>
        </w:tc>
      </w:tr>
      <w:tr w:rsidR="00A86B60" w:rsidRPr="000C321E">
        <w:trPr>
          <w:gridBefore w:val="2"/>
          <w:wBefore w:w="894" w:type="dxa"/>
          <w:jc w:val="center"/>
        </w:trPr>
        <w:tc>
          <w:tcPr>
            <w:tcW w:w="3489" w:type="dxa"/>
            <w:gridSpan w:val="3"/>
          </w:tcPr>
          <w:p w:rsidR="00A86B60" w:rsidRPr="000C321E" w:rsidRDefault="00A86B60">
            <w:pPr>
              <w:pStyle w:val="TAL"/>
              <w:rPr>
                <w:lang w:val="fr-FR"/>
              </w:rPr>
            </w:pPr>
            <w:r w:rsidRPr="000C321E">
              <w:rPr>
                <w:lang w:val="fr-FR"/>
              </w:rPr>
              <w:t>Tunnel Endpoint Identifier Control Plane</w:t>
            </w:r>
          </w:p>
        </w:tc>
        <w:tc>
          <w:tcPr>
            <w:tcW w:w="1987" w:type="dxa"/>
            <w:gridSpan w:val="3"/>
          </w:tcPr>
          <w:p w:rsidR="00A86B60" w:rsidRPr="000C321E" w:rsidRDefault="00A86B60">
            <w:pPr>
              <w:pStyle w:val="TAL"/>
              <w:jc w:val="center"/>
            </w:pPr>
            <w:r w:rsidRPr="000C321E">
              <w:t>Conditional</w:t>
            </w:r>
          </w:p>
        </w:tc>
        <w:tc>
          <w:tcPr>
            <w:tcW w:w="1453" w:type="dxa"/>
            <w:gridSpan w:val="3"/>
          </w:tcPr>
          <w:p w:rsidR="00A86B60" w:rsidRPr="000C321E" w:rsidRDefault="00A86B60">
            <w:pPr>
              <w:pStyle w:val="TAL"/>
              <w:jc w:val="center"/>
            </w:pPr>
            <w:r w:rsidRPr="000C321E">
              <w:t>7.7.14</w:t>
            </w:r>
          </w:p>
        </w:tc>
      </w:tr>
      <w:tr w:rsidR="00A86B60" w:rsidRPr="000C321E">
        <w:trPr>
          <w:gridBefore w:val="2"/>
          <w:wBefore w:w="894" w:type="dxa"/>
          <w:jc w:val="center"/>
        </w:trPr>
        <w:tc>
          <w:tcPr>
            <w:tcW w:w="3489" w:type="dxa"/>
            <w:gridSpan w:val="3"/>
          </w:tcPr>
          <w:p w:rsidR="00A86B60" w:rsidRPr="000C321E" w:rsidRDefault="00A86B60">
            <w:pPr>
              <w:pStyle w:val="TAL"/>
            </w:pPr>
            <w:r w:rsidRPr="000C321E">
              <w:t>End User Address</w:t>
            </w:r>
          </w:p>
        </w:tc>
        <w:tc>
          <w:tcPr>
            <w:tcW w:w="1987" w:type="dxa"/>
            <w:gridSpan w:val="3"/>
          </w:tcPr>
          <w:p w:rsidR="00A86B60" w:rsidRPr="000C321E" w:rsidRDefault="00A86B60">
            <w:pPr>
              <w:pStyle w:val="TAL"/>
              <w:jc w:val="center"/>
            </w:pPr>
            <w:r w:rsidRPr="000C321E">
              <w:t>Conditional</w:t>
            </w:r>
          </w:p>
        </w:tc>
        <w:tc>
          <w:tcPr>
            <w:tcW w:w="1453" w:type="dxa"/>
            <w:gridSpan w:val="3"/>
          </w:tcPr>
          <w:p w:rsidR="00A86B60" w:rsidRPr="000C321E" w:rsidRDefault="00A86B60">
            <w:pPr>
              <w:pStyle w:val="TAL"/>
              <w:jc w:val="center"/>
            </w:pPr>
            <w:r w:rsidRPr="000C321E">
              <w:t>7.7.27</w:t>
            </w:r>
          </w:p>
        </w:tc>
      </w:tr>
      <w:tr w:rsidR="00A86B60" w:rsidRPr="000C321E">
        <w:trPr>
          <w:gridBefore w:val="2"/>
          <w:wBefore w:w="894" w:type="dxa"/>
          <w:jc w:val="center"/>
        </w:trPr>
        <w:tc>
          <w:tcPr>
            <w:tcW w:w="3489" w:type="dxa"/>
            <w:gridSpan w:val="3"/>
          </w:tcPr>
          <w:p w:rsidR="00A86B60" w:rsidRPr="000C321E" w:rsidRDefault="00A86B60">
            <w:pPr>
              <w:pStyle w:val="TAL"/>
            </w:pPr>
            <w:r w:rsidRPr="000C321E">
              <w:t>Access Point Name</w:t>
            </w:r>
          </w:p>
        </w:tc>
        <w:tc>
          <w:tcPr>
            <w:tcW w:w="1987" w:type="dxa"/>
            <w:gridSpan w:val="3"/>
          </w:tcPr>
          <w:p w:rsidR="00A86B60" w:rsidRPr="000C321E" w:rsidRDefault="00A86B60">
            <w:pPr>
              <w:pStyle w:val="TAL"/>
              <w:jc w:val="center"/>
            </w:pPr>
            <w:r w:rsidRPr="000C321E">
              <w:t>Conditional</w:t>
            </w:r>
          </w:p>
        </w:tc>
        <w:tc>
          <w:tcPr>
            <w:tcW w:w="1453" w:type="dxa"/>
            <w:gridSpan w:val="3"/>
          </w:tcPr>
          <w:p w:rsidR="00A86B60" w:rsidRPr="000C321E" w:rsidRDefault="00A86B60">
            <w:pPr>
              <w:pStyle w:val="TAL"/>
              <w:jc w:val="center"/>
            </w:pPr>
            <w:r w:rsidRPr="000C321E">
              <w:t>7.7.30</w:t>
            </w:r>
          </w:p>
        </w:tc>
      </w:tr>
      <w:tr w:rsidR="00137F52" w:rsidRPr="000C321E">
        <w:trPr>
          <w:gridBefore w:val="2"/>
          <w:wBefore w:w="894" w:type="dxa"/>
          <w:jc w:val="center"/>
        </w:trPr>
        <w:tc>
          <w:tcPr>
            <w:tcW w:w="3489" w:type="dxa"/>
            <w:gridSpan w:val="3"/>
          </w:tcPr>
          <w:p w:rsidR="00137F52" w:rsidRPr="000C321E" w:rsidRDefault="00137F52">
            <w:pPr>
              <w:pStyle w:val="TAL"/>
            </w:pPr>
            <w:r w:rsidRPr="000C321E">
              <w:t>MBMS Protocol Configuration Options</w:t>
            </w:r>
          </w:p>
        </w:tc>
        <w:tc>
          <w:tcPr>
            <w:tcW w:w="1987" w:type="dxa"/>
            <w:gridSpan w:val="3"/>
          </w:tcPr>
          <w:p w:rsidR="00137F52" w:rsidRPr="000C321E" w:rsidRDefault="00137F52">
            <w:pPr>
              <w:pStyle w:val="TAL"/>
              <w:jc w:val="center"/>
            </w:pPr>
            <w:r w:rsidRPr="000C321E">
              <w:t>Optional</w:t>
            </w:r>
          </w:p>
        </w:tc>
        <w:tc>
          <w:tcPr>
            <w:tcW w:w="1453" w:type="dxa"/>
            <w:gridSpan w:val="3"/>
          </w:tcPr>
          <w:p w:rsidR="00137F52" w:rsidRPr="000C321E" w:rsidRDefault="00137F52">
            <w:pPr>
              <w:pStyle w:val="TAL"/>
              <w:jc w:val="center"/>
            </w:pPr>
            <w:r w:rsidRPr="000C321E">
              <w:t>7.7.58</w:t>
            </w:r>
          </w:p>
        </w:tc>
      </w:tr>
      <w:tr w:rsidR="000F7F6E" w:rsidRPr="000C321E">
        <w:trPr>
          <w:gridBefore w:val="2"/>
          <w:wBefore w:w="894" w:type="dxa"/>
          <w:jc w:val="center"/>
        </w:trPr>
        <w:tc>
          <w:tcPr>
            <w:tcW w:w="3489" w:type="dxa"/>
            <w:gridSpan w:val="3"/>
          </w:tcPr>
          <w:p w:rsidR="000F7F6E" w:rsidRPr="000C321E" w:rsidRDefault="000F7F6E" w:rsidP="00920EE7">
            <w:pPr>
              <w:pStyle w:val="TAL"/>
            </w:pPr>
            <w:r w:rsidRPr="000C321E">
              <w:t>Enhanced NSAPI</w:t>
            </w:r>
          </w:p>
        </w:tc>
        <w:tc>
          <w:tcPr>
            <w:tcW w:w="1987" w:type="dxa"/>
            <w:gridSpan w:val="3"/>
          </w:tcPr>
          <w:p w:rsidR="000F7F6E" w:rsidRPr="000C321E" w:rsidRDefault="000F7F6E" w:rsidP="00920EE7">
            <w:pPr>
              <w:pStyle w:val="TAL"/>
              <w:jc w:val="center"/>
            </w:pPr>
            <w:r w:rsidRPr="000C321E">
              <w:t>Conditional</w:t>
            </w:r>
          </w:p>
        </w:tc>
        <w:tc>
          <w:tcPr>
            <w:tcW w:w="1453" w:type="dxa"/>
            <w:gridSpan w:val="3"/>
          </w:tcPr>
          <w:p w:rsidR="000F7F6E" w:rsidRPr="000C321E" w:rsidRDefault="000F7F6E" w:rsidP="00920EE7">
            <w:pPr>
              <w:pStyle w:val="TAL"/>
              <w:jc w:val="center"/>
            </w:pPr>
            <w:r w:rsidRPr="000C321E">
              <w:t>7.7.67</w:t>
            </w:r>
          </w:p>
        </w:tc>
      </w:tr>
      <w:tr w:rsidR="000F7F6E" w:rsidRPr="000C321E">
        <w:trPr>
          <w:gridBefore w:val="2"/>
          <w:wBefore w:w="894" w:type="dxa"/>
          <w:jc w:val="center"/>
        </w:trPr>
        <w:tc>
          <w:tcPr>
            <w:tcW w:w="3489" w:type="dxa"/>
            <w:gridSpan w:val="3"/>
          </w:tcPr>
          <w:p w:rsidR="000F7F6E" w:rsidRPr="000C321E" w:rsidRDefault="000F7F6E">
            <w:pPr>
              <w:pStyle w:val="TAL"/>
            </w:pPr>
            <w:r w:rsidRPr="000C321E">
              <w:t>Private Extension</w:t>
            </w:r>
          </w:p>
        </w:tc>
        <w:tc>
          <w:tcPr>
            <w:tcW w:w="1987" w:type="dxa"/>
            <w:gridSpan w:val="3"/>
          </w:tcPr>
          <w:p w:rsidR="000F7F6E" w:rsidRPr="000C321E" w:rsidRDefault="000F7F6E">
            <w:pPr>
              <w:pStyle w:val="TAL"/>
              <w:jc w:val="center"/>
            </w:pPr>
            <w:r w:rsidRPr="000C321E">
              <w:t>Optional</w:t>
            </w:r>
          </w:p>
        </w:tc>
        <w:tc>
          <w:tcPr>
            <w:tcW w:w="1453" w:type="dxa"/>
            <w:gridSpan w:val="3"/>
          </w:tcPr>
          <w:p w:rsidR="000F7F6E" w:rsidRPr="000C321E" w:rsidRDefault="000F7F6E">
            <w:pPr>
              <w:pStyle w:val="TAL"/>
              <w:jc w:val="center"/>
            </w:pPr>
            <w:r w:rsidRPr="000C321E">
              <w:t>7.7.46</w:t>
            </w:r>
          </w:p>
        </w:tc>
      </w:tr>
    </w:tbl>
    <w:p w:rsidR="00A86B60" w:rsidRPr="000C321E" w:rsidRDefault="00A86B60"/>
    <w:p w:rsidR="00A86B60" w:rsidRPr="000C321E" w:rsidRDefault="00A86B60"/>
    <w:p w:rsidR="00A86B60" w:rsidRPr="000C321E" w:rsidRDefault="00A86B60">
      <w:pPr>
        <w:pStyle w:val="Heading4"/>
      </w:pPr>
      <w:bookmarkStart w:id="89" w:name="_Toc9597875"/>
      <w:r w:rsidRPr="000C321E">
        <w:t>7.5A.1.10</w:t>
      </w:r>
      <w:r w:rsidRPr="000C321E">
        <w:tab/>
        <w:t>Delete MBMS Context Response</w:t>
      </w:r>
      <w:bookmarkEnd w:id="89"/>
    </w:p>
    <w:p w:rsidR="00A86B60" w:rsidRPr="000C321E" w:rsidRDefault="00A86B60">
      <w:r w:rsidRPr="000C321E">
        <w:t>The message shall be sent as a response to a Delete MBMS Context Request.</w:t>
      </w:r>
    </w:p>
    <w:p w:rsidR="00A86B60" w:rsidRPr="000C321E" w:rsidRDefault="00A86B60">
      <w:r w:rsidRPr="000C321E">
        <w:t xml:space="preserve">A GSN shall ignore a Delete MBMS Context Response for a non-existing MBMS </w:t>
      </w:r>
      <w:r w:rsidR="000F7F6E" w:rsidRPr="000C321E">
        <w:t xml:space="preserve">UE </w:t>
      </w:r>
      <w:r w:rsidRPr="000C321E">
        <w:t>context.</w:t>
      </w:r>
    </w:p>
    <w:p w:rsidR="00A86B60" w:rsidRPr="000C321E" w:rsidRDefault="00A86B60">
      <w:r w:rsidRPr="000C321E">
        <w:t xml:space="preserve">If a GSN receives a Delete MBMS Context Request message for a non existing MBMS </w:t>
      </w:r>
      <w:r w:rsidR="000F7F6E" w:rsidRPr="000C321E">
        <w:t xml:space="preserve">UE </w:t>
      </w:r>
      <w:r w:rsidRPr="000C321E">
        <w:t>context, it shall send back to the source of the message a Delete MBMS Context Response message  with cause value "Non existent". The TEID value used in the response message shall be zero.</w:t>
      </w:r>
    </w:p>
    <w:p w:rsidR="00A86B60" w:rsidRPr="000C321E" w:rsidRDefault="00A86B60">
      <w:r w:rsidRPr="000C321E">
        <w:t>Possible Cause values are:</w:t>
      </w:r>
    </w:p>
    <w:p w:rsidR="00A86B60" w:rsidRPr="000C321E" w:rsidRDefault="00A86B60">
      <w:pPr>
        <w:pStyle w:val="B1"/>
      </w:pPr>
      <w:r w:rsidRPr="000C321E">
        <w:t>-</w:t>
      </w:r>
      <w:r w:rsidRPr="000C321E">
        <w:tab/>
      </w:r>
      <w:r w:rsidR="0018226E" w:rsidRPr="000C321E">
        <w:t>"</w:t>
      </w:r>
      <w:r w:rsidRPr="000C321E">
        <w:t>Request Accepted</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incorrect</w:t>
      </w:r>
      <w:r w:rsidR="0018226E" w:rsidRPr="000C321E">
        <w:t>"</w:t>
      </w:r>
      <w:r w:rsidRPr="000C321E">
        <w:t>.</w:t>
      </w:r>
    </w:p>
    <w:p w:rsidR="00A86B60" w:rsidRPr="000C321E" w:rsidRDefault="00A86B60">
      <w:pPr>
        <w:pStyle w:val="B1"/>
      </w:pPr>
      <w:r w:rsidRPr="000C321E">
        <w:t>-</w:t>
      </w:r>
      <w:r w:rsidRPr="000C321E">
        <w:tab/>
      </w:r>
      <w:r w:rsidR="0018226E" w:rsidRPr="000C321E">
        <w:t>"</w:t>
      </w:r>
      <w:r w:rsidRPr="000C321E">
        <w:t>Mandatory IE missing</w:t>
      </w:r>
      <w:r w:rsidR="0018226E" w:rsidRPr="000C321E">
        <w:t>"</w:t>
      </w:r>
      <w:r w:rsidRPr="000C321E">
        <w:t>.</w:t>
      </w:r>
    </w:p>
    <w:p w:rsidR="00A86B60" w:rsidRPr="000C321E" w:rsidRDefault="00A86B60">
      <w:pPr>
        <w:pStyle w:val="B1"/>
        <w:rPr>
          <w:lang w:val="fr-FR"/>
        </w:rPr>
      </w:pPr>
      <w:r w:rsidRPr="000C321E">
        <w:rPr>
          <w:lang w:val="fr-FR"/>
        </w:rPr>
        <w:t>-</w:t>
      </w:r>
      <w:r w:rsidRPr="000C321E">
        <w:rPr>
          <w:lang w:val="fr-FR"/>
        </w:rPr>
        <w:tab/>
      </w:r>
      <w:r w:rsidR="0018226E" w:rsidRPr="000C321E">
        <w:rPr>
          <w:lang w:val="fr-FR"/>
        </w:rPr>
        <w:t>"</w:t>
      </w:r>
      <w:r w:rsidRPr="000C321E">
        <w:rPr>
          <w:lang w:val="fr-FR"/>
        </w:rPr>
        <w:t>Optional IE Incorrect</w:t>
      </w:r>
      <w:r w:rsidR="0018226E" w:rsidRPr="000C321E">
        <w:rPr>
          <w:lang w:val="fr-FR"/>
        </w:rPr>
        <w:t>"</w:t>
      </w:r>
      <w:r w:rsidRPr="000C321E">
        <w:rPr>
          <w:lang w:val="fr-FR"/>
        </w:rPr>
        <w:t>.</w:t>
      </w:r>
    </w:p>
    <w:p w:rsidR="00A86B60" w:rsidRPr="000C321E" w:rsidRDefault="00A86B60">
      <w:pPr>
        <w:pStyle w:val="B1"/>
        <w:rPr>
          <w:lang w:val="fr-FR"/>
        </w:rPr>
      </w:pPr>
      <w:r w:rsidRPr="000C321E">
        <w:rPr>
          <w:lang w:val="fr-FR"/>
        </w:rPr>
        <w:t>-</w:t>
      </w:r>
      <w:r w:rsidRPr="000C321E">
        <w:rPr>
          <w:lang w:val="fr-FR"/>
        </w:rPr>
        <w:tab/>
      </w:r>
      <w:r w:rsidR="0018226E" w:rsidRPr="000C321E">
        <w:rPr>
          <w:lang w:val="fr-FR"/>
        </w:rPr>
        <w:t>"</w:t>
      </w:r>
      <w:r w:rsidRPr="000C321E">
        <w:rPr>
          <w:lang w:val="fr-FR"/>
        </w:rPr>
        <w:t>Invalid message format</w:t>
      </w:r>
      <w:r w:rsidR="0018226E" w:rsidRPr="000C321E">
        <w:rPr>
          <w:lang w:val="fr-FR"/>
        </w:rPr>
        <w:t>"</w:t>
      </w:r>
      <w:r w:rsidRPr="000C321E">
        <w:rPr>
          <w:lang w:val="fr-FR"/>
        </w:rPr>
        <w:t>.</w:t>
      </w:r>
    </w:p>
    <w:p w:rsidR="00A86B60" w:rsidRPr="000C321E" w:rsidRDefault="00A86B60">
      <w:pPr>
        <w:pStyle w:val="B1"/>
        <w:rPr>
          <w:lang w:val="fr-FR"/>
        </w:rPr>
      </w:pPr>
      <w:r w:rsidRPr="000C321E">
        <w:rPr>
          <w:lang w:val="fr-FR"/>
        </w:rPr>
        <w:t>-</w:t>
      </w:r>
      <w:r w:rsidRPr="000C321E">
        <w:rPr>
          <w:lang w:val="fr-FR"/>
        </w:rPr>
        <w:tab/>
      </w:r>
      <w:r w:rsidR="0018226E" w:rsidRPr="000C321E">
        <w:rPr>
          <w:lang w:val="fr-FR"/>
        </w:rPr>
        <w:t>"</w:t>
      </w:r>
      <w:r w:rsidRPr="000C321E">
        <w:rPr>
          <w:lang w:val="fr-FR"/>
        </w:rPr>
        <w:t>Non existent</w:t>
      </w:r>
      <w:r w:rsidR="0018226E" w:rsidRPr="000C321E">
        <w:rPr>
          <w:lang w:val="fr-FR"/>
        </w:rPr>
        <w:t>"</w:t>
      </w:r>
      <w:r w:rsidRPr="000C321E">
        <w:rPr>
          <w:lang w:val="fr-FR"/>
        </w:rPr>
        <w:t>.</w:t>
      </w:r>
    </w:p>
    <w:p w:rsidR="00A86B60" w:rsidRPr="000C321E" w:rsidRDefault="00A86B60">
      <w:r w:rsidRPr="000C321E">
        <w:t xml:space="preserve">If the received Delete MBMS Context Response contains a cause value other than </w:t>
      </w:r>
      <w:r w:rsidR="0018226E" w:rsidRPr="000C321E">
        <w:t>"</w:t>
      </w:r>
      <w:r w:rsidRPr="000C321E">
        <w:t>Request accepted</w:t>
      </w:r>
      <w:r w:rsidR="0018226E" w:rsidRPr="000C321E">
        <w:t>"</w:t>
      </w:r>
      <w:r w:rsidRPr="000C321E">
        <w:t xml:space="preserve"> and </w:t>
      </w:r>
      <w:r w:rsidR="0018226E" w:rsidRPr="000C321E">
        <w:t>"</w:t>
      </w:r>
      <w:r w:rsidRPr="000C321E">
        <w:t>Non Existent</w:t>
      </w:r>
      <w:r w:rsidR="0018226E" w:rsidRPr="000C321E">
        <w:t>"</w:t>
      </w:r>
      <w:r w:rsidRPr="000C321E">
        <w:t>, the PDP context shall be kept active.</w:t>
      </w:r>
    </w:p>
    <w:p w:rsidR="00137F52" w:rsidRPr="000C321E" w:rsidRDefault="00A86B60" w:rsidP="00137F52">
      <w:r w:rsidRPr="000C321E">
        <w:t>The optional Private Extension contains vendor or operator specific information.</w:t>
      </w:r>
    </w:p>
    <w:p w:rsidR="00137F52" w:rsidRPr="000C321E" w:rsidRDefault="00137F52" w:rsidP="00137F52">
      <w:pPr>
        <w:rPr>
          <w:lang w:eastAsia="ja-JP"/>
        </w:rPr>
      </w:pPr>
      <w:r w:rsidRPr="000C321E">
        <w:t>In the GGSN to MS direction, the GGSN includes the MBMS Protocol Configuration Options (MBMS PCO) information element in the response if the GGSN wishes to provide the MS with MBMS specific parameters.</w:t>
      </w:r>
      <w:r w:rsidRPr="000C321E">
        <w:rPr>
          <w:lang w:eastAsia="ja-JP"/>
        </w:rPr>
        <w:t xml:space="preserve"> The SGSN includes this IE in the Deactivate PDP Context Accept message if the associated Delete MBMS Context Response message from the GGSN includes MBMS protocol configuration options. The SGSN shall copy the content of the IE transparently from the MBMS PCO IE in the Delete MBMS Context Response message.</w:t>
      </w:r>
    </w:p>
    <w:p w:rsidR="00A86B60" w:rsidRPr="000C321E" w:rsidRDefault="00137F52">
      <w:r w:rsidRPr="000C321E">
        <w:t>In the MS to GGSN direction, the SGSN includes the MBMS Protocol Configuration Options (MBMS PCO) information element in the response if the MS wishes to provide the GGSN with MBMS specific parameters. The SGSN includes this IE in the Delete MBMS Context Response message if the associated Deactivate PDP Context Accept message from the MS includes MBMS protocol configuration options. The SGSN shall copy the content of the IE transparently from the MBMS PCO IE in the Deactivate PDP Context Accept message.</w:t>
      </w:r>
    </w:p>
    <w:p w:rsidR="00A86B60" w:rsidRPr="000C321E" w:rsidRDefault="00A86B60">
      <w:pPr>
        <w:pStyle w:val="TH"/>
        <w:rPr>
          <w:rFonts w:ascii="Helvetica" w:hAnsi="Helvetica"/>
          <w:vanish/>
        </w:rPr>
      </w:pPr>
      <w:r w:rsidRPr="000C321E">
        <w:lastRenderedPageBreak/>
        <w:t>Table 7.5A.10: Information Elements in a Delete MBMS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A86B60" w:rsidRPr="000C321E">
        <w:trPr>
          <w:jc w:val="center"/>
        </w:trPr>
        <w:tc>
          <w:tcPr>
            <w:tcW w:w="2589" w:type="dxa"/>
          </w:tcPr>
          <w:p w:rsidR="00A86B60" w:rsidRPr="000C321E" w:rsidRDefault="00A86B60">
            <w:pPr>
              <w:pStyle w:val="TAH"/>
            </w:pPr>
            <w:r w:rsidRPr="000C321E">
              <w:t>Information element</w:t>
            </w:r>
          </w:p>
        </w:tc>
        <w:tc>
          <w:tcPr>
            <w:tcW w:w="2126" w:type="dxa"/>
          </w:tcPr>
          <w:p w:rsidR="00A86B60" w:rsidRPr="000C321E" w:rsidRDefault="00A86B60">
            <w:pPr>
              <w:pStyle w:val="TAH"/>
            </w:pPr>
            <w:r w:rsidRPr="000C321E">
              <w:t>Presence requirement</w:t>
            </w:r>
          </w:p>
        </w:tc>
        <w:tc>
          <w:tcPr>
            <w:tcW w:w="1312" w:type="dxa"/>
          </w:tcPr>
          <w:p w:rsidR="00A86B60" w:rsidRPr="000C321E" w:rsidRDefault="00A86B60">
            <w:pPr>
              <w:pStyle w:val="TAH"/>
            </w:pPr>
            <w:r w:rsidRPr="000C321E">
              <w:t>Reference</w:t>
            </w:r>
          </w:p>
        </w:tc>
      </w:tr>
      <w:tr w:rsidR="00A86B60" w:rsidRPr="000C321E">
        <w:trPr>
          <w:jc w:val="center"/>
        </w:trPr>
        <w:tc>
          <w:tcPr>
            <w:tcW w:w="2589" w:type="dxa"/>
          </w:tcPr>
          <w:p w:rsidR="00A86B60" w:rsidRPr="000C321E" w:rsidRDefault="00A86B60">
            <w:pPr>
              <w:pStyle w:val="TAL"/>
            </w:pPr>
            <w:r w:rsidRPr="000C321E">
              <w:t>Cause</w:t>
            </w:r>
          </w:p>
        </w:tc>
        <w:tc>
          <w:tcPr>
            <w:tcW w:w="2126" w:type="dxa"/>
          </w:tcPr>
          <w:p w:rsidR="00A86B60" w:rsidRPr="000C321E" w:rsidRDefault="00A86B60">
            <w:pPr>
              <w:pStyle w:val="TAL"/>
              <w:jc w:val="center"/>
            </w:pPr>
            <w:r w:rsidRPr="000C321E">
              <w:t>Mandatory</w:t>
            </w:r>
          </w:p>
        </w:tc>
        <w:tc>
          <w:tcPr>
            <w:tcW w:w="1312" w:type="dxa"/>
          </w:tcPr>
          <w:p w:rsidR="00A86B60" w:rsidRPr="000C321E" w:rsidRDefault="00A86B60">
            <w:pPr>
              <w:pStyle w:val="TAL"/>
              <w:jc w:val="center"/>
            </w:pPr>
            <w:r w:rsidRPr="000C321E">
              <w:t>7.7.1</w:t>
            </w:r>
          </w:p>
        </w:tc>
      </w:tr>
      <w:tr w:rsidR="00137F52" w:rsidRPr="000C321E">
        <w:trPr>
          <w:jc w:val="center"/>
        </w:trPr>
        <w:tc>
          <w:tcPr>
            <w:tcW w:w="2589" w:type="dxa"/>
          </w:tcPr>
          <w:p w:rsidR="00137F52" w:rsidRPr="000C321E" w:rsidRDefault="00137F52">
            <w:pPr>
              <w:pStyle w:val="TAL"/>
            </w:pPr>
            <w:r w:rsidRPr="000C321E">
              <w:t>MBMS Protocol Configuration Options</w:t>
            </w:r>
          </w:p>
        </w:tc>
        <w:tc>
          <w:tcPr>
            <w:tcW w:w="2126" w:type="dxa"/>
          </w:tcPr>
          <w:p w:rsidR="00137F52" w:rsidRPr="000C321E" w:rsidRDefault="00137F52">
            <w:pPr>
              <w:pStyle w:val="TAL"/>
              <w:jc w:val="center"/>
            </w:pPr>
            <w:r w:rsidRPr="000C321E">
              <w:t>Optional</w:t>
            </w:r>
          </w:p>
        </w:tc>
        <w:tc>
          <w:tcPr>
            <w:tcW w:w="1312" w:type="dxa"/>
          </w:tcPr>
          <w:p w:rsidR="00137F52" w:rsidRPr="000C321E" w:rsidRDefault="00137F52">
            <w:pPr>
              <w:pStyle w:val="TAL"/>
              <w:jc w:val="center"/>
            </w:pPr>
            <w:r w:rsidRPr="000C321E">
              <w:t>7.7.58</w:t>
            </w:r>
          </w:p>
        </w:tc>
      </w:tr>
      <w:tr w:rsidR="00A86B60" w:rsidRPr="000C321E">
        <w:trPr>
          <w:jc w:val="center"/>
        </w:trPr>
        <w:tc>
          <w:tcPr>
            <w:tcW w:w="2589" w:type="dxa"/>
          </w:tcPr>
          <w:p w:rsidR="00A86B60" w:rsidRPr="000C321E" w:rsidRDefault="00A86B60">
            <w:pPr>
              <w:pStyle w:val="TAL"/>
            </w:pPr>
            <w:r w:rsidRPr="000C321E">
              <w:t>Private Extension</w:t>
            </w:r>
          </w:p>
        </w:tc>
        <w:tc>
          <w:tcPr>
            <w:tcW w:w="2126" w:type="dxa"/>
          </w:tcPr>
          <w:p w:rsidR="00A86B60" w:rsidRPr="000C321E" w:rsidRDefault="00A86B60">
            <w:pPr>
              <w:pStyle w:val="TAL"/>
              <w:jc w:val="center"/>
            </w:pPr>
            <w:r w:rsidRPr="000C321E">
              <w:t>Optional</w:t>
            </w:r>
          </w:p>
        </w:tc>
        <w:tc>
          <w:tcPr>
            <w:tcW w:w="1312"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3"/>
      </w:pPr>
      <w:bookmarkStart w:id="90" w:name="_Toc9597876"/>
      <w:r w:rsidRPr="000C321E">
        <w:t>7.5A.2</w:t>
      </w:r>
      <w:r w:rsidRPr="000C321E">
        <w:tab/>
        <w:t>Service Specific MBMS Messages</w:t>
      </w:r>
      <w:bookmarkEnd w:id="90"/>
    </w:p>
    <w:p w:rsidR="00A86B60" w:rsidRPr="000C321E" w:rsidRDefault="00A86B60"/>
    <w:p w:rsidR="00A86B60" w:rsidRPr="000C321E" w:rsidRDefault="00A86B60">
      <w:pPr>
        <w:pStyle w:val="Heading4"/>
      </w:pPr>
      <w:bookmarkStart w:id="91" w:name="_Toc9597877"/>
      <w:r w:rsidRPr="000C321E">
        <w:t>7.5A.2.1</w:t>
      </w:r>
      <w:r w:rsidRPr="000C321E">
        <w:tab/>
        <w:t>MBMS Registration Request</w:t>
      </w:r>
      <w:bookmarkEnd w:id="91"/>
    </w:p>
    <w:p w:rsidR="00A86B60" w:rsidRPr="000C321E" w:rsidRDefault="00A86B60">
      <w:r w:rsidRPr="000C321E">
        <w:t>An MBMS Registration Request shall be sent by an SGSN in order to request registration with a GGSN and receive future session attributes and data for a particular MBMS service from the GGSN. This message shall be sent when the first MBMS UE context for a particular MBMS service is created in the SGSN, or when an MBMS registration Request is received from an RNC that is registering for a particular MBMS service that is not present in the SGSN. A successful registration causes the creation of an MBMS Bearer Context in the SGSN, and GGSN. (see 3GPP TS 23.246 [26])</w:t>
      </w:r>
    </w:p>
    <w:p w:rsidR="00A86B60" w:rsidRPr="000C321E" w:rsidRDefault="00A86B60">
      <w:pPr>
        <w:textAlignment w:val="auto"/>
      </w:pPr>
      <w:r w:rsidRPr="000C321E">
        <w:t>The End User Address information element contains the PDP type and IP Multicast PDP address of the MBMS service for which the SGSN is registering. The Access Point Name information element identifies the access point of packet data network that the GGSN requires to connect to receive the required MBMS service. The APN and End User Address information element shall uniquely identify the MBMS service.</w:t>
      </w:r>
    </w:p>
    <w:p w:rsidR="00A86B60" w:rsidRPr="000C321E" w:rsidRDefault="00A86B60">
      <w:pPr>
        <w:textAlignment w:val="auto"/>
      </w:pPr>
      <w:r w:rsidRPr="000C321E">
        <w:t>If the MBMS Registration Request is being sent as a result of the first MBMS UE context being created on the SGSN, the SGSN shall copy the End User Address and APN information from the MBMS UE Context. If the MBMS Registration Request is received from an RNC that is registering for a particular MBMS service that is not established in SGSN, the SGSN shall copy the End User Address and APN information from the corresponding message sent by the RNC.</w:t>
      </w:r>
    </w:p>
    <w:p w:rsidR="00A86B60" w:rsidRPr="000C321E" w:rsidRDefault="00A86B60">
      <w:pPr>
        <w:textAlignment w:val="auto"/>
      </w:pPr>
      <w:r w:rsidRPr="000C321E">
        <w:t>The selection of the GGSN will be dependent on the reason for the registration request. If the MBMS Registration Request is being sent due to the first MBMS UE context for a particular service, the SGSN shall send the MBMS registration Request to the GGSN address identified in the MBMS UE context</w:t>
      </w:r>
      <w:r w:rsidR="00C16390" w:rsidRPr="000C321E">
        <w:t xml:space="preserve"> (APN was resolved by SGSN at MBMS UE context establishment)</w:t>
      </w:r>
      <w:r w:rsidRPr="000C321E">
        <w:t>. Alternatively, if the MBMS Registration Request is being sent due to an MBMS registration Request that received from an RNC which is registering for a particular MBMS service that is not established in the SGSN, the GGSN shall be selected via APN resolution. If the registration process is successful, the SGSN shall keep this address for de-registration procedures.</w:t>
      </w:r>
    </w:p>
    <w:p w:rsidR="00420A03" w:rsidRPr="000C321E" w:rsidRDefault="00420A03" w:rsidP="00420A03">
      <w:r w:rsidRPr="000C321E">
        <w:t xml:space="preserve">The Tunnel Endpoint Identifier Control Plane field specifies a downlink Tunnel Endpoint Identifier for control plane messages that is chosen by the SGSN. The GGSN shall include this Tunnel Endpoint Identifier in the GTP header of all subsequent downlink control plane messages which are related to the MBMS Bearer context. </w:t>
      </w:r>
      <w:r w:rsidRPr="000C321E">
        <w:rPr>
          <w:lang w:eastAsia="ja-JP"/>
        </w:rPr>
        <w:t>If the SGSN has already confirmed successful assignment of its Tunnel Endpoint Identifier Control Plane, this field shall not be present.</w:t>
      </w:r>
    </w:p>
    <w:p w:rsidR="00420A03" w:rsidRPr="000C321E" w:rsidRDefault="00420A03" w:rsidP="00420A03">
      <w:r w:rsidRPr="000C321E">
        <w:t>If SGSN has not established control plane tunnel to GGSN for the given MBMS service, the SGSN shall include an SGSN Address for Control Plane, which may differ from that provided by the underlying network service (e.g. IP). The GGSN shall store the SGSN Address and use it when sending control plane messages on this GTP tunnel for the MBMS Bearer context.</w:t>
      </w:r>
      <w:r w:rsidR="00C16390" w:rsidRPr="000C321E">
        <w:t xml:space="preserve"> IPv4/IPv6 capable SGSN shall include IPv6 address in SGSN Address for Control Plane field and IPv4 address in Alternative SGSN Address for Control Plane field. IPv4 only capable SGSN shall not include Alternative SGSN Address for Control Plane field.</w:t>
      </w:r>
    </w:p>
    <w:p w:rsidR="00A86B60" w:rsidRPr="000C321E" w:rsidRDefault="00A86B60"/>
    <w:p w:rsidR="008742BD" w:rsidRPr="000C321E" w:rsidRDefault="00A86B60" w:rsidP="008742BD">
      <w:pPr>
        <w:pStyle w:val="TH"/>
        <w:rPr>
          <w:rFonts w:ascii="Helvetica" w:hAnsi="Helvetica"/>
          <w:vanish/>
        </w:rPr>
      </w:pPr>
      <w:r w:rsidRPr="000C321E">
        <w:lastRenderedPageBreak/>
        <w:t>Table 7.5A.2.1: Information Elements in a MBMS 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80"/>
        <w:gridCol w:w="1435"/>
        <w:gridCol w:w="1559"/>
      </w:tblGrid>
      <w:tr w:rsidR="008742BD" w:rsidRPr="000C321E" w:rsidTr="00381D4C">
        <w:trPr>
          <w:jc w:val="center"/>
        </w:trPr>
        <w:tc>
          <w:tcPr>
            <w:tcW w:w="3280" w:type="dxa"/>
          </w:tcPr>
          <w:p w:rsidR="008742BD" w:rsidRPr="000C321E" w:rsidRDefault="008742BD" w:rsidP="00381D4C">
            <w:pPr>
              <w:pStyle w:val="TAH"/>
            </w:pPr>
            <w:r w:rsidRPr="000C321E">
              <w:t>Information element</w:t>
            </w:r>
          </w:p>
        </w:tc>
        <w:tc>
          <w:tcPr>
            <w:tcW w:w="1435" w:type="dxa"/>
          </w:tcPr>
          <w:p w:rsidR="008742BD" w:rsidRPr="000C321E" w:rsidRDefault="008742BD" w:rsidP="00381D4C">
            <w:pPr>
              <w:pStyle w:val="TAH"/>
            </w:pPr>
            <w:r w:rsidRPr="000C321E">
              <w:t>Presence requirement</w:t>
            </w:r>
          </w:p>
        </w:tc>
        <w:tc>
          <w:tcPr>
            <w:tcW w:w="1559" w:type="dxa"/>
          </w:tcPr>
          <w:p w:rsidR="008742BD" w:rsidRPr="000C321E" w:rsidRDefault="008742BD" w:rsidP="00381D4C">
            <w:pPr>
              <w:pStyle w:val="TAH"/>
            </w:pPr>
            <w:r w:rsidRPr="000C321E">
              <w:t>Reference</w:t>
            </w:r>
          </w:p>
        </w:tc>
      </w:tr>
      <w:tr w:rsidR="008742BD" w:rsidRPr="000C321E" w:rsidTr="00381D4C">
        <w:trPr>
          <w:jc w:val="center"/>
        </w:trPr>
        <w:tc>
          <w:tcPr>
            <w:tcW w:w="3280" w:type="dxa"/>
          </w:tcPr>
          <w:p w:rsidR="008742BD" w:rsidRPr="000C321E" w:rsidRDefault="008742BD" w:rsidP="00381D4C">
            <w:pPr>
              <w:pStyle w:val="TAL"/>
              <w:rPr>
                <w:lang w:val="fr-FR"/>
              </w:rPr>
            </w:pPr>
            <w:r w:rsidRPr="000C321E">
              <w:rPr>
                <w:lang w:val="fr-FR"/>
              </w:rPr>
              <w:t>Tunnel Endpoint Identifier Control Plane</w:t>
            </w:r>
          </w:p>
        </w:tc>
        <w:tc>
          <w:tcPr>
            <w:tcW w:w="1435" w:type="dxa"/>
          </w:tcPr>
          <w:p w:rsidR="008742BD" w:rsidRPr="000C321E" w:rsidRDefault="008742BD" w:rsidP="00381D4C">
            <w:pPr>
              <w:pStyle w:val="TAL"/>
              <w:jc w:val="center"/>
            </w:pPr>
            <w:r w:rsidRPr="000C321E">
              <w:t>Conditional</w:t>
            </w:r>
          </w:p>
        </w:tc>
        <w:tc>
          <w:tcPr>
            <w:tcW w:w="1559" w:type="dxa"/>
          </w:tcPr>
          <w:p w:rsidR="008742BD" w:rsidRPr="000C321E" w:rsidRDefault="008742BD" w:rsidP="00381D4C">
            <w:pPr>
              <w:pStyle w:val="TAL"/>
              <w:jc w:val="center"/>
            </w:pPr>
            <w:r w:rsidRPr="000C321E">
              <w:t>7.7.14</w:t>
            </w:r>
          </w:p>
        </w:tc>
      </w:tr>
      <w:tr w:rsidR="008742BD" w:rsidRPr="000C321E" w:rsidTr="00381D4C">
        <w:trPr>
          <w:jc w:val="center"/>
        </w:trPr>
        <w:tc>
          <w:tcPr>
            <w:tcW w:w="3280" w:type="dxa"/>
          </w:tcPr>
          <w:p w:rsidR="008742BD" w:rsidRPr="000C321E" w:rsidRDefault="008742BD" w:rsidP="00381D4C">
            <w:pPr>
              <w:pStyle w:val="TAL"/>
            </w:pPr>
            <w:r w:rsidRPr="000C321E">
              <w:t>End User Address</w:t>
            </w:r>
          </w:p>
        </w:tc>
        <w:tc>
          <w:tcPr>
            <w:tcW w:w="1435" w:type="dxa"/>
          </w:tcPr>
          <w:p w:rsidR="008742BD" w:rsidRPr="000C321E" w:rsidRDefault="008742BD" w:rsidP="00381D4C">
            <w:pPr>
              <w:pStyle w:val="TAL"/>
              <w:jc w:val="center"/>
            </w:pPr>
            <w:r w:rsidRPr="000C321E">
              <w:t>Mandatory</w:t>
            </w:r>
          </w:p>
        </w:tc>
        <w:tc>
          <w:tcPr>
            <w:tcW w:w="1559" w:type="dxa"/>
          </w:tcPr>
          <w:p w:rsidR="008742BD" w:rsidRPr="000C321E" w:rsidRDefault="008742BD" w:rsidP="00381D4C">
            <w:pPr>
              <w:pStyle w:val="TAL"/>
              <w:jc w:val="center"/>
            </w:pPr>
            <w:r w:rsidRPr="000C321E">
              <w:t>7.7.27</w:t>
            </w:r>
          </w:p>
        </w:tc>
      </w:tr>
      <w:tr w:rsidR="008742BD" w:rsidRPr="000C321E" w:rsidTr="00381D4C">
        <w:trPr>
          <w:jc w:val="center"/>
        </w:trPr>
        <w:tc>
          <w:tcPr>
            <w:tcW w:w="3280" w:type="dxa"/>
          </w:tcPr>
          <w:p w:rsidR="008742BD" w:rsidRPr="000C321E" w:rsidRDefault="008742BD" w:rsidP="00381D4C">
            <w:pPr>
              <w:pStyle w:val="TAL"/>
            </w:pPr>
            <w:r w:rsidRPr="000C321E">
              <w:t>Access Point Name</w:t>
            </w:r>
          </w:p>
        </w:tc>
        <w:tc>
          <w:tcPr>
            <w:tcW w:w="1435" w:type="dxa"/>
          </w:tcPr>
          <w:p w:rsidR="008742BD" w:rsidRPr="000C321E" w:rsidRDefault="008742BD" w:rsidP="00381D4C">
            <w:pPr>
              <w:pStyle w:val="TAL"/>
              <w:jc w:val="center"/>
            </w:pPr>
            <w:r w:rsidRPr="000C321E">
              <w:t>Mandatory</w:t>
            </w:r>
          </w:p>
        </w:tc>
        <w:tc>
          <w:tcPr>
            <w:tcW w:w="1559" w:type="dxa"/>
          </w:tcPr>
          <w:p w:rsidR="008742BD" w:rsidRPr="000C321E" w:rsidRDefault="008742BD" w:rsidP="00381D4C">
            <w:pPr>
              <w:pStyle w:val="TAL"/>
              <w:jc w:val="center"/>
            </w:pPr>
            <w:r w:rsidRPr="000C321E">
              <w:t>7.7.30</w:t>
            </w:r>
          </w:p>
        </w:tc>
      </w:tr>
      <w:tr w:rsidR="008742BD" w:rsidRPr="000C321E" w:rsidTr="00381D4C">
        <w:trPr>
          <w:jc w:val="center"/>
        </w:trPr>
        <w:tc>
          <w:tcPr>
            <w:tcW w:w="3280" w:type="dxa"/>
          </w:tcPr>
          <w:p w:rsidR="008742BD" w:rsidRPr="000C321E" w:rsidRDefault="008742BD" w:rsidP="00381D4C">
            <w:pPr>
              <w:pStyle w:val="TAL"/>
            </w:pPr>
            <w:r w:rsidRPr="000C321E">
              <w:t>SGSN Address for Control Plane</w:t>
            </w:r>
          </w:p>
        </w:tc>
        <w:tc>
          <w:tcPr>
            <w:tcW w:w="1435" w:type="dxa"/>
          </w:tcPr>
          <w:p w:rsidR="008742BD" w:rsidRPr="000C321E" w:rsidRDefault="008742BD" w:rsidP="00381D4C">
            <w:pPr>
              <w:pStyle w:val="TAL"/>
              <w:jc w:val="center"/>
            </w:pPr>
            <w:r w:rsidRPr="000C321E">
              <w:t>Conditional</w:t>
            </w:r>
          </w:p>
        </w:tc>
        <w:tc>
          <w:tcPr>
            <w:tcW w:w="1559" w:type="dxa"/>
          </w:tcPr>
          <w:p w:rsidR="008742BD" w:rsidRPr="000C321E" w:rsidRDefault="008742BD" w:rsidP="00381D4C">
            <w:pPr>
              <w:pStyle w:val="TAL"/>
              <w:jc w:val="center"/>
            </w:pPr>
            <w:r w:rsidRPr="000C321E">
              <w:t>GSN Address 7.7.32</w:t>
            </w:r>
          </w:p>
        </w:tc>
      </w:tr>
      <w:tr w:rsidR="00C16390" w:rsidRPr="000C321E" w:rsidTr="00F421E0">
        <w:trPr>
          <w:jc w:val="center"/>
        </w:trPr>
        <w:tc>
          <w:tcPr>
            <w:tcW w:w="3280" w:type="dxa"/>
          </w:tcPr>
          <w:p w:rsidR="00C16390" w:rsidRPr="000C321E" w:rsidRDefault="00C16390" w:rsidP="00F421E0">
            <w:pPr>
              <w:pStyle w:val="TAL"/>
            </w:pPr>
            <w:r w:rsidRPr="000C321E">
              <w:t>Alternative SGSN Address for Control Plane</w:t>
            </w:r>
          </w:p>
        </w:tc>
        <w:tc>
          <w:tcPr>
            <w:tcW w:w="1435" w:type="dxa"/>
          </w:tcPr>
          <w:p w:rsidR="00C16390" w:rsidRPr="000C321E" w:rsidRDefault="00C16390" w:rsidP="00F421E0">
            <w:pPr>
              <w:pStyle w:val="TAL"/>
              <w:jc w:val="center"/>
            </w:pPr>
            <w:r w:rsidRPr="000C321E">
              <w:t>Optional</w:t>
            </w:r>
          </w:p>
        </w:tc>
        <w:tc>
          <w:tcPr>
            <w:tcW w:w="1559" w:type="dxa"/>
          </w:tcPr>
          <w:p w:rsidR="00C16390" w:rsidRPr="000C321E" w:rsidRDefault="00C16390" w:rsidP="00F421E0">
            <w:pPr>
              <w:pStyle w:val="TAL"/>
              <w:jc w:val="center"/>
            </w:pPr>
            <w:r w:rsidRPr="000C321E">
              <w:t>GSN Address 7.7.32</w:t>
            </w:r>
          </w:p>
        </w:tc>
      </w:tr>
      <w:tr w:rsidR="008742BD" w:rsidRPr="000C321E" w:rsidTr="00381D4C">
        <w:trPr>
          <w:jc w:val="center"/>
        </w:trPr>
        <w:tc>
          <w:tcPr>
            <w:tcW w:w="3280" w:type="dxa"/>
          </w:tcPr>
          <w:p w:rsidR="008742BD" w:rsidRPr="000C321E" w:rsidRDefault="008742BD" w:rsidP="00381D4C">
            <w:pPr>
              <w:pStyle w:val="TAL"/>
            </w:pPr>
            <w:r w:rsidRPr="000C321E">
              <w:t>Private Extension</w:t>
            </w:r>
          </w:p>
        </w:tc>
        <w:tc>
          <w:tcPr>
            <w:tcW w:w="1435" w:type="dxa"/>
          </w:tcPr>
          <w:p w:rsidR="008742BD" w:rsidRPr="000C321E" w:rsidRDefault="008742BD" w:rsidP="00381D4C">
            <w:pPr>
              <w:pStyle w:val="TAL"/>
              <w:jc w:val="center"/>
            </w:pPr>
            <w:r w:rsidRPr="000C321E">
              <w:t>Optional</w:t>
            </w:r>
          </w:p>
        </w:tc>
        <w:tc>
          <w:tcPr>
            <w:tcW w:w="1559" w:type="dxa"/>
          </w:tcPr>
          <w:p w:rsidR="008742BD" w:rsidRPr="000C321E" w:rsidRDefault="008742BD" w:rsidP="00381D4C">
            <w:pPr>
              <w:pStyle w:val="TAL"/>
              <w:jc w:val="center"/>
            </w:pPr>
            <w:r w:rsidRPr="000C321E">
              <w:t>7.7.46</w:t>
            </w:r>
          </w:p>
        </w:tc>
      </w:tr>
    </w:tbl>
    <w:p w:rsidR="008742BD" w:rsidRPr="000C321E" w:rsidRDefault="008742BD" w:rsidP="008742BD"/>
    <w:p w:rsidR="00A86B60" w:rsidRPr="000C321E" w:rsidRDefault="00A86B60"/>
    <w:p w:rsidR="00A86B60" w:rsidRPr="000C321E" w:rsidRDefault="00A86B60">
      <w:pPr>
        <w:pStyle w:val="Heading4"/>
      </w:pPr>
      <w:bookmarkStart w:id="92" w:name="_Toc9597878"/>
      <w:r w:rsidRPr="000C321E">
        <w:t>7.5A.2.2</w:t>
      </w:r>
      <w:r w:rsidRPr="000C321E">
        <w:tab/>
        <w:t>MBMS Registration Response</w:t>
      </w:r>
      <w:bookmarkEnd w:id="92"/>
    </w:p>
    <w:p w:rsidR="00A86B60" w:rsidRPr="000C321E" w:rsidRDefault="00A86B60">
      <w:r w:rsidRPr="000C321E">
        <w:t>An MBMS Registration Response is sent by an GGSN in response to a received MBMS Registration Request.  If the GGSN is already registered for the indicated MBMS service, the GGSN can immediately send back this response, adding the SGSN to its list of registered nodes for that MBMS service. If the GGSN is not registered for the indicated MBMS service it shall register with the BM-SC as defined in 3GPP TS29.061</w:t>
      </w:r>
      <w:r w:rsidR="00C16390" w:rsidRPr="000C321E">
        <w:t xml:space="preserve"> </w:t>
      </w:r>
      <w:r w:rsidRPr="000C321E">
        <w:t>[27].</w:t>
      </w:r>
    </w:p>
    <w:p w:rsidR="00A86B60" w:rsidRPr="000C321E" w:rsidRDefault="00A86B60">
      <w:r w:rsidRPr="000C321E">
        <w:t xml:space="preserve">The Cause value indicates if a registration has been successful in the GGSN. An MBMS Bearer Context has not been created in the GGSN if the Cause differs from </w:t>
      </w:r>
      <w:r w:rsidR="0018226E" w:rsidRPr="000C321E">
        <w:t>"</w:t>
      </w:r>
      <w:r w:rsidRPr="000C321E">
        <w:t>Request accepted</w:t>
      </w:r>
      <w:r w:rsidR="0018226E" w:rsidRPr="000C321E">
        <w:t>"</w:t>
      </w:r>
      <w:r w:rsidRPr="000C321E">
        <w:t>. Possible Cause values are:</w:t>
      </w:r>
    </w:p>
    <w:p w:rsidR="00A86B60" w:rsidRPr="000C321E" w:rsidRDefault="00447DFF" w:rsidP="00447DFF">
      <w:pPr>
        <w:pStyle w:val="B1"/>
      </w:pPr>
      <w:r w:rsidRPr="000C321E">
        <w:t>-</w:t>
      </w:r>
      <w:r w:rsidRPr="000C321E">
        <w:tab/>
      </w:r>
      <w:r w:rsidR="00A86B60" w:rsidRPr="000C321E">
        <w:t>"Request Accepted".</w:t>
      </w:r>
    </w:p>
    <w:p w:rsidR="00A86B60" w:rsidRPr="000C321E" w:rsidRDefault="00447DFF" w:rsidP="00447DFF">
      <w:pPr>
        <w:pStyle w:val="B1"/>
      </w:pPr>
      <w:r w:rsidRPr="000C321E">
        <w:t>-</w:t>
      </w:r>
      <w:r w:rsidRPr="000C321E">
        <w:tab/>
      </w:r>
      <w:r w:rsidR="00A86B60" w:rsidRPr="000C321E">
        <w:t>"No resources available".</w:t>
      </w:r>
    </w:p>
    <w:p w:rsidR="00A86B60" w:rsidRPr="000C321E" w:rsidRDefault="00447DFF" w:rsidP="00447DFF">
      <w:pPr>
        <w:pStyle w:val="B1"/>
      </w:pPr>
      <w:r w:rsidRPr="000C321E">
        <w:t>-</w:t>
      </w:r>
      <w:r w:rsidRPr="000C321E">
        <w:tab/>
      </w:r>
      <w:r w:rsidR="00A86B60" w:rsidRPr="000C321E">
        <w:t>"No memory is available".</w:t>
      </w:r>
    </w:p>
    <w:p w:rsidR="00A86B60" w:rsidRPr="000C321E" w:rsidRDefault="00447DFF" w:rsidP="00447DFF">
      <w:pPr>
        <w:pStyle w:val="B1"/>
      </w:pPr>
      <w:r w:rsidRPr="000C321E">
        <w:t>-</w:t>
      </w:r>
      <w:r w:rsidRPr="000C321E">
        <w:tab/>
      </w:r>
      <w:r w:rsidR="00A86B60" w:rsidRPr="000C321E">
        <w:t>"Missing or unknown APN".</w:t>
      </w:r>
    </w:p>
    <w:p w:rsidR="00A86B60" w:rsidRPr="000C321E" w:rsidRDefault="00447DFF" w:rsidP="00447DFF">
      <w:pPr>
        <w:pStyle w:val="B1"/>
      </w:pPr>
      <w:r w:rsidRPr="000C321E">
        <w:t>-</w:t>
      </w:r>
      <w:r w:rsidRPr="000C321E">
        <w:tab/>
      </w:r>
      <w:r w:rsidR="00A86B60" w:rsidRPr="000C321E">
        <w:t>"Unknown PDP address or PDP type".</w:t>
      </w:r>
    </w:p>
    <w:p w:rsidR="00A86B60" w:rsidRPr="000C321E" w:rsidRDefault="00447DFF" w:rsidP="00447DFF">
      <w:pPr>
        <w:pStyle w:val="B1"/>
      </w:pPr>
      <w:r w:rsidRPr="000C321E">
        <w:t>-</w:t>
      </w:r>
      <w:r w:rsidRPr="000C321E">
        <w:tab/>
      </w:r>
      <w:r w:rsidR="00A86B60" w:rsidRPr="000C321E">
        <w:t>"System failure".</w:t>
      </w:r>
    </w:p>
    <w:p w:rsidR="00A86B60" w:rsidRPr="000C321E" w:rsidRDefault="00447DFF" w:rsidP="00447DFF">
      <w:pPr>
        <w:pStyle w:val="B1"/>
      </w:pPr>
      <w:r w:rsidRPr="000C321E">
        <w:t>-</w:t>
      </w:r>
      <w:r w:rsidRPr="000C321E">
        <w:tab/>
      </w:r>
      <w:r w:rsidR="00A86B60" w:rsidRPr="000C321E">
        <w:t>"Mandatory IE incorrect".</w:t>
      </w:r>
    </w:p>
    <w:p w:rsidR="00A86B60" w:rsidRPr="000C321E" w:rsidRDefault="00447DFF" w:rsidP="00447DFF">
      <w:pPr>
        <w:pStyle w:val="B1"/>
      </w:pPr>
      <w:r w:rsidRPr="000C321E">
        <w:t>-</w:t>
      </w:r>
      <w:r w:rsidRPr="000C321E">
        <w:tab/>
      </w:r>
      <w:r w:rsidR="00A86B60" w:rsidRPr="000C321E">
        <w:t>"Mandatory IE missing".</w:t>
      </w:r>
    </w:p>
    <w:p w:rsidR="00A86B60" w:rsidRPr="000C321E" w:rsidRDefault="00447DFF" w:rsidP="00447DFF">
      <w:pPr>
        <w:pStyle w:val="B1"/>
      </w:pPr>
      <w:r w:rsidRPr="000C321E">
        <w:t>-</w:t>
      </w:r>
      <w:r w:rsidRPr="000C321E">
        <w:tab/>
      </w:r>
      <w:r w:rsidR="00A86B60" w:rsidRPr="000C321E">
        <w:t>"Optional IE incorrect".</w:t>
      </w:r>
    </w:p>
    <w:p w:rsidR="00A86B60" w:rsidRPr="000C321E" w:rsidRDefault="00447DFF" w:rsidP="00447DFF">
      <w:pPr>
        <w:pStyle w:val="B1"/>
      </w:pPr>
      <w:r w:rsidRPr="000C321E">
        <w:t>-</w:t>
      </w:r>
      <w:r w:rsidRPr="000C321E">
        <w:tab/>
      </w:r>
      <w:r w:rsidR="00A86B60" w:rsidRPr="000C321E">
        <w:t>"Invalid message format".</w:t>
      </w:r>
    </w:p>
    <w:p w:rsidR="008742BD" w:rsidRPr="000C321E" w:rsidRDefault="00D573FB" w:rsidP="008742BD">
      <w:pPr>
        <w:rPr>
          <w:lang w:eastAsia="ja-JP"/>
        </w:rPr>
      </w:pPr>
      <w:r w:rsidRPr="000C321E">
        <w:rPr>
          <w:rFonts w:hint="eastAsia"/>
          <w:lang w:eastAsia="ja-JP"/>
        </w:rPr>
        <w:t>The Temporary Mobile Group Identity information element shall be the TMGI allocated by the BM-SC.</w:t>
      </w:r>
    </w:p>
    <w:p w:rsidR="008742BD" w:rsidRPr="000C321E" w:rsidRDefault="008742BD" w:rsidP="008742BD">
      <w:r w:rsidRPr="000C321E">
        <w:t xml:space="preserve">The Tunnel Endpoint Identifier Control Plane field specifies an uplink Tunnel Endpoint Identifier for control plane messages that is chosen by the GGSN. The SGSN shall include this Tunnel Endpoint Identifier in the GTP header of all subsequent uplink control plane messages which are related to the MBMS Bearer context. </w:t>
      </w:r>
      <w:r w:rsidRPr="000C321E">
        <w:rPr>
          <w:lang w:eastAsia="ja-JP"/>
        </w:rPr>
        <w:t xml:space="preserve">If the </w:t>
      </w:r>
      <w:r w:rsidR="00C16390" w:rsidRPr="000C321E">
        <w:rPr>
          <w:lang w:eastAsia="ja-JP"/>
        </w:rPr>
        <w:t>G</w:t>
      </w:r>
      <w:r w:rsidRPr="000C321E">
        <w:rPr>
          <w:lang w:eastAsia="ja-JP"/>
        </w:rPr>
        <w:t>GSN has already confirmed successful assignment of its Tunnel Endpoint Identifier Control Plane, this field shall not be present.</w:t>
      </w:r>
    </w:p>
    <w:p w:rsidR="00C16390" w:rsidRPr="000C321E" w:rsidRDefault="008742BD" w:rsidP="00C16390">
      <w:r w:rsidRPr="000C321E">
        <w:t>If GGSN has not established control plane tunnel to SGSN for the given MBMS service, the GGSN shall include a GGSN Address for control plane, which may differ from that provided by the underlying network service (e.g. IP).</w:t>
      </w:r>
    </w:p>
    <w:p w:rsidR="00C16390" w:rsidRPr="000C321E" w:rsidRDefault="00C16390" w:rsidP="00C16390">
      <w:r w:rsidRPr="000C321E">
        <w:t>If the GGSN has received an IPv6 address in the SGSN Address for the Control Plane field with MBMS Registration Request message, then an IPv6 capable GGSN shall include its own IPv6 address in the GGSN Address for the Control Plane field of the response message.</w:t>
      </w:r>
    </w:p>
    <w:p w:rsidR="00C16390" w:rsidRPr="000C321E" w:rsidRDefault="00C16390" w:rsidP="00C16390">
      <w:r w:rsidRPr="000C321E">
        <w:t>If the SGSN has provided its own IPv4 address, an IPv4 only capable GGSN shall include its own IPv4 address in the GGSN Address for the Control Plane field of the response message.</w:t>
      </w:r>
    </w:p>
    <w:p w:rsidR="00D573FB" w:rsidRPr="000C321E" w:rsidRDefault="008742BD" w:rsidP="008742BD">
      <w:pPr>
        <w:rPr>
          <w:lang w:eastAsia="ja-JP"/>
        </w:rPr>
      </w:pPr>
      <w:r w:rsidRPr="000C321E">
        <w:t>The SGSN shall store the GGSN Address and use it when sending control plane messages on this GTP tunnel for the MBMS Bearer context.</w:t>
      </w:r>
    </w:p>
    <w:p w:rsidR="00966121" w:rsidRPr="000C321E" w:rsidRDefault="0018226E" w:rsidP="00966121">
      <w:r w:rsidRPr="000C321E">
        <w:lastRenderedPageBreak/>
        <w:t>"</w:t>
      </w:r>
      <w:r w:rsidR="00A86B60" w:rsidRPr="000C321E">
        <w:t>No resources available</w:t>
      </w:r>
      <w:r w:rsidRPr="000C321E">
        <w:t>"</w:t>
      </w:r>
      <w:r w:rsidR="00A86B60" w:rsidRPr="000C321E">
        <w:t xml:space="preserve"> indicates that not enough resources are available within the network to allow the MBMS Context to be created. </w:t>
      </w:r>
      <w:r w:rsidRPr="000C321E">
        <w:t>"</w:t>
      </w:r>
      <w:r w:rsidR="00A86B60" w:rsidRPr="000C321E">
        <w:t>Missing or unknown APN</w:t>
      </w:r>
      <w:r w:rsidRPr="000C321E">
        <w:t>"</w:t>
      </w:r>
      <w:r w:rsidR="00A86B60" w:rsidRPr="000C321E">
        <w:t xml:space="preserve"> indicates e.g. when the GGSN does not support the Access Point Name. </w:t>
      </w:r>
      <w:r w:rsidRPr="000C321E">
        <w:t>"</w:t>
      </w:r>
      <w:r w:rsidR="00A86B60" w:rsidRPr="000C321E">
        <w:t>Unknown PDP address or PDP type</w:t>
      </w:r>
      <w:r w:rsidRPr="000C321E">
        <w:t>"</w:t>
      </w:r>
      <w:r w:rsidR="00A86B60" w:rsidRPr="000C321E">
        <w:t xml:space="preserve"> indicates when the GGSN does not support the PDP type or the PDP address. Within the scope of MBMS message, an unknown PDP address is considered to be unknown mulitcast address / service.</w:t>
      </w:r>
    </w:p>
    <w:p w:rsidR="00A86B60" w:rsidRPr="000C321E" w:rsidRDefault="00966121" w:rsidP="00966121">
      <w:r w:rsidRPr="000C321E">
        <w:rPr>
          <w:rFonts w:hint="eastAsia"/>
          <w:lang w:eastAsia="zh-CN"/>
        </w:rPr>
        <w:t xml:space="preserve">Required </w:t>
      </w:r>
      <w:r w:rsidRPr="000C321E">
        <w:t>MBMS bearer capabilities</w:t>
      </w:r>
      <w:r w:rsidRPr="000C321E">
        <w:rPr>
          <w:rFonts w:hint="eastAsia"/>
          <w:lang w:eastAsia="zh-CN"/>
        </w:rPr>
        <w:t xml:space="preserve"> shall </w:t>
      </w:r>
      <w:r w:rsidRPr="000C321E">
        <w:t>contain the minimum bearer capabilities the UE needs to support, as received from the BM</w:t>
      </w:r>
      <w:r w:rsidRPr="000C321E">
        <w:noBreakHyphen/>
        <w:t>SC.</w:t>
      </w:r>
    </w:p>
    <w:p w:rsidR="00AE1179" w:rsidRPr="000C321E" w:rsidRDefault="00AE1179" w:rsidP="00AE1179">
      <w:pPr>
        <w:pStyle w:val="TH"/>
        <w:rPr>
          <w:rFonts w:ascii="Helvetica" w:hAnsi="Helvetica"/>
          <w:vanish/>
        </w:rPr>
      </w:pPr>
      <w:r w:rsidRPr="000C321E">
        <w:t>Table 7.5A.2.2: Information Elements in an MBMS 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AE1179" w:rsidRPr="000C321E" w:rsidTr="009D7CE6">
        <w:trPr>
          <w:jc w:val="center"/>
        </w:trPr>
        <w:tc>
          <w:tcPr>
            <w:tcW w:w="2589" w:type="dxa"/>
          </w:tcPr>
          <w:p w:rsidR="00AE1179" w:rsidRPr="000C321E" w:rsidRDefault="00AE1179" w:rsidP="009D7CE6">
            <w:pPr>
              <w:pStyle w:val="TAH"/>
            </w:pPr>
            <w:r w:rsidRPr="000C321E">
              <w:t>Information element</w:t>
            </w:r>
          </w:p>
        </w:tc>
        <w:tc>
          <w:tcPr>
            <w:tcW w:w="2126" w:type="dxa"/>
          </w:tcPr>
          <w:p w:rsidR="00AE1179" w:rsidRPr="000C321E" w:rsidRDefault="00AE1179" w:rsidP="009D7CE6">
            <w:pPr>
              <w:pStyle w:val="TAH"/>
            </w:pPr>
            <w:r w:rsidRPr="000C321E">
              <w:t>Presence requirement</w:t>
            </w:r>
          </w:p>
        </w:tc>
        <w:tc>
          <w:tcPr>
            <w:tcW w:w="1312" w:type="dxa"/>
          </w:tcPr>
          <w:p w:rsidR="00AE1179" w:rsidRPr="000C321E" w:rsidRDefault="00AE1179" w:rsidP="009D7CE6">
            <w:pPr>
              <w:pStyle w:val="TAH"/>
            </w:pPr>
            <w:r w:rsidRPr="000C321E">
              <w:t>Reference</w:t>
            </w:r>
          </w:p>
        </w:tc>
      </w:tr>
      <w:tr w:rsidR="00AE1179" w:rsidRPr="000C321E" w:rsidTr="009D7CE6">
        <w:trPr>
          <w:jc w:val="center"/>
        </w:trPr>
        <w:tc>
          <w:tcPr>
            <w:tcW w:w="2589" w:type="dxa"/>
          </w:tcPr>
          <w:p w:rsidR="00AE1179" w:rsidRPr="000C321E" w:rsidRDefault="00AE1179" w:rsidP="009D7CE6">
            <w:pPr>
              <w:pStyle w:val="TAL"/>
            </w:pPr>
            <w:r w:rsidRPr="000C321E">
              <w:t>Cause</w:t>
            </w:r>
          </w:p>
        </w:tc>
        <w:tc>
          <w:tcPr>
            <w:tcW w:w="2126" w:type="dxa"/>
          </w:tcPr>
          <w:p w:rsidR="00AE1179" w:rsidRPr="000C321E" w:rsidRDefault="00AE1179" w:rsidP="009D7CE6">
            <w:pPr>
              <w:pStyle w:val="TAL"/>
              <w:jc w:val="center"/>
            </w:pPr>
            <w:r w:rsidRPr="000C321E">
              <w:t>Mandatory</w:t>
            </w:r>
          </w:p>
        </w:tc>
        <w:tc>
          <w:tcPr>
            <w:tcW w:w="1312" w:type="dxa"/>
          </w:tcPr>
          <w:p w:rsidR="00AE1179" w:rsidRPr="000C321E" w:rsidRDefault="00AE1179" w:rsidP="009D7CE6">
            <w:pPr>
              <w:pStyle w:val="TAL"/>
              <w:jc w:val="center"/>
            </w:pPr>
            <w:r w:rsidRPr="000C321E">
              <w:t>7.7.1</w:t>
            </w:r>
          </w:p>
        </w:tc>
      </w:tr>
      <w:tr w:rsidR="00AE1179" w:rsidRPr="000C321E" w:rsidTr="009D7CE6">
        <w:trPr>
          <w:jc w:val="center"/>
        </w:trPr>
        <w:tc>
          <w:tcPr>
            <w:tcW w:w="2589" w:type="dxa"/>
          </w:tcPr>
          <w:p w:rsidR="00AE1179" w:rsidRPr="000C321E" w:rsidRDefault="00AE1179" w:rsidP="009D7CE6">
            <w:pPr>
              <w:pStyle w:val="TAL"/>
              <w:rPr>
                <w:lang w:val="fr-FR" w:eastAsia="ja-JP"/>
              </w:rPr>
            </w:pPr>
            <w:r w:rsidRPr="000C321E">
              <w:rPr>
                <w:lang w:val="fr-FR"/>
              </w:rPr>
              <w:t>Tunnel Endpoint Identifier Control Plane</w:t>
            </w:r>
          </w:p>
        </w:tc>
        <w:tc>
          <w:tcPr>
            <w:tcW w:w="2126" w:type="dxa"/>
          </w:tcPr>
          <w:p w:rsidR="00AE1179" w:rsidRPr="000C321E" w:rsidRDefault="00AE1179" w:rsidP="009D7CE6">
            <w:pPr>
              <w:pStyle w:val="TAL"/>
              <w:jc w:val="center"/>
              <w:rPr>
                <w:lang w:eastAsia="ja-JP"/>
              </w:rPr>
            </w:pPr>
            <w:r w:rsidRPr="000C321E">
              <w:t>Conditional</w:t>
            </w:r>
          </w:p>
        </w:tc>
        <w:tc>
          <w:tcPr>
            <w:tcW w:w="1312" w:type="dxa"/>
          </w:tcPr>
          <w:p w:rsidR="00AE1179" w:rsidRPr="000C321E" w:rsidRDefault="00AE1179" w:rsidP="009D7CE6">
            <w:pPr>
              <w:pStyle w:val="TAL"/>
              <w:jc w:val="center"/>
              <w:rPr>
                <w:lang w:eastAsia="ja-JP"/>
              </w:rPr>
            </w:pPr>
            <w:r w:rsidRPr="000C321E">
              <w:t>7.7.14</w:t>
            </w:r>
          </w:p>
        </w:tc>
      </w:tr>
      <w:tr w:rsidR="00AE1179" w:rsidRPr="000C321E" w:rsidTr="009D7CE6">
        <w:trPr>
          <w:jc w:val="center"/>
        </w:trPr>
        <w:tc>
          <w:tcPr>
            <w:tcW w:w="2589" w:type="dxa"/>
          </w:tcPr>
          <w:p w:rsidR="00AE1179" w:rsidRPr="000C321E" w:rsidRDefault="00AE1179" w:rsidP="009D7CE6">
            <w:pPr>
              <w:pStyle w:val="TAL"/>
              <w:rPr>
                <w:lang w:eastAsia="ja-JP"/>
              </w:rPr>
            </w:pPr>
            <w:r w:rsidRPr="000C321E">
              <w:t>GGSN Address for Control Plane</w:t>
            </w:r>
          </w:p>
        </w:tc>
        <w:tc>
          <w:tcPr>
            <w:tcW w:w="2126" w:type="dxa"/>
          </w:tcPr>
          <w:p w:rsidR="00AE1179" w:rsidRPr="000C321E" w:rsidRDefault="00AE1179" w:rsidP="009D7CE6">
            <w:pPr>
              <w:pStyle w:val="TAL"/>
              <w:jc w:val="center"/>
              <w:rPr>
                <w:lang w:eastAsia="ja-JP"/>
              </w:rPr>
            </w:pPr>
            <w:r w:rsidRPr="000C321E">
              <w:t>Conditional</w:t>
            </w:r>
          </w:p>
        </w:tc>
        <w:tc>
          <w:tcPr>
            <w:tcW w:w="1312" w:type="dxa"/>
          </w:tcPr>
          <w:p w:rsidR="00AE1179" w:rsidRPr="000C321E" w:rsidRDefault="00AE1179" w:rsidP="009D7CE6">
            <w:pPr>
              <w:pStyle w:val="TAL"/>
              <w:jc w:val="center"/>
              <w:rPr>
                <w:lang w:eastAsia="ja-JP"/>
              </w:rPr>
            </w:pPr>
            <w:r w:rsidRPr="000C321E">
              <w:t>GSN Address 7.7.32</w:t>
            </w:r>
          </w:p>
        </w:tc>
      </w:tr>
      <w:tr w:rsidR="00AE1179" w:rsidRPr="000C321E" w:rsidTr="009D7CE6">
        <w:trPr>
          <w:jc w:val="center"/>
        </w:trPr>
        <w:tc>
          <w:tcPr>
            <w:tcW w:w="2589" w:type="dxa"/>
          </w:tcPr>
          <w:p w:rsidR="00AE1179" w:rsidRPr="000C321E" w:rsidRDefault="00AE1179" w:rsidP="009D7CE6">
            <w:pPr>
              <w:pStyle w:val="TAL"/>
              <w:rPr>
                <w:lang w:eastAsia="ja-JP"/>
              </w:rPr>
            </w:pPr>
            <w:r w:rsidRPr="000C321E">
              <w:rPr>
                <w:rFonts w:hint="eastAsia"/>
                <w:lang w:eastAsia="ja-JP"/>
              </w:rPr>
              <w:t>Temporary Mobile Group Identity (TMGI)</w:t>
            </w:r>
          </w:p>
        </w:tc>
        <w:tc>
          <w:tcPr>
            <w:tcW w:w="2126" w:type="dxa"/>
          </w:tcPr>
          <w:p w:rsidR="00AE1179" w:rsidRPr="000C321E" w:rsidRDefault="00AE1179" w:rsidP="009D7CE6">
            <w:pPr>
              <w:pStyle w:val="TAL"/>
              <w:jc w:val="center"/>
              <w:rPr>
                <w:lang w:eastAsia="ja-JP"/>
              </w:rPr>
            </w:pPr>
            <w:r w:rsidRPr="000C321E">
              <w:rPr>
                <w:rFonts w:hint="eastAsia"/>
                <w:lang w:eastAsia="ja-JP"/>
              </w:rPr>
              <w:t>Conditional</w:t>
            </w:r>
          </w:p>
        </w:tc>
        <w:tc>
          <w:tcPr>
            <w:tcW w:w="1312" w:type="dxa"/>
          </w:tcPr>
          <w:p w:rsidR="00AE1179" w:rsidRPr="000C321E" w:rsidRDefault="00AE1179" w:rsidP="009D7CE6">
            <w:pPr>
              <w:pStyle w:val="TAL"/>
              <w:jc w:val="center"/>
              <w:rPr>
                <w:lang w:eastAsia="ja-JP"/>
              </w:rPr>
            </w:pPr>
            <w:r w:rsidRPr="000C321E">
              <w:rPr>
                <w:rFonts w:hint="eastAsia"/>
                <w:lang w:eastAsia="ja-JP"/>
              </w:rPr>
              <w:t>7.7.</w:t>
            </w:r>
            <w:r w:rsidRPr="000C321E">
              <w:rPr>
                <w:lang w:eastAsia="ja-JP"/>
              </w:rPr>
              <w:t>56</w:t>
            </w:r>
          </w:p>
        </w:tc>
      </w:tr>
      <w:tr w:rsidR="00AE1179" w:rsidRPr="000C321E" w:rsidTr="009D7CE6">
        <w:trPr>
          <w:jc w:val="center"/>
        </w:trPr>
        <w:tc>
          <w:tcPr>
            <w:tcW w:w="2589" w:type="dxa"/>
          </w:tcPr>
          <w:p w:rsidR="00AE1179" w:rsidRPr="000C321E" w:rsidRDefault="00AE1179" w:rsidP="009D7CE6">
            <w:pPr>
              <w:pStyle w:val="TAL"/>
              <w:rPr>
                <w:lang w:eastAsia="zh-CN"/>
              </w:rPr>
            </w:pPr>
            <w:r w:rsidRPr="000C321E">
              <w:rPr>
                <w:rFonts w:hint="eastAsia"/>
                <w:lang w:eastAsia="zh-CN"/>
              </w:rPr>
              <w:t xml:space="preserve">Required </w:t>
            </w:r>
            <w:r w:rsidRPr="000C321E">
              <w:t>MBMS bearer capabilities</w:t>
            </w:r>
          </w:p>
        </w:tc>
        <w:tc>
          <w:tcPr>
            <w:tcW w:w="2126" w:type="dxa"/>
          </w:tcPr>
          <w:p w:rsidR="00AE1179" w:rsidRPr="000C321E" w:rsidRDefault="00AE1179" w:rsidP="009D7CE6">
            <w:pPr>
              <w:pStyle w:val="TAL"/>
              <w:jc w:val="center"/>
              <w:rPr>
                <w:lang w:eastAsia="ja-JP"/>
              </w:rPr>
            </w:pPr>
            <w:r w:rsidRPr="000C321E">
              <w:rPr>
                <w:rFonts w:hint="eastAsia"/>
                <w:lang w:eastAsia="ja-JP"/>
              </w:rPr>
              <w:t>Conditional</w:t>
            </w:r>
          </w:p>
        </w:tc>
        <w:tc>
          <w:tcPr>
            <w:tcW w:w="1312" w:type="dxa"/>
          </w:tcPr>
          <w:p w:rsidR="00AE1179" w:rsidRPr="000C321E" w:rsidRDefault="00AE1179" w:rsidP="009D7CE6">
            <w:pPr>
              <w:pStyle w:val="TAL"/>
              <w:jc w:val="center"/>
              <w:rPr>
                <w:lang w:val="en-US" w:eastAsia="zh-CN"/>
              </w:rPr>
            </w:pPr>
            <w:r w:rsidRPr="000C321E">
              <w:rPr>
                <w:lang w:val="en-US" w:eastAsia="ja-JP"/>
              </w:rPr>
              <w:t>7.7.</w:t>
            </w:r>
            <w:r w:rsidRPr="000C321E">
              <w:rPr>
                <w:lang w:val="en-US" w:eastAsia="zh-CN"/>
              </w:rPr>
              <w:t>76</w:t>
            </w:r>
          </w:p>
        </w:tc>
      </w:tr>
      <w:tr w:rsidR="00AE1179" w:rsidRPr="000C321E" w:rsidTr="009D7CE6">
        <w:trPr>
          <w:jc w:val="center"/>
        </w:trPr>
        <w:tc>
          <w:tcPr>
            <w:tcW w:w="2589" w:type="dxa"/>
          </w:tcPr>
          <w:p w:rsidR="00AE1179" w:rsidRPr="000C321E" w:rsidRDefault="00AE1179" w:rsidP="009D7CE6">
            <w:pPr>
              <w:pStyle w:val="TAL"/>
            </w:pPr>
            <w:r w:rsidRPr="000C321E">
              <w:t>Private Extension</w:t>
            </w:r>
          </w:p>
        </w:tc>
        <w:tc>
          <w:tcPr>
            <w:tcW w:w="2126" w:type="dxa"/>
          </w:tcPr>
          <w:p w:rsidR="00AE1179" w:rsidRPr="000C321E" w:rsidRDefault="00AE1179" w:rsidP="009D7CE6">
            <w:pPr>
              <w:pStyle w:val="TAL"/>
              <w:jc w:val="center"/>
            </w:pPr>
            <w:r w:rsidRPr="000C321E">
              <w:t>Optional</w:t>
            </w:r>
          </w:p>
        </w:tc>
        <w:tc>
          <w:tcPr>
            <w:tcW w:w="1312" w:type="dxa"/>
          </w:tcPr>
          <w:p w:rsidR="00AE1179" w:rsidRPr="000C321E" w:rsidRDefault="00AE1179" w:rsidP="009D7CE6">
            <w:pPr>
              <w:pStyle w:val="TAL"/>
              <w:jc w:val="center"/>
            </w:pPr>
            <w:r w:rsidRPr="000C321E">
              <w:t>7.7.46</w:t>
            </w:r>
          </w:p>
        </w:tc>
      </w:tr>
    </w:tbl>
    <w:p w:rsidR="00AE1179" w:rsidRPr="000C321E" w:rsidRDefault="00AE1179" w:rsidP="00AE1179"/>
    <w:p w:rsidR="00A86B60" w:rsidRPr="000C321E" w:rsidRDefault="00A86B60"/>
    <w:p w:rsidR="00A86B60" w:rsidRPr="000C321E" w:rsidRDefault="00A86B60">
      <w:pPr>
        <w:pStyle w:val="Heading4"/>
      </w:pPr>
      <w:bookmarkStart w:id="93" w:name="_Toc9597879"/>
      <w:r w:rsidRPr="000C321E">
        <w:t>7.5A.2.3</w:t>
      </w:r>
      <w:r w:rsidRPr="000C321E">
        <w:tab/>
        <w:t>MBMS De-registration Request</w:t>
      </w:r>
      <w:bookmarkEnd w:id="93"/>
    </w:p>
    <w:p w:rsidR="00A86B60" w:rsidRPr="000C321E" w:rsidRDefault="00A86B60">
      <w:r w:rsidRPr="000C321E">
        <w:t xml:space="preserve">An MBMS De-registration Request shall be sent by an SGSN in order to inform an GGSN that it no longer requires to receive session attributes and data for a particular MBMS service. This message shall be sent when the last MBMS UE context for a particular MBMS service is deleted in the SGSN, or when an MBMS De-registration Request is received from an RNC that is de-registering for a particular MBMS service that is currently established in the SGSN that has no MBMS UE context associated. </w:t>
      </w:r>
      <w:r w:rsidR="00866876" w:rsidRPr="000C321E">
        <w:rPr>
          <w:rFonts w:hint="eastAsia"/>
          <w:lang w:eastAsia="ja-JP"/>
        </w:rPr>
        <w:t>This message is also sent by a GGSN to an SGSN as a part of the BM-SC initiated MBMS De-Registration procedure.</w:t>
      </w:r>
    </w:p>
    <w:p w:rsidR="00A86B60" w:rsidRPr="000C321E" w:rsidRDefault="00A86B60">
      <w:pPr>
        <w:textAlignment w:val="auto"/>
      </w:pPr>
      <w:r w:rsidRPr="000C321E">
        <w:t>The End User Address information element contains the PDP type and IP Multicast PDP address of the MBMS service for which the SGSN is de-registering. The Access Point Name information element identifies the access point of packet data network that the</w:t>
      </w:r>
      <w:r w:rsidR="00866876" w:rsidRPr="000C321E">
        <w:rPr>
          <w:rFonts w:hint="eastAsia"/>
          <w:lang w:eastAsia="ja-JP"/>
        </w:rPr>
        <w:t xml:space="preserve"> sending </w:t>
      </w:r>
      <w:r w:rsidRPr="000C321E">
        <w:t>GSN requires to connect to de-register the MBMS service, it this is the last SGSN that was registered for the MBMS service</w:t>
      </w:r>
      <w:r w:rsidR="00866876" w:rsidRPr="000C321E">
        <w:rPr>
          <w:rFonts w:hint="eastAsia"/>
          <w:lang w:eastAsia="ja-JP"/>
        </w:rPr>
        <w:t xml:space="preserve"> or if the MBMS De-Registration was initiated by the BM-SC</w:t>
      </w:r>
      <w:r w:rsidRPr="000C321E">
        <w:t>.</w:t>
      </w:r>
    </w:p>
    <w:p w:rsidR="00A86B60" w:rsidRPr="000C321E" w:rsidRDefault="00A86B60">
      <w:pPr>
        <w:textAlignment w:val="auto"/>
      </w:pPr>
      <w:r w:rsidRPr="000C321E">
        <w:t xml:space="preserve">If the MBMS De-registration Request is being sent as a result of the last MBMS UE context being deleted on the SGSN, the SGSN shall copy the End User Address and APN information from the MBMS UE Context. If the MBMS De-registration Request is received from an RNC that is de-registering for a particular MBMS service for which the SGSN has no MBMS UE Contexts, the SGSN shall copy the End User Address and APN information from the corresponding message sent by the RNC. </w:t>
      </w:r>
      <w:r w:rsidR="00866876" w:rsidRPr="000C321E">
        <w:rPr>
          <w:rFonts w:hint="eastAsia"/>
          <w:lang w:eastAsia="ja-JP"/>
        </w:rPr>
        <w:t>If the MBMS De-Registration was initiated by the BM-SC, the GGSN shall copy the End User Address and APN information from the MBMS UE Context.</w:t>
      </w:r>
    </w:p>
    <w:p w:rsidR="00A86B60" w:rsidRPr="000C321E" w:rsidRDefault="00866876">
      <w:pPr>
        <w:textAlignment w:val="auto"/>
      </w:pPr>
      <w:r w:rsidRPr="000C321E">
        <w:rPr>
          <w:rFonts w:hint="eastAsia"/>
          <w:lang w:eastAsia="ja-JP"/>
        </w:rPr>
        <w:t>When the SGSN sends this message, t</w:t>
      </w:r>
      <w:r w:rsidR="00A86B60" w:rsidRPr="000C321E">
        <w:t>he selection of the GGSN will be dependent on the reason for the de-registration request. If the MBMS De-registration Request is being sent due to the leaving of the last MBMS UE context for a particular service, the SGSN shall send the MBMS De-registration Request to the GGSN address identified in the MBMS UE context. Alternatively, if the MBMS De-registration Request is being sent due to an MBMS De-registration Request that received from an RNC for which the SGSN has no MBMS UE contexts established, the GGSN shall be selected via the address stored during registration.</w:t>
      </w:r>
    </w:p>
    <w:p w:rsidR="00A86B60" w:rsidRPr="000C321E" w:rsidRDefault="00A86B60"/>
    <w:p w:rsidR="00A86B60" w:rsidRPr="000C321E" w:rsidRDefault="00A86B60">
      <w:pPr>
        <w:pStyle w:val="TH"/>
        <w:rPr>
          <w:rFonts w:ascii="Helvetica" w:hAnsi="Helvetica"/>
          <w:vanish/>
        </w:rPr>
      </w:pPr>
      <w:r w:rsidRPr="000C321E">
        <w:t>Table 7.5A.2.3: Information Elements in a MBMS De-registration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A86B60" w:rsidRPr="000C321E">
        <w:trPr>
          <w:jc w:val="center"/>
        </w:trPr>
        <w:tc>
          <w:tcPr>
            <w:tcW w:w="2589" w:type="dxa"/>
          </w:tcPr>
          <w:p w:rsidR="00A86B60" w:rsidRPr="000C321E" w:rsidRDefault="00A86B60">
            <w:pPr>
              <w:pStyle w:val="TAH"/>
            </w:pPr>
            <w:r w:rsidRPr="000C321E">
              <w:t>Information element</w:t>
            </w:r>
          </w:p>
        </w:tc>
        <w:tc>
          <w:tcPr>
            <w:tcW w:w="2126" w:type="dxa"/>
          </w:tcPr>
          <w:p w:rsidR="00A86B60" w:rsidRPr="000C321E" w:rsidRDefault="00A86B60">
            <w:pPr>
              <w:pStyle w:val="TAH"/>
            </w:pPr>
            <w:r w:rsidRPr="000C321E">
              <w:t>Presence requirement</w:t>
            </w:r>
          </w:p>
        </w:tc>
        <w:tc>
          <w:tcPr>
            <w:tcW w:w="1312" w:type="dxa"/>
          </w:tcPr>
          <w:p w:rsidR="00A86B60" w:rsidRPr="000C321E" w:rsidRDefault="00A86B60">
            <w:pPr>
              <w:pStyle w:val="TAH"/>
            </w:pPr>
            <w:r w:rsidRPr="000C321E">
              <w:t>Reference</w:t>
            </w:r>
          </w:p>
        </w:tc>
      </w:tr>
      <w:tr w:rsidR="00A86B60" w:rsidRPr="000C321E">
        <w:trPr>
          <w:jc w:val="center"/>
        </w:trPr>
        <w:tc>
          <w:tcPr>
            <w:tcW w:w="2589" w:type="dxa"/>
          </w:tcPr>
          <w:p w:rsidR="00A86B60" w:rsidRPr="000C321E" w:rsidRDefault="00A86B60">
            <w:pPr>
              <w:pStyle w:val="TAL"/>
            </w:pPr>
            <w:r w:rsidRPr="000C321E">
              <w:t>End User Address</w:t>
            </w:r>
          </w:p>
        </w:tc>
        <w:tc>
          <w:tcPr>
            <w:tcW w:w="2126" w:type="dxa"/>
          </w:tcPr>
          <w:p w:rsidR="00A86B60" w:rsidRPr="000C321E" w:rsidRDefault="00A86B60">
            <w:pPr>
              <w:pStyle w:val="TAL"/>
              <w:jc w:val="center"/>
            </w:pPr>
            <w:r w:rsidRPr="000C321E">
              <w:t>Mandatory</w:t>
            </w:r>
          </w:p>
        </w:tc>
        <w:tc>
          <w:tcPr>
            <w:tcW w:w="1312" w:type="dxa"/>
          </w:tcPr>
          <w:p w:rsidR="00A86B60" w:rsidRPr="000C321E" w:rsidRDefault="00A86B60">
            <w:pPr>
              <w:pStyle w:val="TAL"/>
              <w:jc w:val="center"/>
            </w:pPr>
            <w:r w:rsidRPr="000C321E">
              <w:t>7.7.27</w:t>
            </w:r>
          </w:p>
        </w:tc>
      </w:tr>
      <w:tr w:rsidR="00A86B60" w:rsidRPr="000C321E">
        <w:trPr>
          <w:jc w:val="center"/>
        </w:trPr>
        <w:tc>
          <w:tcPr>
            <w:tcW w:w="2589" w:type="dxa"/>
          </w:tcPr>
          <w:p w:rsidR="00A86B60" w:rsidRPr="000C321E" w:rsidRDefault="00A86B60">
            <w:pPr>
              <w:pStyle w:val="TAL"/>
            </w:pPr>
            <w:r w:rsidRPr="000C321E">
              <w:t>Access Point Name</w:t>
            </w:r>
          </w:p>
        </w:tc>
        <w:tc>
          <w:tcPr>
            <w:tcW w:w="2126" w:type="dxa"/>
          </w:tcPr>
          <w:p w:rsidR="00A86B60" w:rsidRPr="000C321E" w:rsidRDefault="00A86B60">
            <w:pPr>
              <w:pStyle w:val="TAL"/>
              <w:jc w:val="center"/>
            </w:pPr>
            <w:r w:rsidRPr="000C321E">
              <w:t>Mandatory</w:t>
            </w:r>
          </w:p>
        </w:tc>
        <w:tc>
          <w:tcPr>
            <w:tcW w:w="1312" w:type="dxa"/>
          </w:tcPr>
          <w:p w:rsidR="00A86B60" w:rsidRPr="000C321E" w:rsidRDefault="00A86B60">
            <w:pPr>
              <w:pStyle w:val="TAL"/>
              <w:jc w:val="center"/>
            </w:pPr>
            <w:r w:rsidRPr="000C321E">
              <w:t>7.7.30</w:t>
            </w:r>
          </w:p>
        </w:tc>
      </w:tr>
      <w:tr w:rsidR="00A86B60" w:rsidRPr="000C321E">
        <w:trPr>
          <w:jc w:val="center"/>
        </w:trPr>
        <w:tc>
          <w:tcPr>
            <w:tcW w:w="2589" w:type="dxa"/>
          </w:tcPr>
          <w:p w:rsidR="00A86B60" w:rsidRPr="000C321E" w:rsidRDefault="00A86B60">
            <w:pPr>
              <w:pStyle w:val="TAL"/>
            </w:pPr>
            <w:r w:rsidRPr="000C321E">
              <w:t>Private Extension</w:t>
            </w:r>
          </w:p>
        </w:tc>
        <w:tc>
          <w:tcPr>
            <w:tcW w:w="2126" w:type="dxa"/>
          </w:tcPr>
          <w:p w:rsidR="00A86B60" w:rsidRPr="000C321E" w:rsidRDefault="00A86B60">
            <w:pPr>
              <w:pStyle w:val="TAL"/>
              <w:jc w:val="center"/>
            </w:pPr>
            <w:r w:rsidRPr="000C321E">
              <w:t>Optional</w:t>
            </w:r>
          </w:p>
        </w:tc>
        <w:tc>
          <w:tcPr>
            <w:tcW w:w="1312"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4"/>
      </w:pPr>
      <w:bookmarkStart w:id="94" w:name="_Toc9597880"/>
      <w:r w:rsidRPr="000C321E">
        <w:lastRenderedPageBreak/>
        <w:t>7.5A.2.4</w:t>
      </w:r>
      <w:r w:rsidRPr="000C321E">
        <w:tab/>
        <w:t>MBMS De-Registration Response</w:t>
      </w:r>
      <w:bookmarkEnd w:id="94"/>
    </w:p>
    <w:p w:rsidR="00A86B60" w:rsidRPr="000C321E" w:rsidRDefault="00866876">
      <w:r w:rsidRPr="000C321E">
        <w:t xml:space="preserve">An MBMS De-registration Response is sent by an </w:t>
      </w:r>
      <w:r w:rsidRPr="000C321E">
        <w:rPr>
          <w:rFonts w:hint="eastAsia"/>
          <w:lang w:eastAsia="ja-JP"/>
        </w:rPr>
        <w:t xml:space="preserve">SGSN or a </w:t>
      </w:r>
      <w:r w:rsidRPr="000C321E">
        <w:t xml:space="preserve">GGSN in response to a received MBMS De-registration Request.  </w:t>
      </w:r>
      <w:r w:rsidRPr="000C321E">
        <w:rPr>
          <w:rFonts w:hint="eastAsia"/>
          <w:lang w:eastAsia="ja-JP"/>
        </w:rPr>
        <w:t>When the GGSN sends this message, i</w:t>
      </w:r>
      <w:r w:rsidRPr="000C321E">
        <w:t>f the SGSN is the last registered downstream node within the MBMS bearer context of the GGSN, the GGSN shall de-register itself with the BM-SC as defined in 3GPP TS29.061[27].</w:t>
      </w:r>
    </w:p>
    <w:p w:rsidR="00A86B60" w:rsidRPr="000C321E" w:rsidRDefault="00866876">
      <w:r w:rsidRPr="000C321E">
        <w:t xml:space="preserve">The Cause value indicates if the de-registration has been successful in the </w:t>
      </w:r>
      <w:r w:rsidRPr="000C321E">
        <w:rPr>
          <w:rFonts w:hint="eastAsia"/>
          <w:lang w:eastAsia="ja-JP"/>
        </w:rPr>
        <w:t xml:space="preserve">sending </w:t>
      </w:r>
      <w:r w:rsidRPr="000C321E">
        <w:t xml:space="preserve">GSN. An MBMS Bearer Context has not been created in the </w:t>
      </w:r>
      <w:r w:rsidRPr="000C321E">
        <w:rPr>
          <w:rFonts w:hint="eastAsia"/>
          <w:lang w:eastAsia="ja-JP"/>
        </w:rPr>
        <w:t xml:space="preserve">sending </w:t>
      </w:r>
      <w:r w:rsidRPr="000C321E">
        <w:t xml:space="preserve">GSN if the Cause differs from </w:t>
      </w:r>
      <w:r w:rsidR="0018226E" w:rsidRPr="000C321E">
        <w:t>"</w:t>
      </w:r>
      <w:r w:rsidRPr="000C321E">
        <w:t>Request accepted</w:t>
      </w:r>
      <w:r w:rsidR="0018226E" w:rsidRPr="000C321E">
        <w:t>"</w:t>
      </w:r>
      <w:r w:rsidRPr="000C321E">
        <w:t>. Possible Cause values are</w:t>
      </w:r>
      <w:r w:rsidR="00A86B60" w:rsidRPr="000C321E">
        <w:t>:</w:t>
      </w:r>
    </w:p>
    <w:p w:rsidR="00A86B60" w:rsidRPr="000C321E" w:rsidRDefault="00447DFF" w:rsidP="00447DFF">
      <w:pPr>
        <w:pStyle w:val="B1"/>
      </w:pPr>
      <w:r w:rsidRPr="000C321E">
        <w:t>-</w:t>
      </w:r>
      <w:r w:rsidRPr="000C321E">
        <w:tab/>
      </w:r>
      <w:r w:rsidR="00A86B60" w:rsidRPr="000C321E">
        <w:t>"Request Accepted".</w:t>
      </w:r>
    </w:p>
    <w:p w:rsidR="00A86B60" w:rsidRPr="000C321E" w:rsidRDefault="00447DFF" w:rsidP="00447DFF">
      <w:pPr>
        <w:pStyle w:val="B1"/>
      </w:pPr>
      <w:r w:rsidRPr="000C321E">
        <w:t>-</w:t>
      </w:r>
      <w:r w:rsidRPr="000C321E">
        <w:tab/>
      </w:r>
      <w:r w:rsidR="00A86B60" w:rsidRPr="000C321E">
        <w:t>"Missing or unknown APN".</w:t>
      </w:r>
    </w:p>
    <w:p w:rsidR="00A86B60" w:rsidRPr="000C321E" w:rsidRDefault="00447DFF" w:rsidP="00447DFF">
      <w:pPr>
        <w:pStyle w:val="B1"/>
      </w:pPr>
      <w:r w:rsidRPr="000C321E">
        <w:t>-</w:t>
      </w:r>
      <w:r w:rsidRPr="000C321E">
        <w:tab/>
      </w:r>
      <w:r w:rsidR="00A86B60" w:rsidRPr="000C321E">
        <w:t>"Unknown PDP address or PDP type".</w:t>
      </w:r>
    </w:p>
    <w:p w:rsidR="00A86B60" w:rsidRPr="000C321E" w:rsidRDefault="00447DFF" w:rsidP="00447DFF">
      <w:pPr>
        <w:pStyle w:val="B1"/>
      </w:pPr>
      <w:r w:rsidRPr="000C321E">
        <w:t>-</w:t>
      </w:r>
      <w:r w:rsidRPr="000C321E">
        <w:tab/>
      </w:r>
      <w:r w:rsidR="00A86B60" w:rsidRPr="000C321E">
        <w:t>"System failure".</w:t>
      </w:r>
    </w:p>
    <w:p w:rsidR="00A86B60" w:rsidRPr="000C321E" w:rsidRDefault="00447DFF" w:rsidP="00447DFF">
      <w:pPr>
        <w:pStyle w:val="B1"/>
      </w:pPr>
      <w:r w:rsidRPr="000C321E">
        <w:t>-</w:t>
      </w:r>
      <w:r w:rsidRPr="000C321E">
        <w:tab/>
      </w:r>
      <w:r w:rsidR="00A86B60" w:rsidRPr="000C321E">
        <w:t>"Mandatory IE incorrect".</w:t>
      </w:r>
    </w:p>
    <w:p w:rsidR="00A86B60" w:rsidRPr="000C321E" w:rsidRDefault="00447DFF" w:rsidP="00447DFF">
      <w:pPr>
        <w:pStyle w:val="B1"/>
      </w:pPr>
      <w:r w:rsidRPr="000C321E">
        <w:t>-</w:t>
      </w:r>
      <w:r w:rsidRPr="000C321E">
        <w:tab/>
      </w:r>
      <w:r w:rsidR="00A86B60" w:rsidRPr="000C321E">
        <w:t>"Mandatory IE missing".</w:t>
      </w:r>
    </w:p>
    <w:p w:rsidR="00A86B60" w:rsidRPr="000C321E" w:rsidRDefault="00447DFF" w:rsidP="00447DFF">
      <w:pPr>
        <w:pStyle w:val="B1"/>
      </w:pPr>
      <w:r w:rsidRPr="000C321E">
        <w:t>-</w:t>
      </w:r>
      <w:r w:rsidRPr="000C321E">
        <w:tab/>
      </w:r>
      <w:r w:rsidR="00A86B60" w:rsidRPr="000C321E">
        <w:t>"Optional IE incorrect".</w:t>
      </w:r>
    </w:p>
    <w:p w:rsidR="00A86B60" w:rsidRPr="000C321E" w:rsidRDefault="00447DFF" w:rsidP="00447DFF">
      <w:pPr>
        <w:pStyle w:val="B1"/>
      </w:pPr>
      <w:r w:rsidRPr="000C321E">
        <w:t>-</w:t>
      </w:r>
      <w:r w:rsidRPr="000C321E">
        <w:tab/>
      </w:r>
      <w:r w:rsidR="00A86B60" w:rsidRPr="000C321E">
        <w:t>"Invalid message format".</w:t>
      </w:r>
    </w:p>
    <w:p w:rsidR="00866876" w:rsidRPr="000C321E" w:rsidRDefault="00447DFF" w:rsidP="00447DFF">
      <w:pPr>
        <w:pStyle w:val="B1"/>
      </w:pPr>
      <w:r w:rsidRPr="000C321E">
        <w:t>-</w:t>
      </w:r>
      <w:r w:rsidRPr="000C321E">
        <w:tab/>
      </w:r>
      <w:r w:rsidR="00866876" w:rsidRPr="000C321E">
        <w:t>"</w:t>
      </w:r>
      <w:r w:rsidR="00866876" w:rsidRPr="000C321E">
        <w:rPr>
          <w:rFonts w:hint="eastAsia"/>
          <w:lang w:eastAsia="ja-JP"/>
        </w:rPr>
        <w:t>Non existent</w:t>
      </w:r>
      <w:r w:rsidR="00866876" w:rsidRPr="000C321E">
        <w:t>"</w:t>
      </w:r>
    </w:p>
    <w:p w:rsidR="00A86B60" w:rsidRPr="000C321E" w:rsidRDefault="0018226E">
      <w:pPr>
        <w:rPr>
          <w:lang w:val="fr-FR"/>
        </w:rPr>
      </w:pPr>
      <w:r w:rsidRPr="000C321E">
        <w:t>"</w:t>
      </w:r>
      <w:r w:rsidR="00A86B60" w:rsidRPr="000C321E">
        <w:t>Missing or unknown APN</w:t>
      </w:r>
      <w:r w:rsidRPr="000C321E">
        <w:t>"</w:t>
      </w:r>
      <w:r w:rsidR="00A86B60" w:rsidRPr="000C321E">
        <w:t xml:space="preserve"> indicates e.g. when the GGSN does not support the Access Point Name. </w:t>
      </w:r>
      <w:r w:rsidRPr="000C321E">
        <w:t>"</w:t>
      </w:r>
      <w:r w:rsidR="00A86B60" w:rsidRPr="000C321E">
        <w:t>Unknown PDP address or PDP type</w:t>
      </w:r>
      <w:r w:rsidRPr="000C321E">
        <w:t>"</w:t>
      </w:r>
      <w:r w:rsidR="00A86B60" w:rsidRPr="000C321E">
        <w:t xml:space="preserve"> indicates when the GGSN does not support the PDP type or the PDP address. Within the scope of MBMS message, an unknown PDP address is considered to be unknown mulitcast address / service.</w:t>
      </w:r>
      <w:r w:rsidR="00866876" w:rsidRPr="000C321E">
        <w:rPr>
          <w:rFonts w:hint="eastAsia"/>
          <w:lang w:eastAsia="ja-JP"/>
        </w:rPr>
        <w:t xml:space="preserve"> </w:t>
      </w:r>
      <w:r w:rsidRPr="000C321E">
        <w:rPr>
          <w:lang w:val="fr-FR"/>
        </w:rPr>
        <w:t>"</w:t>
      </w:r>
      <w:r w:rsidR="00866876" w:rsidRPr="000C321E">
        <w:rPr>
          <w:lang w:val="fr-FR"/>
        </w:rPr>
        <w:t>Non-existent</w:t>
      </w:r>
      <w:r w:rsidRPr="000C321E">
        <w:rPr>
          <w:lang w:val="fr-FR"/>
        </w:rPr>
        <w:t>"</w:t>
      </w:r>
      <w:r w:rsidR="00866876" w:rsidRPr="000C321E">
        <w:rPr>
          <w:lang w:val="fr-FR"/>
        </w:rPr>
        <w:t xml:space="preserve"> indicates a non-existent </w:t>
      </w:r>
      <w:r w:rsidR="00866876" w:rsidRPr="000C321E">
        <w:rPr>
          <w:rFonts w:hint="eastAsia"/>
          <w:lang w:val="fr-FR" w:eastAsia="ja-JP"/>
        </w:rPr>
        <w:t>MBMS UE</w:t>
      </w:r>
      <w:r w:rsidR="00866876" w:rsidRPr="000C321E">
        <w:rPr>
          <w:lang w:val="fr-FR"/>
        </w:rPr>
        <w:t xml:space="preserve"> context</w:t>
      </w:r>
      <w:r w:rsidR="00866876" w:rsidRPr="000C321E">
        <w:rPr>
          <w:rFonts w:hint="eastAsia"/>
          <w:lang w:val="fr-FR" w:eastAsia="ja-JP"/>
        </w:rPr>
        <w:t>.</w:t>
      </w:r>
    </w:p>
    <w:p w:rsidR="00A86B60" w:rsidRPr="000C321E" w:rsidRDefault="00A86B60">
      <w:pPr>
        <w:pStyle w:val="TH"/>
        <w:rPr>
          <w:rFonts w:ascii="Helvetica" w:hAnsi="Helvetica"/>
          <w:vanish/>
          <w:lang w:val="fr-FR"/>
        </w:rPr>
      </w:pPr>
      <w:r w:rsidRPr="000C321E">
        <w:rPr>
          <w:lang w:val="fr-FR"/>
        </w:rPr>
        <w:t>Table 7.5A.2.4: Information Elements in an MBMS De-registration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89"/>
        <w:gridCol w:w="2126"/>
        <w:gridCol w:w="1312"/>
      </w:tblGrid>
      <w:tr w:rsidR="00A86B60" w:rsidRPr="000C321E">
        <w:trPr>
          <w:jc w:val="center"/>
        </w:trPr>
        <w:tc>
          <w:tcPr>
            <w:tcW w:w="2589" w:type="dxa"/>
          </w:tcPr>
          <w:p w:rsidR="00A86B60" w:rsidRPr="000C321E" w:rsidRDefault="00A86B60">
            <w:pPr>
              <w:pStyle w:val="TAH"/>
            </w:pPr>
            <w:r w:rsidRPr="000C321E">
              <w:t>Information element</w:t>
            </w:r>
          </w:p>
        </w:tc>
        <w:tc>
          <w:tcPr>
            <w:tcW w:w="2126" w:type="dxa"/>
          </w:tcPr>
          <w:p w:rsidR="00A86B60" w:rsidRPr="000C321E" w:rsidRDefault="00A86B60">
            <w:pPr>
              <w:pStyle w:val="TAH"/>
            </w:pPr>
            <w:r w:rsidRPr="000C321E">
              <w:t>Presence requirement</w:t>
            </w:r>
          </w:p>
        </w:tc>
        <w:tc>
          <w:tcPr>
            <w:tcW w:w="1312" w:type="dxa"/>
          </w:tcPr>
          <w:p w:rsidR="00A86B60" w:rsidRPr="000C321E" w:rsidRDefault="00A86B60">
            <w:pPr>
              <w:pStyle w:val="TAH"/>
            </w:pPr>
            <w:r w:rsidRPr="000C321E">
              <w:t>Reference</w:t>
            </w:r>
          </w:p>
        </w:tc>
      </w:tr>
      <w:tr w:rsidR="00A86B60" w:rsidRPr="000C321E">
        <w:trPr>
          <w:jc w:val="center"/>
        </w:trPr>
        <w:tc>
          <w:tcPr>
            <w:tcW w:w="2589" w:type="dxa"/>
          </w:tcPr>
          <w:p w:rsidR="00A86B60" w:rsidRPr="000C321E" w:rsidRDefault="00A86B60">
            <w:pPr>
              <w:pStyle w:val="TAL"/>
            </w:pPr>
            <w:r w:rsidRPr="000C321E">
              <w:t>Cause</w:t>
            </w:r>
          </w:p>
        </w:tc>
        <w:tc>
          <w:tcPr>
            <w:tcW w:w="2126" w:type="dxa"/>
          </w:tcPr>
          <w:p w:rsidR="00A86B60" w:rsidRPr="000C321E" w:rsidRDefault="00A86B60">
            <w:pPr>
              <w:pStyle w:val="TAL"/>
              <w:jc w:val="center"/>
            </w:pPr>
            <w:r w:rsidRPr="000C321E">
              <w:t>Mandatory</w:t>
            </w:r>
          </w:p>
        </w:tc>
        <w:tc>
          <w:tcPr>
            <w:tcW w:w="1312" w:type="dxa"/>
          </w:tcPr>
          <w:p w:rsidR="00A86B60" w:rsidRPr="000C321E" w:rsidRDefault="00A86B60">
            <w:pPr>
              <w:pStyle w:val="TAL"/>
              <w:jc w:val="center"/>
            </w:pPr>
            <w:r w:rsidRPr="000C321E">
              <w:t>7.7.1</w:t>
            </w:r>
          </w:p>
        </w:tc>
      </w:tr>
      <w:tr w:rsidR="00A86B60" w:rsidRPr="000C321E">
        <w:trPr>
          <w:jc w:val="center"/>
        </w:trPr>
        <w:tc>
          <w:tcPr>
            <w:tcW w:w="2589" w:type="dxa"/>
          </w:tcPr>
          <w:p w:rsidR="00A86B60" w:rsidRPr="000C321E" w:rsidRDefault="00A86B60">
            <w:pPr>
              <w:pStyle w:val="TAL"/>
            </w:pPr>
            <w:r w:rsidRPr="000C321E">
              <w:t>Private Extension</w:t>
            </w:r>
          </w:p>
        </w:tc>
        <w:tc>
          <w:tcPr>
            <w:tcW w:w="2126" w:type="dxa"/>
          </w:tcPr>
          <w:p w:rsidR="00A86B60" w:rsidRPr="000C321E" w:rsidRDefault="00A86B60">
            <w:pPr>
              <w:pStyle w:val="TAL"/>
              <w:jc w:val="center"/>
            </w:pPr>
            <w:r w:rsidRPr="000C321E">
              <w:t>Optional</w:t>
            </w:r>
          </w:p>
        </w:tc>
        <w:tc>
          <w:tcPr>
            <w:tcW w:w="1312"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4"/>
      </w:pPr>
      <w:bookmarkStart w:id="95" w:name="_Toc9597881"/>
      <w:r w:rsidRPr="000C321E">
        <w:t>7.5A.2.5</w:t>
      </w:r>
      <w:r w:rsidRPr="000C321E">
        <w:tab/>
        <w:t>MBMS Session Start Request</w:t>
      </w:r>
      <w:bookmarkEnd w:id="95"/>
    </w:p>
    <w:p w:rsidR="00A651BD" w:rsidRPr="000C321E" w:rsidRDefault="00A86B60" w:rsidP="00A651BD">
      <w:pPr>
        <w:rPr>
          <w:lang w:eastAsia="ja-JP"/>
        </w:rPr>
      </w:pPr>
      <w:r w:rsidRPr="000C321E">
        <w:t xml:space="preserve">An MBMS Session Start Request message shall only ever be sent by the GGSN, and will be triggered by the BM-SC when it is ready to send data for the indicated MBMS service. </w:t>
      </w:r>
      <w:r w:rsidR="00E5421A" w:rsidRPr="000C321E">
        <w:t xml:space="preserve">An MBMS Session Start Request message </w:t>
      </w:r>
      <w:r w:rsidR="00E5421A" w:rsidRPr="000C321E">
        <w:rPr>
          <w:rFonts w:hint="eastAsia"/>
          <w:lang w:eastAsia="ja-JP"/>
        </w:rPr>
        <w:t xml:space="preserve">may also be triggered by an Error Indication from an SGSN for broadcast mode. </w:t>
      </w:r>
      <w:r w:rsidRPr="000C321E">
        <w:t>An MBMS Session Start Request shall trigger the SGSN to setup the necessary MBMS user plane resources and indicate to the RAN to setup the appropriate radio bearers.</w:t>
      </w:r>
    </w:p>
    <w:p w:rsidR="00A651BD" w:rsidRPr="000C321E" w:rsidRDefault="00A651BD" w:rsidP="00A651BD">
      <w:pPr>
        <w:keepNext/>
        <w:keepLines/>
      </w:pPr>
      <w:r w:rsidRPr="000C321E">
        <w:t xml:space="preserve">The </w:t>
      </w:r>
      <w:r w:rsidRPr="000C321E">
        <w:rPr>
          <w:rFonts w:hint="eastAsia"/>
          <w:lang w:eastAsia="ja-JP"/>
        </w:rPr>
        <w:t>G</w:t>
      </w:r>
      <w:r w:rsidRPr="000C321E">
        <w:t xml:space="preserve">GSN shall include a Recovery information element into the </w:t>
      </w:r>
      <w:r w:rsidRPr="000C321E">
        <w:rPr>
          <w:rFonts w:hint="eastAsia"/>
          <w:lang w:eastAsia="ja-JP"/>
        </w:rPr>
        <w:t>MBMS Session Start Request</w:t>
      </w:r>
      <w:r w:rsidRPr="000C321E">
        <w:t xml:space="preserve"> if the </w:t>
      </w:r>
      <w:r w:rsidRPr="000C321E">
        <w:rPr>
          <w:rFonts w:hint="eastAsia"/>
          <w:lang w:eastAsia="ja-JP"/>
        </w:rPr>
        <w:t>G</w:t>
      </w:r>
      <w:r w:rsidRPr="000C321E">
        <w:t xml:space="preserve">GSN is in contact with the </w:t>
      </w:r>
      <w:r w:rsidRPr="000C321E">
        <w:rPr>
          <w:rFonts w:hint="eastAsia"/>
          <w:lang w:eastAsia="ja-JP"/>
        </w:rPr>
        <w:t>S</w:t>
      </w:r>
      <w:r w:rsidRPr="000C321E">
        <w:t xml:space="preserve">GSN for the very first time or if the </w:t>
      </w:r>
      <w:r w:rsidRPr="000C321E">
        <w:rPr>
          <w:rFonts w:hint="eastAsia"/>
          <w:lang w:eastAsia="ja-JP"/>
        </w:rPr>
        <w:t>G</w:t>
      </w:r>
      <w:r w:rsidRPr="000C321E">
        <w:t xml:space="preserve">GSN has restarted recently and the new Restart Counter value has not yet been indicated to the </w:t>
      </w:r>
      <w:r w:rsidRPr="000C321E">
        <w:rPr>
          <w:rFonts w:hint="eastAsia"/>
          <w:lang w:eastAsia="ja-JP"/>
        </w:rPr>
        <w:t>S</w:t>
      </w:r>
      <w:r w:rsidRPr="000C321E">
        <w:t xml:space="preserve">GSN. The </w:t>
      </w:r>
      <w:r w:rsidRPr="000C321E">
        <w:rPr>
          <w:rFonts w:hint="eastAsia"/>
          <w:lang w:eastAsia="ja-JP"/>
        </w:rPr>
        <w:t>S</w:t>
      </w:r>
      <w:r w:rsidRPr="000C321E">
        <w:t xml:space="preserve">GSN that receives a Recovery information element in the MBMS </w:t>
      </w:r>
      <w:r w:rsidRPr="000C321E">
        <w:rPr>
          <w:rFonts w:hint="eastAsia"/>
          <w:lang w:eastAsia="ja-JP"/>
        </w:rPr>
        <w:t xml:space="preserve">Session Start </w:t>
      </w:r>
      <w:r w:rsidRPr="000C321E">
        <w:t xml:space="preserve">Request message element shall handle it in the same way as when receiving an Echo Response message. </w:t>
      </w:r>
      <w:r w:rsidRPr="000C321E">
        <w:rPr>
          <w:rFonts w:hint="eastAsia"/>
          <w:lang w:eastAsia="ja-JP"/>
        </w:rPr>
        <w:t>T</w:t>
      </w:r>
      <w:r w:rsidRPr="000C321E">
        <w:t xml:space="preserve">he </w:t>
      </w:r>
      <w:r w:rsidRPr="000C321E">
        <w:rPr>
          <w:rFonts w:hint="eastAsia"/>
          <w:lang w:eastAsia="ja-JP"/>
        </w:rPr>
        <w:t>Session Start</w:t>
      </w:r>
      <w:r w:rsidRPr="000C321E">
        <w:t xml:space="preserve"> Request message shall be considered as a valid activation request for the </w:t>
      </w:r>
      <w:r w:rsidRPr="000C321E">
        <w:rPr>
          <w:rFonts w:hint="eastAsia"/>
          <w:lang w:eastAsia="ja-JP"/>
        </w:rPr>
        <w:t>MBMS Bearer</w:t>
      </w:r>
      <w:r w:rsidRPr="000C321E">
        <w:t xml:space="preserve"> context included in the message.</w:t>
      </w:r>
    </w:p>
    <w:p w:rsidR="00A86B60" w:rsidRPr="000C321E" w:rsidRDefault="0037185B">
      <w:pPr>
        <w:rPr>
          <w:lang w:eastAsia="ja-JP"/>
        </w:rPr>
      </w:pPr>
      <w:r w:rsidRPr="000C321E">
        <w:rPr>
          <w:rFonts w:hint="eastAsia"/>
          <w:lang w:eastAsia="ja-JP"/>
        </w:rPr>
        <w:t xml:space="preserve">The MBMS Session Duration information element indicates the </w:t>
      </w:r>
      <w:r w:rsidRPr="000C321E">
        <w:t xml:space="preserve">estimated session duration </w:t>
      </w:r>
      <w:r w:rsidRPr="000C321E">
        <w:rPr>
          <w:rFonts w:hint="eastAsia"/>
          <w:lang w:eastAsia="ja-JP"/>
        </w:rPr>
        <w:t xml:space="preserve">of the </w:t>
      </w:r>
      <w:r w:rsidRPr="000C321E">
        <w:t xml:space="preserve">MBMS </w:t>
      </w:r>
      <w:r w:rsidRPr="000C321E">
        <w:rPr>
          <w:rFonts w:hint="eastAsia"/>
          <w:lang w:eastAsia="ja-JP"/>
        </w:rPr>
        <w:t>s</w:t>
      </w:r>
      <w:r w:rsidRPr="000C321E">
        <w:t>ervice data transmission</w:t>
      </w:r>
      <w:r w:rsidRPr="000C321E">
        <w:rPr>
          <w:rFonts w:hint="eastAsia"/>
          <w:lang w:eastAsia="ja-JP"/>
        </w:rPr>
        <w:t>. This information is provided by the BM-SC.</w:t>
      </w:r>
    </w:p>
    <w:p w:rsidR="00B402FB" w:rsidRPr="000C321E" w:rsidRDefault="00B402FB" w:rsidP="00B402FB">
      <w:r w:rsidRPr="000C321E">
        <w:t>The Tunnel Endpoint Identifier Control Plane and GGSN Address for Control Plane shall be included in Broadcast mode. In Multicast mode, the control plane tunnel has already been established at the MBMS Registration.</w:t>
      </w:r>
    </w:p>
    <w:p w:rsidR="00291A86" w:rsidRPr="000C321E" w:rsidRDefault="00291A86" w:rsidP="00291A86">
      <w:r w:rsidRPr="000C321E">
        <w:t>The Tunnel Endpoint Identifier Control Plane field specifies an uplink Tunnel Endpoint Identifier for control plane messages that is chosen by the GGSN. The SGSN shall include this Tunnel Endpoint Identifier in the GTP header of all subsequent uplink control plane messages which are related to the MBMS Bearer context.</w:t>
      </w:r>
    </w:p>
    <w:p w:rsidR="00291A86" w:rsidRPr="000C321E" w:rsidRDefault="00291A86" w:rsidP="00291A86">
      <w:r w:rsidRPr="000C321E">
        <w:lastRenderedPageBreak/>
        <w:t>The GGSN shall include a GGSN Address for control plane, which may differ from that provided by the underlying network service (e.g. IP). The SGSN shall store the GGSN Address and use it when sending control plane messages on this GTP tunnel for the MBMS Bearer context.</w:t>
      </w:r>
      <w:r w:rsidR="00B402FB" w:rsidRPr="000C321E">
        <w:t xml:space="preserve"> IPv4/IPv6 capable GGSN shall include IPv6 address in GGSN Address for Control Plane field and IPv4 address in Alternative GGSN Address for Control Plane field. IPv4 only capable GGSN shall not include Alternative GGSN Address for Control Plane field.</w:t>
      </w:r>
    </w:p>
    <w:p w:rsidR="00A86B60" w:rsidRPr="000C321E" w:rsidRDefault="00A86B60">
      <w:pPr>
        <w:textAlignment w:val="auto"/>
      </w:pPr>
      <w:r w:rsidRPr="000C321E">
        <w:t xml:space="preserve">The End User Address information element contains the PDP type and IP Multicast PDP address of the MBMS service. The Access Point Name information element identifies the access point of packet data network that the GGSN requires to connect to receive the required MBMS service. </w:t>
      </w:r>
      <w:r w:rsidR="005465AE" w:rsidRPr="000C321E">
        <w:t xml:space="preserve">The optional MBMS Flow Identifier allows to differentiate the sub-sessions of an MBMS user service providing location-dependent content in broadcast mode. </w:t>
      </w:r>
      <w:r w:rsidRPr="000C321E">
        <w:t>The APN and End User Address</w:t>
      </w:r>
      <w:r w:rsidR="005465AE" w:rsidRPr="000C321E">
        <w:t xml:space="preserve"> </w:t>
      </w:r>
      <w:r w:rsidR="005465AE" w:rsidRPr="000C321E">
        <w:rPr>
          <w:lang w:eastAsia="ja-JP"/>
        </w:rPr>
        <w:t>and, if present, the MBMS Flow Identifier</w:t>
      </w:r>
      <w:r w:rsidRPr="000C321E">
        <w:t xml:space="preserve"> information element</w:t>
      </w:r>
      <w:r w:rsidR="005465AE" w:rsidRPr="000C321E">
        <w:t>s</w:t>
      </w:r>
      <w:r w:rsidRPr="000C321E">
        <w:t xml:space="preserve"> shall uniquely identify the MBMS </w:t>
      </w:r>
      <w:r w:rsidR="005465AE" w:rsidRPr="000C321E">
        <w:t>bearer context</w:t>
      </w:r>
      <w:r w:rsidRPr="000C321E">
        <w:t>.</w:t>
      </w:r>
    </w:p>
    <w:p w:rsidR="00A86B60" w:rsidRPr="000C321E" w:rsidRDefault="00A86B60">
      <w:pPr>
        <w:textAlignment w:val="auto"/>
      </w:pPr>
      <w:r w:rsidRPr="000C321E">
        <w:t>The Quality of Service Profile information element shall be the QoS requi</w:t>
      </w:r>
      <w:r w:rsidR="00D573FB" w:rsidRPr="000C321E">
        <w:t>red from the MBMS bearer.</w:t>
      </w:r>
    </w:p>
    <w:p w:rsidR="00F06A85" w:rsidRPr="000C321E" w:rsidRDefault="0037185B" w:rsidP="00F06A85">
      <w:pPr>
        <w:textAlignment w:val="auto"/>
        <w:rPr>
          <w:lang w:eastAsia="ja-JP"/>
        </w:rPr>
      </w:pPr>
      <w:r w:rsidRPr="000C321E">
        <w:t xml:space="preserve">The </w:t>
      </w:r>
      <w:r w:rsidRPr="000C321E">
        <w:rPr>
          <w:rFonts w:hint="eastAsia"/>
          <w:lang w:eastAsia="ja-JP"/>
        </w:rPr>
        <w:t>MBMS Service Type bit</w:t>
      </w:r>
      <w:r w:rsidRPr="000C321E">
        <w:t xml:space="preserve"> of the Common Flags </w:t>
      </w:r>
      <w:r w:rsidRPr="000C321E">
        <w:rPr>
          <w:rFonts w:hint="eastAsia"/>
          <w:lang w:eastAsia="ja-JP"/>
        </w:rPr>
        <w:t>information element</w:t>
      </w:r>
      <w:r w:rsidRPr="000C321E">
        <w:t xml:space="preserve"> </w:t>
      </w:r>
      <w:r w:rsidRPr="000C321E">
        <w:rPr>
          <w:rFonts w:hint="eastAsia"/>
          <w:lang w:eastAsia="ja-JP"/>
        </w:rPr>
        <w:t>contains explicit information whether the MBMS session is for multicast service or for broadcast service. This information is provided by the BM-SC. If the MBMS Service Type bit</w:t>
      </w:r>
      <w:r w:rsidRPr="000C321E">
        <w:t xml:space="preserve"> of the Common Flags </w:t>
      </w:r>
      <w:r w:rsidRPr="000C321E">
        <w:rPr>
          <w:rFonts w:hint="eastAsia"/>
          <w:lang w:eastAsia="ja-JP"/>
        </w:rPr>
        <w:t>information element</w:t>
      </w:r>
      <w:r w:rsidRPr="000C321E">
        <w:t xml:space="preserve"> is set to </w:t>
      </w:r>
      <w:r w:rsidRPr="000C321E">
        <w:rPr>
          <w:rFonts w:hint="eastAsia"/>
          <w:lang w:eastAsia="ja-JP"/>
        </w:rPr>
        <w:t>0</w:t>
      </w:r>
      <w:r w:rsidRPr="000C321E">
        <w:t xml:space="preserve">, then </w:t>
      </w:r>
      <w:r w:rsidRPr="000C321E">
        <w:rPr>
          <w:rFonts w:hint="eastAsia"/>
          <w:lang w:eastAsia="ja-JP"/>
        </w:rPr>
        <w:t xml:space="preserve">the MBMS session is for multicast service. </w:t>
      </w:r>
      <w:r w:rsidRPr="000C321E">
        <w:t xml:space="preserve"> </w:t>
      </w:r>
      <w:r w:rsidRPr="000C321E">
        <w:rPr>
          <w:rFonts w:hint="eastAsia"/>
          <w:lang w:eastAsia="ja-JP"/>
        </w:rPr>
        <w:t>If the MBMS Service Type bit</w:t>
      </w:r>
      <w:r w:rsidRPr="000C321E">
        <w:t xml:space="preserve"> of the Common Flags </w:t>
      </w:r>
      <w:r w:rsidRPr="000C321E">
        <w:rPr>
          <w:rFonts w:hint="eastAsia"/>
          <w:lang w:eastAsia="ja-JP"/>
        </w:rPr>
        <w:t>information element</w:t>
      </w:r>
      <w:r w:rsidRPr="000C321E">
        <w:t xml:space="preserve"> is set to </w:t>
      </w:r>
      <w:r w:rsidRPr="000C321E">
        <w:rPr>
          <w:rFonts w:hint="eastAsia"/>
          <w:lang w:eastAsia="ja-JP"/>
        </w:rPr>
        <w:t>1</w:t>
      </w:r>
      <w:r w:rsidRPr="000C321E">
        <w:t xml:space="preserve">, then </w:t>
      </w:r>
      <w:r w:rsidRPr="000C321E">
        <w:rPr>
          <w:rFonts w:hint="eastAsia"/>
          <w:lang w:eastAsia="ja-JP"/>
        </w:rPr>
        <w:t>the MBMS session is for broadcast service.</w:t>
      </w:r>
    </w:p>
    <w:p w:rsidR="0037185B" w:rsidRPr="000C321E" w:rsidRDefault="00F06A85" w:rsidP="00F06A85">
      <w:pPr>
        <w:textAlignment w:val="auto"/>
      </w:pPr>
      <w:r w:rsidRPr="000C321E">
        <w:rPr>
          <w:lang w:eastAsia="ja-JP"/>
        </w:rPr>
        <w:t>The MBMS Counting Information bit of the</w:t>
      </w:r>
      <w:r w:rsidRPr="000C321E">
        <w:t xml:space="preserve"> Common Flags </w:t>
      </w:r>
      <w:r w:rsidRPr="000C321E">
        <w:rPr>
          <w:rFonts w:hint="eastAsia"/>
          <w:lang w:eastAsia="ja-JP"/>
        </w:rPr>
        <w:t>information element</w:t>
      </w:r>
      <w:r w:rsidRPr="000C321E">
        <w:t xml:space="preserve"> </w:t>
      </w:r>
      <w:r w:rsidRPr="000C321E">
        <w:rPr>
          <w:rFonts w:hint="eastAsia"/>
          <w:lang w:eastAsia="ja-JP"/>
        </w:rPr>
        <w:t xml:space="preserve">contains explicit information whether the </w:t>
      </w:r>
      <w:r w:rsidRPr="000C321E">
        <w:rPr>
          <w:lang w:eastAsia="ja-JP"/>
        </w:rPr>
        <w:t xml:space="preserve">Counting procedures are applicable for this </w:t>
      </w:r>
      <w:r w:rsidRPr="000C321E">
        <w:rPr>
          <w:rFonts w:hint="eastAsia"/>
          <w:lang w:eastAsia="ja-JP"/>
        </w:rPr>
        <w:t>MBMS session</w:t>
      </w:r>
      <w:r w:rsidRPr="000C321E">
        <w:rPr>
          <w:lang w:eastAsia="ja-JP"/>
        </w:rPr>
        <w:t xml:space="preserve">. </w:t>
      </w:r>
      <w:r w:rsidRPr="000C321E">
        <w:rPr>
          <w:rFonts w:hint="eastAsia"/>
          <w:lang w:eastAsia="ja-JP"/>
        </w:rPr>
        <w:t xml:space="preserve">This information is provided by the BM-SC. If the MBMS </w:t>
      </w:r>
      <w:r w:rsidRPr="000C321E">
        <w:rPr>
          <w:lang w:eastAsia="ja-JP"/>
        </w:rPr>
        <w:t>Counting</w:t>
      </w:r>
      <w:r w:rsidRPr="000C321E">
        <w:rPr>
          <w:rFonts w:hint="eastAsia"/>
          <w:lang w:eastAsia="ja-JP"/>
        </w:rPr>
        <w:t xml:space="preserve"> </w:t>
      </w:r>
      <w:r w:rsidRPr="000C321E">
        <w:rPr>
          <w:lang w:eastAsia="ja-JP"/>
        </w:rPr>
        <w:t>Information</w:t>
      </w:r>
      <w:r w:rsidRPr="000C321E">
        <w:rPr>
          <w:rFonts w:hint="eastAsia"/>
          <w:lang w:eastAsia="ja-JP"/>
        </w:rPr>
        <w:t xml:space="preserve"> bit</w:t>
      </w:r>
      <w:r w:rsidRPr="000C321E">
        <w:t xml:space="preserve"> of the Common Flags </w:t>
      </w:r>
      <w:r w:rsidRPr="000C321E">
        <w:rPr>
          <w:rFonts w:hint="eastAsia"/>
          <w:lang w:eastAsia="ja-JP"/>
        </w:rPr>
        <w:t>information element</w:t>
      </w:r>
      <w:r w:rsidRPr="000C321E">
        <w:t xml:space="preserve"> is set to </w:t>
      </w:r>
      <w:r w:rsidRPr="000C321E">
        <w:rPr>
          <w:rFonts w:hint="eastAsia"/>
          <w:lang w:eastAsia="ja-JP"/>
        </w:rPr>
        <w:t>0</w:t>
      </w:r>
      <w:r w:rsidRPr="000C321E">
        <w:t xml:space="preserve">, then counting is not applicable for </w:t>
      </w:r>
      <w:r w:rsidRPr="000C321E">
        <w:rPr>
          <w:rFonts w:hint="eastAsia"/>
          <w:lang w:eastAsia="ja-JP"/>
        </w:rPr>
        <w:t xml:space="preserve">the MBMS session. </w:t>
      </w:r>
      <w:r w:rsidRPr="000C321E">
        <w:t xml:space="preserve"> </w:t>
      </w:r>
      <w:r w:rsidRPr="000C321E">
        <w:rPr>
          <w:rFonts w:hint="eastAsia"/>
          <w:lang w:eastAsia="ja-JP"/>
        </w:rPr>
        <w:t xml:space="preserve">If the MBMS </w:t>
      </w:r>
      <w:r w:rsidRPr="000C321E">
        <w:rPr>
          <w:lang w:eastAsia="ja-JP"/>
        </w:rPr>
        <w:t>Counting</w:t>
      </w:r>
      <w:r w:rsidRPr="000C321E">
        <w:rPr>
          <w:rFonts w:hint="eastAsia"/>
          <w:lang w:eastAsia="ja-JP"/>
        </w:rPr>
        <w:t xml:space="preserve"> </w:t>
      </w:r>
      <w:r w:rsidRPr="000C321E">
        <w:rPr>
          <w:lang w:eastAsia="ja-JP"/>
        </w:rPr>
        <w:t>Information</w:t>
      </w:r>
      <w:r w:rsidRPr="000C321E">
        <w:rPr>
          <w:rFonts w:hint="eastAsia"/>
          <w:lang w:eastAsia="ja-JP"/>
        </w:rPr>
        <w:t xml:space="preserve"> bit</w:t>
      </w:r>
      <w:r w:rsidRPr="000C321E">
        <w:t xml:space="preserve"> of the Common Flags </w:t>
      </w:r>
      <w:r w:rsidRPr="000C321E">
        <w:rPr>
          <w:rFonts w:hint="eastAsia"/>
          <w:lang w:eastAsia="ja-JP"/>
        </w:rPr>
        <w:t>information element</w:t>
      </w:r>
      <w:r w:rsidRPr="000C321E">
        <w:t xml:space="preserve"> is set to </w:t>
      </w:r>
      <w:r w:rsidRPr="000C321E">
        <w:rPr>
          <w:lang w:eastAsia="ja-JP"/>
        </w:rPr>
        <w:t>1</w:t>
      </w:r>
      <w:r w:rsidRPr="000C321E">
        <w:t xml:space="preserve">, then counting is applicable for </w:t>
      </w:r>
      <w:r w:rsidRPr="000C321E">
        <w:rPr>
          <w:rFonts w:hint="eastAsia"/>
          <w:lang w:eastAsia="ja-JP"/>
        </w:rPr>
        <w:t>the MBMS session.</w:t>
      </w:r>
    </w:p>
    <w:p w:rsidR="00D573FB" w:rsidRPr="000C321E" w:rsidRDefault="00D573FB">
      <w:pPr>
        <w:textAlignment w:val="auto"/>
        <w:rPr>
          <w:lang w:eastAsia="ja-JP"/>
        </w:rPr>
      </w:pPr>
      <w:r w:rsidRPr="000C321E">
        <w:rPr>
          <w:rFonts w:hint="eastAsia"/>
          <w:lang w:eastAsia="ja-JP"/>
        </w:rPr>
        <w:t>The Temporary Mobile Group Identity information element shall be the TMGI allocated by the BM-SC</w:t>
      </w:r>
      <w:r w:rsidRPr="000C321E">
        <w:rPr>
          <w:lang w:eastAsia="ja-JP"/>
        </w:rPr>
        <w:t>.</w:t>
      </w:r>
    </w:p>
    <w:p w:rsidR="006170DB" w:rsidRPr="000C321E" w:rsidRDefault="0037185B" w:rsidP="006170DB">
      <w:pPr>
        <w:rPr>
          <w:lang w:eastAsia="ja-JP"/>
        </w:rPr>
      </w:pPr>
      <w:r w:rsidRPr="000C321E">
        <w:rPr>
          <w:rFonts w:hint="eastAsia"/>
          <w:lang w:eastAsia="ja-JP"/>
        </w:rPr>
        <w:t>The MBMS Service Area information element indicates the a</w:t>
      </w:r>
      <w:r w:rsidRPr="000C321E">
        <w:t xml:space="preserve">rea over which the MBMS service has to be </w:t>
      </w:r>
      <w:r w:rsidRPr="000C321E">
        <w:rPr>
          <w:rFonts w:hint="eastAsia"/>
          <w:lang w:eastAsia="ja-JP"/>
        </w:rPr>
        <w:t>d</w:t>
      </w:r>
      <w:r w:rsidRPr="000C321E">
        <w:t>istributed</w:t>
      </w:r>
      <w:r w:rsidRPr="000C321E">
        <w:rPr>
          <w:rFonts w:hint="eastAsia"/>
          <w:lang w:eastAsia="ja-JP"/>
        </w:rPr>
        <w:t>. This information is provided by the BM-SC.</w:t>
      </w:r>
    </w:p>
    <w:p w:rsidR="00770DA0" w:rsidRPr="000C321E" w:rsidRDefault="006170DB" w:rsidP="00770DA0">
      <w:pPr>
        <w:rPr>
          <w:lang w:eastAsia="ja-JP"/>
        </w:rPr>
      </w:pPr>
      <w:r w:rsidRPr="000C321E">
        <w:rPr>
          <w:lang w:eastAsia="ja-JP"/>
        </w:rPr>
        <w:t xml:space="preserve">The MBMS Session Identifier </w:t>
      </w:r>
      <w:r w:rsidR="00961F01" w:rsidRPr="000C321E">
        <w:rPr>
          <w:lang w:eastAsia="ja-JP"/>
        </w:rPr>
        <w:t xml:space="preserve">and </w:t>
      </w:r>
      <w:r w:rsidR="00961F01" w:rsidRPr="000C321E">
        <w:rPr>
          <w:noProof/>
        </w:rPr>
        <w:t>MBMS Session Repetition Number</w:t>
      </w:r>
      <w:r w:rsidR="00961F01" w:rsidRPr="000C321E">
        <w:rPr>
          <w:lang w:eastAsia="ja-JP"/>
        </w:rPr>
        <w:t xml:space="preserve"> </w:t>
      </w:r>
      <w:r w:rsidRPr="000C321E">
        <w:rPr>
          <w:lang w:eastAsia="ja-JP"/>
        </w:rPr>
        <w:t xml:space="preserve">shall be forwarded to the SGSN if </w:t>
      </w:r>
      <w:r w:rsidR="00961F01" w:rsidRPr="000C321E">
        <w:rPr>
          <w:lang w:eastAsia="ja-JP"/>
        </w:rPr>
        <w:t>they are</w:t>
      </w:r>
      <w:r w:rsidRPr="000C321E">
        <w:rPr>
          <w:lang w:eastAsia="ja-JP"/>
        </w:rPr>
        <w:t xml:space="preserve"> provided by the BM-SC.</w:t>
      </w:r>
    </w:p>
    <w:p w:rsidR="006170DB" w:rsidRPr="000C321E" w:rsidRDefault="00770DA0" w:rsidP="00770DA0">
      <w:pPr>
        <w:rPr>
          <w:lang w:eastAsia="ja-JP"/>
        </w:rPr>
      </w:pPr>
      <w:r w:rsidRPr="000C321E">
        <w:rPr>
          <w:lang w:eastAsia="ja-JP"/>
        </w:rPr>
        <w:t xml:space="preserve">The MBMS Time To Data Transfer shall be forwarded to the SGSN. </w:t>
      </w:r>
      <w:r w:rsidRPr="000C321E">
        <w:rPr>
          <w:rFonts w:hint="eastAsia"/>
          <w:lang w:eastAsia="ja-JP"/>
        </w:rPr>
        <w:t>This information is provided by the BM-SC.</w:t>
      </w:r>
    </w:p>
    <w:p w:rsidR="0037185B" w:rsidRPr="000C321E" w:rsidRDefault="006170DB" w:rsidP="006170DB">
      <w:pPr>
        <w:textAlignment w:val="auto"/>
      </w:pPr>
      <w:r w:rsidRPr="000C321E">
        <w:rPr>
          <w:lang w:eastAsia="ja-JP"/>
        </w:rPr>
        <w:t>The MBMS 2G/3G Indicator is provided by the BM-SC and informs the SGSN whether the MBMS Session Start Request message shall be forwarded to the BSCs and/or the RNCs.</w:t>
      </w:r>
    </w:p>
    <w:p w:rsidR="000A3A6F" w:rsidRPr="000C321E" w:rsidRDefault="000A3A6F" w:rsidP="000A3A6F">
      <w:pPr>
        <w:textAlignment w:val="auto"/>
      </w:pPr>
      <w:r w:rsidRPr="000C321E">
        <w:rPr>
          <w:lang w:eastAsia="ja-JP"/>
        </w:rPr>
        <w:t>If MBMS IP multicast distribution is supported, the GGSN shall inform the SGSN that an IP multicast based user plane is available for the MBMS session by sending MBMS IP Multicast Distribution information element. MBMS IP Multicast Distribution IE shall be forwarded by the SGSN to the RNCs.</w:t>
      </w:r>
    </w:p>
    <w:p w:rsidR="00A86B60" w:rsidRPr="000C321E" w:rsidRDefault="00A86B60">
      <w:pPr>
        <w:textAlignment w:val="auto"/>
      </w:pPr>
      <w:r w:rsidRPr="000C321E">
        <w:t>The optional Private Extension contains vendor or operator specific information.</w:t>
      </w:r>
    </w:p>
    <w:p w:rsidR="00A86B60" w:rsidRPr="000C321E" w:rsidRDefault="00A86B60"/>
    <w:p w:rsidR="00A86B60" w:rsidRPr="000C321E" w:rsidRDefault="00A86B60">
      <w:pPr>
        <w:pStyle w:val="TH"/>
      </w:pPr>
      <w:r w:rsidRPr="000C321E">
        <w:lastRenderedPageBreak/>
        <w:t>Table 7.5A.2.5: Information Elements in an MBMS Session Start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A86B60" w:rsidRPr="000C321E">
        <w:trPr>
          <w:jc w:val="center"/>
        </w:trPr>
        <w:tc>
          <w:tcPr>
            <w:tcW w:w="3622" w:type="dxa"/>
          </w:tcPr>
          <w:p w:rsidR="00A86B60" w:rsidRPr="000C321E" w:rsidRDefault="00A86B60">
            <w:pPr>
              <w:pStyle w:val="TAH"/>
            </w:pPr>
            <w:r w:rsidRPr="000C321E">
              <w:t>Information element</w:t>
            </w:r>
          </w:p>
        </w:tc>
        <w:tc>
          <w:tcPr>
            <w:tcW w:w="2285" w:type="dxa"/>
          </w:tcPr>
          <w:p w:rsidR="00A86B60" w:rsidRPr="000C321E" w:rsidRDefault="00A86B60">
            <w:pPr>
              <w:pStyle w:val="TAH"/>
            </w:pPr>
            <w:r w:rsidRPr="000C321E">
              <w:t>Presence requirement</w:t>
            </w:r>
          </w:p>
        </w:tc>
        <w:tc>
          <w:tcPr>
            <w:tcW w:w="2651" w:type="dxa"/>
          </w:tcPr>
          <w:p w:rsidR="00A86B60" w:rsidRPr="000C321E" w:rsidRDefault="00A86B60">
            <w:pPr>
              <w:pStyle w:val="TAH"/>
            </w:pPr>
            <w:r w:rsidRPr="000C321E">
              <w:t>Reference</w:t>
            </w:r>
          </w:p>
        </w:tc>
      </w:tr>
      <w:tr w:rsidR="00A651BD" w:rsidRPr="000C321E">
        <w:trPr>
          <w:jc w:val="center"/>
        </w:trPr>
        <w:tc>
          <w:tcPr>
            <w:tcW w:w="3622" w:type="dxa"/>
          </w:tcPr>
          <w:p w:rsidR="00A651BD" w:rsidRPr="000C321E" w:rsidRDefault="00A651BD">
            <w:pPr>
              <w:pStyle w:val="TAL"/>
            </w:pPr>
            <w:r w:rsidRPr="000C321E">
              <w:t>Recovery</w:t>
            </w:r>
          </w:p>
        </w:tc>
        <w:tc>
          <w:tcPr>
            <w:tcW w:w="2285" w:type="dxa"/>
          </w:tcPr>
          <w:p w:rsidR="00A651BD" w:rsidRPr="000C321E" w:rsidRDefault="00A651BD">
            <w:pPr>
              <w:pStyle w:val="TAL"/>
              <w:jc w:val="center"/>
            </w:pPr>
            <w:r w:rsidRPr="000C321E">
              <w:t>Optional</w:t>
            </w:r>
          </w:p>
        </w:tc>
        <w:tc>
          <w:tcPr>
            <w:tcW w:w="2651" w:type="dxa"/>
          </w:tcPr>
          <w:p w:rsidR="00A651BD" w:rsidRPr="000C321E" w:rsidRDefault="00A651BD">
            <w:pPr>
              <w:pStyle w:val="TAL"/>
              <w:jc w:val="center"/>
            </w:pPr>
            <w:r w:rsidRPr="000C321E">
              <w:t>7.7.11</w:t>
            </w:r>
          </w:p>
        </w:tc>
      </w:tr>
      <w:tr w:rsidR="00291A86" w:rsidRPr="000C321E">
        <w:trPr>
          <w:jc w:val="center"/>
        </w:trPr>
        <w:tc>
          <w:tcPr>
            <w:tcW w:w="3622" w:type="dxa"/>
          </w:tcPr>
          <w:p w:rsidR="00291A86" w:rsidRPr="000C321E" w:rsidRDefault="00291A86">
            <w:pPr>
              <w:pStyle w:val="TAL"/>
              <w:rPr>
                <w:lang w:val="fr-FR"/>
              </w:rPr>
            </w:pPr>
            <w:r w:rsidRPr="000C321E">
              <w:rPr>
                <w:lang w:val="fr-FR"/>
              </w:rPr>
              <w:t>Tunnel Endpoint Identifier Control Plane</w:t>
            </w:r>
          </w:p>
        </w:tc>
        <w:tc>
          <w:tcPr>
            <w:tcW w:w="2285" w:type="dxa"/>
          </w:tcPr>
          <w:p w:rsidR="00291A86" w:rsidRPr="000C321E" w:rsidRDefault="00291A86">
            <w:pPr>
              <w:pStyle w:val="TAL"/>
              <w:jc w:val="center"/>
            </w:pPr>
            <w:r w:rsidRPr="000C321E">
              <w:t>Conditional</w:t>
            </w:r>
          </w:p>
        </w:tc>
        <w:tc>
          <w:tcPr>
            <w:tcW w:w="2651" w:type="dxa"/>
          </w:tcPr>
          <w:p w:rsidR="00291A86" w:rsidRPr="000C321E" w:rsidRDefault="00291A86">
            <w:pPr>
              <w:pStyle w:val="TAL"/>
              <w:jc w:val="center"/>
            </w:pPr>
            <w:r w:rsidRPr="000C321E">
              <w:t>7.7.14</w:t>
            </w:r>
          </w:p>
        </w:tc>
      </w:tr>
      <w:tr w:rsidR="00A86B60" w:rsidRPr="000C321E">
        <w:trPr>
          <w:jc w:val="center"/>
        </w:trPr>
        <w:tc>
          <w:tcPr>
            <w:tcW w:w="3622" w:type="dxa"/>
          </w:tcPr>
          <w:p w:rsidR="00A86B60" w:rsidRPr="000C321E" w:rsidRDefault="00A86B60">
            <w:pPr>
              <w:pStyle w:val="TAL"/>
            </w:pPr>
            <w:r w:rsidRPr="000C321E">
              <w:t>End User Address</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7.7.27</w:t>
            </w:r>
          </w:p>
        </w:tc>
      </w:tr>
      <w:tr w:rsidR="00A86B60" w:rsidRPr="000C321E">
        <w:trPr>
          <w:jc w:val="center"/>
        </w:trPr>
        <w:tc>
          <w:tcPr>
            <w:tcW w:w="3622" w:type="dxa"/>
          </w:tcPr>
          <w:p w:rsidR="00A86B60" w:rsidRPr="000C321E" w:rsidRDefault="00A86B60">
            <w:pPr>
              <w:pStyle w:val="TAL"/>
            </w:pPr>
            <w:r w:rsidRPr="000C321E">
              <w:t>Access Point Name</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7.7.30</w:t>
            </w:r>
          </w:p>
        </w:tc>
      </w:tr>
      <w:tr w:rsidR="00291A86" w:rsidRPr="000C321E">
        <w:trPr>
          <w:jc w:val="center"/>
        </w:trPr>
        <w:tc>
          <w:tcPr>
            <w:tcW w:w="3622" w:type="dxa"/>
          </w:tcPr>
          <w:p w:rsidR="00291A86" w:rsidRPr="000C321E" w:rsidRDefault="00291A86">
            <w:pPr>
              <w:pStyle w:val="TAL"/>
            </w:pPr>
            <w:r w:rsidRPr="000C321E">
              <w:t>GGSN Address for Control Plane</w:t>
            </w:r>
          </w:p>
        </w:tc>
        <w:tc>
          <w:tcPr>
            <w:tcW w:w="2285" w:type="dxa"/>
          </w:tcPr>
          <w:p w:rsidR="00291A86" w:rsidRPr="000C321E" w:rsidRDefault="00291A86">
            <w:pPr>
              <w:pStyle w:val="TAL"/>
              <w:jc w:val="center"/>
            </w:pPr>
            <w:r w:rsidRPr="000C321E">
              <w:t>Conditional</w:t>
            </w:r>
          </w:p>
        </w:tc>
        <w:tc>
          <w:tcPr>
            <w:tcW w:w="2651" w:type="dxa"/>
          </w:tcPr>
          <w:p w:rsidR="00291A86" w:rsidRPr="000C321E" w:rsidRDefault="00291A86">
            <w:pPr>
              <w:pStyle w:val="TAL"/>
              <w:jc w:val="center"/>
            </w:pPr>
            <w:r w:rsidRPr="000C321E">
              <w:t>GSN Address 7.7.32</w:t>
            </w:r>
          </w:p>
        </w:tc>
      </w:tr>
      <w:tr w:rsidR="00B402FB" w:rsidRPr="000C321E" w:rsidTr="00F421E0">
        <w:trPr>
          <w:jc w:val="center"/>
        </w:trPr>
        <w:tc>
          <w:tcPr>
            <w:tcW w:w="3622" w:type="dxa"/>
          </w:tcPr>
          <w:p w:rsidR="00B402FB" w:rsidRPr="000C321E" w:rsidRDefault="00B402FB" w:rsidP="00F421E0">
            <w:pPr>
              <w:pStyle w:val="TAL"/>
            </w:pPr>
            <w:r w:rsidRPr="000C321E">
              <w:t>Alternative GGSN Address for Control Plane</w:t>
            </w:r>
          </w:p>
        </w:tc>
        <w:tc>
          <w:tcPr>
            <w:tcW w:w="2285" w:type="dxa"/>
          </w:tcPr>
          <w:p w:rsidR="00B402FB" w:rsidRPr="000C321E" w:rsidRDefault="00B402FB" w:rsidP="00F421E0">
            <w:pPr>
              <w:pStyle w:val="TAL"/>
              <w:jc w:val="center"/>
            </w:pPr>
            <w:r w:rsidRPr="000C321E">
              <w:t>Optional</w:t>
            </w:r>
          </w:p>
        </w:tc>
        <w:tc>
          <w:tcPr>
            <w:tcW w:w="2651" w:type="dxa"/>
          </w:tcPr>
          <w:p w:rsidR="00B402FB" w:rsidRPr="000C321E" w:rsidRDefault="00B402FB" w:rsidP="00F421E0">
            <w:pPr>
              <w:pStyle w:val="TAL"/>
              <w:jc w:val="center"/>
            </w:pPr>
            <w:r w:rsidRPr="000C321E">
              <w:t>GSN Address 7.7.32</w:t>
            </w:r>
          </w:p>
        </w:tc>
      </w:tr>
      <w:tr w:rsidR="00A86B60" w:rsidRPr="000C321E">
        <w:trPr>
          <w:jc w:val="center"/>
        </w:trPr>
        <w:tc>
          <w:tcPr>
            <w:tcW w:w="3622" w:type="dxa"/>
          </w:tcPr>
          <w:p w:rsidR="00A86B60" w:rsidRPr="000C321E" w:rsidRDefault="00A86B60">
            <w:pPr>
              <w:pStyle w:val="TAL"/>
            </w:pPr>
            <w:r w:rsidRPr="000C321E">
              <w:t>Quality of Service Profile</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7.7.34</w:t>
            </w:r>
          </w:p>
        </w:tc>
      </w:tr>
      <w:tr w:rsidR="0037185B" w:rsidRPr="000C321E">
        <w:trPr>
          <w:jc w:val="center"/>
        </w:trPr>
        <w:tc>
          <w:tcPr>
            <w:tcW w:w="3622" w:type="dxa"/>
          </w:tcPr>
          <w:p w:rsidR="0037185B" w:rsidRPr="000C321E" w:rsidRDefault="0037185B">
            <w:pPr>
              <w:pStyle w:val="TAL"/>
            </w:pPr>
            <w:r w:rsidRPr="000C321E">
              <w:rPr>
                <w:rFonts w:hint="eastAsia"/>
                <w:lang w:eastAsia="ja-JP"/>
              </w:rPr>
              <w:t>Common Flags</w:t>
            </w:r>
          </w:p>
        </w:tc>
        <w:tc>
          <w:tcPr>
            <w:tcW w:w="2285" w:type="dxa"/>
          </w:tcPr>
          <w:p w:rsidR="0037185B" w:rsidRPr="000C321E" w:rsidRDefault="0037185B">
            <w:pPr>
              <w:pStyle w:val="TAL"/>
              <w:jc w:val="center"/>
            </w:pPr>
            <w:r w:rsidRPr="000C321E">
              <w:t>Mandatory</w:t>
            </w:r>
          </w:p>
        </w:tc>
        <w:tc>
          <w:tcPr>
            <w:tcW w:w="2651" w:type="dxa"/>
          </w:tcPr>
          <w:p w:rsidR="0037185B" w:rsidRPr="000C321E" w:rsidRDefault="0037185B">
            <w:pPr>
              <w:pStyle w:val="TAL"/>
              <w:jc w:val="center"/>
            </w:pPr>
            <w:r w:rsidRPr="000C321E">
              <w:t>7.7.48</w:t>
            </w:r>
          </w:p>
        </w:tc>
      </w:tr>
      <w:tr w:rsidR="00D573FB" w:rsidRPr="000C321E">
        <w:trPr>
          <w:jc w:val="center"/>
        </w:trPr>
        <w:tc>
          <w:tcPr>
            <w:tcW w:w="3622" w:type="dxa"/>
          </w:tcPr>
          <w:p w:rsidR="00D573FB" w:rsidRPr="000C321E" w:rsidRDefault="00D573FB" w:rsidP="00CF77C9">
            <w:pPr>
              <w:pStyle w:val="TAL"/>
              <w:rPr>
                <w:lang w:eastAsia="ja-JP"/>
              </w:rPr>
            </w:pPr>
            <w:r w:rsidRPr="000C321E">
              <w:rPr>
                <w:rFonts w:hint="eastAsia"/>
                <w:lang w:eastAsia="ja-JP"/>
              </w:rPr>
              <w:t>Temporary Mobile Group Identity (TMGI)</w:t>
            </w:r>
          </w:p>
        </w:tc>
        <w:tc>
          <w:tcPr>
            <w:tcW w:w="2285" w:type="dxa"/>
          </w:tcPr>
          <w:p w:rsidR="00D573FB" w:rsidRPr="000C321E" w:rsidRDefault="00D573FB" w:rsidP="00CF77C9">
            <w:pPr>
              <w:pStyle w:val="TAL"/>
              <w:jc w:val="center"/>
              <w:rPr>
                <w:lang w:eastAsia="ja-JP"/>
              </w:rPr>
            </w:pPr>
            <w:r w:rsidRPr="000C321E">
              <w:rPr>
                <w:rFonts w:hint="eastAsia"/>
                <w:lang w:eastAsia="ja-JP"/>
              </w:rPr>
              <w:t>Mandatory</w:t>
            </w:r>
          </w:p>
        </w:tc>
        <w:tc>
          <w:tcPr>
            <w:tcW w:w="2651" w:type="dxa"/>
          </w:tcPr>
          <w:p w:rsidR="00D573FB" w:rsidRPr="000C321E" w:rsidRDefault="00D573FB" w:rsidP="00CF77C9">
            <w:pPr>
              <w:pStyle w:val="TAL"/>
              <w:jc w:val="center"/>
              <w:rPr>
                <w:lang w:eastAsia="ja-JP"/>
              </w:rPr>
            </w:pPr>
            <w:r w:rsidRPr="000C321E">
              <w:rPr>
                <w:rFonts w:hint="eastAsia"/>
                <w:lang w:eastAsia="ja-JP"/>
              </w:rPr>
              <w:t>7.7.</w:t>
            </w:r>
            <w:r w:rsidRPr="000C321E">
              <w:rPr>
                <w:lang w:eastAsia="ja-JP"/>
              </w:rPr>
              <w:t>56</w:t>
            </w:r>
          </w:p>
        </w:tc>
      </w:tr>
      <w:tr w:rsidR="0037185B" w:rsidRPr="000C321E">
        <w:trPr>
          <w:jc w:val="center"/>
        </w:trPr>
        <w:tc>
          <w:tcPr>
            <w:tcW w:w="3622" w:type="dxa"/>
          </w:tcPr>
          <w:p w:rsidR="0037185B" w:rsidRPr="000C321E" w:rsidRDefault="0037185B" w:rsidP="00CF77C9">
            <w:pPr>
              <w:pStyle w:val="TAL"/>
              <w:rPr>
                <w:lang w:eastAsia="ja-JP"/>
              </w:rPr>
            </w:pPr>
            <w:r w:rsidRPr="000C321E">
              <w:rPr>
                <w:rFonts w:hint="eastAsia"/>
                <w:lang w:eastAsia="ja-JP"/>
              </w:rPr>
              <w:t>MBMS Service Area</w:t>
            </w:r>
          </w:p>
        </w:tc>
        <w:tc>
          <w:tcPr>
            <w:tcW w:w="2285" w:type="dxa"/>
          </w:tcPr>
          <w:p w:rsidR="0037185B" w:rsidRPr="000C321E" w:rsidRDefault="0037185B" w:rsidP="00CF77C9">
            <w:pPr>
              <w:pStyle w:val="TAL"/>
              <w:jc w:val="center"/>
              <w:rPr>
                <w:lang w:eastAsia="ja-JP"/>
              </w:rPr>
            </w:pPr>
            <w:r w:rsidRPr="000C321E">
              <w:rPr>
                <w:rFonts w:hint="eastAsia"/>
                <w:lang w:eastAsia="ja-JP"/>
              </w:rPr>
              <w:t>Mandatory</w:t>
            </w:r>
          </w:p>
        </w:tc>
        <w:tc>
          <w:tcPr>
            <w:tcW w:w="2651" w:type="dxa"/>
          </w:tcPr>
          <w:p w:rsidR="0037185B" w:rsidRPr="000C321E" w:rsidRDefault="0037185B" w:rsidP="00CF77C9">
            <w:pPr>
              <w:pStyle w:val="TAL"/>
              <w:jc w:val="center"/>
              <w:rPr>
                <w:lang w:eastAsia="ja-JP"/>
              </w:rPr>
            </w:pPr>
            <w:r w:rsidRPr="000C321E">
              <w:rPr>
                <w:lang w:eastAsia="ja-JP"/>
              </w:rPr>
              <w:t>7.7.60</w:t>
            </w:r>
          </w:p>
        </w:tc>
      </w:tr>
      <w:tr w:rsidR="006170DB" w:rsidRPr="000C321E">
        <w:trPr>
          <w:jc w:val="center"/>
        </w:trPr>
        <w:tc>
          <w:tcPr>
            <w:tcW w:w="3622" w:type="dxa"/>
          </w:tcPr>
          <w:p w:rsidR="006170DB" w:rsidRPr="000C321E" w:rsidRDefault="006170DB" w:rsidP="00CF77C9">
            <w:pPr>
              <w:pStyle w:val="TAL"/>
              <w:rPr>
                <w:lang w:eastAsia="ja-JP"/>
              </w:rPr>
            </w:pPr>
            <w:r w:rsidRPr="000C321E">
              <w:rPr>
                <w:lang w:eastAsia="ja-JP"/>
              </w:rPr>
              <w:t>MBMS Session Identifier</w:t>
            </w:r>
          </w:p>
        </w:tc>
        <w:tc>
          <w:tcPr>
            <w:tcW w:w="2285" w:type="dxa"/>
          </w:tcPr>
          <w:p w:rsidR="006170DB" w:rsidRPr="000C321E" w:rsidRDefault="006170DB" w:rsidP="00CF77C9">
            <w:pPr>
              <w:pStyle w:val="TAL"/>
              <w:jc w:val="center"/>
              <w:rPr>
                <w:lang w:eastAsia="ja-JP"/>
              </w:rPr>
            </w:pPr>
            <w:r w:rsidRPr="000C321E">
              <w:t>Optional</w:t>
            </w:r>
          </w:p>
        </w:tc>
        <w:tc>
          <w:tcPr>
            <w:tcW w:w="2651" w:type="dxa"/>
          </w:tcPr>
          <w:p w:rsidR="006170DB" w:rsidRPr="000C321E" w:rsidRDefault="006170DB" w:rsidP="00CF77C9">
            <w:pPr>
              <w:pStyle w:val="TAL"/>
              <w:jc w:val="center"/>
              <w:rPr>
                <w:lang w:eastAsia="ja-JP"/>
              </w:rPr>
            </w:pPr>
            <w:r w:rsidRPr="000C321E">
              <w:rPr>
                <w:lang w:eastAsia="ja-JP"/>
              </w:rPr>
              <w:t>7.7.65</w:t>
            </w:r>
          </w:p>
        </w:tc>
      </w:tr>
      <w:tr w:rsidR="006170DB" w:rsidRPr="000C321E">
        <w:trPr>
          <w:jc w:val="center"/>
        </w:trPr>
        <w:tc>
          <w:tcPr>
            <w:tcW w:w="3622" w:type="dxa"/>
          </w:tcPr>
          <w:p w:rsidR="006170DB" w:rsidRPr="000C321E" w:rsidRDefault="006170DB" w:rsidP="00CF77C9">
            <w:pPr>
              <w:pStyle w:val="TAL"/>
              <w:rPr>
                <w:lang w:eastAsia="ja-JP"/>
              </w:rPr>
            </w:pPr>
            <w:r w:rsidRPr="000C321E">
              <w:rPr>
                <w:lang w:eastAsia="ja-JP"/>
              </w:rPr>
              <w:t>MBMS 2G/3G Indicator</w:t>
            </w:r>
          </w:p>
        </w:tc>
        <w:tc>
          <w:tcPr>
            <w:tcW w:w="2285" w:type="dxa"/>
          </w:tcPr>
          <w:p w:rsidR="006170DB" w:rsidRPr="000C321E" w:rsidRDefault="006170DB" w:rsidP="00CF77C9">
            <w:pPr>
              <w:pStyle w:val="TAL"/>
              <w:jc w:val="center"/>
              <w:rPr>
                <w:lang w:eastAsia="ja-JP"/>
              </w:rPr>
            </w:pPr>
            <w:r w:rsidRPr="000C321E">
              <w:rPr>
                <w:rFonts w:hint="eastAsia"/>
                <w:lang w:eastAsia="ja-JP"/>
              </w:rPr>
              <w:t>Mandatory</w:t>
            </w:r>
          </w:p>
        </w:tc>
        <w:tc>
          <w:tcPr>
            <w:tcW w:w="2651" w:type="dxa"/>
          </w:tcPr>
          <w:p w:rsidR="006170DB" w:rsidRPr="000C321E" w:rsidRDefault="006170DB" w:rsidP="00CF77C9">
            <w:pPr>
              <w:pStyle w:val="TAL"/>
              <w:jc w:val="center"/>
              <w:rPr>
                <w:lang w:eastAsia="ja-JP"/>
              </w:rPr>
            </w:pPr>
            <w:r w:rsidRPr="000C321E">
              <w:rPr>
                <w:lang w:eastAsia="ja-JP"/>
              </w:rPr>
              <w:t>7.7.66</w:t>
            </w:r>
          </w:p>
        </w:tc>
      </w:tr>
      <w:tr w:rsidR="000A3A6F" w:rsidRPr="000C321E" w:rsidTr="00740617">
        <w:trPr>
          <w:jc w:val="center"/>
        </w:trPr>
        <w:tc>
          <w:tcPr>
            <w:tcW w:w="3622" w:type="dxa"/>
          </w:tcPr>
          <w:p w:rsidR="000A3A6F" w:rsidRPr="000C321E" w:rsidRDefault="000A3A6F" w:rsidP="00740617">
            <w:pPr>
              <w:pStyle w:val="TAL"/>
              <w:rPr>
                <w:lang w:eastAsia="ja-JP"/>
              </w:rPr>
            </w:pPr>
            <w:r w:rsidRPr="000C321E">
              <w:rPr>
                <w:rFonts w:hint="eastAsia"/>
                <w:lang w:eastAsia="ja-JP"/>
              </w:rPr>
              <w:t>MBMS Session Duration</w:t>
            </w:r>
            <w:r w:rsidRPr="000C321E">
              <w:rPr>
                <w:lang w:eastAsia="ja-JP"/>
              </w:rPr>
              <w:t xml:space="preserve"> </w:t>
            </w:r>
          </w:p>
        </w:tc>
        <w:tc>
          <w:tcPr>
            <w:tcW w:w="2285" w:type="dxa"/>
          </w:tcPr>
          <w:p w:rsidR="000A3A6F" w:rsidRPr="000C321E" w:rsidRDefault="000A3A6F" w:rsidP="00740617">
            <w:pPr>
              <w:pStyle w:val="TAL"/>
              <w:jc w:val="center"/>
              <w:rPr>
                <w:lang w:eastAsia="ja-JP"/>
              </w:rPr>
            </w:pPr>
            <w:r w:rsidRPr="000C321E">
              <w:rPr>
                <w:rFonts w:hint="eastAsia"/>
                <w:lang w:eastAsia="ja-JP"/>
              </w:rPr>
              <w:t>Mandatory</w:t>
            </w:r>
            <w:r w:rsidRPr="000C321E">
              <w:rPr>
                <w:lang w:eastAsia="ja-JP"/>
              </w:rPr>
              <w:t xml:space="preserve"> </w:t>
            </w:r>
          </w:p>
        </w:tc>
        <w:tc>
          <w:tcPr>
            <w:tcW w:w="2651" w:type="dxa"/>
          </w:tcPr>
          <w:p w:rsidR="000A3A6F" w:rsidRPr="000C321E" w:rsidRDefault="000A3A6F" w:rsidP="00740617">
            <w:pPr>
              <w:pStyle w:val="TAL"/>
              <w:jc w:val="center"/>
              <w:rPr>
                <w:lang w:eastAsia="ja-JP"/>
              </w:rPr>
            </w:pPr>
            <w:r w:rsidRPr="000C321E">
              <w:t xml:space="preserve">7.7.59 </w:t>
            </w:r>
          </w:p>
        </w:tc>
      </w:tr>
      <w:tr w:rsidR="00961F01" w:rsidRPr="000C321E">
        <w:trPr>
          <w:jc w:val="center"/>
        </w:trPr>
        <w:tc>
          <w:tcPr>
            <w:tcW w:w="3622" w:type="dxa"/>
          </w:tcPr>
          <w:p w:rsidR="00961F01" w:rsidRPr="000C321E" w:rsidRDefault="00961F01" w:rsidP="00520E38">
            <w:pPr>
              <w:pStyle w:val="TAL"/>
              <w:rPr>
                <w:lang w:eastAsia="ja-JP"/>
              </w:rPr>
            </w:pPr>
            <w:r w:rsidRPr="000C321E">
              <w:rPr>
                <w:noProof/>
              </w:rPr>
              <w:t>MBMS Session Repetition Number</w:t>
            </w:r>
          </w:p>
        </w:tc>
        <w:tc>
          <w:tcPr>
            <w:tcW w:w="2285" w:type="dxa"/>
          </w:tcPr>
          <w:p w:rsidR="00961F01" w:rsidRPr="000C321E" w:rsidRDefault="00961F01" w:rsidP="00520E38">
            <w:pPr>
              <w:pStyle w:val="TAL"/>
              <w:jc w:val="center"/>
              <w:rPr>
                <w:lang w:eastAsia="ja-JP"/>
              </w:rPr>
            </w:pPr>
            <w:r w:rsidRPr="000C321E">
              <w:t>Optional</w:t>
            </w:r>
          </w:p>
        </w:tc>
        <w:tc>
          <w:tcPr>
            <w:tcW w:w="2651" w:type="dxa"/>
          </w:tcPr>
          <w:p w:rsidR="00961F01" w:rsidRPr="000C321E" w:rsidRDefault="00961F01" w:rsidP="00520E38">
            <w:pPr>
              <w:pStyle w:val="TAL"/>
              <w:jc w:val="center"/>
              <w:rPr>
                <w:lang w:eastAsia="ja-JP"/>
              </w:rPr>
            </w:pPr>
            <w:r w:rsidRPr="000C321E">
              <w:rPr>
                <w:lang w:eastAsia="ja-JP"/>
              </w:rPr>
              <w:t>7.7.</w:t>
            </w:r>
            <w:r w:rsidR="008F37B8" w:rsidRPr="000C321E">
              <w:rPr>
                <w:lang w:eastAsia="ja-JP"/>
              </w:rPr>
              <w:t>69</w:t>
            </w:r>
          </w:p>
        </w:tc>
      </w:tr>
      <w:tr w:rsidR="00770DA0" w:rsidRPr="000C321E">
        <w:trPr>
          <w:jc w:val="center"/>
        </w:trPr>
        <w:tc>
          <w:tcPr>
            <w:tcW w:w="3622" w:type="dxa"/>
          </w:tcPr>
          <w:p w:rsidR="00770DA0" w:rsidRPr="000C321E" w:rsidRDefault="00770DA0" w:rsidP="00520E38">
            <w:pPr>
              <w:pStyle w:val="TAL"/>
            </w:pPr>
            <w:r w:rsidRPr="000C321E">
              <w:rPr>
                <w:lang w:eastAsia="ja-JP"/>
              </w:rPr>
              <w:t>MBMS Time To Data Transfer</w:t>
            </w:r>
          </w:p>
        </w:tc>
        <w:tc>
          <w:tcPr>
            <w:tcW w:w="2285" w:type="dxa"/>
          </w:tcPr>
          <w:p w:rsidR="00770DA0" w:rsidRPr="000C321E" w:rsidRDefault="00770DA0" w:rsidP="00520E38">
            <w:pPr>
              <w:pStyle w:val="TAL"/>
              <w:jc w:val="center"/>
            </w:pPr>
            <w:r w:rsidRPr="000C321E">
              <w:rPr>
                <w:rFonts w:hint="eastAsia"/>
                <w:lang w:eastAsia="ja-JP"/>
              </w:rPr>
              <w:t>Mandatory</w:t>
            </w:r>
          </w:p>
        </w:tc>
        <w:tc>
          <w:tcPr>
            <w:tcW w:w="2651" w:type="dxa"/>
          </w:tcPr>
          <w:p w:rsidR="00770DA0" w:rsidRPr="000C321E" w:rsidRDefault="00770DA0" w:rsidP="00520E38">
            <w:pPr>
              <w:pStyle w:val="TAL"/>
              <w:jc w:val="center"/>
            </w:pPr>
            <w:r w:rsidRPr="000C321E">
              <w:rPr>
                <w:lang w:eastAsia="ja-JP"/>
              </w:rPr>
              <w:t>7.7.70</w:t>
            </w:r>
          </w:p>
        </w:tc>
      </w:tr>
      <w:tr w:rsidR="005465AE" w:rsidRPr="000C321E" w:rsidTr="00BB1547">
        <w:trPr>
          <w:jc w:val="center"/>
        </w:trPr>
        <w:tc>
          <w:tcPr>
            <w:tcW w:w="3622" w:type="dxa"/>
          </w:tcPr>
          <w:p w:rsidR="005465AE" w:rsidRPr="000C321E" w:rsidRDefault="005465AE" w:rsidP="00BB1547">
            <w:pPr>
              <w:pStyle w:val="TAL"/>
              <w:rPr>
                <w:lang w:eastAsia="ja-JP"/>
              </w:rPr>
            </w:pPr>
            <w:r w:rsidRPr="000C321E">
              <w:rPr>
                <w:lang w:eastAsia="zh-CN"/>
              </w:rPr>
              <w:t>MBMS Flow Identifier</w:t>
            </w:r>
          </w:p>
        </w:tc>
        <w:tc>
          <w:tcPr>
            <w:tcW w:w="2285" w:type="dxa"/>
          </w:tcPr>
          <w:p w:rsidR="005465AE" w:rsidRPr="000C321E" w:rsidRDefault="005465AE" w:rsidP="00BB1547">
            <w:pPr>
              <w:pStyle w:val="TAL"/>
              <w:jc w:val="center"/>
              <w:rPr>
                <w:lang w:eastAsia="ja-JP"/>
              </w:rPr>
            </w:pPr>
            <w:r w:rsidRPr="000C321E">
              <w:t>Optional</w:t>
            </w:r>
          </w:p>
        </w:tc>
        <w:tc>
          <w:tcPr>
            <w:tcW w:w="2651" w:type="dxa"/>
          </w:tcPr>
          <w:p w:rsidR="005465AE" w:rsidRPr="000C321E" w:rsidRDefault="005465AE" w:rsidP="00BB1547">
            <w:pPr>
              <w:pStyle w:val="TAL"/>
              <w:jc w:val="center"/>
              <w:rPr>
                <w:lang w:eastAsia="ja-JP"/>
              </w:rPr>
            </w:pPr>
            <w:r w:rsidRPr="000C321E">
              <w:rPr>
                <w:lang w:eastAsia="ja-JP"/>
              </w:rPr>
              <w:t>7.7.84</w:t>
            </w:r>
          </w:p>
        </w:tc>
      </w:tr>
      <w:tr w:rsidR="000A3A6F" w:rsidRPr="000C321E" w:rsidTr="00740617">
        <w:trPr>
          <w:jc w:val="center"/>
        </w:trPr>
        <w:tc>
          <w:tcPr>
            <w:tcW w:w="3622" w:type="dxa"/>
          </w:tcPr>
          <w:p w:rsidR="000A3A6F" w:rsidRPr="000C321E" w:rsidRDefault="000A3A6F" w:rsidP="00740617">
            <w:pPr>
              <w:pStyle w:val="TAL"/>
              <w:rPr>
                <w:lang w:eastAsia="zh-CN"/>
              </w:rPr>
            </w:pPr>
            <w:r w:rsidRPr="000C321E">
              <w:rPr>
                <w:lang w:eastAsia="zh-CN"/>
              </w:rPr>
              <w:t xml:space="preserve">MBMS IP Multicast Distribution </w:t>
            </w:r>
          </w:p>
        </w:tc>
        <w:tc>
          <w:tcPr>
            <w:tcW w:w="2285" w:type="dxa"/>
          </w:tcPr>
          <w:p w:rsidR="000A3A6F" w:rsidRPr="000C321E" w:rsidRDefault="000A3A6F" w:rsidP="00740617">
            <w:pPr>
              <w:pStyle w:val="TAL"/>
              <w:jc w:val="center"/>
            </w:pPr>
            <w:r w:rsidRPr="000C321E">
              <w:t>Optional</w:t>
            </w:r>
          </w:p>
        </w:tc>
        <w:tc>
          <w:tcPr>
            <w:tcW w:w="2651" w:type="dxa"/>
          </w:tcPr>
          <w:p w:rsidR="000A3A6F" w:rsidRPr="000C321E" w:rsidRDefault="000A3A6F" w:rsidP="00740617">
            <w:pPr>
              <w:pStyle w:val="TAL"/>
              <w:jc w:val="center"/>
              <w:rPr>
                <w:lang w:eastAsia="ja-JP"/>
              </w:rPr>
            </w:pPr>
            <w:r w:rsidRPr="000C321E">
              <w:rPr>
                <w:lang w:eastAsia="ja-JP"/>
              </w:rPr>
              <w:t>7.7.85</w:t>
            </w:r>
          </w:p>
        </w:tc>
      </w:tr>
      <w:tr w:rsidR="006170DB" w:rsidRPr="000C321E">
        <w:trPr>
          <w:jc w:val="center"/>
        </w:trPr>
        <w:tc>
          <w:tcPr>
            <w:tcW w:w="3622" w:type="dxa"/>
          </w:tcPr>
          <w:p w:rsidR="006170DB" w:rsidRPr="000C321E" w:rsidRDefault="006170DB">
            <w:pPr>
              <w:pStyle w:val="TAL"/>
            </w:pPr>
            <w:r w:rsidRPr="000C321E">
              <w:t>Private Extension</w:t>
            </w:r>
          </w:p>
        </w:tc>
        <w:tc>
          <w:tcPr>
            <w:tcW w:w="2285" w:type="dxa"/>
          </w:tcPr>
          <w:p w:rsidR="006170DB" w:rsidRPr="000C321E" w:rsidRDefault="006170DB">
            <w:pPr>
              <w:pStyle w:val="TAL"/>
              <w:jc w:val="center"/>
            </w:pPr>
            <w:r w:rsidRPr="000C321E">
              <w:t>Optional</w:t>
            </w:r>
          </w:p>
        </w:tc>
        <w:tc>
          <w:tcPr>
            <w:tcW w:w="2651" w:type="dxa"/>
          </w:tcPr>
          <w:p w:rsidR="006170DB" w:rsidRPr="000C321E" w:rsidRDefault="006170DB">
            <w:pPr>
              <w:pStyle w:val="TAL"/>
              <w:jc w:val="center"/>
            </w:pPr>
            <w:r w:rsidRPr="000C321E">
              <w:t>7.7.46</w:t>
            </w:r>
          </w:p>
        </w:tc>
      </w:tr>
    </w:tbl>
    <w:p w:rsidR="00A86B60" w:rsidRPr="000C321E" w:rsidRDefault="00A86B60"/>
    <w:p w:rsidR="00A86B60" w:rsidRPr="000C321E" w:rsidRDefault="00A86B60">
      <w:pPr>
        <w:pStyle w:val="Heading4"/>
      </w:pPr>
      <w:bookmarkStart w:id="96" w:name="_Toc9597882"/>
      <w:r w:rsidRPr="000C321E">
        <w:t>7.5A.2.6</w:t>
      </w:r>
      <w:r w:rsidRPr="000C321E">
        <w:tab/>
        <w:t>MBMS Session Start Response</w:t>
      </w:r>
      <w:bookmarkEnd w:id="96"/>
    </w:p>
    <w:p w:rsidR="00A86B60" w:rsidRPr="000C321E" w:rsidRDefault="00A86B60">
      <w:r w:rsidRPr="000C321E">
        <w:t xml:space="preserve">An MBMS Session Start Response is sent by an SGSN in response to a received MBMS Session Start Request. When the GGSN receives a MBMS Session Start Response with the Cause value indicating </w:t>
      </w:r>
      <w:r w:rsidR="0018226E" w:rsidRPr="000C321E">
        <w:t>"</w:t>
      </w:r>
      <w:r w:rsidRPr="000C321E">
        <w:t>Request Accepted</w:t>
      </w:r>
      <w:r w:rsidR="0018226E" w:rsidRPr="000C321E">
        <w:t>"</w:t>
      </w:r>
      <w:r w:rsidRPr="000C321E">
        <w:t>, the GGSN shall mark the MBMS Bearer Context as Active, and may start to forward T-PDUs to the SGSN using the indicated TEID and SGSN Address.</w:t>
      </w:r>
    </w:p>
    <w:p w:rsidR="00A86B60" w:rsidRPr="000C321E" w:rsidRDefault="00A86B60">
      <w:r w:rsidRPr="000C321E">
        <w:t xml:space="preserve">The procedure has not been successful if the Cause differs from </w:t>
      </w:r>
      <w:r w:rsidR="0018226E" w:rsidRPr="000C321E">
        <w:t>"</w:t>
      </w:r>
      <w:r w:rsidRPr="000C321E">
        <w:t>Request accepted</w:t>
      </w:r>
      <w:r w:rsidR="0018226E" w:rsidRPr="000C321E">
        <w:t>"</w:t>
      </w:r>
      <w:r w:rsidRPr="000C321E">
        <w:t>. Possible Cause values are:</w:t>
      </w:r>
    </w:p>
    <w:p w:rsidR="00A86B60" w:rsidRPr="000C321E" w:rsidRDefault="00447DFF" w:rsidP="00447DFF">
      <w:pPr>
        <w:pStyle w:val="B1"/>
      </w:pPr>
      <w:r w:rsidRPr="000C321E">
        <w:t>-</w:t>
      </w:r>
      <w:r w:rsidRPr="000C321E">
        <w:tab/>
      </w:r>
      <w:r w:rsidR="00A86B60" w:rsidRPr="000C321E">
        <w:t>"Request Accepted".</w:t>
      </w:r>
    </w:p>
    <w:p w:rsidR="00A86B60" w:rsidRPr="000C321E" w:rsidRDefault="00447DFF" w:rsidP="00447DFF">
      <w:pPr>
        <w:pStyle w:val="B1"/>
      </w:pPr>
      <w:r w:rsidRPr="000C321E">
        <w:t>-</w:t>
      </w:r>
      <w:r w:rsidRPr="000C321E">
        <w:tab/>
      </w:r>
      <w:r w:rsidR="00A86B60" w:rsidRPr="000C321E">
        <w:t>"Context not found"</w:t>
      </w:r>
    </w:p>
    <w:p w:rsidR="00A86B60" w:rsidRPr="000C321E" w:rsidRDefault="00447DFF" w:rsidP="00447DFF">
      <w:pPr>
        <w:pStyle w:val="B1"/>
      </w:pPr>
      <w:r w:rsidRPr="000C321E">
        <w:t>-</w:t>
      </w:r>
      <w:r w:rsidRPr="000C321E">
        <w:tab/>
      </w:r>
      <w:r w:rsidR="00A86B60" w:rsidRPr="000C321E">
        <w:t>"No resources available".</w:t>
      </w:r>
    </w:p>
    <w:p w:rsidR="00A86B60" w:rsidRPr="000C321E" w:rsidRDefault="00447DFF" w:rsidP="00447DFF">
      <w:pPr>
        <w:pStyle w:val="B1"/>
      </w:pPr>
      <w:r w:rsidRPr="000C321E">
        <w:t>-</w:t>
      </w:r>
      <w:r w:rsidRPr="000C321E">
        <w:tab/>
      </w:r>
      <w:r w:rsidR="00A86B60" w:rsidRPr="000C321E">
        <w:t>"No memory is available".</w:t>
      </w:r>
    </w:p>
    <w:p w:rsidR="00A86B60" w:rsidRPr="000C321E" w:rsidRDefault="00447DFF" w:rsidP="00447DFF">
      <w:pPr>
        <w:pStyle w:val="B1"/>
      </w:pPr>
      <w:r w:rsidRPr="000C321E">
        <w:t>-</w:t>
      </w:r>
      <w:r w:rsidRPr="000C321E">
        <w:tab/>
      </w:r>
      <w:r w:rsidR="00A86B60" w:rsidRPr="000C321E">
        <w:t>"System failure".</w:t>
      </w:r>
    </w:p>
    <w:p w:rsidR="00A86B60" w:rsidRPr="000C321E" w:rsidRDefault="00447DFF" w:rsidP="00447DFF">
      <w:pPr>
        <w:pStyle w:val="B1"/>
      </w:pPr>
      <w:r w:rsidRPr="000C321E">
        <w:t>-</w:t>
      </w:r>
      <w:r w:rsidRPr="000C321E">
        <w:tab/>
      </w:r>
      <w:r w:rsidR="00A86B60" w:rsidRPr="000C321E">
        <w:t>"Mandatory IE incorrect".</w:t>
      </w:r>
    </w:p>
    <w:p w:rsidR="00A86B60" w:rsidRPr="000C321E" w:rsidRDefault="00447DFF" w:rsidP="00447DFF">
      <w:pPr>
        <w:pStyle w:val="B1"/>
      </w:pPr>
      <w:r w:rsidRPr="000C321E">
        <w:t>-</w:t>
      </w:r>
      <w:r w:rsidRPr="000C321E">
        <w:tab/>
      </w:r>
      <w:r w:rsidR="00A86B60" w:rsidRPr="000C321E">
        <w:t>"Mandatory IE missing".</w:t>
      </w:r>
    </w:p>
    <w:p w:rsidR="00A86B60" w:rsidRPr="000C321E" w:rsidRDefault="00447DFF" w:rsidP="00447DFF">
      <w:pPr>
        <w:pStyle w:val="B1"/>
      </w:pPr>
      <w:r w:rsidRPr="000C321E">
        <w:t>-</w:t>
      </w:r>
      <w:r w:rsidRPr="000C321E">
        <w:tab/>
      </w:r>
      <w:r w:rsidR="00A86B60" w:rsidRPr="000C321E">
        <w:t>"Optional IE incorrect".</w:t>
      </w:r>
    </w:p>
    <w:p w:rsidR="00A86B60" w:rsidRPr="000C321E" w:rsidRDefault="00447DFF" w:rsidP="00447DFF">
      <w:pPr>
        <w:pStyle w:val="B1"/>
      </w:pPr>
      <w:r w:rsidRPr="000C321E">
        <w:t>-</w:t>
      </w:r>
      <w:r w:rsidRPr="000C321E">
        <w:tab/>
      </w:r>
      <w:r w:rsidR="00A86B60" w:rsidRPr="000C321E">
        <w:t>"Invalid message format".</w:t>
      </w:r>
    </w:p>
    <w:p w:rsidR="00646396" w:rsidRPr="000C321E" w:rsidRDefault="00447DFF" w:rsidP="00447DFF">
      <w:pPr>
        <w:pStyle w:val="B1"/>
      </w:pPr>
      <w:r w:rsidRPr="000C321E">
        <w:t>-</w:t>
      </w:r>
      <w:r w:rsidRPr="000C321E">
        <w:tab/>
      </w:r>
      <w:r w:rsidR="00646396" w:rsidRPr="000C321E">
        <w:t>"</w:t>
      </w:r>
      <w:r w:rsidR="00646396" w:rsidRPr="000C321E">
        <w:rPr>
          <w:rFonts w:hint="eastAsia"/>
          <w:lang w:eastAsia="zh-CN"/>
        </w:rPr>
        <w:t xml:space="preserve">MBMS Bearer Context </w:t>
      </w:r>
      <w:r w:rsidR="00646396" w:rsidRPr="000C321E">
        <w:rPr>
          <w:bCs/>
          <w:color w:val="000000"/>
          <w:lang w:val="en-US" w:eastAsia="zh-CN"/>
        </w:rPr>
        <w:t>Superseded</w:t>
      </w:r>
      <w:r w:rsidR="00646396" w:rsidRPr="000C321E">
        <w:t>".</w:t>
      </w:r>
    </w:p>
    <w:p w:rsidR="00646396" w:rsidRPr="000C321E" w:rsidRDefault="0018226E" w:rsidP="00646396">
      <w:pPr>
        <w:rPr>
          <w:lang w:eastAsia="zh-CN"/>
        </w:rPr>
      </w:pPr>
      <w:r w:rsidRPr="000C321E">
        <w:t>"</w:t>
      </w:r>
      <w:r w:rsidR="00A86B60" w:rsidRPr="000C321E">
        <w:t>No resources available</w:t>
      </w:r>
      <w:r w:rsidRPr="000C321E">
        <w:t>"</w:t>
      </w:r>
      <w:r w:rsidR="00A86B60" w:rsidRPr="000C321E">
        <w:t xml:space="preserve"> indicates that not enough resources are available within the network to allow the MBMS Bearer to be created.</w:t>
      </w:r>
    </w:p>
    <w:p w:rsidR="00A86B60" w:rsidRPr="000C321E" w:rsidRDefault="0018226E" w:rsidP="00646396">
      <w:r w:rsidRPr="000C321E">
        <w:rPr>
          <w:lang w:eastAsia="zh-CN"/>
        </w:rPr>
        <w:t>"</w:t>
      </w:r>
      <w:r w:rsidR="00646396" w:rsidRPr="000C321E">
        <w:rPr>
          <w:rFonts w:hint="eastAsia"/>
          <w:lang w:eastAsia="zh-CN"/>
        </w:rPr>
        <w:t xml:space="preserve">MBMS Bearer Context </w:t>
      </w:r>
      <w:r w:rsidR="00646396" w:rsidRPr="000C321E">
        <w:rPr>
          <w:bCs/>
          <w:color w:val="000000"/>
          <w:lang w:val="en-US" w:eastAsia="zh-CN"/>
        </w:rPr>
        <w:t>Superseded</w:t>
      </w:r>
      <w:r w:rsidRPr="000C321E">
        <w:t>"</w:t>
      </w:r>
      <w:r w:rsidR="00646396" w:rsidRPr="000C321E">
        <w:t xml:space="preserve"> indicates that</w:t>
      </w:r>
      <w:r w:rsidR="00646396" w:rsidRPr="000C321E">
        <w:rPr>
          <w:rFonts w:hint="eastAsia"/>
          <w:lang w:eastAsia="zh-CN"/>
        </w:rPr>
        <w:t xml:space="preserve"> the SGSN </w:t>
      </w:r>
      <w:r w:rsidR="00646396" w:rsidRPr="000C321E">
        <w:rPr>
          <w:lang w:eastAsia="zh-CN"/>
        </w:rPr>
        <w:t xml:space="preserve">has </w:t>
      </w:r>
      <w:r w:rsidR="00646396" w:rsidRPr="000C321E">
        <w:rPr>
          <w:rFonts w:hint="eastAsia"/>
          <w:lang w:eastAsia="zh-CN"/>
        </w:rPr>
        <w:t xml:space="preserve">already established an MBMS bearer plane with </w:t>
      </w:r>
      <w:r w:rsidR="00646396" w:rsidRPr="000C321E">
        <w:rPr>
          <w:lang w:eastAsia="zh-CN"/>
        </w:rPr>
        <w:t>an</w:t>
      </w:r>
      <w:r w:rsidR="00646396" w:rsidRPr="000C321E">
        <w:rPr>
          <w:rFonts w:hint="eastAsia"/>
          <w:lang w:eastAsia="zh-CN"/>
        </w:rPr>
        <w:t>other GGSN</w:t>
      </w:r>
      <w:r w:rsidR="00646396" w:rsidRPr="000C321E">
        <w:t xml:space="preserve">. </w:t>
      </w:r>
      <w:r w:rsidR="00646396" w:rsidRPr="000C321E">
        <w:rPr>
          <w:lang w:eastAsia="zh-CN"/>
        </w:rPr>
        <w:t>The</w:t>
      </w:r>
      <w:r w:rsidR="00646396" w:rsidRPr="000C321E">
        <w:rPr>
          <w:rFonts w:hint="eastAsia"/>
          <w:lang w:eastAsia="zh-CN"/>
        </w:rPr>
        <w:t xml:space="preserve"> GGSN receiving the MBMS Session Start Response with this cause value </w:t>
      </w:r>
      <w:r w:rsidR="00646396" w:rsidRPr="000C321E">
        <w:rPr>
          <w:lang w:eastAsia="zh-CN"/>
        </w:rPr>
        <w:t>shall not</w:t>
      </w:r>
      <w:r w:rsidR="00646396" w:rsidRPr="000C321E">
        <w:rPr>
          <w:rFonts w:hint="eastAsia"/>
          <w:lang w:eastAsia="zh-CN"/>
        </w:rPr>
        <w:t xml:space="preserve"> request establishment of </w:t>
      </w:r>
      <w:r w:rsidR="00646396" w:rsidRPr="000C321E">
        <w:rPr>
          <w:lang w:eastAsia="zh-CN"/>
        </w:rPr>
        <w:t xml:space="preserve">the </w:t>
      </w:r>
      <w:r w:rsidR="00646396" w:rsidRPr="000C321E">
        <w:rPr>
          <w:rFonts w:hint="eastAsia"/>
          <w:lang w:eastAsia="zh-CN"/>
        </w:rPr>
        <w:t>bearer plane.</w:t>
      </w:r>
    </w:p>
    <w:p w:rsidR="00A86B60" w:rsidRPr="000C321E" w:rsidRDefault="00A86B60">
      <w:r w:rsidRPr="000C321E">
        <w:t xml:space="preserve">Only the Cause information element shall be included in the response if the Cause contains another value than </w:t>
      </w:r>
      <w:r w:rsidR="0018226E" w:rsidRPr="000C321E">
        <w:t>"</w:t>
      </w:r>
      <w:r w:rsidRPr="000C321E">
        <w:t>Request accepted</w:t>
      </w:r>
      <w:r w:rsidR="0018226E" w:rsidRPr="000C321E">
        <w:t>"</w:t>
      </w:r>
      <w:r w:rsidRPr="000C321E">
        <w:t>.</w:t>
      </w:r>
    </w:p>
    <w:p w:rsidR="00A651BD" w:rsidRPr="000C321E" w:rsidRDefault="00A651BD" w:rsidP="00A651BD">
      <w:r w:rsidRPr="000C321E">
        <w:t xml:space="preserve">The </w:t>
      </w:r>
      <w:r w:rsidRPr="000C321E">
        <w:rPr>
          <w:rFonts w:hint="eastAsia"/>
          <w:lang w:eastAsia="ja-JP"/>
        </w:rPr>
        <w:t>S</w:t>
      </w:r>
      <w:r w:rsidRPr="000C321E">
        <w:t xml:space="preserve">GSN shall include the Recovery information element into the </w:t>
      </w:r>
      <w:r w:rsidRPr="000C321E">
        <w:rPr>
          <w:rFonts w:hint="eastAsia"/>
          <w:lang w:eastAsia="ja-JP"/>
        </w:rPr>
        <w:t>MBMS</w:t>
      </w:r>
      <w:r w:rsidRPr="000C321E">
        <w:t xml:space="preserve"> </w:t>
      </w:r>
      <w:r w:rsidRPr="000C321E">
        <w:rPr>
          <w:rFonts w:hint="eastAsia"/>
          <w:lang w:eastAsia="ja-JP"/>
        </w:rPr>
        <w:t xml:space="preserve">Session Start </w:t>
      </w:r>
      <w:r w:rsidRPr="000C321E">
        <w:t xml:space="preserve">Response if the </w:t>
      </w:r>
      <w:r w:rsidRPr="000C321E">
        <w:rPr>
          <w:rFonts w:hint="eastAsia"/>
          <w:lang w:eastAsia="ja-JP"/>
        </w:rPr>
        <w:t>S</w:t>
      </w:r>
      <w:r w:rsidRPr="000C321E">
        <w:t xml:space="preserve">GSN is in contact with the </w:t>
      </w:r>
      <w:r w:rsidRPr="000C321E">
        <w:rPr>
          <w:rFonts w:hint="eastAsia"/>
          <w:lang w:eastAsia="ja-JP"/>
        </w:rPr>
        <w:t>G</w:t>
      </w:r>
      <w:r w:rsidRPr="000C321E">
        <w:t xml:space="preserve">GSN for the first time or the </w:t>
      </w:r>
      <w:r w:rsidRPr="000C321E">
        <w:rPr>
          <w:rFonts w:hint="eastAsia"/>
          <w:lang w:eastAsia="ja-JP"/>
        </w:rPr>
        <w:t>S</w:t>
      </w:r>
      <w:r w:rsidRPr="000C321E">
        <w:t xml:space="preserve">GSN has restarted recently and the new Restart Counter value has not yet been indicated to the </w:t>
      </w:r>
      <w:r w:rsidRPr="000C321E">
        <w:rPr>
          <w:rFonts w:hint="eastAsia"/>
          <w:lang w:eastAsia="ja-JP"/>
        </w:rPr>
        <w:t>G</w:t>
      </w:r>
      <w:r w:rsidRPr="000C321E">
        <w:t xml:space="preserve">GSN. The </w:t>
      </w:r>
      <w:r w:rsidRPr="000C321E">
        <w:rPr>
          <w:rFonts w:hint="eastAsia"/>
          <w:lang w:eastAsia="ja-JP"/>
        </w:rPr>
        <w:t>G</w:t>
      </w:r>
      <w:r w:rsidRPr="000C321E">
        <w:t xml:space="preserve">GSN receiving the Recovery information element shall handle it as when an </w:t>
      </w:r>
      <w:r w:rsidRPr="000C321E">
        <w:lastRenderedPageBreak/>
        <w:t xml:space="preserve">Echo Response message is received but shall consider the </w:t>
      </w:r>
      <w:r w:rsidRPr="000C321E">
        <w:rPr>
          <w:rFonts w:hint="eastAsia"/>
          <w:lang w:eastAsia="ja-JP"/>
        </w:rPr>
        <w:t>MBMS Bearer</w:t>
      </w:r>
      <w:r w:rsidRPr="000C321E">
        <w:t xml:space="preserve"> context being </w:t>
      </w:r>
      <w:r w:rsidRPr="000C321E">
        <w:rPr>
          <w:rFonts w:hint="eastAsia"/>
          <w:lang w:eastAsia="ja-JP"/>
        </w:rPr>
        <w:t>activated</w:t>
      </w:r>
      <w:r w:rsidRPr="000C321E">
        <w:t xml:space="preserve"> if the response indicates successful context activation at the </w:t>
      </w:r>
      <w:r w:rsidRPr="000C321E">
        <w:rPr>
          <w:rFonts w:hint="eastAsia"/>
          <w:lang w:eastAsia="ja-JP"/>
        </w:rPr>
        <w:t>S</w:t>
      </w:r>
      <w:r w:rsidRPr="000C321E">
        <w:t>GSN.</w:t>
      </w:r>
    </w:p>
    <w:p w:rsidR="00A86B60" w:rsidRPr="000C321E" w:rsidRDefault="00A86B60">
      <w:r w:rsidRPr="000C321E">
        <w:t xml:space="preserve">The Tunnel Endpoint Identifier for Data (I) field specifies a downlink Tunnel Endpoint Identifier for G-PDUs that is chosen by the SGSN. The GGSN shall include this Tunnel Endpoint Identifier in the GTP header of all subsequent </w:t>
      </w:r>
      <w:r w:rsidR="00E5421A" w:rsidRPr="000C321E">
        <w:rPr>
          <w:rFonts w:hint="eastAsia"/>
          <w:lang w:eastAsia="ja-JP"/>
        </w:rPr>
        <w:t>downlink</w:t>
      </w:r>
      <w:r w:rsidR="00E5421A" w:rsidRPr="000C321E">
        <w:t xml:space="preserve"> </w:t>
      </w:r>
      <w:r w:rsidRPr="000C321E">
        <w:t xml:space="preserve">G-PDUs which are related to the MBMS </w:t>
      </w:r>
      <w:r w:rsidR="00291A86" w:rsidRPr="000C321E">
        <w:t xml:space="preserve">Bearer </w:t>
      </w:r>
      <w:r w:rsidRPr="000C321E">
        <w:t>context.</w:t>
      </w:r>
    </w:p>
    <w:p w:rsidR="00A86B60" w:rsidRPr="000C321E" w:rsidRDefault="00A86B60">
      <w:r w:rsidRPr="000C321E">
        <w:t xml:space="preserve">The SGSN shall include an SGSN address for user traffic, which may differ from that provided by the underlying network service (e.g. IP). The GGSN shall store these SGSN Addresses and use them when G-PDUs to the SGSN for the MBMS </w:t>
      </w:r>
      <w:r w:rsidR="00291A86" w:rsidRPr="000C321E">
        <w:t>Bearer context</w:t>
      </w:r>
      <w:r w:rsidRPr="000C321E">
        <w:t>.</w:t>
      </w:r>
      <w:r w:rsidR="00B402FB" w:rsidRPr="000C321E">
        <w:t xml:space="preserve"> IPv4/IPv6 capable SGSN shall include IPv6 address in SGSN Address for user traffic field and IPv4 address in Alternative SGSN Address for user traffic field. IPv4 only capable SGSN shall not include Alternative SGSN Address for user traffic field.</w:t>
      </w:r>
    </w:p>
    <w:p w:rsidR="00B402FB" w:rsidRPr="000C321E" w:rsidRDefault="00B402FB" w:rsidP="00B402FB">
      <w:r w:rsidRPr="000C321E">
        <w:t>The Tunnel Endpoint Identifier Control Plane and SGSN Address for Control Plane shall be included in Broadcast mode. In Multicast mode, the control plane tunnel has already been established at the MBMS Registration.</w:t>
      </w:r>
    </w:p>
    <w:p w:rsidR="00291A86" w:rsidRPr="000C321E" w:rsidRDefault="00291A86" w:rsidP="00291A86">
      <w:r w:rsidRPr="000C321E">
        <w:t>The Tunnel Endpoint Identifier Control Plane field specifies a downlink Tunnel Endpoint Identifier for control plane messages that is chosen by the SGSN. The GGSN shall include this Tunnel Endpoint Identifier in the GTP header of all subsequent downlink control plane messages which are related to the MBMS Bearer context.</w:t>
      </w:r>
    </w:p>
    <w:p w:rsidR="00B402FB" w:rsidRPr="000C321E" w:rsidRDefault="00291A86" w:rsidP="00B402FB">
      <w:r w:rsidRPr="000C321E">
        <w:t>The SGSN shall include an SGSN Address for Control Plane, which may differ from that provided by the underlying network service (e.g. IP).</w:t>
      </w:r>
    </w:p>
    <w:p w:rsidR="00B402FB" w:rsidRPr="000C321E" w:rsidRDefault="00B402FB" w:rsidP="00B402FB">
      <w:r w:rsidRPr="000C321E">
        <w:t>If SGSN has received IPv6 address in GGSN Address for Control Plane field with MBMS Session Start Request message, then IPv6 capable SGSN shall include own IPv6 address in SGSN Address for Control Plane field of the response message.</w:t>
      </w:r>
    </w:p>
    <w:p w:rsidR="00B402FB" w:rsidRPr="000C321E" w:rsidRDefault="00B402FB" w:rsidP="00B402FB">
      <w:r w:rsidRPr="000C321E">
        <w:t>If the SGSN has provided its own IPv4 address, IPv4 only capable SGSN shall include own IPv4 address in SGSN Address for Control Plane field of the response message.</w:t>
      </w:r>
    </w:p>
    <w:p w:rsidR="00291A86" w:rsidRPr="000C321E" w:rsidRDefault="00291A86" w:rsidP="00291A86">
      <w:r w:rsidRPr="000C321E">
        <w:t>The GGSN shall store the SGSN Address and use it when sending control plane messages on this GTP tunnel for the MBMS Bearer context.</w:t>
      </w:r>
    </w:p>
    <w:p w:rsidR="000A3A6F" w:rsidRPr="000C321E" w:rsidRDefault="000A3A6F" w:rsidP="000A3A6F">
      <w:r w:rsidRPr="000C321E">
        <w:t xml:space="preserve">The MBMS Distribution Acknowledgement field is used by the SGSN to </w:t>
      </w:r>
      <w:smartTag w:uri="urn:schemas-microsoft-com:office:smarttags" w:element="State">
        <w:smartTag w:uri="urn:schemas-microsoft-com:office:smarttags" w:element="place">
          <w:r w:rsidRPr="000C321E">
            <w:t>ind</w:t>
          </w:r>
        </w:smartTag>
      </w:smartTag>
      <w:r w:rsidRPr="000C321E">
        <w:t>icate to the GGSN if  a) all RNCs have accepted IP multicast distribution, b)  no RNCs have accepted IP multicast distribution, or c) some RNCs have accepted IP multicast distribution.</w:t>
      </w:r>
    </w:p>
    <w:p w:rsidR="00A86B60" w:rsidRPr="000C321E" w:rsidRDefault="00A86B60">
      <w:r w:rsidRPr="000C321E">
        <w:t>The optional Private Extension contains vendor or operator specific information.</w:t>
      </w:r>
    </w:p>
    <w:p w:rsidR="00A86B60" w:rsidRPr="000C321E" w:rsidRDefault="00A86B60"/>
    <w:p w:rsidR="00A86B60" w:rsidRPr="000C321E" w:rsidRDefault="00A86B60">
      <w:pPr>
        <w:pStyle w:val="TH"/>
      </w:pPr>
      <w:r w:rsidRPr="000C321E">
        <w:t>Table 7.5A.2.6: Information Elements in MBMS Session Start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A86B60" w:rsidRPr="000C321E">
        <w:trPr>
          <w:jc w:val="center"/>
        </w:trPr>
        <w:tc>
          <w:tcPr>
            <w:tcW w:w="3698" w:type="dxa"/>
          </w:tcPr>
          <w:p w:rsidR="00A86B60" w:rsidRPr="000C321E" w:rsidRDefault="00A86B60">
            <w:pPr>
              <w:pStyle w:val="TAH"/>
            </w:pPr>
            <w:r w:rsidRPr="000C321E">
              <w:t>Information element</w:t>
            </w:r>
          </w:p>
        </w:tc>
        <w:tc>
          <w:tcPr>
            <w:tcW w:w="2389" w:type="dxa"/>
          </w:tcPr>
          <w:p w:rsidR="00A86B60" w:rsidRPr="000C321E" w:rsidRDefault="00A86B60">
            <w:pPr>
              <w:pStyle w:val="TAH"/>
            </w:pPr>
            <w:r w:rsidRPr="000C321E">
              <w:t>Presence requirement</w:t>
            </w:r>
          </w:p>
        </w:tc>
        <w:tc>
          <w:tcPr>
            <w:tcW w:w="1870" w:type="dxa"/>
          </w:tcPr>
          <w:p w:rsidR="00A86B60" w:rsidRPr="000C321E" w:rsidRDefault="00A86B60">
            <w:pPr>
              <w:pStyle w:val="TAH"/>
            </w:pPr>
            <w:r w:rsidRPr="000C321E">
              <w:t>Reference</w:t>
            </w:r>
          </w:p>
        </w:tc>
      </w:tr>
      <w:tr w:rsidR="00A86B60" w:rsidRPr="000C321E">
        <w:trPr>
          <w:jc w:val="center"/>
        </w:trPr>
        <w:tc>
          <w:tcPr>
            <w:tcW w:w="3698" w:type="dxa"/>
          </w:tcPr>
          <w:p w:rsidR="00A86B60" w:rsidRPr="000C321E" w:rsidRDefault="00A86B60">
            <w:pPr>
              <w:pStyle w:val="TAL"/>
            </w:pPr>
            <w:r w:rsidRPr="000C321E">
              <w:t>Cause</w:t>
            </w:r>
          </w:p>
        </w:tc>
        <w:tc>
          <w:tcPr>
            <w:tcW w:w="2389" w:type="dxa"/>
          </w:tcPr>
          <w:p w:rsidR="00A86B60" w:rsidRPr="000C321E" w:rsidRDefault="00A86B60">
            <w:pPr>
              <w:pStyle w:val="TAL"/>
              <w:jc w:val="center"/>
            </w:pPr>
            <w:r w:rsidRPr="000C321E">
              <w:t>Mandatory</w:t>
            </w:r>
          </w:p>
        </w:tc>
        <w:tc>
          <w:tcPr>
            <w:tcW w:w="1870" w:type="dxa"/>
          </w:tcPr>
          <w:p w:rsidR="00A86B60" w:rsidRPr="000C321E" w:rsidRDefault="00A86B60">
            <w:pPr>
              <w:pStyle w:val="TAL"/>
              <w:jc w:val="center"/>
            </w:pPr>
            <w:r w:rsidRPr="000C321E">
              <w:t>7.7.1</w:t>
            </w:r>
          </w:p>
        </w:tc>
      </w:tr>
      <w:tr w:rsidR="00A651BD" w:rsidRPr="000C321E">
        <w:trPr>
          <w:jc w:val="center"/>
        </w:trPr>
        <w:tc>
          <w:tcPr>
            <w:tcW w:w="3698" w:type="dxa"/>
          </w:tcPr>
          <w:p w:rsidR="00A651BD" w:rsidRPr="000C321E" w:rsidRDefault="00A651BD">
            <w:pPr>
              <w:pStyle w:val="TAL"/>
            </w:pPr>
            <w:r w:rsidRPr="000C321E">
              <w:t>Recovery</w:t>
            </w:r>
          </w:p>
        </w:tc>
        <w:tc>
          <w:tcPr>
            <w:tcW w:w="2389" w:type="dxa"/>
          </w:tcPr>
          <w:p w:rsidR="00A651BD" w:rsidRPr="000C321E" w:rsidRDefault="00A651BD">
            <w:pPr>
              <w:pStyle w:val="TAL"/>
              <w:jc w:val="center"/>
            </w:pPr>
            <w:r w:rsidRPr="000C321E">
              <w:t>Optional</w:t>
            </w:r>
          </w:p>
        </w:tc>
        <w:tc>
          <w:tcPr>
            <w:tcW w:w="1870" w:type="dxa"/>
          </w:tcPr>
          <w:p w:rsidR="00A651BD" w:rsidRPr="000C321E" w:rsidRDefault="00A651BD">
            <w:pPr>
              <w:pStyle w:val="TAL"/>
              <w:jc w:val="center"/>
            </w:pPr>
            <w:r w:rsidRPr="000C321E">
              <w:t>7.7.11</w:t>
            </w:r>
          </w:p>
        </w:tc>
      </w:tr>
      <w:tr w:rsidR="00A86B60" w:rsidRPr="000C321E">
        <w:trPr>
          <w:jc w:val="center"/>
        </w:trPr>
        <w:tc>
          <w:tcPr>
            <w:tcW w:w="3698" w:type="dxa"/>
          </w:tcPr>
          <w:p w:rsidR="00A86B60" w:rsidRPr="000C321E" w:rsidRDefault="00A86B60">
            <w:pPr>
              <w:pStyle w:val="TAL"/>
            </w:pPr>
            <w:r w:rsidRPr="000C321E">
              <w:t>Tunnel Endpoint Identifier Data I</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7.7.13</w:t>
            </w:r>
          </w:p>
        </w:tc>
      </w:tr>
      <w:tr w:rsidR="00291A86" w:rsidRPr="000C321E">
        <w:trPr>
          <w:jc w:val="center"/>
        </w:trPr>
        <w:tc>
          <w:tcPr>
            <w:tcW w:w="3698" w:type="dxa"/>
          </w:tcPr>
          <w:p w:rsidR="00291A86" w:rsidRPr="000C321E" w:rsidRDefault="00291A86">
            <w:pPr>
              <w:pStyle w:val="TAL"/>
              <w:rPr>
                <w:lang w:val="fr-FR"/>
              </w:rPr>
            </w:pPr>
            <w:r w:rsidRPr="000C321E">
              <w:rPr>
                <w:lang w:val="fr-FR"/>
              </w:rPr>
              <w:t>Tunnel Endpoint Identifier Control Plane</w:t>
            </w:r>
          </w:p>
        </w:tc>
        <w:tc>
          <w:tcPr>
            <w:tcW w:w="2389" w:type="dxa"/>
          </w:tcPr>
          <w:p w:rsidR="00291A86" w:rsidRPr="000C321E" w:rsidRDefault="00291A86">
            <w:pPr>
              <w:pStyle w:val="TAL"/>
              <w:jc w:val="center"/>
            </w:pPr>
            <w:r w:rsidRPr="000C321E">
              <w:t>Conditional</w:t>
            </w:r>
          </w:p>
        </w:tc>
        <w:tc>
          <w:tcPr>
            <w:tcW w:w="1870" w:type="dxa"/>
          </w:tcPr>
          <w:p w:rsidR="00291A86" w:rsidRPr="000C321E" w:rsidRDefault="00291A86">
            <w:pPr>
              <w:pStyle w:val="TAL"/>
              <w:jc w:val="center"/>
            </w:pPr>
            <w:r w:rsidRPr="000C321E">
              <w:t>7.7.14</w:t>
            </w:r>
          </w:p>
        </w:tc>
      </w:tr>
      <w:tr w:rsidR="00291A86" w:rsidRPr="000C321E">
        <w:trPr>
          <w:jc w:val="center"/>
        </w:trPr>
        <w:tc>
          <w:tcPr>
            <w:tcW w:w="3698" w:type="dxa"/>
          </w:tcPr>
          <w:p w:rsidR="00291A86" w:rsidRPr="000C321E" w:rsidRDefault="00291A86">
            <w:pPr>
              <w:pStyle w:val="TAL"/>
            </w:pPr>
            <w:r w:rsidRPr="000C321E">
              <w:t>SGSN Address for Control Plane</w:t>
            </w:r>
          </w:p>
        </w:tc>
        <w:tc>
          <w:tcPr>
            <w:tcW w:w="2389" w:type="dxa"/>
          </w:tcPr>
          <w:p w:rsidR="00291A86" w:rsidRPr="000C321E" w:rsidRDefault="00291A86">
            <w:pPr>
              <w:pStyle w:val="TAL"/>
              <w:jc w:val="center"/>
            </w:pPr>
            <w:r w:rsidRPr="000C321E">
              <w:t>Conditional</w:t>
            </w:r>
          </w:p>
        </w:tc>
        <w:tc>
          <w:tcPr>
            <w:tcW w:w="1870" w:type="dxa"/>
          </w:tcPr>
          <w:p w:rsidR="00291A86" w:rsidRPr="000C321E" w:rsidRDefault="00291A86">
            <w:pPr>
              <w:pStyle w:val="TAL"/>
              <w:jc w:val="center"/>
            </w:pPr>
            <w:r w:rsidRPr="000C321E">
              <w:t>GSN Address 7.7.32</w:t>
            </w:r>
          </w:p>
        </w:tc>
      </w:tr>
      <w:tr w:rsidR="00A86B60" w:rsidRPr="000C321E">
        <w:trPr>
          <w:jc w:val="center"/>
        </w:trPr>
        <w:tc>
          <w:tcPr>
            <w:tcW w:w="3698" w:type="dxa"/>
          </w:tcPr>
          <w:p w:rsidR="00A86B60" w:rsidRPr="000C321E" w:rsidRDefault="00A86B60">
            <w:pPr>
              <w:pStyle w:val="TAL"/>
            </w:pPr>
            <w:r w:rsidRPr="000C321E">
              <w:t>SGSN Address for user traffic</w:t>
            </w:r>
          </w:p>
        </w:tc>
        <w:tc>
          <w:tcPr>
            <w:tcW w:w="2389" w:type="dxa"/>
          </w:tcPr>
          <w:p w:rsidR="00A86B60" w:rsidRPr="000C321E" w:rsidRDefault="00A86B60">
            <w:pPr>
              <w:pStyle w:val="TAL"/>
              <w:jc w:val="center"/>
            </w:pPr>
            <w:r w:rsidRPr="000C321E">
              <w:t>Conditional</w:t>
            </w:r>
          </w:p>
        </w:tc>
        <w:tc>
          <w:tcPr>
            <w:tcW w:w="1870" w:type="dxa"/>
          </w:tcPr>
          <w:p w:rsidR="00A86B60" w:rsidRPr="000C321E" w:rsidRDefault="00A86B60">
            <w:pPr>
              <w:pStyle w:val="TAL"/>
              <w:jc w:val="center"/>
            </w:pPr>
            <w:r w:rsidRPr="000C321E">
              <w:t>GSN Address 7.7.32</w:t>
            </w:r>
          </w:p>
        </w:tc>
      </w:tr>
      <w:tr w:rsidR="00B402FB" w:rsidRPr="000C321E" w:rsidTr="00F421E0">
        <w:trPr>
          <w:jc w:val="center"/>
        </w:trPr>
        <w:tc>
          <w:tcPr>
            <w:tcW w:w="3698" w:type="dxa"/>
          </w:tcPr>
          <w:p w:rsidR="00B402FB" w:rsidRPr="000C321E" w:rsidRDefault="00B402FB" w:rsidP="00F421E0">
            <w:pPr>
              <w:pStyle w:val="TAL"/>
            </w:pPr>
            <w:r w:rsidRPr="000C321E">
              <w:t>Alternative SGSN Address for user traffic</w:t>
            </w:r>
          </w:p>
        </w:tc>
        <w:tc>
          <w:tcPr>
            <w:tcW w:w="2389" w:type="dxa"/>
          </w:tcPr>
          <w:p w:rsidR="00B402FB" w:rsidRPr="000C321E" w:rsidRDefault="00B402FB" w:rsidP="00F421E0">
            <w:pPr>
              <w:pStyle w:val="TAL"/>
              <w:jc w:val="center"/>
            </w:pPr>
            <w:r w:rsidRPr="000C321E">
              <w:t>Optional</w:t>
            </w:r>
          </w:p>
        </w:tc>
        <w:tc>
          <w:tcPr>
            <w:tcW w:w="1870" w:type="dxa"/>
          </w:tcPr>
          <w:p w:rsidR="00B402FB" w:rsidRPr="000C321E" w:rsidRDefault="00B402FB" w:rsidP="00F421E0">
            <w:pPr>
              <w:pStyle w:val="TAL"/>
              <w:jc w:val="center"/>
            </w:pPr>
            <w:r w:rsidRPr="000C321E">
              <w:t>GSN Address 7.7.32</w:t>
            </w:r>
          </w:p>
        </w:tc>
      </w:tr>
      <w:tr w:rsidR="000A3A6F" w:rsidRPr="000C321E" w:rsidTr="00740617">
        <w:trPr>
          <w:jc w:val="center"/>
        </w:trPr>
        <w:tc>
          <w:tcPr>
            <w:tcW w:w="3698" w:type="dxa"/>
          </w:tcPr>
          <w:p w:rsidR="000A3A6F" w:rsidRPr="000C321E" w:rsidRDefault="000A3A6F" w:rsidP="00740617">
            <w:pPr>
              <w:pStyle w:val="TAL"/>
            </w:pPr>
            <w:r w:rsidRPr="000C321E">
              <w:t>MBMS Distribution Acknowledgement</w:t>
            </w:r>
          </w:p>
        </w:tc>
        <w:tc>
          <w:tcPr>
            <w:tcW w:w="2389" w:type="dxa"/>
          </w:tcPr>
          <w:p w:rsidR="000A3A6F" w:rsidRPr="000C321E" w:rsidRDefault="000A3A6F" w:rsidP="00740617">
            <w:pPr>
              <w:pStyle w:val="TAL"/>
              <w:jc w:val="center"/>
            </w:pPr>
            <w:r w:rsidRPr="000C321E">
              <w:t>Optional</w:t>
            </w:r>
          </w:p>
        </w:tc>
        <w:tc>
          <w:tcPr>
            <w:tcW w:w="1870" w:type="dxa"/>
          </w:tcPr>
          <w:p w:rsidR="000A3A6F" w:rsidRPr="000C321E" w:rsidRDefault="000A3A6F" w:rsidP="00740617">
            <w:pPr>
              <w:pStyle w:val="TAL"/>
              <w:jc w:val="center"/>
            </w:pPr>
            <w:r w:rsidRPr="000C321E">
              <w:t>7.7.86</w:t>
            </w:r>
          </w:p>
        </w:tc>
      </w:tr>
      <w:tr w:rsidR="00A86B60" w:rsidRPr="000C321E">
        <w:trPr>
          <w:jc w:val="center"/>
        </w:trPr>
        <w:tc>
          <w:tcPr>
            <w:tcW w:w="3698" w:type="dxa"/>
          </w:tcPr>
          <w:p w:rsidR="00A86B60" w:rsidRPr="000C321E" w:rsidRDefault="00A86B60">
            <w:pPr>
              <w:pStyle w:val="TAL"/>
            </w:pPr>
            <w:r w:rsidRPr="000C321E">
              <w:t>Private Extension</w:t>
            </w:r>
          </w:p>
        </w:tc>
        <w:tc>
          <w:tcPr>
            <w:tcW w:w="2389" w:type="dxa"/>
          </w:tcPr>
          <w:p w:rsidR="00A86B60" w:rsidRPr="000C321E" w:rsidRDefault="00A86B60">
            <w:pPr>
              <w:pStyle w:val="TAL"/>
              <w:jc w:val="center"/>
            </w:pPr>
            <w:r w:rsidRPr="000C321E">
              <w:t>Optional</w:t>
            </w:r>
          </w:p>
        </w:tc>
        <w:tc>
          <w:tcPr>
            <w:tcW w:w="1870"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4"/>
      </w:pPr>
      <w:bookmarkStart w:id="97" w:name="_Toc9597883"/>
      <w:r w:rsidRPr="000C321E">
        <w:t>7.5A.2.7</w:t>
      </w:r>
      <w:r w:rsidRPr="000C321E">
        <w:tab/>
        <w:t>MBMS Session Stop Request</w:t>
      </w:r>
      <w:bookmarkEnd w:id="97"/>
    </w:p>
    <w:p w:rsidR="00A86B60" w:rsidRPr="000C321E" w:rsidRDefault="00A86B60">
      <w:r w:rsidRPr="000C321E">
        <w:t xml:space="preserve">An MBMS Session Stop Request message shall be sent by the GGSN, </w:t>
      </w:r>
      <w:r w:rsidR="00D86E82" w:rsidRPr="000C321E">
        <w:t xml:space="preserve">when </w:t>
      </w:r>
      <w:r w:rsidRPr="000C321E">
        <w:t>triggered by the BM-SC when it no longer has any data to be sent for the indicated MBMS service. An MBMS Session Stop Request shall trigger the SGSN to teardown the MBMS user plane resources and indicate to the RAN to teardown the Radio bearers associated with the MBMS Service.</w:t>
      </w:r>
    </w:p>
    <w:p w:rsidR="00D86E82" w:rsidRPr="000C321E" w:rsidRDefault="00D86E82">
      <w:r w:rsidRPr="000C321E">
        <w:t>An MBMS Session Stop Request message may also be sent by the SGSN, when the SGSN no longer will receive or process the indicated MBMS broadcast service. An MBMS Session Stop Request shall trigger the GGSN to remove the SGSN from the associated MBMS broadcast Service.</w:t>
      </w:r>
    </w:p>
    <w:p w:rsidR="00A86B60" w:rsidRPr="000C321E" w:rsidRDefault="00A86B60">
      <w:pPr>
        <w:textAlignment w:val="auto"/>
      </w:pPr>
      <w:r w:rsidRPr="000C321E">
        <w:lastRenderedPageBreak/>
        <w:t xml:space="preserve">The End User Address information element contains the PDP type and IP Multicast PDP address of the MBMS service. The Access Point Name information element identifies the access point of packet data network that the GGSN requires to connect to receive the required MBMS service. </w:t>
      </w:r>
      <w:r w:rsidR="005465AE" w:rsidRPr="000C321E">
        <w:t xml:space="preserve">The optional MBMS Flow Identifier allows to differentiate the sub-sessions of an MBMS user service providing location-dependent content in broadcast mode. </w:t>
      </w:r>
      <w:r w:rsidRPr="000C321E">
        <w:t xml:space="preserve">The APN and End User Address </w:t>
      </w:r>
      <w:r w:rsidR="005465AE" w:rsidRPr="000C321E">
        <w:t xml:space="preserve">and, if present, the MBMS Flow Identifier </w:t>
      </w:r>
      <w:r w:rsidRPr="000C321E">
        <w:t>information element</w:t>
      </w:r>
      <w:r w:rsidR="005465AE" w:rsidRPr="000C321E">
        <w:t>s</w:t>
      </w:r>
      <w:r w:rsidRPr="000C321E">
        <w:t xml:space="preserve"> shall uniquely identify the MBMS </w:t>
      </w:r>
      <w:r w:rsidR="005465AE" w:rsidRPr="000C321E">
        <w:t>bearer context</w:t>
      </w:r>
      <w:r w:rsidRPr="000C321E">
        <w:t>.</w:t>
      </w:r>
    </w:p>
    <w:p w:rsidR="00A86B60" w:rsidRPr="000C321E" w:rsidRDefault="00A86B60">
      <w:pPr>
        <w:textAlignment w:val="auto"/>
      </w:pPr>
      <w:r w:rsidRPr="000C321E">
        <w:t>The optional Private Extension contains vendor or operator specific information.</w:t>
      </w:r>
    </w:p>
    <w:p w:rsidR="00A86B60" w:rsidRPr="000C321E" w:rsidRDefault="00A86B60">
      <w:pPr>
        <w:pStyle w:val="TH"/>
      </w:pPr>
      <w:r w:rsidRPr="000C321E">
        <w:t>Table 7.5A.2.7: Information Elements in an MBMS Session St</w:t>
      </w:r>
      <w:r w:rsidR="00A651BD" w:rsidRPr="000C321E">
        <w:rPr>
          <w:rFonts w:hint="eastAsia"/>
          <w:lang w:eastAsia="ja-JP"/>
        </w:rPr>
        <w:t>op</w:t>
      </w:r>
      <w:r w:rsidRPr="000C321E">
        <w:t xml:space="preserv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A86B60" w:rsidRPr="000C321E">
        <w:trPr>
          <w:jc w:val="center"/>
        </w:trPr>
        <w:tc>
          <w:tcPr>
            <w:tcW w:w="3622" w:type="dxa"/>
          </w:tcPr>
          <w:p w:rsidR="00A86B60" w:rsidRPr="000C321E" w:rsidRDefault="00A86B60">
            <w:pPr>
              <w:pStyle w:val="TAH"/>
            </w:pPr>
            <w:r w:rsidRPr="000C321E">
              <w:t>Information element</w:t>
            </w:r>
          </w:p>
        </w:tc>
        <w:tc>
          <w:tcPr>
            <w:tcW w:w="2285" w:type="dxa"/>
          </w:tcPr>
          <w:p w:rsidR="00A86B60" w:rsidRPr="000C321E" w:rsidRDefault="00A86B60">
            <w:pPr>
              <w:pStyle w:val="TAH"/>
            </w:pPr>
            <w:r w:rsidRPr="000C321E">
              <w:t>Presence requirement</w:t>
            </w:r>
          </w:p>
        </w:tc>
        <w:tc>
          <w:tcPr>
            <w:tcW w:w="2651" w:type="dxa"/>
          </w:tcPr>
          <w:p w:rsidR="00A86B60" w:rsidRPr="000C321E" w:rsidRDefault="00A86B60">
            <w:pPr>
              <w:pStyle w:val="TAH"/>
            </w:pPr>
            <w:r w:rsidRPr="000C321E">
              <w:t>Reference</w:t>
            </w:r>
          </w:p>
        </w:tc>
      </w:tr>
      <w:tr w:rsidR="00A86B60" w:rsidRPr="000C321E">
        <w:trPr>
          <w:jc w:val="center"/>
        </w:trPr>
        <w:tc>
          <w:tcPr>
            <w:tcW w:w="3622" w:type="dxa"/>
          </w:tcPr>
          <w:p w:rsidR="00A86B60" w:rsidRPr="000C321E" w:rsidRDefault="00A86B60">
            <w:pPr>
              <w:pStyle w:val="TAL"/>
            </w:pPr>
            <w:r w:rsidRPr="000C321E">
              <w:t>End User Address</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7.7.27</w:t>
            </w:r>
          </w:p>
        </w:tc>
      </w:tr>
      <w:tr w:rsidR="00A86B60" w:rsidRPr="000C321E">
        <w:trPr>
          <w:jc w:val="center"/>
        </w:trPr>
        <w:tc>
          <w:tcPr>
            <w:tcW w:w="3622" w:type="dxa"/>
          </w:tcPr>
          <w:p w:rsidR="00A86B60" w:rsidRPr="000C321E" w:rsidRDefault="00A86B60">
            <w:pPr>
              <w:pStyle w:val="TAL"/>
            </w:pPr>
            <w:r w:rsidRPr="000C321E">
              <w:t>Access Point Name</w:t>
            </w:r>
          </w:p>
        </w:tc>
        <w:tc>
          <w:tcPr>
            <w:tcW w:w="2285" w:type="dxa"/>
          </w:tcPr>
          <w:p w:rsidR="00A86B60" w:rsidRPr="000C321E" w:rsidRDefault="00A86B60">
            <w:pPr>
              <w:pStyle w:val="TAL"/>
              <w:jc w:val="center"/>
            </w:pPr>
            <w:r w:rsidRPr="000C321E">
              <w:t>Mandatory</w:t>
            </w:r>
          </w:p>
        </w:tc>
        <w:tc>
          <w:tcPr>
            <w:tcW w:w="2651" w:type="dxa"/>
          </w:tcPr>
          <w:p w:rsidR="00A86B60" w:rsidRPr="000C321E" w:rsidRDefault="00A86B60">
            <w:pPr>
              <w:pStyle w:val="TAL"/>
              <w:jc w:val="center"/>
            </w:pPr>
            <w:r w:rsidRPr="000C321E">
              <w:t>7.7.30</w:t>
            </w:r>
          </w:p>
        </w:tc>
      </w:tr>
      <w:tr w:rsidR="005465AE" w:rsidRPr="000C321E" w:rsidTr="00BB1547">
        <w:trPr>
          <w:jc w:val="center"/>
        </w:trPr>
        <w:tc>
          <w:tcPr>
            <w:tcW w:w="3622" w:type="dxa"/>
          </w:tcPr>
          <w:p w:rsidR="005465AE" w:rsidRPr="000C321E" w:rsidRDefault="005465AE" w:rsidP="00BB1547">
            <w:pPr>
              <w:pStyle w:val="TAL"/>
            </w:pPr>
            <w:r w:rsidRPr="000C321E">
              <w:rPr>
                <w:lang w:eastAsia="zh-CN"/>
              </w:rPr>
              <w:t>MBMS Flow Identifier</w:t>
            </w:r>
          </w:p>
        </w:tc>
        <w:tc>
          <w:tcPr>
            <w:tcW w:w="2285" w:type="dxa"/>
          </w:tcPr>
          <w:p w:rsidR="005465AE" w:rsidRPr="000C321E" w:rsidRDefault="005465AE" w:rsidP="00BB1547">
            <w:pPr>
              <w:pStyle w:val="TAL"/>
              <w:jc w:val="center"/>
            </w:pPr>
            <w:r w:rsidRPr="000C321E">
              <w:t>Optional</w:t>
            </w:r>
          </w:p>
        </w:tc>
        <w:tc>
          <w:tcPr>
            <w:tcW w:w="2651" w:type="dxa"/>
          </w:tcPr>
          <w:p w:rsidR="005465AE" w:rsidRPr="000C321E" w:rsidRDefault="005465AE" w:rsidP="00BB1547">
            <w:pPr>
              <w:pStyle w:val="TAL"/>
              <w:jc w:val="center"/>
            </w:pPr>
            <w:r w:rsidRPr="000C321E">
              <w:rPr>
                <w:lang w:eastAsia="ja-JP"/>
              </w:rPr>
              <w:t>7.7.84</w:t>
            </w:r>
          </w:p>
        </w:tc>
      </w:tr>
      <w:tr w:rsidR="00A86B60" w:rsidRPr="000C321E">
        <w:trPr>
          <w:jc w:val="center"/>
        </w:trPr>
        <w:tc>
          <w:tcPr>
            <w:tcW w:w="3622" w:type="dxa"/>
          </w:tcPr>
          <w:p w:rsidR="00A86B60" w:rsidRPr="000C321E" w:rsidRDefault="00A86B60">
            <w:pPr>
              <w:pStyle w:val="TAL"/>
            </w:pPr>
            <w:r w:rsidRPr="000C321E">
              <w:t>Private Extension</w:t>
            </w:r>
          </w:p>
        </w:tc>
        <w:tc>
          <w:tcPr>
            <w:tcW w:w="2285" w:type="dxa"/>
          </w:tcPr>
          <w:p w:rsidR="00A86B60" w:rsidRPr="000C321E" w:rsidRDefault="00A86B60">
            <w:pPr>
              <w:pStyle w:val="TAL"/>
              <w:jc w:val="center"/>
            </w:pPr>
            <w:r w:rsidRPr="000C321E">
              <w:t>Optional</w:t>
            </w:r>
          </w:p>
        </w:tc>
        <w:tc>
          <w:tcPr>
            <w:tcW w:w="2651" w:type="dxa"/>
          </w:tcPr>
          <w:p w:rsidR="00A86B60" w:rsidRPr="000C321E" w:rsidRDefault="00A86B60">
            <w:pPr>
              <w:pStyle w:val="TAL"/>
              <w:jc w:val="center"/>
            </w:pPr>
            <w:r w:rsidRPr="000C321E">
              <w:t>7.7.46</w:t>
            </w:r>
          </w:p>
        </w:tc>
      </w:tr>
    </w:tbl>
    <w:p w:rsidR="00A86B60" w:rsidRPr="000C321E" w:rsidRDefault="00A86B60"/>
    <w:p w:rsidR="00A86B60" w:rsidRPr="000C321E" w:rsidRDefault="00A86B60">
      <w:pPr>
        <w:pStyle w:val="Heading4"/>
      </w:pPr>
      <w:bookmarkStart w:id="98" w:name="_Toc9597884"/>
      <w:r w:rsidRPr="000C321E">
        <w:t>7.5A.2.8</w:t>
      </w:r>
      <w:r w:rsidRPr="000C321E">
        <w:tab/>
        <w:t>MBMS Session Stop Response</w:t>
      </w:r>
      <w:bookmarkEnd w:id="98"/>
    </w:p>
    <w:p w:rsidR="00A86B60" w:rsidRPr="000C321E" w:rsidRDefault="00A86B60">
      <w:r w:rsidRPr="000C321E">
        <w:t xml:space="preserve">An MBMS Session Stop Response is sent by an GSN in response to a received MBMS Session Stop Request. When </w:t>
      </w:r>
      <w:r w:rsidR="00D86E82" w:rsidRPr="000C321E">
        <w:t xml:space="preserve">a </w:t>
      </w:r>
      <w:r w:rsidRPr="000C321E">
        <w:t xml:space="preserve">GSN receives an MBMS Session Stop Response with the Cause value indicating </w:t>
      </w:r>
      <w:r w:rsidR="0018226E" w:rsidRPr="000C321E">
        <w:t>"</w:t>
      </w:r>
      <w:r w:rsidRPr="000C321E">
        <w:t>Request Accepted</w:t>
      </w:r>
      <w:r w:rsidR="0018226E" w:rsidRPr="000C321E">
        <w:t>"</w:t>
      </w:r>
      <w:r w:rsidRPr="000C321E">
        <w:t>, the GSN shall mark the MBMS Bearer Context as Standby, indicating no user plane resource are setup, and will no longer forward T-PDU for this MBMS context.</w:t>
      </w:r>
    </w:p>
    <w:p w:rsidR="00A86B60" w:rsidRPr="000C321E" w:rsidRDefault="00A86B60">
      <w:r w:rsidRPr="000C321E">
        <w:t xml:space="preserve">The procedure has not been successful if the Cause differs from </w:t>
      </w:r>
      <w:r w:rsidR="0018226E" w:rsidRPr="000C321E">
        <w:t>"</w:t>
      </w:r>
      <w:r w:rsidRPr="000C321E">
        <w:t>Request accepted</w:t>
      </w:r>
      <w:r w:rsidR="0018226E" w:rsidRPr="000C321E">
        <w:t>"</w:t>
      </w:r>
      <w:r w:rsidRPr="000C321E">
        <w:t>. Possible Cause values are:</w:t>
      </w:r>
    </w:p>
    <w:p w:rsidR="00A86B60" w:rsidRPr="000C321E" w:rsidRDefault="00447DFF" w:rsidP="00447DFF">
      <w:pPr>
        <w:pStyle w:val="B1"/>
      </w:pPr>
      <w:r w:rsidRPr="000C321E">
        <w:t>-</w:t>
      </w:r>
      <w:r w:rsidRPr="000C321E">
        <w:tab/>
      </w:r>
      <w:r w:rsidR="00A86B60" w:rsidRPr="000C321E">
        <w:t>"Request Accepted".</w:t>
      </w:r>
    </w:p>
    <w:p w:rsidR="00A86B60" w:rsidRPr="000C321E" w:rsidRDefault="00447DFF" w:rsidP="00447DFF">
      <w:pPr>
        <w:pStyle w:val="B1"/>
      </w:pPr>
      <w:r w:rsidRPr="000C321E">
        <w:t>-</w:t>
      </w:r>
      <w:r w:rsidRPr="000C321E">
        <w:tab/>
      </w:r>
      <w:r w:rsidR="00A86B60" w:rsidRPr="000C321E">
        <w:t>"Context not found"</w:t>
      </w:r>
    </w:p>
    <w:p w:rsidR="00A86B60" w:rsidRPr="000C321E" w:rsidRDefault="00447DFF" w:rsidP="00447DFF">
      <w:pPr>
        <w:pStyle w:val="B1"/>
      </w:pPr>
      <w:r w:rsidRPr="000C321E">
        <w:t>-</w:t>
      </w:r>
      <w:r w:rsidRPr="000C321E">
        <w:tab/>
      </w:r>
      <w:r w:rsidR="00A86B60" w:rsidRPr="000C321E">
        <w:t>"System failure".</w:t>
      </w:r>
    </w:p>
    <w:p w:rsidR="00A86B60" w:rsidRPr="000C321E" w:rsidRDefault="00447DFF" w:rsidP="00447DFF">
      <w:pPr>
        <w:pStyle w:val="B1"/>
      </w:pPr>
      <w:r w:rsidRPr="000C321E">
        <w:t>-</w:t>
      </w:r>
      <w:r w:rsidRPr="000C321E">
        <w:tab/>
      </w:r>
      <w:r w:rsidR="00A86B60" w:rsidRPr="000C321E">
        <w:t>"Mandatory IE incorrect".</w:t>
      </w:r>
    </w:p>
    <w:p w:rsidR="00A86B60" w:rsidRPr="000C321E" w:rsidRDefault="00447DFF" w:rsidP="00447DFF">
      <w:pPr>
        <w:pStyle w:val="B1"/>
      </w:pPr>
      <w:r w:rsidRPr="000C321E">
        <w:t>-</w:t>
      </w:r>
      <w:r w:rsidRPr="000C321E">
        <w:tab/>
      </w:r>
      <w:r w:rsidR="00A86B60" w:rsidRPr="000C321E">
        <w:t>"Mandatory IE missing".</w:t>
      </w:r>
    </w:p>
    <w:p w:rsidR="00A86B60" w:rsidRPr="000C321E" w:rsidRDefault="00447DFF" w:rsidP="00447DFF">
      <w:pPr>
        <w:pStyle w:val="B1"/>
      </w:pPr>
      <w:r w:rsidRPr="000C321E">
        <w:t>-</w:t>
      </w:r>
      <w:r w:rsidRPr="000C321E">
        <w:tab/>
      </w:r>
      <w:r w:rsidR="00A86B60" w:rsidRPr="000C321E">
        <w:t>"Optional IE incorrect".</w:t>
      </w:r>
    </w:p>
    <w:p w:rsidR="00A86B60" w:rsidRPr="000C321E" w:rsidRDefault="00447DFF" w:rsidP="00447DFF">
      <w:pPr>
        <w:pStyle w:val="B1"/>
      </w:pPr>
      <w:r w:rsidRPr="000C321E">
        <w:t>-</w:t>
      </w:r>
      <w:r w:rsidRPr="000C321E">
        <w:tab/>
      </w:r>
      <w:r w:rsidR="00A86B60" w:rsidRPr="000C321E">
        <w:t>"Invalid message format".</w:t>
      </w:r>
    </w:p>
    <w:p w:rsidR="00A86B60" w:rsidRPr="000C321E" w:rsidRDefault="00A86B60">
      <w:r w:rsidRPr="000C321E">
        <w:t xml:space="preserve">Only the Cause information element shall be included in the response if the Cause contains another value than </w:t>
      </w:r>
      <w:r w:rsidR="0018226E" w:rsidRPr="000C321E">
        <w:t>"</w:t>
      </w:r>
      <w:r w:rsidRPr="000C321E">
        <w:t>Request accepted</w:t>
      </w:r>
      <w:r w:rsidR="0018226E" w:rsidRPr="000C321E">
        <w:t>"</w:t>
      </w:r>
      <w:r w:rsidRPr="000C321E">
        <w:t>.</w:t>
      </w:r>
    </w:p>
    <w:p w:rsidR="00A86B60" w:rsidRPr="000C321E" w:rsidRDefault="00A86B60">
      <w:r w:rsidRPr="000C321E">
        <w:t>The optional Private Extension contains vendor or operator specific information.</w:t>
      </w:r>
    </w:p>
    <w:p w:rsidR="00A86B60" w:rsidRPr="000C321E" w:rsidRDefault="00A86B60"/>
    <w:p w:rsidR="00A86B60" w:rsidRPr="000C321E" w:rsidRDefault="00A86B60">
      <w:pPr>
        <w:pStyle w:val="TH"/>
      </w:pPr>
      <w:r w:rsidRPr="000C321E">
        <w:t>Table 7.5A.2.8: Information Elements in MBMS Session Stop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A86B60" w:rsidRPr="000C321E">
        <w:trPr>
          <w:jc w:val="center"/>
        </w:trPr>
        <w:tc>
          <w:tcPr>
            <w:tcW w:w="3698" w:type="dxa"/>
          </w:tcPr>
          <w:p w:rsidR="00A86B60" w:rsidRPr="000C321E" w:rsidRDefault="00A86B60">
            <w:pPr>
              <w:pStyle w:val="TAH"/>
            </w:pPr>
            <w:r w:rsidRPr="000C321E">
              <w:t>Information element</w:t>
            </w:r>
          </w:p>
        </w:tc>
        <w:tc>
          <w:tcPr>
            <w:tcW w:w="2389" w:type="dxa"/>
          </w:tcPr>
          <w:p w:rsidR="00A86B60" w:rsidRPr="000C321E" w:rsidRDefault="00A86B60">
            <w:pPr>
              <w:pStyle w:val="TAH"/>
            </w:pPr>
            <w:r w:rsidRPr="000C321E">
              <w:t>Presence requirement</w:t>
            </w:r>
          </w:p>
        </w:tc>
        <w:tc>
          <w:tcPr>
            <w:tcW w:w="1870" w:type="dxa"/>
          </w:tcPr>
          <w:p w:rsidR="00A86B60" w:rsidRPr="000C321E" w:rsidRDefault="00A86B60">
            <w:pPr>
              <w:pStyle w:val="TAH"/>
            </w:pPr>
            <w:r w:rsidRPr="000C321E">
              <w:t>Reference</w:t>
            </w:r>
          </w:p>
        </w:tc>
      </w:tr>
      <w:tr w:rsidR="00A86B60" w:rsidRPr="000C321E">
        <w:trPr>
          <w:jc w:val="center"/>
        </w:trPr>
        <w:tc>
          <w:tcPr>
            <w:tcW w:w="3698" w:type="dxa"/>
          </w:tcPr>
          <w:p w:rsidR="00A86B60" w:rsidRPr="000C321E" w:rsidRDefault="00A86B60">
            <w:pPr>
              <w:pStyle w:val="TAL"/>
            </w:pPr>
            <w:r w:rsidRPr="000C321E">
              <w:t>Cause</w:t>
            </w:r>
          </w:p>
        </w:tc>
        <w:tc>
          <w:tcPr>
            <w:tcW w:w="2389" w:type="dxa"/>
          </w:tcPr>
          <w:p w:rsidR="00A86B60" w:rsidRPr="000C321E" w:rsidRDefault="00A86B60">
            <w:pPr>
              <w:pStyle w:val="TAL"/>
              <w:jc w:val="center"/>
            </w:pPr>
            <w:r w:rsidRPr="000C321E">
              <w:t>Mandatory</w:t>
            </w:r>
          </w:p>
        </w:tc>
        <w:tc>
          <w:tcPr>
            <w:tcW w:w="1870" w:type="dxa"/>
          </w:tcPr>
          <w:p w:rsidR="00A86B60" w:rsidRPr="000C321E" w:rsidRDefault="00A86B60">
            <w:pPr>
              <w:pStyle w:val="TAL"/>
              <w:jc w:val="center"/>
            </w:pPr>
            <w:r w:rsidRPr="000C321E">
              <w:t>7.7.1</w:t>
            </w:r>
          </w:p>
        </w:tc>
      </w:tr>
      <w:tr w:rsidR="00A86B60" w:rsidRPr="000C321E">
        <w:trPr>
          <w:jc w:val="center"/>
        </w:trPr>
        <w:tc>
          <w:tcPr>
            <w:tcW w:w="3698" w:type="dxa"/>
          </w:tcPr>
          <w:p w:rsidR="00A86B60" w:rsidRPr="000C321E" w:rsidRDefault="00A86B60">
            <w:pPr>
              <w:pStyle w:val="TAL"/>
            </w:pPr>
            <w:r w:rsidRPr="000C321E">
              <w:t>Private Extension</w:t>
            </w:r>
          </w:p>
        </w:tc>
        <w:tc>
          <w:tcPr>
            <w:tcW w:w="2389" w:type="dxa"/>
          </w:tcPr>
          <w:p w:rsidR="00A86B60" w:rsidRPr="000C321E" w:rsidRDefault="00A86B60">
            <w:pPr>
              <w:pStyle w:val="TAL"/>
              <w:jc w:val="center"/>
            </w:pPr>
            <w:r w:rsidRPr="000C321E">
              <w:t>Optional</w:t>
            </w:r>
          </w:p>
        </w:tc>
        <w:tc>
          <w:tcPr>
            <w:tcW w:w="1870" w:type="dxa"/>
          </w:tcPr>
          <w:p w:rsidR="00A86B60" w:rsidRPr="000C321E" w:rsidRDefault="00A86B60">
            <w:pPr>
              <w:pStyle w:val="TAL"/>
              <w:jc w:val="center"/>
            </w:pPr>
            <w:r w:rsidRPr="000C321E">
              <w:t>7.7.46</w:t>
            </w:r>
          </w:p>
        </w:tc>
      </w:tr>
    </w:tbl>
    <w:p w:rsidR="00381D4C" w:rsidRPr="000C321E" w:rsidRDefault="00381D4C" w:rsidP="00381D4C"/>
    <w:p w:rsidR="00AF1955" w:rsidRPr="000C321E" w:rsidRDefault="00AF1955" w:rsidP="00AF1955">
      <w:pPr>
        <w:pStyle w:val="Heading4"/>
      </w:pPr>
      <w:bookmarkStart w:id="99" w:name="_Toc9597885"/>
      <w:r w:rsidRPr="000C321E">
        <w:t>7.5A.2.9</w:t>
      </w:r>
      <w:r w:rsidRPr="000C321E">
        <w:tab/>
        <w:t>MBMS Session Update Request</w:t>
      </w:r>
      <w:bookmarkEnd w:id="99"/>
    </w:p>
    <w:p w:rsidR="00AF1955" w:rsidRPr="000C321E" w:rsidRDefault="00AF1955" w:rsidP="00AF1955">
      <w:r w:rsidRPr="000C321E">
        <w:t>The MBMS Session Update Request message is sent by a GGSN node to SGSN nodes where the MBMS Broadcast Session needs to be updated.. The GGSN sends the message, triggered by the BM-SC when the service area for an ongoing MBMS Broadcast service session shall be modified.</w:t>
      </w:r>
    </w:p>
    <w:p w:rsidR="00B402FB" w:rsidRPr="000C321E" w:rsidRDefault="00B402FB" w:rsidP="00B402FB">
      <w:r w:rsidRPr="000C321E">
        <w:t>The GGSN may include Tunnel Endpoint Identifier Control Plane field, which may differ from one provided to SGSN by MBMS Session Start Request message (broadcast) or by MBMS Registration Response message (multicast).</w:t>
      </w:r>
    </w:p>
    <w:p w:rsidR="00B402FB" w:rsidRPr="000C321E" w:rsidRDefault="00B402FB" w:rsidP="00B402FB">
      <w:r w:rsidRPr="000C321E">
        <w:lastRenderedPageBreak/>
        <w:t>The GGSN may include GGSN Address for control plane, which may differ from that provided by the underlying network service (e.g. IP).</w:t>
      </w:r>
    </w:p>
    <w:p w:rsidR="00AF1955" w:rsidRPr="000C321E" w:rsidRDefault="00AF1955" w:rsidP="00AF1955">
      <w:pPr>
        <w:rPr>
          <w:lang w:eastAsia="ja-JP"/>
        </w:rPr>
      </w:pPr>
      <w:r w:rsidRPr="000C321E">
        <w:rPr>
          <w:rFonts w:hint="eastAsia"/>
          <w:lang w:eastAsia="ja-JP"/>
        </w:rPr>
        <w:t xml:space="preserve">The MBMS Session Duration information element indicates the </w:t>
      </w:r>
      <w:r w:rsidRPr="000C321E">
        <w:t xml:space="preserve">estimated session duration </w:t>
      </w:r>
      <w:r w:rsidRPr="000C321E">
        <w:rPr>
          <w:rFonts w:hint="eastAsia"/>
          <w:lang w:eastAsia="ja-JP"/>
        </w:rPr>
        <w:t xml:space="preserve">of the </w:t>
      </w:r>
      <w:r w:rsidRPr="000C321E">
        <w:t xml:space="preserve">MBMS </w:t>
      </w:r>
      <w:r w:rsidRPr="000C321E">
        <w:rPr>
          <w:rFonts w:hint="eastAsia"/>
          <w:lang w:eastAsia="ja-JP"/>
        </w:rPr>
        <w:t>s</w:t>
      </w:r>
      <w:r w:rsidRPr="000C321E">
        <w:t>ervice data transmission</w:t>
      </w:r>
      <w:r w:rsidRPr="000C321E">
        <w:rPr>
          <w:rFonts w:hint="eastAsia"/>
          <w:lang w:eastAsia="ja-JP"/>
        </w:rPr>
        <w:t>. This information is provided by the BM-SC.</w:t>
      </w:r>
    </w:p>
    <w:p w:rsidR="00AF1955" w:rsidRPr="000C321E" w:rsidRDefault="00AF1955" w:rsidP="00AF1955">
      <w:pPr>
        <w:rPr>
          <w:i/>
          <w:iCs/>
        </w:rPr>
      </w:pPr>
      <w:r w:rsidRPr="000C321E">
        <w:t xml:space="preserve">The End User Address information element contains the PDP type and IP Multicast PDP address of the MBMS service. The Access Point Name information element identifies the access point of packet data network that the GGSN requires to connect to receive the required MBMS service. </w:t>
      </w:r>
      <w:r w:rsidR="005465AE" w:rsidRPr="000C321E">
        <w:t xml:space="preserve">The optional MBMS Flow Identifier allows to differentiate the sub-sessions of an MBMS user service providing location-dependent content in broadcast mode. </w:t>
      </w:r>
      <w:r w:rsidRPr="000C321E">
        <w:t>The APN and End User Address</w:t>
      </w:r>
      <w:r w:rsidR="005465AE" w:rsidRPr="000C321E">
        <w:t>, if present, the MBMS Flow Identifier</w:t>
      </w:r>
      <w:r w:rsidRPr="000C321E">
        <w:t xml:space="preserve"> information element</w:t>
      </w:r>
      <w:r w:rsidR="005465AE" w:rsidRPr="000C321E">
        <w:t>s</w:t>
      </w:r>
      <w:r w:rsidRPr="000C321E">
        <w:t xml:space="preserve"> shall uniquely identify the MBMS </w:t>
      </w:r>
      <w:r w:rsidR="005465AE" w:rsidRPr="000C321E">
        <w:t>bearer context</w:t>
      </w:r>
      <w:r w:rsidRPr="000C321E">
        <w:rPr>
          <w:i/>
          <w:iCs/>
        </w:rPr>
        <w:t>.</w:t>
      </w:r>
    </w:p>
    <w:p w:rsidR="00AF1955" w:rsidRPr="000C321E" w:rsidRDefault="00AF1955" w:rsidP="00AF1955">
      <w:pPr>
        <w:rPr>
          <w:lang w:eastAsia="ja-JP"/>
        </w:rPr>
      </w:pPr>
      <w:r w:rsidRPr="000C321E">
        <w:rPr>
          <w:rFonts w:hint="eastAsia"/>
          <w:lang w:eastAsia="ja-JP"/>
        </w:rPr>
        <w:t>The Temporary Mobile Group Identity information element shall be the TMGI allocated by the BM-SC</w:t>
      </w:r>
      <w:r w:rsidRPr="000C321E">
        <w:rPr>
          <w:lang w:eastAsia="ja-JP"/>
        </w:rPr>
        <w:t>.</w:t>
      </w:r>
    </w:p>
    <w:p w:rsidR="00AF1955" w:rsidRPr="000C321E" w:rsidRDefault="00AF1955" w:rsidP="00AF1955">
      <w:pPr>
        <w:rPr>
          <w:lang w:eastAsia="ja-JP"/>
        </w:rPr>
      </w:pPr>
      <w:r w:rsidRPr="000C321E">
        <w:rPr>
          <w:rFonts w:hint="eastAsia"/>
          <w:lang w:eastAsia="ja-JP"/>
        </w:rPr>
        <w:t>The MBMS Service Area information element indicates the a</w:t>
      </w:r>
      <w:r w:rsidRPr="000C321E">
        <w:t xml:space="preserve">rea over which the MBMS service has to be </w:t>
      </w:r>
      <w:r w:rsidRPr="000C321E">
        <w:rPr>
          <w:rFonts w:hint="eastAsia"/>
          <w:lang w:eastAsia="ja-JP"/>
        </w:rPr>
        <w:t>d</w:t>
      </w:r>
      <w:r w:rsidRPr="000C321E">
        <w:t>istributed</w:t>
      </w:r>
      <w:r w:rsidRPr="000C321E">
        <w:rPr>
          <w:rFonts w:hint="eastAsia"/>
          <w:lang w:eastAsia="ja-JP"/>
        </w:rPr>
        <w:t>. This information is provided by the BM-SC</w:t>
      </w:r>
      <w:r w:rsidRPr="000C321E">
        <w:rPr>
          <w:lang w:eastAsia="ja-JP"/>
        </w:rPr>
        <w:t>.</w:t>
      </w:r>
    </w:p>
    <w:p w:rsidR="00AF1955" w:rsidRPr="000C321E" w:rsidRDefault="00AF1955" w:rsidP="00AF1955">
      <w:pPr>
        <w:rPr>
          <w:lang w:eastAsia="ja-JP"/>
        </w:rPr>
      </w:pPr>
      <w:r w:rsidRPr="000C321E">
        <w:rPr>
          <w:lang w:eastAsia="ja-JP"/>
        </w:rPr>
        <w:t xml:space="preserve">The MBMS Session Identifier and </w:t>
      </w:r>
      <w:r w:rsidRPr="000C321E">
        <w:rPr>
          <w:noProof/>
        </w:rPr>
        <w:t>MBMS Session Repetition Number</w:t>
      </w:r>
      <w:r w:rsidRPr="000C321E">
        <w:rPr>
          <w:lang w:eastAsia="ja-JP"/>
        </w:rPr>
        <w:t xml:space="preserve"> shall be forwarded to the SGSN if they are provided by the BM-SC.</w:t>
      </w:r>
    </w:p>
    <w:p w:rsidR="00AF1955" w:rsidRPr="000C321E" w:rsidRDefault="00AF1955" w:rsidP="00AF1955">
      <w:r w:rsidRPr="000C321E">
        <w:t>The optional Private Extension contains vendor or operator specific information.</w:t>
      </w:r>
    </w:p>
    <w:p w:rsidR="00AF1955" w:rsidRPr="000C321E" w:rsidRDefault="00AF1955" w:rsidP="00AF1955">
      <w:pPr>
        <w:pStyle w:val="TH"/>
      </w:pPr>
      <w:r w:rsidRPr="000C321E">
        <w:t>Table 7.5A.2.9: Information Elements in an MBMS Session Update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22"/>
        <w:gridCol w:w="2285"/>
        <w:gridCol w:w="2651"/>
      </w:tblGrid>
      <w:tr w:rsidR="00AF1955" w:rsidRPr="000C321E" w:rsidTr="00381D4C">
        <w:trPr>
          <w:jc w:val="center"/>
        </w:trPr>
        <w:tc>
          <w:tcPr>
            <w:tcW w:w="3622" w:type="dxa"/>
          </w:tcPr>
          <w:p w:rsidR="00AF1955" w:rsidRPr="000C321E" w:rsidRDefault="00AF1955" w:rsidP="00381D4C">
            <w:pPr>
              <w:pStyle w:val="TAH"/>
            </w:pPr>
            <w:r w:rsidRPr="000C321E">
              <w:t>Information element</w:t>
            </w:r>
          </w:p>
        </w:tc>
        <w:tc>
          <w:tcPr>
            <w:tcW w:w="2285" w:type="dxa"/>
          </w:tcPr>
          <w:p w:rsidR="00AF1955" w:rsidRPr="000C321E" w:rsidRDefault="00AF1955" w:rsidP="00381D4C">
            <w:pPr>
              <w:pStyle w:val="TAH"/>
            </w:pPr>
            <w:r w:rsidRPr="000C321E">
              <w:t>Presence requirement</w:t>
            </w:r>
          </w:p>
        </w:tc>
        <w:tc>
          <w:tcPr>
            <w:tcW w:w="2651" w:type="dxa"/>
          </w:tcPr>
          <w:p w:rsidR="00AF1955" w:rsidRPr="000C321E" w:rsidRDefault="00AF1955" w:rsidP="00381D4C">
            <w:pPr>
              <w:pStyle w:val="TAH"/>
            </w:pPr>
            <w:r w:rsidRPr="000C321E">
              <w:t>Reference</w:t>
            </w:r>
          </w:p>
        </w:tc>
      </w:tr>
      <w:tr w:rsidR="00B402FB" w:rsidRPr="000C321E" w:rsidTr="00F421E0">
        <w:trPr>
          <w:jc w:val="center"/>
        </w:trPr>
        <w:tc>
          <w:tcPr>
            <w:tcW w:w="3622" w:type="dxa"/>
          </w:tcPr>
          <w:p w:rsidR="00B402FB" w:rsidRPr="000C321E" w:rsidRDefault="00B402FB" w:rsidP="00F421E0">
            <w:pPr>
              <w:pStyle w:val="TAL"/>
              <w:rPr>
                <w:lang w:val="fr-FR"/>
              </w:rPr>
            </w:pPr>
            <w:r w:rsidRPr="000C321E">
              <w:rPr>
                <w:lang w:val="fr-FR"/>
              </w:rPr>
              <w:t>Tunnel Endpoint Identifier Control Plane</w:t>
            </w:r>
          </w:p>
        </w:tc>
        <w:tc>
          <w:tcPr>
            <w:tcW w:w="2285" w:type="dxa"/>
          </w:tcPr>
          <w:p w:rsidR="00B402FB" w:rsidRPr="000C321E" w:rsidRDefault="00B402FB" w:rsidP="00F421E0">
            <w:pPr>
              <w:pStyle w:val="TAL"/>
              <w:jc w:val="center"/>
            </w:pPr>
            <w:r w:rsidRPr="000C321E">
              <w:t>Optional</w:t>
            </w:r>
          </w:p>
        </w:tc>
        <w:tc>
          <w:tcPr>
            <w:tcW w:w="2651" w:type="dxa"/>
          </w:tcPr>
          <w:p w:rsidR="00B402FB" w:rsidRPr="000C321E" w:rsidRDefault="00B402FB" w:rsidP="00F421E0">
            <w:pPr>
              <w:pStyle w:val="TAL"/>
              <w:jc w:val="center"/>
            </w:pPr>
            <w:r w:rsidRPr="000C321E">
              <w:t>7.7.14</w:t>
            </w:r>
          </w:p>
        </w:tc>
      </w:tr>
      <w:tr w:rsidR="00AF1955" w:rsidRPr="000C321E" w:rsidTr="00381D4C">
        <w:trPr>
          <w:jc w:val="center"/>
        </w:trPr>
        <w:tc>
          <w:tcPr>
            <w:tcW w:w="3622" w:type="dxa"/>
          </w:tcPr>
          <w:p w:rsidR="00AF1955" w:rsidRPr="000C321E" w:rsidRDefault="00AF1955" w:rsidP="00381D4C">
            <w:pPr>
              <w:pStyle w:val="TAL"/>
            </w:pPr>
            <w:r w:rsidRPr="000C321E">
              <w:t>End User Address</w:t>
            </w:r>
          </w:p>
        </w:tc>
        <w:tc>
          <w:tcPr>
            <w:tcW w:w="2285" w:type="dxa"/>
          </w:tcPr>
          <w:p w:rsidR="00AF1955" w:rsidRPr="000C321E" w:rsidRDefault="00AF1955" w:rsidP="00381D4C">
            <w:pPr>
              <w:pStyle w:val="TAL"/>
              <w:jc w:val="center"/>
            </w:pPr>
            <w:r w:rsidRPr="000C321E">
              <w:t>Mandatory</w:t>
            </w:r>
          </w:p>
        </w:tc>
        <w:tc>
          <w:tcPr>
            <w:tcW w:w="2651" w:type="dxa"/>
          </w:tcPr>
          <w:p w:rsidR="00AF1955" w:rsidRPr="000C321E" w:rsidRDefault="00AF1955" w:rsidP="00381D4C">
            <w:pPr>
              <w:pStyle w:val="TAL"/>
              <w:jc w:val="center"/>
            </w:pPr>
            <w:r w:rsidRPr="000C321E">
              <w:t>7.7.27</w:t>
            </w:r>
          </w:p>
        </w:tc>
      </w:tr>
      <w:tr w:rsidR="00AF1955" w:rsidRPr="000C321E" w:rsidTr="00381D4C">
        <w:trPr>
          <w:jc w:val="center"/>
        </w:trPr>
        <w:tc>
          <w:tcPr>
            <w:tcW w:w="3622" w:type="dxa"/>
          </w:tcPr>
          <w:p w:rsidR="00AF1955" w:rsidRPr="000C321E" w:rsidRDefault="00AF1955" w:rsidP="00381D4C">
            <w:pPr>
              <w:pStyle w:val="TAL"/>
            </w:pPr>
            <w:r w:rsidRPr="000C321E">
              <w:t>Access Point Name</w:t>
            </w:r>
          </w:p>
        </w:tc>
        <w:tc>
          <w:tcPr>
            <w:tcW w:w="2285" w:type="dxa"/>
          </w:tcPr>
          <w:p w:rsidR="00AF1955" w:rsidRPr="000C321E" w:rsidRDefault="00AF1955" w:rsidP="00381D4C">
            <w:pPr>
              <w:pStyle w:val="TAL"/>
              <w:jc w:val="center"/>
            </w:pPr>
            <w:r w:rsidRPr="000C321E">
              <w:t>Mandatory</w:t>
            </w:r>
          </w:p>
        </w:tc>
        <w:tc>
          <w:tcPr>
            <w:tcW w:w="2651" w:type="dxa"/>
          </w:tcPr>
          <w:p w:rsidR="00AF1955" w:rsidRPr="000C321E" w:rsidRDefault="00AF1955" w:rsidP="00381D4C">
            <w:pPr>
              <w:pStyle w:val="TAL"/>
              <w:jc w:val="center"/>
            </w:pPr>
            <w:r w:rsidRPr="000C321E">
              <w:t>7.7.30</w:t>
            </w:r>
          </w:p>
        </w:tc>
      </w:tr>
      <w:tr w:rsidR="00B402FB" w:rsidRPr="000C321E" w:rsidTr="00F421E0">
        <w:trPr>
          <w:jc w:val="center"/>
        </w:trPr>
        <w:tc>
          <w:tcPr>
            <w:tcW w:w="3622" w:type="dxa"/>
          </w:tcPr>
          <w:p w:rsidR="00B402FB" w:rsidRPr="000C321E" w:rsidRDefault="00B402FB" w:rsidP="00F421E0">
            <w:pPr>
              <w:pStyle w:val="TAL"/>
              <w:rPr>
                <w:lang w:eastAsia="ja-JP"/>
              </w:rPr>
            </w:pPr>
            <w:r w:rsidRPr="000C321E">
              <w:t>GGSN Address for Control Plane</w:t>
            </w:r>
          </w:p>
        </w:tc>
        <w:tc>
          <w:tcPr>
            <w:tcW w:w="2285" w:type="dxa"/>
          </w:tcPr>
          <w:p w:rsidR="00B402FB" w:rsidRPr="000C321E" w:rsidRDefault="00B402FB" w:rsidP="00F421E0">
            <w:pPr>
              <w:pStyle w:val="TAL"/>
              <w:jc w:val="center"/>
              <w:rPr>
                <w:lang w:eastAsia="ja-JP"/>
              </w:rPr>
            </w:pPr>
            <w:r w:rsidRPr="000C321E">
              <w:t>Optional</w:t>
            </w:r>
          </w:p>
        </w:tc>
        <w:tc>
          <w:tcPr>
            <w:tcW w:w="2651" w:type="dxa"/>
          </w:tcPr>
          <w:p w:rsidR="00B402FB" w:rsidRPr="000C321E" w:rsidRDefault="00B402FB" w:rsidP="00F421E0">
            <w:pPr>
              <w:pStyle w:val="TAL"/>
              <w:jc w:val="center"/>
              <w:rPr>
                <w:lang w:eastAsia="ja-JP"/>
              </w:rPr>
            </w:pPr>
            <w:r w:rsidRPr="000C321E">
              <w:t>GSN Address 7.7.32</w:t>
            </w:r>
          </w:p>
        </w:tc>
      </w:tr>
      <w:tr w:rsidR="00AF1955" w:rsidRPr="000C321E" w:rsidTr="00381D4C">
        <w:trPr>
          <w:jc w:val="center"/>
        </w:trPr>
        <w:tc>
          <w:tcPr>
            <w:tcW w:w="3622" w:type="dxa"/>
          </w:tcPr>
          <w:p w:rsidR="00AF1955" w:rsidRPr="000C321E" w:rsidRDefault="00AF1955" w:rsidP="00381D4C">
            <w:pPr>
              <w:pStyle w:val="TAL"/>
              <w:rPr>
                <w:lang w:eastAsia="ja-JP"/>
              </w:rPr>
            </w:pPr>
            <w:r w:rsidRPr="000C321E">
              <w:rPr>
                <w:rFonts w:hint="eastAsia"/>
                <w:lang w:eastAsia="ja-JP"/>
              </w:rPr>
              <w:t>Temporary Mobile Group Identity (TMGI)</w:t>
            </w:r>
          </w:p>
        </w:tc>
        <w:tc>
          <w:tcPr>
            <w:tcW w:w="2285" w:type="dxa"/>
          </w:tcPr>
          <w:p w:rsidR="00AF1955" w:rsidRPr="000C321E" w:rsidRDefault="00AF1955" w:rsidP="00381D4C">
            <w:pPr>
              <w:pStyle w:val="TAL"/>
              <w:jc w:val="center"/>
              <w:rPr>
                <w:lang w:eastAsia="ja-JP"/>
              </w:rPr>
            </w:pPr>
            <w:r w:rsidRPr="000C321E">
              <w:rPr>
                <w:rFonts w:hint="eastAsia"/>
                <w:lang w:eastAsia="ja-JP"/>
              </w:rPr>
              <w:t>Mandatory</w:t>
            </w:r>
          </w:p>
        </w:tc>
        <w:tc>
          <w:tcPr>
            <w:tcW w:w="2651" w:type="dxa"/>
          </w:tcPr>
          <w:p w:rsidR="00AF1955" w:rsidRPr="000C321E" w:rsidRDefault="00AF1955" w:rsidP="00381D4C">
            <w:pPr>
              <w:pStyle w:val="TAL"/>
              <w:jc w:val="center"/>
              <w:rPr>
                <w:lang w:eastAsia="ja-JP"/>
              </w:rPr>
            </w:pPr>
            <w:r w:rsidRPr="000C321E">
              <w:rPr>
                <w:rFonts w:hint="eastAsia"/>
                <w:lang w:eastAsia="ja-JP"/>
              </w:rPr>
              <w:t>7.7.</w:t>
            </w:r>
            <w:r w:rsidRPr="000C321E">
              <w:rPr>
                <w:lang w:eastAsia="ja-JP"/>
              </w:rPr>
              <w:t>56</w:t>
            </w:r>
          </w:p>
        </w:tc>
      </w:tr>
      <w:tr w:rsidR="00AF1955" w:rsidRPr="000C321E" w:rsidTr="00381D4C">
        <w:trPr>
          <w:jc w:val="center"/>
        </w:trPr>
        <w:tc>
          <w:tcPr>
            <w:tcW w:w="3622" w:type="dxa"/>
          </w:tcPr>
          <w:p w:rsidR="00AF1955" w:rsidRPr="000C321E" w:rsidRDefault="00AF1955" w:rsidP="00381D4C">
            <w:pPr>
              <w:pStyle w:val="TAL"/>
              <w:rPr>
                <w:lang w:eastAsia="ja-JP"/>
              </w:rPr>
            </w:pPr>
            <w:r w:rsidRPr="000C321E">
              <w:rPr>
                <w:rFonts w:hint="eastAsia"/>
                <w:lang w:eastAsia="ja-JP"/>
              </w:rPr>
              <w:t>MBMS Session Duration</w:t>
            </w:r>
          </w:p>
        </w:tc>
        <w:tc>
          <w:tcPr>
            <w:tcW w:w="2285" w:type="dxa"/>
          </w:tcPr>
          <w:p w:rsidR="00AF1955" w:rsidRPr="000C321E" w:rsidRDefault="00AF1955" w:rsidP="00381D4C">
            <w:pPr>
              <w:pStyle w:val="TAL"/>
              <w:jc w:val="center"/>
              <w:rPr>
                <w:lang w:eastAsia="ja-JP"/>
              </w:rPr>
            </w:pPr>
            <w:r w:rsidRPr="000C321E">
              <w:rPr>
                <w:rFonts w:hint="eastAsia"/>
                <w:lang w:eastAsia="ja-JP"/>
              </w:rPr>
              <w:t>Mandatory</w:t>
            </w:r>
          </w:p>
        </w:tc>
        <w:tc>
          <w:tcPr>
            <w:tcW w:w="2651" w:type="dxa"/>
          </w:tcPr>
          <w:p w:rsidR="00AF1955" w:rsidRPr="000C321E" w:rsidRDefault="00AF1955" w:rsidP="00381D4C">
            <w:pPr>
              <w:pStyle w:val="TAL"/>
              <w:jc w:val="center"/>
              <w:rPr>
                <w:lang w:eastAsia="ja-JP"/>
              </w:rPr>
            </w:pPr>
            <w:r w:rsidRPr="000C321E">
              <w:t>7.7.59</w:t>
            </w:r>
          </w:p>
        </w:tc>
      </w:tr>
      <w:tr w:rsidR="00AF1955" w:rsidRPr="000C321E" w:rsidTr="00381D4C">
        <w:trPr>
          <w:jc w:val="center"/>
        </w:trPr>
        <w:tc>
          <w:tcPr>
            <w:tcW w:w="3622" w:type="dxa"/>
          </w:tcPr>
          <w:p w:rsidR="00AF1955" w:rsidRPr="000C321E" w:rsidRDefault="00AF1955" w:rsidP="00381D4C">
            <w:pPr>
              <w:pStyle w:val="TAL"/>
              <w:rPr>
                <w:lang w:eastAsia="ja-JP"/>
              </w:rPr>
            </w:pPr>
            <w:r w:rsidRPr="000C321E">
              <w:rPr>
                <w:rFonts w:hint="eastAsia"/>
                <w:lang w:eastAsia="ja-JP"/>
              </w:rPr>
              <w:t>MBMS Service Area</w:t>
            </w:r>
          </w:p>
        </w:tc>
        <w:tc>
          <w:tcPr>
            <w:tcW w:w="2285" w:type="dxa"/>
          </w:tcPr>
          <w:p w:rsidR="00AF1955" w:rsidRPr="000C321E" w:rsidRDefault="00AF1955" w:rsidP="00381D4C">
            <w:pPr>
              <w:pStyle w:val="TAL"/>
              <w:jc w:val="center"/>
              <w:rPr>
                <w:lang w:eastAsia="ja-JP"/>
              </w:rPr>
            </w:pPr>
            <w:r w:rsidRPr="000C321E">
              <w:rPr>
                <w:rFonts w:hint="eastAsia"/>
                <w:lang w:eastAsia="ja-JP"/>
              </w:rPr>
              <w:t>Mandatory</w:t>
            </w:r>
          </w:p>
        </w:tc>
        <w:tc>
          <w:tcPr>
            <w:tcW w:w="2651" w:type="dxa"/>
          </w:tcPr>
          <w:p w:rsidR="00AF1955" w:rsidRPr="000C321E" w:rsidRDefault="00AF1955" w:rsidP="00381D4C">
            <w:pPr>
              <w:pStyle w:val="TAL"/>
              <w:jc w:val="center"/>
              <w:rPr>
                <w:lang w:eastAsia="ja-JP"/>
              </w:rPr>
            </w:pPr>
            <w:r w:rsidRPr="000C321E">
              <w:rPr>
                <w:lang w:eastAsia="ja-JP"/>
              </w:rPr>
              <w:t>7.7.60</w:t>
            </w:r>
          </w:p>
        </w:tc>
      </w:tr>
      <w:tr w:rsidR="00AF1955" w:rsidRPr="000C321E" w:rsidTr="00381D4C">
        <w:trPr>
          <w:jc w:val="center"/>
        </w:trPr>
        <w:tc>
          <w:tcPr>
            <w:tcW w:w="3622" w:type="dxa"/>
          </w:tcPr>
          <w:p w:rsidR="00AF1955" w:rsidRPr="000C321E" w:rsidRDefault="00AF1955" w:rsidP="00381D4C">
            <w:pPr>
              <w:pStyle w:val="TAL"/>
              <w:rPr>
                <w:lang w:eastAsia="ja-JP"/>
              </w:rPr>
            </w:pPr>
            <w:r w:rsidRPr="000C321E">
              <w:rPr>
                <w:lang w:eastAsia="ja-JP"/>
              </w:rPr>
              <w:t>MBMS Session Identifier</w:t>
            </w:r>
          </w:p>
        </w:tc>
        <w:tc>
          <w:tcPr>
            <w:tcW w:w="2285" w:type="dxa"/>
          </w:tcPr>
          <w:p w:rsidR="00AF1955" w:rsidRPr="000C321E" w:rsidRDefault="00AF1955" w:rsidP="00381D4C">
            <w:pPr>
              <w:pStyle w:val="TAL"/>
              <w:jc w:val="center"/>
              <w:rPr>
                <w:lang w:eastAsia="ja-JP"/>
              </w:rPr>
            </w:pPr>
            <w:r w:rsidRPr="000C321E">
              <w:t>Optional</w:t>
            </w:r>
          </w:p>
        </w:tc>
        <w:tc>
          <w:tcPr>
            <w:tcW w:w="2651" w:type="dxa"/>
          </w:tcPr>
          <w:p w:rsidR="00AF1955" w:rsidRPr="000C321E" w:rsidRDefault="00AF1955" w:rsidP="00381D4C">
            <w:pPr>
              <w:pStyle w:val="TAL"/>
              <w:jc w:val="center"/>
              <w:rPr>
                <w:lang w:eastAsia="ja-JP"/>
              </w:rPr>
            </w:pPr>
            <w:r w:rsidRPr="000C321E">
              <w:rPr>
                <w:lang w:eastAsia="ja-JP"/>
              </w:rPr>
              <w:t>7.7.65</w:t>
            </w:r>
          </w:p>
        </w:tc>
      </w:tr>
      <w:tr w:rsidR="00AF1955" w:rsidRPr="000C321E" w:rsidTr="00381D4C">
        <w:trPr>
          <w:jc w:val="center"/>
        </w:trPr>
        <w:tc>
          <w:tcPr>
            <w:tcW w:w="3622" w:type="dxa"/>
          </w:tcPr>
          <w:p w:rsidR="00AF1955" w:rsidRPr="000C321E" w:rsidRDefault="00AF1955" w:rsidP="00381D4C">
            <w:pPr>
              <w:pStyle w:val="TAL"/>
              <w:rPr>
                <w:lang w:eastAsia="ja-JP"/>
              </w:rPr>
            </w:pPr>
            <w:r w:rsidRPr="000C321E">
              <w:rPr>
                <w:noProof/>
              </w:rPr>
              <w:t>MBMS Session Repetition Number</w:t>
            </w:r>
          </w:p>
        </w:tc>
        <w:tc>
          <w:tcPr>
            <w:tcW w:w="2285" w:type="dxa"/>
          </w:tcPr>
          <w:p w:rsidR="00AF1955" w:rsidRPr="000C321E" w:rsidRDefault="00AF1955" w:rsidP="00381D4C">
            <w:pPr>
              <w:pStyle w:val="TAL"/>
              <w:jc w:val="center"/>
              <w:rPr>
                <w:lang w:eastAsia="ja-JP"/>
              </w:rPr>
            </w:pPr>
            <w:r w:rsidRPr="000C321E">
              <w:t>Optional</w:t>
            </w:r>
          </w:p>
        </w:tc>
        <w:tc>
          <w:tcPr>
            <w:tcW w:w="2651" w:type="dxa"/>
          </w:tcPr>
          <w:p w:rsidR="00AF1955" w:rsidRPr="000C321E" w:rsidRDefault="00AF1955" w:rsidP="00381D4C">
            <w:pPr>
              <w:pStyle w:val="TAL"/>
              <w:jc w:val="center"/>
              <w:rPr>
                <w:lang w:eastAsia="ja-JP"/>
              </w:rPr>
            </w:pPr>
            <w:r w:rsidRPr="000C321E">
              <w:rPr>
                <w:lang w:eastAsia="ja-JP"/>
              </w:rPr>
              <w:t>7.7.69</w:t>
            </w:r>
          </w:p>
        </w:tc>
      </w:tr>
      <w:tr w:rsidR="005465AE" w:rsidRPr="000C321E" w:rsidTr="00BB1547">
        <w:trPr>
          <w:jc w:val="center"/>
        </w:trPr>
        <w:tc>
          <w:tcPr>
            <w:tcW w:w="3622" w:type="dxa"/>
          </w:tcPr>
          <w:p w:rsidR="005465AE" w:rsidRPr="000C321E" w:rsidRDefault="005465AE" w:rsidP="00BB1547">
            <w:pPr>
              <w:pStyle w:val="TAL"/>
              <w:rPr>
                <w:noProof/>
              </w:rPr>
            </w:pPr>
            <w:r w:rsidRPr="000C321E">
              <w:rPr>
                <w:lang w:eastAsia="zh-CN"/>
              </w:rPr>
              <w:t>MBMS Flow Identifier</w:t>
            </w:r>
          </w:p>
        </w:tc>
        <w:tc>
          <w:tcPr>
            <w:tcW w:w="2285" w:type="dxa"/>
          </w:tcPr>
          <w:p w:rsidR="005465AE" w:rsidRPr="000C321E" w:rsidRDefault="005465AE" w:rsidP="00BB1547">
            <w:pPr>
              <w:pStyle w:val="TAL"/>
              <w:jc w:val="center"/>
            </w:pPr>
            <w:r w:rsidRPr="000C321E">
              <w:t>Optional</w:t>
            </w:r>
          </w:p>
        </w:tc>
        <w:tc>
          <w:tcPr>
            <w:tcW w:w="2651" w:type="dxa"/>
          </w:tcPr>
          <w:p w:rsidR="005465AE" w:rsidRPr="000C321E" w:rsidRDefault="005465AE" w:rsidP="00BB1547">
            <w:pPr>
              <w:pStyle w:val="TAL"/>
              <w:jc w:val="center"/>
              <w:rPr>
                <w:lang w:eastAsia="ja-JP"/>
              </w:rPr>
            </w:pPr>
            <w:r w:rsidRPr="000C321E">
              <w:rPr>
                <w:lang w:eastAsia="ja-JP"/>
              </w:rPr>
              <w:t>7.7.84</w:t>
            </w:r>
          </w:p>
        </w:tc>
      </w:tr>
      <w:tr w:rsidR="00AF1955" w:rsidRPr="000C321E" w:rsidTr="00381D4C">
        <w:trPr>
          <w:jc w:val="center"/>
        </w:trPr>
        <w:tc>
          <w:tcPr>
            <w:tcW w:w="3622" w:type="dxa"/>
          </w:tcPr>
          <w:p w:rsidR="00AF1955" w:rsidRPr="000C321E" w:rsidRDefault="00AF1955" w:rsidP="00381D4C">
            <w:pPr>
              <w:pStyle w:val="TAL"/>
            </w:pPr>
            <w:r w:rsidRPr="000C321E">
              <w:t>Private Extension</w:t>
            </w:r>
          </w:p>
        </w:tc>
        <w:tc>
          <w:tcPr>
            <w:tcW w:w="2285" w:type="dxa"/>
          </w:tcPr>
          <w:p w:rsidR="00AF1955" w:rsidRPr="000C321E" w:rsidRDefault="00AF1955" w:rsidP="00381D4C">
            <w:pPr>
              <w:pStyle w:val="TAL"/>
              <w:jc w:val="center"/>
            </w:pPr>
            <w:r w:rsidRPr="000C321E">
              <w:t>Optional</w:t>
            </w:r>
          </w:p>
        </w:tc>
        <w:tc>
          <w:tcPr>
            <w:tcW w:w="2651" w:type="dxa"/>
          </w:tcPr>
          <w:p w:rsidR="00AF1955" w:rsidRPr="000C321E" w:rsidRDefault="00AF1955" w:rsidP="00381D4C">
            <w:pPr>
              <w:pStyle w:val="TAL"/>
              <w:jc w:val="center"/>
            </w:pPr>
            <w:r w:rsidRPr="000C321E">
              <w:t>7.7.46</w:t>
            </w:r>
          </w:p>
        </w:tc>
      </w:tr>
    </w:tbl>
    <w:p w:rsidR="00AF1955" w:rsidRPr="000C321E" w:rsidRDefault="00AF1955" w:rsidP="00AF1955">
      <w:pPr>
        <w:rPr>
          <w:i/>
          <w:iCs/>
        </w:rPr>
      </w:pPr>
    </w:p>
    <w:p w:rsidR="00AF1955" w:rsidRPr="000C321E" w:rsidRDefault="00AF1955" w:rsidP="00AF1955">
      <w:pPr>
        <w:pStyle w:val="Heading4"/>
        <w:rPr>
          <w:lang w:val="fr-FR"/>
        </w:rPr>
      </w:pPr>
      <w:bookmarkStart w:id="100" w:name="_Toc9597886"/>
      <w:r w:rsidRPr="000C321E">
        <w:rPr>
          <w:lang w:val="fr-FR"/>
        </w:rPr>
        <w:t>7.5A.2.10</w:t>
      </w:r>
      <w:r w:rsidRPr="000C321E">
        <w:rPr>
          <w:lang w:val="fr-FR"/>
        </w:rPr>
        <w:tab/>
        <w:t>MBMS Session Update Response</w:t>
      </w:r>
      <w:bookmarkEnd w:id="100"/>
    </w:p>
    <w:p w:rsidR="00AF1955" w:rsidRPr="000C321E" w:rsidRDefault="00AF1955" w:rsidP="00AF1955">
      <w:r w:rsidRPr="000C321E">
        <w:t>An MBMS Session Update Response is sent by SGSN in response to a received MBMS Session Update Request.</w:t>
      </w:r>
    </w:p>
    <w:p w:rsidR="00AF1955" w:rsidRPr="000C321E" w:rsidRDefault="00AF1955" w:rsidP="00AF1955">
      <w:r w:rsidRPr="000C321E">
        <w:t xml:space="preserve">The procedure has not been successful if the Cause differs from </w:t>
      </w:r>
      <w:r w:rsidR="0018226E" w:rsidRPr="000C321E">
        <w:t>"</w:t>
      </w:r>
      <w:r w:rsidRPr="000C321E">
        <w:t>Request accepted</w:t>
      </w:r>
      <w:r w:rsidR="0018226E" w:rsidRPr="000C321E">
        <w:t>"</w:t>
      </w:r>
      <w:r w:rsidRPr="000C321E">
        <w:t>. Possible Cause values are:</w:t>
      </w:r>
    </w:p>
    <w:p w:rsidR="00AF1955" w:rsidRPr="000C321E" w:rsidRDefault="00447DFF" w:rsidP="00447DFF">
      <w:pPr>
        <w:pStyle w:val="B1"/>
      </w:pPr>
      <w:r w:rsidRPr="000C321E">
        <w:t>-</w:t>
      </w:r>
      <w:r w:rsidRPr="000C321E">
        <w:tab/>
      </w:r>
      <w:r w:rsidR="00AF1955" w:rsidRPr="000C321E">
        <w:t>"Request Accepted".</w:t>
      </w:r>
    </w:p>
    <w:p w:rsidR="00AF1955" w:rsidRPr="000C321E" w:rsidRDefault="00447DFF" w:rsidP="00447DFF">
      <w:pPr>
        <w:pStyle w:val="B1"/>
      </w:pPr>
      <w:r w:rsidRPr="000C321E">
        <w:t>-</w:t>
      </w:r>
      <w:r w:rsidRPr="000C321E">
        <w:tab/>
      </w:r>
      <w:r w:rsidR="00AF1955" w:rsidRPr="000C321E">
        <w:t>"Context not found"</w:t>
      </w:r>
    </w:p>
    <w:p w:rsidR="00AF1955" w:rsidRPr="000C321E" w:rsidRDefault="00447DFF" w:rsidP="00447DFF">
      <w:pPr>
        <w:pStyle w:val="B1"/>
      </w:pPr>
      <w:r w:rsidRPr="000C321E">
        <w:t>-</w:t>
      </w:r>
      <w:r w:rsidRPr="000C321E">
        <w:tab/>
      </w:r>
      <w:r w:rsidR="00AF1955" w:rsidRPr="000C321E">
        <w:t>"No resources available".</w:t>
      </w:r>
    </w:p>
    <w:p w:rsidR="00AF1955" w:rsidRPr="000C321E" w:rsidRDefault="00447DFF" w:rsidP="00447DFF">
      <w:pPr>
        <w:pStyle w:val="B1"/>
      </w:pPr>
      <w:r w:rsidRPr="000C321E">
        <w:t>-</w:t>
      </w:r>
      <w:r w:rsidRPr="000C321E">
        <w:tab/>
      </w:r>
      <w:r w:rsidR="00AF1955" w:rsidRPr="000C321E">
        <w:t>"No memory is available".</w:t>
      </w:r>
    </w:p>
    <w:p w:rsidR="00AF1955" w:rsidRPr="000C321E" w:rsidRDefault="00447DFF" w:rsidP="00447DFF">
      <w:pPr>
        <w:pStyle w:val="B1"/>
      </w:pPr>
      <w:r w:rsidRPr="000C321E">
        <w:t>-</w:t>
      </w:r>
      <w:r w:rsidRPr="000C321E">
        <w:tab/>
      </w:r>
      <w:r w:rsidR="00AF1955" w:rsidRPr="000C321E">
        <w:t>"System failure".</w:t>
      </w:r>
    </w:p>
    <w:p w:rsidR="00AF1955" w:rsidRPr="000C321E" w:rsidRDefault="00447DFF" w:rsidP="00447DFF">
      <w:pPr>
        <w:pStyle w:val="B1"/>
      </w:pPr>
      <w:r w:rsidRPr="000C321E">
        <w:t>-</w:t>
      </w:r>
      <w:r w:rsidRPr="000C321E">
        <w:tab/>
      </w:r>
      <w:r w:rsidR="00AF1955" w:rsidRPr="000C321E">
        <w:t>"Mandatory IE incorrect".</w:t>
      </w:r>
    </w:p>
    <w:p w:rsidR="00AF1955" w:rsidRPr="000C321E" w:rsidRDefault="00447DFF" w:rsidP="00447DFF">
      <w:pPr>
        <w:pStyle w:val="B1"/>
      </w:pPr>
      <w:r w:rsidRPr="000C321E">
        <w:t>-</w:t>
      </w:r>
      <w:r w:rsidRPr="000C321E">
        <w:tab/>
      </w:r>
      <w:r w:rsidR="00AF1955" w:rsidRPr="000C321E">
        <w:t>"Mandatory IE missing".</w:t>
      </w:r>
    </w:p>
    <w:p w:rsidR="00AF1955" w:rsidRPr="000C321E" w:rsidRDefault="00447DFF" w:rsidP="00447DFF">
      <w:pPr>
        <w:pStyle w:val="B1"/>
      </w:pPr>
      <w:r w:rsidRPr="000C321E">
        <w:t>-</w:t>
      </w:r>
      <w:r w:rsidRPr="000C321E">
        <w:tab/>
      </w:r>
      <w:r w:rsidR="00AF1955" w:rsidRPr="000C321E">
        <w:t>"Optional IE incorrect".</w:t>
      </w:r>
    </w:p>
    <w:p w:rsidR="00AF1955" w:rsidRPr="000C321E" w:rsidRDefault="00447DFF" w:rsidP="00447DFF">
      <w:pPr>
        <w:pStyle w:val="B1"/>
      </w:pPr>
      <w:r w:rsidRPr="000C321E">
        <w:t>-</w:t>
      </w:r>
      <w:r w:rsidRPr="000C321E">
        <w:tab/>
      </w:r>
      <w:r w:rsidR="00AF1955" w:rsidRPr="000C321E">
        <w:t>"Invalid message format".</w:t>
      </w:r>
    </w:p>
    <w:p w:rsidR="00AF1955" w:rsidRPr="000C321E" w:rsidRDefault="0018226E" w:rsidP="00AF1955">
      <w:r w:rsidRPr="000C321E">
        <w:t>"</w:t>
      </w:r>
      <w:r w:rsidR="00AF1955" w:rsidRPr="000C321E">
        <w:t>No resources available</w:t>
      </w:r>
      <w:r w:rsidRPr="000C321E">
        <w:t>"</w:t>
      </w:r>
      <w:r w:rsidR="00AF1955" w:rsidRPr="000C321E">
        <w:t xml:space="preserve"> indicates that not enough resources are available within the network to allow the MBMS Bearer to be updated.</w:t>
      </w:r>
    </w:p>
    <w:p w:rsidR="00B402FB" w:rsidRPr="000C321E" w:rsidRDefault="00AF1955" w:rsidP="00B402FB">
      <w:r w:rsidRPr="000C321E">
        <w:lastRenderedPageBreak/>
        <w:t xml:space="preserve">Only the Cause information element shall be included in the response if the Cause contains another value than </w:t>
      </w:r>
      <w:r w:rsidR="0018226E" w:rsidRPr="000C321E">
        <w:t>"</w:t>
      </w:r>
      <w:r w:rsidRPr="000C321E">
        <w:t>Request accepted</w:t>
      </w:r>
      <w:r w:rsidR="0018226E" w:rsidRPr="000C321E">
        <w:t>"</w:t>
      </w:r>
      <w:r w:rsidRPr="000C321E">
        <w:t>.</w:t>
      </w:r>
    </w:p>
    <w:p w:rsidR="00B402FB" w:rsidRPr="000C321E" w:rsidRDefault="00B402FB" w:rsidP="00B402FB">
      <w:r w:rsidRPr="000C321E">
        <w:t>The SGSN may include Tunnel Endpoint Identifier Data field, which may differ from one provided to GGSN by MBMS Session Start Response message.</w:t>
      </w:r>
    </w:p>
    <w:p w:rsidR="00B402FB" w:rsidRPr="000C321E" w:rsidRDefault="00B402FB" w:rsidP="00B402FB">
      <w:r w:rsidRPr="000C321E">
        <w:t>The SGSN may include Tunnel Endpoint Identifier Control Plane field, which may differ from one provided to GGSN by MBMS Session Start Response message (broadcast) or MBMS Registration Request message (multicast).</w:t>
      </w:r>
    </w:p>
    <w:p w:rsidR="00B402FB" w:rsidRPr="000C321E" w:rsidRDefault="00B402FB" w:rsidP="00B402FB">
      <w:r w:rsidRPr="000C321E">
        <w:t>The SGSN may include SGSN Address for Data I, which may differ from one provided to GGSN by MBMS Session Start Response message.</w:t>
      </w:r>
    </w:p>
    <w:p w:rsidR="00AF1955" w:rsidRPr="000C321E" w:rsidRDefault="00B402FB" w:rsidP="00B402FB">
      <w:r w:rsidRPr="000C321E">
        <w:t>The SGSN may include SGSN Address for control plane, which may differ from that provided by the underlying network service (e.g. IP).</w:t>
      </w:r>
    </w:p>
    <w:p w:rsidR="00AF1955" w:rsidRPr="000C321E" w:rsidRDefault="00AF1955" w:rsidP="00AF1955">
      <w:pPr>
        <w:rPr>
          <w:i/>
          <w:iCs/>
        </w:rPr>
      </w:pPr>
      <w:r w:rsidRPr="000C321E">
        <w:t>The optional Private Extension contains vendor or operator specific information</w:t>
      </w:r>
      <w:r w:rsidRPr="000C321E">
        <w:rPr>
          <w:i/>
          <w:iCs/>
        </w:rPr>
        <w:t>.</w:t>
      </w:r>
    </w:p>
    <w:p w:rsidR="00AF1955" w:rsidRPr="000C321E" w:rsidRDefault="00AF1955" w:rsidP="00AF1955">
      <w:pPr>
        <w:pStyle w:val="TH"/>
      </w:pPr>
      <w:r w:rsidRPr="000C321E">
        <w:t>Table 7.5A.2.10: Information Elements in MBMS Session Update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AF1955" w:rsidRPr="000C321E" w:rsidTr="00381D4C">
        <w:trPr>
          <w:jc w:val="center"/>
        </w:trPr>
        <w:tc>
          <w:tcPr>
            <w:tcW w:w="3698" w:type="dxa"/>
          </w:tcPr>
          <w:p w:rsidR="00AF1955" w:rsidRPr="000C321E" w:rsidRDefault="00AF1955" w:rsidP="00381D4C">
            <w:pPr>
              <w:pStyle w:val="TAH"/>
            </w:pPr>
            <w:r w:rsidRPr="000C321E">
              <w:t>Information element</w:t>
            </w:r>
          </w:p>
        </w:tc>
        <w:tc>
          <w:tcPr>
            <w:tcW w:w="2389" w:type="dxa"/>
          </w:tcPr>
          <w:p w:rsidR="00AF1955" w:rsidRPr="000C321E" w:rsidRDefault="00AF1955" w:rsidP="00381D4C">
            <w:pPr>
              <w:pStyle w:val="TAH"/>
            </w:pPr>
            <w:r w:rsidRPr="000C321E">
              <w:t>Presence requirement</w:t>
            </w:r>
          </w:p>
        </w:tc>
        <w:tc>
          <w:tcPr>
            <w:tcW w:w="1870" w:type="dxa"/>
          </w:tcPr>
          <w:p w:rsidR="00AF1955" w:rsidRPr="000C321E" w:rsidRDefault="00AF1955" w:rsidP="00381D4C">
            <w:pPr>
              <w:pStyle w:val="TAH"/>
            </w:pPr>
            <w:r w:rsidRPr="000C321E">
              <w:t>Reference</w:t>
            </w:r>
          </w:p>
        </w:tc>
      </w:tr>
      <w:tr w:rsidR="00AF1955" w:rsidRPr="000C321E" w:rsidTr="00381D4C">
        <w:trPr>
          <w:jc w:val="center"/>
        </w:trPr>
        <w:tc>
          <w:tcPr>
            <w:tcW w:w="3698" w:type="dxa"/>
          </w:tcPr>
          <w:p w:rsidR="00AF1955" w:rsidRPr="000C321E" w:rsidRDefault="00AF1955" w:rsidP="00381D4C">
            <w:pPr>
              <w:pStyle w:val="TAL"/>
            </w:pPr>
            <w:r w:rsidRPr="000C321E">
              <w:t>Cause</w:t>
            </w:r>
          </w:p>
        </w:tc>
        <w:tc>
          <w:tcPr>
            <w:tcW w:w="2389" w:type="dxa"/>
          </w:tcPr>
          <w:p w:rsidR="00AF1955" w:rsidRPr="000C321E" w:rsidRDefault="00AF1955" w:rsidP="00381D4C">
            <w:pPr>
              <w:pStyle w:val="TAL"/>
              <w:jc w:val="center"/>
            </w:pPr>
            <w:r w:rsidRPr="000C321E">
              <w:t>Mandatory</w:t>
            </w:r>
          </w:p>
        </w:tc>
        <w:tc>
          <w:tcPr>
            <w:tcW w:w="1870" w:type="dxa"/>
          </w:tcPr>
          <w:p w:rsidR="00AF1955" w:rsidRPr="000C321E" w:rsidRDefault="00AF1955" w:rsidP="00381D4C">
            <w:pPr>
              <w:pStyle w:val="TAL"/>
              <w:jc w:val="center"/>
            </w:pPr>
            <w:r w:rsidRPr="000C321E">
              <w:t>7.7.1</w:t>
            </w:r>
          </w:p>
        </w:tc>
      </w:tr>
      <w:tr w:rsidR="00B402FB" w:rsidRPr="000C321E" w:rsidTr="00F421E0">
        <w:trPr>
          <w:jc w:val="center"/>
        </w:trPr>
        <w:tc>
          <w:tcPr>
            <w:tcW w:w="3698" w:type="dxa"/>
          </w:tcPr>
          <w:p w:rsidR="00B402FB" w:rsidRPr="000C321E" w:rsidRDefault="00B402FB" w:rsidP="00F421E0">
            <w:pPr>
              <w:pStyle w:val="TAL"/>
            </w:pPr>
            <w:r w:rsidRPr="000C321E">
              <w:t>Tunnel Endpoint Identifier Data I</w:t>
            </w:r>
          </w:p>
        </w:tc>
        <w:tc>
          <w:tcPr>
            <w:tcW w:w="2389" w:type="dxa"/>
          </w:tcPr>
          <w:p w:rsidR="00B402FB" w:rsidRPr="000C321E" w:rsidRDefault="00B402FB" w:rsidP="00F421E0">
            <w:pPr>
              <w:pStyle w:val="TAL"/>
              <w:jc w:val="center"/>
            </w:pPr>
            <w:r w:rsidRPr="000C321E">
              <w:t>Optional</w:t>
            </w:r>
          </w:p>
        </w:tc>
        <w:tc>
          <w:tcPr>
            <w:tcW w:w="1870" w:type="dxa"/>
          </w:tcPr>
          <w:p w:rsidR="00B402FB" w:rsidRPr="000C321E" w:rsidRDefault="00B402FB" w:rsidP="00F421E0">
            <w:pPr>
              <w:pStyle w:val="TAL"/>
              <w:jc w:val="center"/>
            </w:pPr>
            <w:r w:rsidRPr="000C321E">
              <w:t>7.7.13</w:t>
            </w:r>
          </w:p>
        </w:tc>
      </w:tr>
      <w:tr w:rsidR="00B402FB" w:rsidRPr="000C321E" w:rsidTr="00F421E0">
        <w:trPr>
          <w:jc w:val="center"/>
        </w:trPr>
        <w:tc>
          <w:tcPr>
            <w:tcW w:w="3698" w:type="dxa"/>
          </w:tcPr>
          <w:p w:rsidR="00B402FB" w:rsidRPr="000C321E" w:rsidRDefault="00B402FB" w:rsidP="00F421E0">
            <w:pPr>
              <w:pStyle w:val="TAL"/>
              <w:rPr>
                <w:lang w:val="fr-FR"/>
              </w:rPr>
            </w:pPr>
            <w:r w:rsidRPr="000C321E">
              <w:rPr>
                <w:lang w:val="fr-FR"/>
              </w:rPr>
              <w:t>Tunnel Endpoint Identifier Control Plane</w:t>
            </w:r>
          </w:p>
        </w:tc>
        <w:tc>
          <w:tcPr>
            <w:tcW w:w="2389" w:type="dxa"/>
          </w:tcPr>
          <w:p w:rsidR="00B402FB" w:rsidRPr="000C321E" w:rsidRDefault="00B402FB" w:rsidP="00F421E0">
            <w:pPr>
              <w:pStyle w:val="TAL"/>
              <w:jc w:val="center"/>
            </w:pPr>
            <w:r w:rsidRPr="000C321E">
              <w:t>Optional</w:t>
            </w:r>
          </w:p>
        </w:tc>
        <w:tc>
          <w:tcPr>
            <w:tcW w:w="1870" w:type="dxa"/>
          </w:tcPr>
          <w:p w:rsidR="00B402FB" w:rsidRPr="000C321E" w:rsidRDefault="00B402FB" w:rsidP="00F421E0">
            <w:pPr>
              <w:pStyle w:val="TAL"/>
              <w:jc w:val="center"/>
            </w:pPr>
            <w:r w:rsidRPr="000C321E">
              <w:t>7.7.14</w:t>
            </w:r>
          </w:p>
        </w:tc>
      </w:tr>
      <w:tr w:rsidR="00B402FB" w:rsidRPr="000C321E" w:rsidTr="00F421E0">
        <w:trPr>
          <w:jc w:val="center"/>
        </w:trPr>
        <w:tc>
          <w:tcPr>
            <w:tcW w:w="3698" w:type="dxa"/>
          </w:tcPr>
          <w:p w:rsidR="00B402FB" w:rsidRPr="000C321E" w:rsidRDefault="00B402FB" w:rsidP="00F421E0">
            <w:pPr>
              <w:pStyle w:val="TAL"/>
            </w:pPr>
            <w:r w:rsidRPr="000C321E">
              <w:t>SGSN Address for Data I</w:t>
            </w:r>
          </w:p>
        </w:tc>
        <w:tc>
          <w:tcPr>
            <w:tcW w:w="2389" w:type="dxa"/>
          </w:tcPr>
          <w:p w:rsidR="00B402FB" w:rsidRPr="000C321E" w:rsidRDefault="00B402FB" w:rsidP="00F421E0">
            <w:pPr>
              <w:pStyle w:val="TAL"/>
              <w:jc w:val="center"/>
            </w:pPr>
            <w:r w:rsidRPr="000C321E">
              <w:t>Optional</w:t>
            </w:r>
          </w:p>
        </w:tc>
        <w:tc>
          <w:tcPr>
            <w:tcW w:w="1870" w:type="dxa"/>
          </w:tcPr>
          <w:p w:rsidR="00B402FB" w:rsidRPr="000C321E" w:rsidRDefault="00B402FB" w:rsidP="00F421E0">
            <w:pPr>
              <w:pStyle w:val="TAL"/>
              <w:jc w:val="center"/>
            </w:pPr>
            <w:r w:rsidRPr="000C321E">
              <w:t>GSN Address 7.7.32</w:t>
            </w:r>
          </w:p>
        </w:tc>
      </w:tr>
      <w:tr w:rsidR="00B402FB" w:rsidRPr="000C321E" w:rsidTr="00F421E0">
        <w:trPr>
          <w:jc w:val="center"/>
        </w:trPr>
        <w:tc>
          <w:tcPr>
            <w:tcW w:w="3698" w:type="dxa"/>
          </w:tcPr>
          <w:p w:rsidR="00B402FB" w:rsidRPr="000C321E" w:rsidRDefault="00B402FB" w:rsidP="00F421E0">
            <w:pPr>
              <w:pStyle w:val="TAL"/>
            </w:pPr>
            <w:r w:rsidRPr="000C321E">
              <w:t>SGSN Address for Control Plane</w:t>
            </w:r>
          </w:p>
        </w:tc>
        <w:tc>
          <w:tcPr>
            <w:tcW w:w="2389" w:type="dxa"/>
          </w:tcPr>
          <w:p w:rsidR="00B402FB" w:rsidRPr="000C321E" w:rsidRDefault="00B402FB" w:rsidP="00F421E0">
            <w:pPr>
              <w:pStyle w:val="TAL"/>
              <w:jc w:val="center"/>
            </w:pPr>
            <w:r w:rsidRPr="000C321E">
              <w:t>Optional</w:t>
            </w:r>
          </w:p>
        </w:tc>
        <w:tc>
          <w:tcPr>
            <w:tcW w:w="1870" w:type="dxa"/>
          </w:tcPr>
          <w:p w:rsidR="00B402FB" w:rsidRPr="000C321E" w:rsidRDefault="00B402FB" w:rsidP="00F421E0">
            <w:pPr>
              <w:pStyle w:val="TAL"/>
              <w:jc w:val="center"/>
            </w:pPr>
            <w:r w:rsidRPr="000C321E">
              <w:t>GSN Address 7.7.32</w:t>
            </w:r>
          </w:p>
        </w:tc>
      </w:tr>
      <w:tr w:rsidR="00AF1955" w:rsidRPr="000C321E" w:rsidTr="00381D4C">
        <w:trPr>
          <w:jc w:val="center"/>
        </w:trPr>
        <w:tc>
          <w:tcPr>
            <w:tcW w:w="3698" w:type="dxa"/>
          </w:tcPr>
          <w:p w:rsidR="00AF1955" w:rsidRPr="000C321E" w:rsidRDefault="00AF1955" w:rsidP="00381D4C">
            <w:pPr>
              <w:pStyle w:val="TAL"/>
            </w:pPr>
            <w:r w:rsidRPr="000C321E">
              <w:t>Private Extension</w:t>
            </w:r>
          </w:p>
        </w:tc>
        <w:tc>
          <w:tcPr>
            <w:tcW w:w="2389" w:type="dxa"/>
          </w:tcPr>
          <w:p w:rsidR="00AF1955" w:rsidRPr="000C321E" w:rsidRDefault="00AF1955" w:rsidP="00381D4C">
            <w:pPr>
              <w:pStyle w:val="TAL"/>
              <w:jc w:val="center"/>
            </w:pPr>
            <w:r w:rsidRPr="000C321E">
              <w:t>Optional</w:t>
            </w:r>
          </w:p>
        </w:tc>
        <w:tc>
          <w:tcPr>
            <w:tcW w:w="1870" w:type="dxa"/>
          </w:tcPr>
          <w:p w:rsidR="00AF1955" w:rsidRPr="000C321E" w:rsidRDefault="00AF1955" w:rsidP="00381D4C">
            <w:pPr>
              <w:pStyle w:val="TAL"/>
              <w:jc w:val="center"/>
            </w:pPr>
            <w:r w:rsidRPr="000C321E">
              <w:t>7.7.46</w:t>
            </w:r>
          </w:p>
        </w:tc>
      </w:tr>
    </w:tbl>
    <w:p w:rsidR="00A86B60" w:rsidRPr="000C321E" w:rsidRDefault="00A86B60"/>
    <w:p w:rsidR="00E75989" w:rsidRPr="000C321E" w:rsidRDefault="00E75989" w:rsidP="00E75989">
      <w:pPr>
        <w:pStyle w:val="Heading2"/>
      </w:pPr>
      <w:bookmarkStart w:id="101" w:name="_Toc9597887"/>
      <w:r w:rsidRPr="000C321E">
        <w:t>7.5B.1</w:t>
      </w:r>
      <w:r w:rsidRPr="000C321E">
        <w:tab/>
        <w:t>MS Info Change Reporting Messages</w:t>
      </w:r>
      <w:bookmarkEnd w:id="101"/>
    </w:p>
    <w:p w:rsidR="007316F2" w:rsidRPr="000C321E" w:rsidRDefault="007316F2" w:rsidP="007316F2">
      <w:pPr>
        <w:pStyle w:val="Heading4"/>
        <w:rPr>
          <w:lang w:eastAsia="zh-CN"/>
        </w:rPr>
      </w:pPr>
      <w:bookmarkStart w:id="102" w:name="_Toc9597888"/>
      <w:r w:rsidRPr="000C321E">
        <w:rPr>
          <w:rFonts w:hint="eastAsia"/>
          <w:lang w:eastAsia="zh-CN"/>
        </w:rPr>
        <w:t>7.5B.1.0</w:t>
      </w:r>
      <w:r w:rsidRPr="000C321E">
        <w:rPr>
          <w:rFonts w:hint="eastAsia"/>
          <w:lang w:eastAsia="zh-CN"/>
        </w:rPr>
        <w:tab/>
        <w:t>General</w:t>
      </w:r>
      <w:bookmarkEnd w:id="102"/>
    </w:p>
    <w:p w:rsidR="00E75989" w:rsidRPr="000C321E" w:rsidRDefault="00E75989" w:rsidP="00E75989">
      <w:r w:rsidRPr="000C321E">
        <w:t>The Location Change Reporting messages defined here are control plane messages that are used in accordance with 3GPP TS 23.060 [4], section 15.1.1a, and 3GPP TS 23.203 [</w:t>
      </w:r>
      <w:r w:rsidR="00F421E0" w:rsidRPr="000C321E">
        <w:t>39</w:t>
      </w:r>
      <w:r w:rsidRPr="000C321E">
        <w:t>].</w:t>
      </w:r>
    </w:p>
    <w:p w:rsidR="00CF7BB6" w:rsidRPr="000C321E" w:rsidRDefault="00E75989" w:rsidP="00CF7BB6">
      <w:pPr>
        <w:rPr>
          <w:lang w:eastAsia="zh-CN"/>
        </w:rPr>
      </w:pPr>
      <w:r w:rsidRPr="000C321E">
        <w:t>An SGSN conveys its support of both the MS Info Change Notification Request and MS Info Change Notification Response messages</w:t>
      </w:r>
      <w:r w:rsidR="00CF7BB6" w:rsidRPr="000C321E">
        <w:rPr>
          <w:rFonts w:hint="eastAsia"/>
          <w:lang w:eastAsia="zh-CN"/>
        </w:rPr>
        <w:t xml:space="preserve"> for Location Change Reportng mechanism</w:t>
      </w:r>
      <w:r w:rsidRPr="000C321E">
        <w:t xml:space="preserve"> using the GTP extension header defined in section 6.1.</w:t>
      </w:r>
      <w:r w:rsidR="00D0602F" w:rsidRPr="000C321E">
        <w:t>5</w:t>
      </w:r>
      <w:r w:rsidRPr="000C321E">
        <w:t>.</w:t>
      </w:r>
    </w:p>
    <w:p w:rsidR="00E75989" w:rsidRPr="000C321E" w:rsidRDefault="00CF7BB6" w:rsidP="00CF7BB6">
      <w:r w:rsidRPr="000C321E">
        <w:rPr>
          <w:rFonts w:hint="eastAsia"/>
          <w:lang w:eastAsia="zh-CN"/>
        </w:rPr>
        <w:t>An SGSN conveys its support of both the MS Info Change Notification Request and MS Info Change Notification Response messages for CSG Information Change Reporting mechanism using the CCRSI flag defined in the Extended Common flags IE in section 7.7.93.</w:t>
      </w:r>
    </w:p>
    <w:p w:rsidR="00E75989" w:rsidRPr="000C321E" w:rsidRDefault="00E75989" w:rsidP="007316F2">
      <w:pPr>
        <w:pStyle w:val="Heading4"/>
      </w:pPr>
      <w:bookmarkStart w:id="103" w:name="_Toc9597889"/>
      <w:r w:rsidRPr="000C321E">
        <w:t>7.5B.1.1</w:t>
      </w:r>
      <w:r w:rsidRPr="000C321E">
        <w:tab/>
        <w:t>MS Info Change Notification Request</w:t>
      </w:r>
      <w:bookmarkEnd w:id="103"/>
    </w:p>
    <w:p w:rsidR="00787FCB" w:rsidRPr="000C321E" w:rsidRDefault="00114193" w:rsidP="00787FCB">
      <w:r w:rsidRPr="000C321E">
        <w:t xml:space="preserve">This message is sent by an SGSN to a GGSN when the GGSN has requested to receive the User Location Information (ULI) change notifications or when the GGSN has requested to receive User </w:t>
      </w:r>
      <w:r w:rsidRPr="000C321E">
        <w:rPr>
          <w:color w:val="4C2403"/>
        </w:rPr>
        <w:t>CSG</w:t>
      </w:r>
      <w:r w:rsidRPr="000C321E">
        <w:t xml:space="preserve"> Information (UCI) change notifications.</w:t>
      </w:r>
    </w:p>
    <w:p w:rsidR="003E192F" w:rsidRPr="000C321E" w:rsidRDefault="00787FCB" w:rsidP="003E192F">
      <w:r w:rsidRPr="000C321E">
        <w:t>The SGSN and GGSN shall support the MS Info Change Notification procedure per PDN connection.</w:t>
      </w:r>
    </w:p>
    <w:p w:rsidR="003E192F" w:rsidRPr="000C321E" w:rsidRDefault="003E192F" w:rsidP="003E192F">
      <w:r w:rsidRPr="000C321E">
        <w:t>The SGSN may be configured to defer the reporting of ULI change until a RAB or user plane is established. In that case:</w:t>
      </w:r>
    </w:p>
    <w:p w:rsidR="003E192F" w:rsidRPr="000C321E" w:rsidRDefault="003E192F" w:rsidP="003E192F">
      <w:pPr>
        <w:pStyle w:val="B1"/>
      </w:pPr>
      <w:r w:rsidRPr="000C321E">
        <w:t>-</w:t>
      </w:r>
      <w:r w:rsidRPr="000C321E">
        <w:tab/>
        <w:t>the SGSN shall not send an MS Info Change Notification Request during a RAU without SGSN change or a Service Request (for UTRAN) procedures not requesting to activate data radio bearer(s);</w:t>
      </w:r>
    </w:p>
    <w:p w:rsidR="003E192F" w:rsidRPr="000C321E" w:rsidRDefault="003E192F" w:rsidP="003E192F">
      <w:pPr>
        <w:pStyle w:val="B1"/>
      </w:pPr>
      <w:r w:rsidRPr="000C321E">
        <w:t>-</w:t>
      </w:r>
      <w:r w:rsidRPr="000C321E">
        <w:tab/>
        <w:t>for GERAN, the SGSN shall defer the reporting of ULI changes until receipt of an uplink LLC PDU for user data or any valid LLC frame serving as a paging response.</w:t>
      </w:r>
    </w:p>
    <w:p w:rsidR="003E192F" w:rsidRPr="000C321E" w:rsidRDefault="003E192F" w:rsidP="003E192F">
      <w:pPr>
        <w:pStyle w:val="B1"/>
      </w:pPr>
      <w:r w:rsidRPr="000C321E">
        <w:t>-</w:t>
      </w:r>
      <w:r w:rsidRPr="000C321E">
        <w:tab/>
        <w:t>the SGSN shall send an MS Info Change Notification Request message in the following cases to report a change of User Location Information which occured during a previous RAU procedure without SGSN change but which has not been reported yet to the GGSN:</w:t>
      </w:r>
    </w:p>
    <w:p w:rsidR="003E192F" w:rsidRPr="000C321E" w:rsidRDefault="003E192F" w:rsidP="00244149">
      <w:pPr>
        <w:pStyle w:val="B2"/>
      </w:pPr>
      <w:r w:rsidRPr="000C321E">
        <w:lastRenderedPageBreak/>
        <w:t>-</w:t>
      </w:r>
      <w:r w:rsidRPr="000C321E">
        <w:tab/>
        <w:t>during a Service Request procedure to establish data radio bearers for the corresponding PDP context for a UE in UTRAN, when not establishing a direct GTP-U tunnel between the GGSN and the RNC;</w:t>
      </w:r>
    </w:p>
    <w:p w:rsidR="003E192F" w:rsidRPr="000C321E" w:rsidRDefault="003E192F" w:rsidP="00244149">
      <w:pPr>
        <w:pStyle w:val="B2"/>
      </w:pPr>
      <w:r w:rsidRPr="000C321E">
        <w:t>-</w:t>
      </w:r>
      <w:r w:rsidRPr="000C321E">
        <w:tab/>
        <w:t>when the SGSN receives an uplink LLC PDU for user data or any valid LLC frame serving as a paging response for a UE in GERAN.</w:t>
      </w:r>
    </w:p>
    <w:p w:rsidR="003E192F" w:rsidRPr="000C321E" w:rsidRDefault="003E192F" w:rsidP="003E192F">
      <w:r w:rsidRPr="000C321E">
        <w:t>The SGSN shall report ULI changes as soon as detected if it is not configured to defer the reporting of ULI changes until a RAB or user plane is established, or if a RAB or user plane is established.</w:t>
      </w:r>
    </w:p>
    <w:p w:rsidR="00787FCB" w:rsidRPr="000C321E" w:rsidRDefault="00787FCB" w:rsidP="00787FCB">
      <w:r w:rsidRPr="000C321E">
        <w:t xml:space="preserve">The SGSN shall set the header TEID value </w:t>
      </w:r>
      <w:r w:rsidRPr="000C321E">
        <w:rPr>
          <w:rFonts w:hint="eastAsia"/>
          <w:lang w:eastAsia="ja-JP"/>
        </w:rPr>
        <w:t xml:space="preserve">to that of the </w:t>
      </w:r>
      <w:r w:rsidRPr="000C321E">
        <w:rPr>
          <w:lang w:eastAsia="ja-JP"/>
        </w:rPr>
        <w:t xml:space="preserve">GGSN's </w:t>
      </w:r>
      <w:r w:rsidRPr="000C321E">
        <w:rPr>
          <w:rFonts w:hint="eastAsia"/>
          <w:lang w:eastAsia="ja-JP"/>
        </w:rPr>
        <w:t xml:space="preserve">Control </w:t>
      </w:r>
      <w:r w:rsidRPr="000C321E">
        <w:rPr>
          <w:lang w:eastAsia="ja-JP"/>
        </w:rPr>
        <w:t>Plane TEID of the corresponding PDN connection. However the GGSN shall be prepared to receive this message in which the header TEID value is set to zero from an SGSN implementation conforming to earlier versions of this specification.</w:t>
      </w:r>
      <w:r w:rsidRPr="000C321E">
        <w:t xml:space="preserve"> </w:t>
      </w:r>
      <w:r w:rsidRPr="000C321E">
        <w:rPr>
          <w:lang w:eastAsia="ja-JP"/>
        </w:rPr>
        <w:t>When that is the case, the GGSN shall identify the PDN connection context based on the included Linked NSAPI, IMSI, and/or IMEI IEs if the Linked NSAPI is present in the message, or the subscriber context based on the IMSI and/or IMEI IEs if the Linked NSAPI is not present in the message</w:t>
      </w:r>
      <w:r w:rsidRPr="000C321E">
        <w:t>.</w:t>
      </w:r>
    </w:p>
    <w:p w:rsidR="00787FCB" w:rsidRPr="000C321E" w:rsidRDefault="00787FCB" w:rsidP="00787FCB">
      <w:r w:rsidRPr="000C321E">
        <w:t>The GGSN shall consider that the SGSN supports the MS Info Change Notification procedure per PDN connection upon receipt of an MS Info Change Notification Request with the Linked NSAPI IE or with a non-zero TEID (with or without the Linked NSAPI IE). The GGSN shall otherwise consider that the SGSN supports the MS Info Change notification procedure per UE.</w:t>
      </w:r>
    </w:p>
    <w:p w:rsidR="00787FCB" w:rsidRPr="000C321E" w:rsidRDefault="00787FCB" w:rsidP="00787FCB">
      <w:r w:rsidRPr="000C321E">
        <w:t xml:space="preserve">The SGSN may include the Linked NSAPI IE, with the NSAPI assigned to any of the already activated PDP context of the </w:t>
      </w:r>
      <w:r w:rsidRPr="000C321E">
        <w:rPr>
          <w:rFonts w:hint="eastAsia"/>
          <w:lang w:eastAsia="zh-CN"/>
        </w:rPr>
        <w:t>PDN connection</w:t>
      </w:r>
      <w:r w:rsidRPr="000C321E">
        <w:t>.</w:t>
      </w:r>
    </w:p>
    <w:p w:rsidR="00787FCB" w:rsidRPr="000C321E" w:rsidRDefault="00787FCB" w:rsidP="00787FCB">
      <w:pPr>
        <w:pStyle w:val="NO"/>
      </w:pPr>
      <w:r w:rsidRPr="000C321E">
        <w:t>NOTE:</w:t>
      </w:r>
      <w:r w:rsidRPr="000C321E">
        <w:tab/>
      </w:r>
      <w:r w:rsidRPr="000C321E">
        <w:rPr>
          <w:noProof/>
        </w:rPr>
        <w:t>A GGSN complying with an earlier version of the specification can check the presence of this IE for determining whether the SGSN supports the message at the PDN connection granularity, despite receiving a non null TEID.</w:t>
      </w:r>
    </w:p>
    <w:p w:rsidR="00984B44" w:rsidRPr="000C321E" w:rsidRDefault="00787FCB" w:rsidP="00787FCB">
      <w:r w:rsidRPr="000C321E">
        <w:rPr>
          <w:lang w:eastAsia="zh-CN"/>
        </w:rPr>
        <w:t xml:space="preserve">If </w:t>
      </w:r>
      <w:r w:rsidRPr="000C321E">
        <w:rPr>
          <w:rFonts w:hint="eastAsia"/>
          <w:lang w:eastAsia="zh-CN"/>
        </w:rPr>
        <w:t xml:space="preserve">the MS </w:t>
      </w:r>
      <w:r w:rsidRPr="000C321E">
        <w:rPr>
          <w:lang w:eastAsia="zh-CN"/>
        </w:rPr>
        <w:t>is</w:t>
      </w:r>
      <w:r w:rsidRPr="000C321E">
        <w:rPr>
          <w:rFonts w:hint="eastAsia"/>
          <w:lang w:eastAsia="zh-CN"/>
        </w:rPr>
        <w:t xml:space="preserve"> emergency </w:t>
      </w:r>
      <w:r w:rsidRPr="000C321E">
        <w:rPr>
          <w:lang w:eastAsia="zh-CN"/>
        </w:rPr>
        <w:t>attached and</w:t>
      </w:r>
      <w:r w:rsidRPr="000C321E">
        <w:rPr>
          <w:rFonts w:hint="eastAsia"/>
          <w:lang w:eastAsia="zh-CN"/>
        </w:rPr>
        <w:t xml:space="preserve"> </w:t>
      </w:r>
      <w:r w:rsidRPr="000C321E">
        <w:rPr>
          <w:lang w:eastAsia="zh-CN"/>
        </w:rPr>
        <w:t xml:space="preserve">the MS </w:t>
      </w:r>
      <w:r w:rsidRPr="000C321E">
        <w:rPr>
          <w:rFonts w:hint="eastAsia"/>
          <w:lang w:eastAsia="zh-CN"/>
        </w:rPr>
        <w:t>is UICCless</w:t>
      </w:r>
      <w:r w:rsidRPr="000C321E">
        <w:rPr>
          <w:lang w:eastAsia="zh-CN"/>
        </w:rPr>
        <w:t xml:space="preserve"> </w:t>
      </w:r>
      <w:r w:rsidRPr="000C321E">
        <w:t>(i.e. the mobile terminal cannot obtain IMSI at all)</w:t>
      </w:r>
      <w:r w:rsidRPr="000C321E">
        <w:rPr>
          <w:rFonts w:hint="eastAsia"/>
          <w:lang w:eastAsia="zh-CN"/>
        </w:rPr>
        <w:t xml:space="preserve"> or the IMSI is unauthenticated, </w:t>
      </w:r>
      <w:r w:rsidRPr="000C321E">
        <w:rPr>
          <w:lang w:eastAsia="zh-CN"/>
        </w:rPr>
        <w:t xml:space="preserve">the International </w:t>
      </w:r>
      <w:r w:rsidRPr="000C321E">
        <w:rPr>
          <w:rFonts w:hint="eastAsia"/>
          <w:lang w:eastAsia="zh-CN"/>
        </w:rPr>
        <w:t>Mobile Equipment Identity (</w:t>
      </w:r>
      <w:r w:rsidRPr="000C321E">
        <w:rPr>
          <w:lang w:eastAsia="zh-CN"/>
        </w:rPr>
        <w:t>I</w:t>
      </w:r>
      <w:r w:rsidRPr="000C321E">
        <w:rPr>
          <w:rFonts w:hint="eastAsia"/>
          <w:lang w:eastAsia="zh-CN"/>
        </w:rPr>
        <w:t xml:space="preserve">MEI) </w:t>
      </w:r>
      <w:r w:rsidRPr="000C321E">
        <w:rPr>
          <w:lang w:eastAsia="zh-CN"/>
        </w:rPr>
        <w:t>shall</w:t>
      </w:r>
      <w:r w:rsidRPr="000C321E">
        <w:rPr>
          <w:rFonts w:hint="eastAsia"/>
          <w:lang w:eastAsia="zh-CN"/>
        </w:rPr>
        <w:t xml:space="preserve"> be </w:t>
      </w:r>
      <w:r w:rsidRPr="000C321E">
        <w:rPr>
          <w:lang w:eastAsia="zh-CN"/>
        </w:rPr>
        <w:t>included by the SGSN</w:t>
      </w:r>
      <w:r w:rsidRPr="000C321E">
        <w:rPr>
          <w:rFonts w:hint="eastAsia"/>
          <w:lang w:eastAsia="zh-CN"/>
        </w:rPr>
        <w:t>.</w:t>
      </w:r>
    </w:p>
    <w:p w:rsidR="00B26D49" w:rsidRPr="000C321E" w:rsidRDefault="00984B44" w:rsidP="00984B44">
      <w:r w:rsidRPr="000C321E">
        <w:t xml:space="preserve">The </w:t>
      </w:r>
      <w:r w:rsidRPr="000C321E">
        <w:rPr>
          <w:lang w:eastAsia="zh-CN"/>
        </w:rPr>
        <w:t>Unauthenticated IMSI bit field shall be set to 1 if the IMSI present in the message is not authenticated and is for an emergency attached MS.</w:t>
      </w:r>
    </w:p>
    <w:p w:rsidR="00E75989" w:rsidRPr="000C321E" w:rsidRDefault="004D581E" w:rsidP="00E75989">
      <w:r w:rsidRPr="000C321E">
        <w:t>The SGSN shall include the RAT Type IE and shall set its value appropriately, respective of which access technology is current being used by the MS. The GGSN may ignore RAT Type as the SGSN always informs the GGSN about RAT Type change with the Update PDP Context Request message.</w:t>
      </w:r>
    </w:p>
    <w:p w:rsidR="00BE2C47" w:rsidRPr="000C321E" w:rsidRDefault="00114193" w:rsidP="00114193">
      <w:r w:rsidRPr="000C321E">
        <w:t>The SGSN shall include the User Location Information IE if the MS is located in a RAT Type of GERAN, UTRAN or GAN and shall include the CGI, SAI or RAI in the "Geographic Location" field depending on whether the MS is in a cell, a service or a routing area respectively. The SGSN may optionally include the User Location Information IE fo</w:t>
      </w:r>
      <w:r w:rsidR="00BE2C47" w:rsidRPr="000C321E">
        <w:t>r other RAT Types.</w:t>
      </w:r>
    </w:p>
    <w:p w:rsidR="00BE2C47" w:rsidRPr="000C321E" w:rsidRDefault="00BE2C47" w:rsidP="00BE2C47">
      <w:pPr>
        <w:rPr>
          <w:szCs w:val="18"/>
        </w:rPr>
      </w:pPr>
      <w:r w:rsidRPr="000C321E">
        <w:rPr>
          <w:szCs w:val="18"/>
        </w:rPr>
        <w:t>In shared networks,</w:t>
      </w:r>
    </w:p>
    <w:p w:rsidR="00BE2C47" w:rsidRPr="000C321E" w:rsidRDefault="00BE2C47" w:rsidP="00BE2C47">
      <w:pPr>
        <w:pStyle w:val="B1"/>
      </w:pPr>
      <w:r w:rsidRPr="000C321E">
        <w:t>-</w:t>
      </w:r>
      <w:r w:rsidRPr="000C321E">
        <w:tab/>
        <w:t xml:space="preserve">when the message is sent from the VPLMN to the HPLMN, the PLMN ID that is communicated in the </w:t>
      </w:r>
      <w:r w:rsidRPr="000C321E">
        <w:rPr>
          <w:lang w:eastAsia="zh-CN"/>
        </w:rPr>
        <w:t>User Location Information</w:t>
      </w:r>
      <w:r w:rsidRPr="000C321E">
        <w:t xml:space="preserve"> IE and </w:t>
      </w:r>
      <w:r w:rsidRPr="000C321E">
        <w:rPr>
          <w:rFonts w:hint="eastAsia"/>
          <w:lang w:eastAsia="zh-CN"/>
        </w:rPr>
        <w:t>User CSG Information IE</w:t>
      </w:r>
      <w:r w:rsidRPr="000C321E">
        <w:t xml:space="preserve"> shall be that of the selected Core Network Operator for supporting UEs, or that of the allocated Core Network Operator for non-supporting UEs. As an exception, based on inter-operator roaming/sharing agreement, if the information on whether the UE is a supporting or non-supporting UE is available, the PLMN ID that is communicated to the HPLMN for non-supported UEs shall be the Common PLMN ID. See </w:t>
      </w:r>
      <w:r w:rsidR="00D578AA">
        <w:t>clause</w:t>
      </w:r>
      <w:r w:rsidRPr="000C321E">
        <w:t xml:space="preserve"> 4.4 of 3GPP TS 23.251 [35];</w:t>
      </w:r>
    </w:p>
    <w:p w:rsidR="00BE2C47" w:rsidRPr="000C321E" w:rsidRDefault="00BE2C47" w:rsidP="00BE2C47">
      <w:pPr>
        <w:pStyle w:val="B1"/>
      </w:pPr>
      <w:r w:rsidRPr="000C321E">
        <w:t>-</w:t>
      </w:r>
      <w:r w:rsidRPr="000C321E">
        <w:tab/>
        <w:t xml:space="preserve">when the SGSN and GGSN pertain to the same PLMN, the Common PLMN ID shall be communicated in SAI/CGI to the GGSN, for both supporting and non-supporting UEs. The Core Network Operator PLMN ID (selected by the UE for supporting UEs or allocated by the network for non-supporting UEs) shall be communicated in RAI and </w:t>
      </w:r>
      <w:r w:rsidRPr="000C321E">
        <w:rPr>
          <w:rFonts w:hint="eastAsia"/>
          <w:lang w:eastAsia="zh-CN"/>
        </w:rPr>
        <w:t>User CSG Information</w:t>
      </w:r>
      <w:r w:rsidRPr="000C321E">
        <w:t>.</w:t>
      </w:r>
    </w:p>
    <w:p w:rsidR="00114193" w:rsidRPr="000C321E" w:rsidRDefault="00BE2C47" w:rsidP="00BE2C47">
      <w:r w:rsidRPr="000C321E">
        <w:rPr>
          <w:lang w:eastAsia="zh-CN"/>
        </w:rPr>
        <w:t xml:space="preserve">The SGSN shall include the User CSG Information IE if the MS is located in the CSG cell or the hybrid cell and the GGSN has requested to receive the </w:t>
      </w:r>
      <w:r w:rsidRPr="000C321E">
        <w:t xml:space="preserve">User </w:t>
      </w:r>
      <w:r w:rsidRPr="000C321E">
        <w:rPr>
          <w:lang w:eastAsia="zh-CN"/>
        </w:rPr>
        <w:t>CSG Information (UCI).</w:t>
      </w:r>
    </w:p>
    <w:p w:rsidR="00114193" w:rsidRPr="000C321E" w:rsidRDefault="00114193" w:rsidP="00114193">
      <w:r w:rsidRPr="000C321E">
        <w:t>The optional Private Extension contains vendor or operator specific information.</w:t>
      </w:r>
    </w:p>
    <w:p w:rsidR="00E75989" w:rsidRPr="000C321E" w:rsidRDefault="00114193" w:rsidP="00114193">
      <w:pPr>
        <w:pStyle w:val="TH"/>
      </w:pPr>
      <w:r w:rsidRPr="000C321E">
        <w:lastRenderedPageBreak/>
        <w:t xml:space="preserve">Table 7.5B.1.1.1: Information Elements in MS Info Change </w:t>
      </w:r>
      <w:r w:rsidR="004D581E" w:rsidRPr="000C321E">
        <w:t>Notification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E75989" w:rsidRPr="000C321E" w:rsidTr="00E75989">
        <w:trPr>
          <w:jc w:val="center"/>
        </w:trPr>
        <w:tc>
          <w:tcPr>
            <w:tcW w:w="3698" w:type="dxa"/>
          </w:tcPr>
          <w:p w:rsidR="00E75989" w:rsidRPr="000C321E" w:rsidRDefault="00E75989" w:rsidP="00E75989">
            <w:pPr>
              <w:pStyle w:val="TAH"/>
            </w:pPr>
            <w:r w:rsidRPr="000C321E">
              <w:t>Information element</w:t>
            </w:r>
          </w:p>
        </w:tc>
        <w:tc>
          <w:tcPr>
            <w:tcW w:w="2389" w:type="dxa"/>
          </w:tcPr>
          <w:p w:rsidR="00E75989" w:rsidRPr="000C321E" w:rsidRDefault="00E75989" w:rsidP="00E75989">
            <w:pPr>
              <w:pStyle w:val="TAH"/>
            </w:pPr>
            <w:r w:rsidRPr="000C321E">
              <w:t>Presence requirement</w:t>
            </w:r>
          </w:p>
        </w:tc>
        <w:tc>
          <w:tcPr>
            <w:tcW w:w="1870" w:type="dxa"/>
          </w:tcPr>
          <w:p w:rsidR="00E75989" w:rsidRPr="000C321E" w:rsidRDefault="00E75989" w:rsidP="00E75989">
            <w:pPr>
              <w:pStyle w:val="TAH"/>
            </w:pPr>
            <w:r w:rsidRPr="000C321E">
              <w:t>Reference</w:t>
            </w:r>
          </w:p>
        </w:tc>
      </w:tr>
      <w:tr w:rsidR="00E75989" w:rsidRPr="000C321E" w:rsidTr="00E75989">
        <w:trPr>
          <w:jc w:val="center"/>
        </w:trPr>
        <w:tc>
          <w:tcPr>
            <w:tcW w:w="3698" w:type="dxa"/>
          </w:tcPr>
          <w:p w:rsidR="00E75989" w:rsidRPr="000C321E" w:rsidRDefault="00E75989" w:rsidP="00E75989">
            <w:pPr>
              <w:pStyle w:val="TAL"/>
            </w:pPr>
            <w:r w:rsidRPr="000C321E">
              <w:t>IMSI</w:t>
            </w:r>
          </w:p>
        </w:tc>
        <w:tc>
          <w:tcPr>
            <w:tcW w:w="2389" w:type="dxa"/>
          </w:tcPr>
          <w:p w:rsidR="00E75989" w:rsidRPr="000C321E" w:rsidRDefault="00984B44" w:rsidP="00E75989">
            <w:pPr>
              <w:pStyle w:val="TAL"/>
              <w:jc w:val="center"/>
            </w:pPr>
            <w:r w:rsidRPr="000C321E">
              <w:t>Conditional</w:t>
            </w:r>
          </w:p>
        </w:tc>
        <w:tc>
          <w:tcPr>
            <w:tcW w:w="1870" w:type="dxa"/>
          </w:tcPr>
          <w:p w:rsidR="00E75989" w:rsidRPr="000C321E" w:rsidRDefault="00E75989" w:rsidP="00E75989">
            <w:pPr>
              <w:pStyle w:val="TAL"/>
              <w:jc w:val="center"/>
            </w:pPr>
            <w:r w:rsidRPr="000C321E">
              <w:t>7.7.2</w:t>
            </w:r>
          </w:p>
        </w:tc>
      </w:tr>
      <w:tr w:rsidR="00B26D49" w:rsidRPr="000C321E" w:rsidTr="00CF7BB6">
        <w:trPr>
          <w:jc w:val="center"/>
        </w:trPr>
        <w:tc>
          <w:tcPr>
            <w:tcW w:w="3698" w:type="dxa"/>
          </w:tcPr>
          <w:p w:rsidR="00B26D49" w:rsidRPr="000C321E" w:rsidRDefault="00B26D49" w:rsidP="00CF7BB6">
            <w:pPr>
              <w:pStyle w:val="TAL"/>
            </w:pPr>
            <w:r w:rsidRPr="000C321E">
              <w:t>Linked NSAPI</w:t>
            </w:r>
          </w:p>
        </w:tc>
        <w:tc>
          <w:tcPr>
            <w:tcW w:w="2389" w:type="dxa"/>
          </w:tcPr>
          <w:p w:rsidR="00B26D49" w:rsidRPr="000C321E" w:rsidRDefault="00B26D49" w:rsidP="00CF7BB6">
            <w:pPr>
              <w:pStyle w:val="TAL"/>
              <w:jc w:val="center"/>
            </w:pPr>
            <w:r w:rsidRPr="000C321E">
              <w:t>Optional</w:t>
            </w:r>
          </w:p>
        </w:tc>
        <w:tc>
          <w:tcPr>
            <w:tcW w:w="1870" w:type="dxa"/>
          </w:tcPr>
          <w:p w:rsidR="00B26D49" w:rsidRPr="000C321E" w:rsidRDefault="00B26D49" w:rsidP="00CF7BB6">
            <w:pPr>
              <w:pStyle w:val="TAL"/>
              <w:jc w:val="center"/>
            </w:pPr>
            <w:r w:rsidRPr="000C321E">
              <w:t>7.7.17</w:t>
            </w:r>
          </w:p>
        </w:tc>
      </w:tr>
      <w:tr w:rsidR="00E75989" w:rsidRPr="000C321E" w:rsidTr="00E75989">
        <w:trPr>
          <w:jc w:val="center"/>
        </w:trPr>
        <w:tc>
          <w:tcPr>
            <w:tcW w:w="3698" w:type="dxa"/>
          </w:tcPr>
          <w:p w:rsidR="00E75989" w:rsidRPr="000C321E" w:rsidRDefault="00E75989" w:rsidP="00E75989">
            <w:pPr>
              <w:pStyle w:val="TAL"/>
            </w:pPr>
            <w:r w:rsidRPr="000C321E">
              <w:t>RAT Type</w:t>
            </w:r>
          </w:p>
        </w:tc>
        <w:tc>
          <w:tcPr>
            <w:tcW w:w="2389" w:type="dxa"/>
          </w:tcPr>
          <w:p w:rsidR="00E75989" w:rsidRPr="000C321E" w:rsidRDefault="00E75989" w:rsidP="00E75989">
            <w:pPr>
              <w:pStyle w:val="TAL"/>
              <w:jc w:val="center"/>
            </w:pPr>
            <w:r w:rsidRPr="000C321E">
              <w:t>Mandatory</w:t>
            </w:r>
          </w:p>
        </w:tc>
        <w:tc>
          <w:tcPr>
            <w:tcW w:w="1870" w:type="dxa"/>
          </w:tcPr>
          <w:p w:rsidR="00E75989" w:rsidRPr="000C321E" w:rsidRDefault="00E75989" w:rsidP="00E75989">
            <w:pPr>
              <w:pStyle w:val="TAL"/>
              <w:jc w:val="center"/>
            </w:pPr>
            <w:r w:rsidRPr="000C321E">
              <w:t>7.7.50</w:t>
            </w:r>
          </w:p>
        </w:tc>
      </w:tr>
      <w:tr w:rsidR="00E75989" w:rsidRPr="000C321E" w:rsidTr="00E75989">
        <w:trPr>
          <w:jc w:val="center"/>
        </w:trPr>
        <w:tc>
          <w:tcPr>
            <w:tcW w:w="3698" w:type="dxa"/>
          </w:tcPr>
          <w:p w:rsidR="00E75989" w:rsidRPr="000C321E" w:rsidRDefault="00E75989" w:rsidP="00E75989">
            <w:pPr>
              <w:pStyle w:val="TAL"/>
            </w:pPr>
            <w:r w:rsidRPr="000C321E">
              <w:t>User Location Information</w:t>
            </w:r>
          </w:p>
        </w:tc>
        <w:tc>
          <w:tcPr>
            <w:tcW w:w="2389" w:type="dxa"/>
          </w:tcPr>
          <w:p w:rsidR="00E75989" w:rsidRPr="000C321E" w:rsidRDefault="00E75989" w:rsidP="00E75989">
            <w:pPr>
              <w:pStyle w:val="TAL"/>
              <w:jc w:val="center"/>
            </w:pPr>
            <w:r w:rsidRPr="000C321E">
              <w:t>Conditional</w:t>
            </w:r>
          </w:p>
        </w:tc>
        <w:tc>
          <w:tcPr>
            <w:tcW w:w="1870" w:type="dxa"/>
          </w:tcPr>
          <w:p w:rsidR="00E75989" w:rsidRPr="000C321E" w:rsidRDefault="00E75989" w:rsidP="00E75989">
            <w:pPr>
              <w:pStyle w:val="TAL"/>
              <w:jc w:val="center"/>
            </w:pPr>
            <w:r w:rsidRPr="000C321E">
              <w:t>7.7.51</w:t>
            </w:r>
          </w:p>
        </w:tc>
      </w:tr>
      <w:tr w:rsidR="00984B44" w:rsidRPr="000C321E" w:rsidTr="00E14F21">
        <w:trPr>
          <w:jc w:val="center"/>
        </w:trPr>
        <w:tc>
          <w:tcPr>
            <w:tcW w:w="3698" w:type="dxa"/>
          </w:tcPr>
          <w:p w:rsidR="00984B44" w:rsidRPr="000C321E" w:rsidRDefault="00984B44" w:rsidP="00E14F21">
            <w:pPr>
              <w:pStyle w:val="TAL"/>
            </w:pPr>
            <w:r w:rsidRPr="000C321E">
              <w:t>IMEI(SV)</w:t>
            </w:r>
          </w:p>
        </w:tc>
        <w:tc>
          <w:tcPr>
            <w:tcW w:w="2389" w:type="dxa"/>
          </w:tcPr>
          <w:p w:rsidR="00984B44" w:rsidRPr="000C321E" w:rsidRDefault="00984B44" w:rsidP="00E14F21">
            <w:pPr>
              <w:pStyle w:val="TAL"/>
              <w:jc w:val="center"/>
            </w:pPr>
            <w:r w:rsidRPr="000C321E">
              <w:t>Conditional</w:t>
            </w:r>
          </w:p>
        </w:tc>
        <w:tc>
          <w:tcPr>
            <w:tcW w:w="1870" w:type="dxa"/>
          </w:tcPr>
          <w:p w:rsidR="00984B44" w:rsidRPr="000C321E" w:rsidRDefault="00984B44" w:rsidP="00E14F21">
            <w:pPr>
              <w:pStyle w:val="TAL"/>
              <w:jc w:val="center"/>
            </w:pPr>
            <w:r w:rsidRPr="000C321E">
              <w:t>7.7.53</w:t>
            </w:r>
          </w:p>
        </w:tc>
      </w:tr>
      <w:tr w:rsidR="00984B44" w:rsidRPr="000C321E" w:rsidTr="00E14F21">
        <w:trPr>
          <w:jc w:val="center"/>
        </w:trPr>
        <w:tc>
          <w:tcPr>
            <w:tcW w:w="3698" w:type="dxa"/>
          </w:tcPr>
          <w:p w:rsidR="00984B44" w:rsidRPr="000C321E" w:rsidRDefault="00984B44" w:rsidP="00E14F21">
            <w:pPr>
              <w:pStyle w:val="TAL"/>
            </w:pPr>
            <w:r w:rsidRPr="000C321E">
              <w:t>Extended Common Flags</w:t>
            </w:r>
          </w:p>
        </w:tc>
        <w:tc>
          <w:tcPr>
            <w:tcW w:w="2389" w:type="dxa"/>
          </w:tcPr>
          <w:p w:rsidR="00984B44" w:rsidRPr="000C321E" w:rsidRDefault="00984B44" w:rsidP="00E14F21">
            <w:pPr>
              <w:pStyle w:val="TAL"/>
              <w:jc w:val="center"/>
            </w:pPr>
            <w:r w:rsidRPr="000C321E">
              <w:t>Optional</w:t>
            </w:r>
          </w:p>
        </w:tc>
        <w:tc>
          <w:tcPr>
            <w:tcW w:w="1870" w:type="dxa"/>
          </w:tcPr>
          <w:p w:rsidR="00984B44" w:rsidRPr="000C321E" w:rsidRDefault="00984B44" w:rsidP="00E14F21">
            <w:pPr>
              <w:pStyle w:val="TAL"/>
              <w:jc w:val="center"/>
            </w:pPr>
            <w:r w:rsidRPr="000C321E">
              <w:t>7.7.93</w:t>
            </w:r>
          </w:p>
        </w:tc>
      </w:tr>
      <w:tr w:rsidR="008435A9" w:rsidRPr="000C321E" w:rsidTr="005A4C6D">
        <w:trPr>
          <w:jc w:val="center"/>
        </w:trPr>
        <w:tc>
          <w:tcPr>
            <w:tcW w:w="3698" w:type="dxa"/>
          </w:tcPr>
          <w:p w:rsidR="008435A9" w:rsidRPr="000C321E" w:rsidRDefault="008435A9" w:rsidP="005A4C6D">
            <w:pPr>
              <w:pStyle w:val="TAL"/>
            </w:pPr>
            <w:r w:rsidRPr="000C321E">
              <w:rPr>
                <w:rFonts w:hint="eastAsia"/>
                <w:lang w:eastAsia="zh-CN"/>
              </w:rPr>
              <w:t>User CSG Information</w:t>
            </w:r>
          </w:p>
        </w:tc>
        <w:tc>
          <w:tcPr>
            <w:tcW w:w="2389" w:type="dxa"/>
          </w:tcPr>
          <w:p w:rsidR="008435A9" w:rsidRPr="000C321E" w:rsidRDefault="008435A9" w:rsidP="005A4C6D">
            <w:pPr>
              <w:pStyle w:val="TAL"/>
              <w:jc w:val="center"/>
            </w:pPr>
            <w:r w:rsidRPr="000C321E">
              <w:rPr>
                <w:rFonts w:hint="eastAsia"/>
                <w:lang w:eastAsia="zh-CN"/>
              </w:rPr>
              <w:t>Optional</w:t>
            </w:r>
          </w:p>
        </w:tc>
        <w:tc>
          <w:tcPr>
            <w:tcW w:w="1870" w:type="dxa"/>
          </w:tcPr>
          <w:p w:rsidR="008435A9" w:rsidRPr="000C321E" w:rsidRDefault="008435A9" w:rsidP="005A4C6D">
            <w:pPr>
              <w:pStyle w:val="TAL"/>
              <w:jc w:val="center"/>
            </w:pPr>
            <w:r w:rsidRPr="000C321E">
              <w:rPr>
                <w:rFonts w:hint="eastAsia"/>
                <w:lang w:eastAsia="zh-CN"/>
              </w:rPr>
              <w:t>7.7.</w:t>
            </w:r>
            <w:r w:rsidRPr="000C321E">
              <w:rPr>
                <w:lang w:eastAsia="zh-CN"/>
              </w:rPr>
              <w:t>94</w:t>
            </w:r>
          </w:p>
        </w:tc>
      </w:tr>
      <w:tr w:rsidR="00E75989" w:rsidRPr="000C321E" w:rsidTr="00E75989">
        <w:trPr>
          <w:jc w:val="center"/>
        </w:trPr>
        <w:tc>
          <w:tcPr>
            <w:tcW w:w="3698" w:type="dxa"/>
          </w:tcPr>
          <w:p w:rsidR="00E75989" w:rsidRPr="000C321E" w:rsidRDefault="00E75989" w:rsidP="00E75989">
            <w:pPr>
              <w:pStyle w:val="TAL"/>
            </w:pPr>
            <w:r w:rsidRPr="000C321E">
              <w:t>Private Extension</w:t>
            </w:r>
          </w:p>
        </w:tc>
        <w:tc>
          <w:tcPr>
            <w:tcW w:w="2389" w:type="dxa"/>
          </w:tcPr>
          <w:p w:rsidR="00E75989" w:rsidRPr="000C321E" w:rsidRDefault="00E75989" w:rsidP="00E75989">
            <w:pPr>
              <w:pStyle w:val="TAL"/>
              <w:jc w:val="center"/>
            </w:pPr>
            <w:r w:rsidRPr="000C321E">
              <w:t>Optional</w:t>
            </w:r>
          </w:p>
        </w:tc>
        <w:tc>
          <w:tcPr>
            <w:tcW w:w="1870" w:type="dxa"/>
          </w:tcPr>
          <w:p w:rsidR="00E75989" w:rsidRPr="000C321E" w:rsidRDefault="00E75989" w:rsidP="00E75989">
            <w:pPr>
              <w:pStyle w:val="TAL"/>
              <w:jc w:val="center"/>
            </w:pPr>
            <w:r w:rsidRPr="000C321E">
              <w:t>7.7.46</w:t>
            </w:r>
          </w:p>
        </w:tc>
      </w:tr>
    </w:tbl>
    <w:p w:rsidR="00E75989" w:rsidRPr="000C321E" w:rsidRDefault="00E75989" w:rsidP="00E75989"/>
    <w:p w:rsidR="00E75989" w:rsidRPr="000C321E" w:rsidRDefault="00E75989" w:rsidP="007316F2">
      <w:pPr>
        <w:pStyle w:val="Heading4"/>
      </w:pPr>
      <w:bookmarkStart w:id="104" w:name="_Toc9597890"/>
      <w:r w:rsidRPr="000C321E">
        <w:t>7.5B.1.2</w:t>
      </w:r>
      <w:r w:rsidRPr="000C321E">
        <w:tab/>
        <w:t>MS Info Change Notification Response</w:t>
      </w:r>
      <w:bookmarkEnd w:id="104"/>
    </w:p>
    <w:p w:rsidR="00E75989" w:rsidRPr="000C321E" w:rsidRDefault="00E75989" w:rsidP="00E75989">
      <w:r w:rsidRPr="000C321E">
        <w:t>This message is sent by a GGSN to an SGSN to acknowledge the receipt of a Location Change Notification Request.</w:t>
      </w:r>
    </w:p>
    <w:p w:rsidR="00787FCB" w:rsidRPr="000C321E" w:rsidRDefault="00787FCB" w:rsidP="00787FCB">
      <w:r w:rsidRPr="000C321E">
        <w:t xml:space="preserve">The GGSN shall set the header TEID value </w:t>
      </w:r>
      <w:r w:rsidRPr="000C321E">
        <w:rPr>
          <w:rFonts w:hint="eastAsia"/>
          <w:lang w:eastAsia="ja-JP"/>
        </w:rPr>
        <w:t xml:space="preserve">to that of the </w:t>
      </w:r>
      <w:r w:rsidRPr="000C321E">
        <w:rPr>
          <w:lang w:eastAsia="ja-JP"/>
        </w:rPr>
        <w:t xml:space="preserve">SGSN's </w:t>
      </w:r>
      <w:r w:rsidRPr="000C321E">
        <w:rPr>
          <w:rFonts w:hint="eastAsia"/>
          <w:lang w:eastAsia="ja-JP"/>
        </w:rPr>
        <w:t xml:space="preserve">Control </w:t>
      </w:r>
      <w:r w:rsidRPr="000C321E">
        <w:rPr>
          <w:lang w:eastAsia="ja-JP"/>
        </w:rPr>
        <w:t>Plane TEID. However the SGSN shall be prepared to receive this message in which the header TEID value is set to zero from an GGSN implementation conforming to earlier versions of this specification.</w:t>
      </w:r>
      <w:r w:rsidRPr="000C321E">
        <w:t xml:space="preserve"> </w:t>
      </w:r>
      <w:r w:rsidRPr="000C321E">
        <w:rPr>
          <w:lang w:eastAsia="ja-JP"/>
        </w:rPr>
        <w:t>When that is the case, the SGSN shall identify the PDN connection context based on the included Linked NSAPI, IMSI, and/or IMEI IEs if the Linked NSAPI is present in the message, or the subscriber context based on the IMSI and/or IMEI IEs if the Linked NSAPI is not present in the message</w:t>
      </w:r>
      <w:r w:rsidRPr="000C321E">
        <w:t>.</w:t>
      </w:r>
    </w:p>
    <w:p w:rsidR="00787FCB" w:rsidRPr="000C321E" w:rsidRDefault="00787FCB" w:rsidP="00787FCB">
      <w:r w:rsidRPr="000C321E">
        <w:t>The SGSN shall consider that the GGSN supports the MS Info Change Notification procedure per PDN connection upon receipt of an MS Info Change Notification Response with the Linked NSAPI IE or with a non-zero TEID (with or without the Linked NSAPI IE). The SGSN shall otherwise consider that the GGSN supports the MS Info Change notification procedure per UE.</w:t>
      </w:r>
    </w:p>
    <w:p w:rsidR="00787FCB" w:rsidRPr="000C321E" w:rsidRDefault="00787FCB" w:rsidP="00787FCB">
      <w:r w:rsidRPr="000C321E">
        <w:t>The GGSN shall include the same Linked NSAPI value if the Linked NSAPI IE is received in the MS Info Change Notification Request message.</w:t>
      </w:r>
    </w:p>
    <w:p w:rsidR="00787FCB" w:rsidRPr="000C321E" w:rsidRDefault="00787FCB" w:rsidP="00787FCB">
      <w:pPr>
        <w:pStyle w:val="NO"/>
      </w:pPr>
      <w:r w:rsidRPr="000C321E">
        <w:t>NOTE:</w:t>
      </w:r>
      <w:r w:rsidRPr="000C321E">
        <w:tab/>
        <w:t>An SGSN complying with an earlier version of the specification determines, based on the presence or absence of the Linked NSAPI IE in an MS Info Change Notification Response, whether the GGSN supports the MS Info Change Notification Request per PDN connection or per UE.</w:t>
      </w:r>
    </w:p>
    <w:p w:rsidR="00984B44" w:rsidRPr="000C321E" w:rsidRDefault="00787FCB" w:rsidP="00787FCB">
      <w:r w:rsidRPr="000C321E">
        <w:t>The GGSN shall include the IMSI IE if the IMSI IE is received in the MS Info Change Notification Request message.</w:t>
      </w:r>
    </w:p>
    <w:p w:rsidR="00984B44" w:rsidRPr="000C321E" w:rsidRDefault="00984B44" w:rsidP="00984B44">
      <w:r w:rsidRPr="000C321E">
        <w:t xml:space="preserve">The GGSN shall include the </w:t>
      </w:r>
      <w:r w:rsidRPr="000C321E">
        <w:rPr>
          <w:lang w:eastAsia="zh-CN"/>
        </w:rPr>
        <w:t xml:space="preserve">International </w:t>
      </w:r>
      <w:r w:rsidRPr="000C321E">
        <w:rPr>
          <w:rFonts w:hint="eastAsia"/>
          <w:lang w:eastAsia="zh-CN"/>
        </w:rPr>
        <w:t xml:space="preserve">Mobile Equipment Identity </w:t>
      </w:r>
      <w:r w:rsidRPr="000C321E">
        <w:rPr>
          <w:lang w:eastAsia="zh-CN"/>
        </w:rPr>
        <w:t>(</w:t>
      </w:r>
      <w:r w:rsidRPr="000C321E">
        <w:t xml:space="preserve">IMEI) IE if the </w:t>
      </w:r>
      <w:r w:rsidRPr="000C321E">
        <w:rPr>
          <w:lang w:eastAsia="zh-CN"/>
        </w:rPr>
        <w:t xml:space="preserve">International </w:t>
      </w:r>
      <w:r w:rsidRPr="000C321E">
        <w:rPr>
          <w:rFonts w:hint="eastAsia"/>
          <w:lang w:eastAsia="zh-CN"/>
        </w:rPr>
        <w:t xml:space="preserve">Mobile Equipment Identity </w:t>
      </w:r>
      <w:r w:rsidRPr="000C321E">
        <w:rPr>
          <w:lang w:eastAsia="zh-CN"/>
        </w:rPr>
        <w:t>(</w:t>
      </w:r>
      <w:r w:rsidRPr="000C321E">
        <w:t>IMEI) IE is received in the MS Info Change Notification Request message.</w:t>
      </w:r>
    </w:p>
    <w:p w:rsidR="00E75989" w:rsidRPr="000C321E" w:rsidRDefault="00E75989" w:rsidP="00984B44">
      <w:r w:rsidRPr="000C321E">
        <w:t>If an SGSN receives an MS Info Change Nofitication Response with an unknown IMSI</w:t>
      </w:r>
      <w:r w:rsidR="007316F2" w:rsidRPr="000C321E">
        <w:t>/IMEI</w:t>
      </w:r>
      <w:r w:rsidRPr="000C321E">
        <w:t>, then the message shall be silently discarded and no further processing of the IEs shall continue i.e. the Cause value is not processed.</w:t>
      </w:r>
    </w:p>
    <w:p w:rsidR="00E75989" w:rsidRPr="000C321E" w:rsidRDefault="00E75989" w:rsidP="00E75989">
      <w:r w:rsidRPr="000C321E">
        <w:t xml:space="preserve">The Cause value </w:t>
      </w:r>
      <w:smartTag w:uri="urn:schemas-microsoft-com:office:smarttags" w:element="State">
        <w:smartTag w:uri="urn:schemas-microsoft-com:office:smarttags" w:element="place">
          <w:r w:rsidRPr="000C321E">
            <w:t>ind</w:t>
          </w:r>
        </w:smartTag>
      </w:smartTag>
      <w:r w:rsidRPr="000C321E">
        <w:t xml:space="preserve">icates whether or not the MS Info Change Notification Request was received correctly. </w:t>
      </w:r>
      <w:smartTag w:uri="urn:schemas-microsoft-com:office:smarttags" w:element="place">
        <w:r w:rsidRPr="000C321E">
          <w:t>Po</w:t>
        </w:r>
      </w:smartTag>
      <w:r w:rsidRPr="000C321E">
        <w:t>ssible Cause values are:</w:t>
      </w:r>
    </w:p>
    <w:p w:rsidR="00E75989" w:rsidRPr="000C321E" w:rsidRDefault="00E75989" w:rsidP="00E75989">
      <w:pPr>
        <w:pStyle w:val="B1"/>
        <w:ind w:left="284" w:firstLine="0"/>
      </w:pPr>
      <w:r w:rsidRPr="000C321E">
        <w:t>-</w:t>
      </w:r>
      <w:r w:rsidRPr="000C321E">
        <w:tab/>
        <w:t>"Request accepted"</w:t>
      </w:r>
    </w:p>
    <w:p w:rsidR="00E75989" w:rsidRPr="000C321E" w:rsidRDefault="00E75989" w:rsidP="00E75989">
      <w:pPr>
        <w:pStyle w:val="B1"/>
        <w:ind w:left="284" w:firstLine="0"/>
      </w:pPr>
      <w:r w:rsidRPr="000C321E">
        <w:t>-</w:t>
      </w:r>
      <w:r w:rsidRPr="000C321E">
        <w:tab/>
        <w:t>"Invalid message format"</w:t>
      </w:r>
    </w:p>
    <w:p w:rsidR="00E75989" w:rsidRPr="000C321E" w:rsidRDefault="00E75989" w:rsidP="00E75989">
      <w:pPr>
        <w:pStyle w:val="B1"/>
        <w:ind w:left="284" w:firstLine="0"/>
      </w:pPr>
      <w:r w:rsidRPr="000C321E">
        <w:t>-</w:t>
      </w:r>
      <w:r w:rsidRPr="000C321E">
        <w:tab/>
        <w:t>"IMSI</w:t>
      </w:r>
      <w:r w:rsidR="0026428A" w:rsidRPr="000C321E">
        <w:rPr>
          <w:rFonts w:hint="eastAsia"/>
          <w:lang w:eastAsia="zh-CN"/>
        </w:rPr>
        <w:t>/IMEI</w:t>
      </w:r>
      <w:r w:rsidRPr="000C321E">
        <w:t xml:space="preserve"> not known"</w:t>
      </w:r>
    </w:p>
    <w:p w:rsidR="00E75989" w:rsidRPr="000C321E" w:rsidRDefault="00E75989" w:rsidP="00E75989">
      <w:pPr>
        <w:pStyle w:val="B1"/>
        <w:ind w:left="284" w:firstLine="0"/>
      </w:pPr>
      <w:r w:rsidRPr="000C321E">
        <w:t>-</w:t>
      </w:r>
      <w:r w:rsidRPr="000C321E">
        <w:tab/>
        <w:t>"Mandatory IE incorrect"</w:t>
      </w:r>
    </w:p>
    <w:p w:rsidR="00E75989" w:rsidRPr="000C321E" w:rsidRDefault="00E75989" w:rsidP="00E75989">
      <w:pPr>
        <w:pStyle w:val="B1"/>
        <w:ind w:left="284" w:firstLine="0"/>
      </w:pPr>
      <w:r w:rsidRPr="000C321E">
        <w:t>-</w:t>
      </w:r>
      <w:r w:rsidRPr="000C321E">
        <w:tab/>
        <w:t>"Mandatory IE missing"</w:t>
      </w:r>
    </w:p>
    <w:p w:rsidR="00E75989" w:rsidRPr="000C321E" w:rsidRDefault="00E75989" w:rsidP="00E75989">
      <w:pPr>
        <w:pStyle w:val="B1"/>
        <w:ind w:left="284" w:firstLine="0"/>
      </w:pPr>
      <w:r w:rsidRPr="000C321E">
        <w:t>-</w:t>
      </w:r>
      <w:r w:rsidRPr="000C321E">
        <w:tab/>
        <w:t>"Optional IE incorrect"</w:t>
      </w:r>
    </w:p>
    <w:p w:rsidR="00E75989" w:rsidRPr="000C321E" w:rsidRDefault="00E75989" w:rsidP="00E75989">
      <w:pPr>
        <w:pStyle w:val="B1"/>
        <w:ind w:left="284" w:firstLine="0"/>
      </w:pPr>
      <w:r w:rsidRPr="000C321E">
        <w:t>-</w:t>
      </w:r>
      <w:r w:rsidRPr="000C321E">
        <w:tab/>
        <w:t>"System failure"</w:t>
      </w:r>
    </w:p>
    <w:p w:rsidR="005C4212" w:rsidRPr="000C321E" w:rsidRDefault="005C4212" w:rsidP="005C4212">
      <w:r w:rsidRPr="000C321E">
        <w:t>If the received MS Info Change Notification Response contains a Cause value of "IMSI</w:t>
      </w:r>
      <w:r w:rsidRPr="000C321E">
        <w:rPr>
          <w:rFonts w:hint="eastAsia"/>
          <w:lang w:eastAsia="zh-CN"/>
        </w:rPr>
        <w:t>/IMEI</w:t>
      </w:r>
      <w:r w:rsidRPr="000C321E">
        <w:t xml:space="preserve"> not known", then the MS Info Change Reporting mechanism shall be stopped in the SGSN for all PDP Contexts associated with the IMSI</w:t>
      </w:r>
      <w:r w:rsidRPr="000C321E">
        <w:rPr>
          <w:rFonts w:hint="eastAsia"/>
          <w:lang w:eastAsia="zh-CN"/>
        </w:rPr>
        <w:t xml:space="preserve"> (or the IMEI if the MS is</w:t>
      </w:r>
      <w:r w:rsidRPr="000C321E">
        <w:rPr>
          <w:lang w:eastAsia="zh-CN"/>
        </w:rPr>
        <w:t xml:space="preserve"> emergency attached and the MS is UICCless</w:t>
      </w:r>
      <w:r w:rsidRPr="000C321E">
        <w:rPr>
          <w:rFonts w:hint="eastAsia"/>
          <w:lang w:eastAsia="zh-CN"/>
        </w:rPr>
        <w:t xml:space="preserve"> or the MS is emergency attached </w:t>
      </w:r>
      <w:r w:rsidRPr="000C321E">
        <w:rPr>
          <w:lang w:eastAsia="zh-CN"/>
        </w:rPr>
        <w:t>but the IMSI is not authenticated</w:t>
      </w:r>
      <w:r w:rsidRPr="000C321E">
        <w:rPr>
          <w:rFonts w:hint="eastAsia"/>
          <w:lang w:eastAsia="zh-CN"/>
        </w:rPr>
        <w:t>)</w:t>
      </w:r>
      <w:r w:rsidRPr="000C321E">
        <w:t xml:space="preserve"> received and the GGSN from which the response was received. The SGSN shall then </w:t>
      </w:r>
      <w:r w:rsidRPr="000C321E">
        <w:rPr>
          <w:rFonts w:hint="eastAsia"/>
          <w:lang w:eastAsia="zh-CN"/>
        </w:rPr>
        <w:t>locally</w:t>
      </w:r>
      <w:r w:rsidRPr="000C321E">
        <w:t xml:space="preserve"> </w:t>
      </w:r>
      <w:r w:rsidRPr="000C321E">
        <w:rPr>
          <w:rFonts w:hint="eastAsia"/>
          <w:lang w:eastAsia="zh-CN"/>
        </w:rPr>
        <w:t xml:space="preserve">delete </w:t>
      </w:r>
      <w:r w:rsidRPr="000C321E">
        <w:t>all of these PDP Contexts associated with the GGSN</w:t>
      </w:r>
      <w:r w:rsidRPr="000C321E">
        <w:rPr>
          <w:rFonts w:hint="eastAsia"/>
          <w:lang w:eastAsia="zh-CN"/>
        </w:rPr>
        <w:t xml:space="preserve"> and release all</w:t>
      </w:r>
      <w:r w:rsidRPr="000C321E">
        <w:rPr>
          <w:lang w:eastAsia="zh-CN"/>
        </w:rPr>
        <w:t xml:space="preserve"> associated resources</w:t>
      </w:r>
      <w:r w:rsidRPr="000C321E">
        <w:t>.</w:t>
      </w:r>
    </w:p>
    <w:p w:rsidR="00E75989" w:rsidRPr="000C321E" w:rsidRDefault="00E75989" w:rsidP="00E75989">
      <w:r w:rsidRPr="000C321E">
        <w:lastRenderedPageBreak/>
        <w:t>For error handling if the received MS Info Change Notification Response contains a Cause value other than "Request accepted", "IMSI</w:t>
      </w:r>
      <w:r w:rsidR="007316F2" w:rsidRPr="000C321E">
        <w:rPr>
          <w:rFonts w:hint="eastAsia"/>
          <w:lang w:eastAsia="zh-CN"/>
        </w:rPr>
        <w:t>/IMEI</w:t>
      </w:r>
      <w:r w:rsidRPr="000C321E">
        <w:t xml:space="preserve"> not known" and "System failure", refer to clause 11.</w:t>
      </w:r>
    </w:p>
    <w:p w:rsidR="00E75989" w:rsidRPr="000C321E" w:rsidRDefault="00AE1179" w:rsidP="00AE1179">
      <w:r w:rsidRPr="000C321E">
        <w:t xml:space="preserve">If the MS Info Change Reporting mechanism is to be stopped in the SGSN for the PDN connection identified by the Linked NSAPI IE (when the Linked NSAPI IE is present in the message) or for all the subscriber's PDN connections towards this GGSN (when the Linked NSAPI IE is not present in the message), then the GGSN shall include the </w:t>
      </w:r>
      <w:r w:rsidRPr="000C321E">
        <w:rPr>
          <w:lang w:eastAsia="ja-JP"/>
        </w:rPr>
        <w:t>MS Info Change Reporting Action</w:t>
      </w:r>
      <w:r w:rsidRPr="000C321E">
        <w:t xml:space="preserve"> IE in the message and shall set the value of the Action field appropriately.</w:t>
      </w:r>
    </w:p>
    <w:p w:rsidR="008435A9" w:rsidRPr="000C321E" w:rsidRDefault="008435A9" w:rsidP="00E75989">
      <w:r w:rsidRPr="000C321E">
        <w:t xml:space="preserve">If the CSG Information Reporting mechanism is to be stopped for this subscriber in the SGSN, then the GGSN shall include the </w:t>
      </w:r>
      <w:r w:rsidR="000B3F7E" w:rsidRPr="000C321E">
        <w:rPr>
          <w:rFonts w:hint="eastAsia"/>
          <w:lang w:eastAsia="zh-CN"/>
        </w:rPr>
        <w:t>CSG</w:t>
      </w:r>
      <w:r w:rsidR="000B3F7E" w:rsidRPr="000C321E">
        <w:rPr>
          <w:lang w:eastAsia="ja-JP"/>
        </w:rPr>
        <w:t xml:space="preserve"> </w:t>
      </w:r>
      <w:r w:rsidRPr="000C321E">
        <w:rPr>
          <w:lang w:eastAsia="ja-JP"/>
        </w:rPr>
        <w:t>Info</w:t>
      </w:r>
      <w:r w:rsidR="000B3F7E" w:rsidRPr="000C321E">
        <w:rPr>
          <w:rFonts w:hint="eastAsia"/>
          <w:lang w:eastAsia="zh-CN"/>
        </w:rPr>
        <w:t>rmation</w:t>
      </w:r>
      <w:r w:rsidRPr="000C321E">
        <w:rPr>
          <w:lang w:eastAsia="ja-JP"/>
        </w:rPr>
        <w:t xml:space="preserve"> Reporting Action</w:t>
      </w:r>
      <w:r w:rsidRPr="000C321E">
        <w:t xml:space="preserve"> IE in the message and shall set the value of the Action field appropriately.</w:t>
      </w:r>
    </w:p>
    <w:p w:rsidR="00E75989" w:rsidRPr="000C321E" w:rsidRDefault="00E75989" w:rsidP="00E75989">
      <w:r w:rsidRPr="000C321E">
        <w:t>The optional Private Extension contains vendor or operator specific information.</w:t>
      </w:r>
    </w:p>
    <w:p w:rsidR="00AE1179" w:rsidRPr="000C321E" w:rsidRDefault="00114193" w:rsidP="00AE1179">
      <w:pPr>
        <w:pStyle w:val="TH"/>
      </w:pPr>
      <w:r w:rsidRPr="000C321E">
        <w:t xml:space="preserve">Table 7.5B.1.2.1: Information Elements in MS Info Change </w:t>
      </w:r>
      <w:r w:rsidR="00787FCB" w:rsidRPr="000C321E">
        <w:t>Notification</w:t>
      </w:r>
      <w:r w:rsidRPr="000C321E">
        <w:t xml:space="preserve">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698"/>
        <w:gridCol w:w="2389"/>
        <w:gridCol w:w="1870"/>
      </w:tblGrid>
      <w:tr w:rsidR="00AE1179" w:rsidRPr="000C321E" w:rsidTr="009D7CE6">
        <w:trPr>
          <w:jc w:val="center"/>
        </w:trPr>
        <w:tc>
          <w:tcPr>
            <w:tcW w:w="3698" w:type="dxa"/>
          </w:tcPr>
          <w:p w:rsidR="00AE1179" w:rsidRPr="000C321E" w:rsidRDefault="00AE1179" w:rsidP="009D7CE6">
            <w:pPr>
              <w:pStyle w:val="TAH"/>
            </w:pPr>
            <w:r w:rsidRPr="000C321E">
              <w:t>Information element</w:t>
            </w:r>
          </w:p>
        </w:tc>
        <w:tc>
          <w:tcPr>
            <w:tcW w:w="2389" w:type="dxa"/>
          </w:tcPr>
          <w:p w:rsidR="00AE1179" w:rsidRPr="000C321E" w:rsidRDefault="00AE1179" w:rsidP="009D7CE6">
            <w:pPr>
              <w:pStyle w:val="TAH"/>
            </w:pPr>
            <w:r w:rsidRPr="000C321E">
              <w:t>Presence requirement</w:t>
            </w:r>
          </w:p>
        </w:tc>
        <w:tc>
          <w:tcPr>
            <w:tcW w:w="1870" w:type="dxa"/>
          </w:tcPr>
          <w:p w:rsidR="00AE1179" w:rsidRPr="000C321E" w:rsidRDefault="00AE1179" w:rsidP="009D7CE6">
            <w:pPr>
              <w:pStyle w:val="TAH"/>
            </w:pPr>
            <w:r w:rsidRPr="000C321E">
              <w:t>Reference</w:t>
            </w:r>
          </w:p>
        </w:tc>
      </w:tr>
      <w:tr w:rsidR="00AE1179" w:rsidRPr="000C321E" w:rsidTr="009D7CE6">
        <w:trPr>
          <w:jc w:val="center"/>
        </w:trPr>
        <w:tc>
          <w:tcPr>
            <w:tcW w:w="3698" w:type="dxa"/>
          </w:tcPr>
          <w:p w:rsidR="00AE1179" w:rsidRPr="000C321E" w:rsidRDefault="00AE1179" w:rsidP="009D7CE6">
            <w:pPr>
              <w:pStyle w:val="TAL"/>
            </w:pPr>
            <w:r w:rsidRPr="000C321E">
              <w:t>Cause</w:t>
            </w:r>
          </w:p>
        </w:tc>
        <w:tc>
          <w:tcPr>
            <w:tcW w:w="2389" w:type="dxa"/>
          </w:tcPr>
          <w:p w:rsidR="00AE1179" w:rsidRPr="000C321E" w:rsidRDefault="00AE1179" w:rsidP="009D7CE6">
            <w:pPr>
              <w:pStyle w:val="TAL"/>
              <w:jc w:val="center"/>
            </w:pPr>
            <w:r w:rsidRPr="000C321E">
              <w:t>Mandatory</w:t>
            </w:r>
          </w:p>
        </w:tc>
        <w:tc>
          <w:tcPr>
            <w:tcW w:w="1870" w:type="dxa"/>
          </w:tcPr>
          <w:p w:rsidR="00AE1179" w:rsidRPr="000C321E" w:rsidRDefault="00AE1179" w:rsidP="009D7CE6">
            <w:pPr>
              <w:pStyle w:val="TAL"/>
              <w:jc w:val="center"/>
            </w:pPr>
            <w:r w:rsidRPr="000C321E">
              <w:t>7.7.1</w:t>
            </w:r>
          </w:p>
        </w:tc>
      </w:tr>
      <w:tr w:rsidR="00AE1179" w:rsidRPr="000C321E" w:rsidTr="009D7CE6">
        <w:trPr>
          <w:jc w:val="center"/>
        </w:trPr>
        <w:tc>
          <w:tcPr>
            <w:tcW w:w="3698" w:type="dxa"/>
          </w:tcPr>
          <w:p w:rsidR="00AE1179" w:rsidRPr="000C321E" w:rsidRDefault="00AE1179" w:rsidP="009D7CE6">
            <w:pPr>
              <w:pStyle w:val="TAL"/>
            </w:pPr>
            <w:r w:rsidRPr="000C321E">
              <w:t>IMSI</w:t>
            </w:r>
          </w:p>
        </w:tc>
        <w:tc>
          <w:tcPr>
            <w:tcW w:w="2389" w:type="dxa"/>
          </w:tcPr>
          <w:p w:rsidR="00AE1179" w:rsidRPr="000C321E" w:rsidRDefault="00AE1179" w:rsidP="009D7CE6">
            <w:pPr>
              <w:pStyle w:val="TAL"/>
              <w:jc w:val="center"/>
            </w:pPr>
            <w:r w:rsidRPr="000C321E">
              <w:t>Conditional</w:t>
            </w:r>
          </w:p>
        </w:tc>
        <w:tc>
          <w:tcPr>
            <w:tcW w:w="1870" w:type="dxa"/>
          </w:tcPr>
          <w:p w:rsidR="00AE1179" w:rsidRPr="000C321E" w:rsidRDefault="00AE1179" w:rsidP="009D7CE6">
            <w:pPr>
              <w:pStyle w:val="TAL"/>
              <w:jc w:val="center"/>
            </w:pPr>
            <w:r w:rsidRPr="000C321E">
              <w:t>7.7.2</w:t>
            </w:r>
          </w:p>
        </w:tc>
      </w:tr>
      <w:tr w:rsidR="00AE1179" w:rsidRPr="000C321E" w:rsidTr="009D7CE6">
        <w:trPr>
          <w:jc w:val="center"/>
        </w:trPr>
        <w:tc>
          <w:tcPr>
            <w:tcW w:w="3698" w:type="dxa"/>
          </w:tcPr>
          <w:p w:rsidR="00AE1179" w:rsidRPr="000C321E" w:rsidRDefault="00AE1179" w:rsidP="009D7CE6">
            <w:pPr>
              <w:pStyle w:val="TAL"/>
            </w:pPr>
            <w:r w:rsidRPr="000C321E">
              <w:t>Linked NSAPI</w:t>
            </w:r>
          </w:p>
        </w:tc>
        <w:tc>
          <w:tcPr>
            <w:tcW w:w="2389" w:type="dxa"/>
          </w:tcPr>
          <w:p w:rsidR="00AE1179" w:rsidRPr="000C321E" w:rsidRDefault="00AE1179" w:rsidP="009D7CE6">
            <w:pPr>
              <w:pStyle w:val="TAL"/>
              <w:jc w:val="center"/>
            </w:pPr>
            <w:r w:rsidRPr="000C321E">
              <w:t>Optional</w:t>
            </w:r>
          </w:p>
        </w:tc>
        <w:tc>
          <w:tcPr>
            <w:tcW w:w="1870" w:type="dxa"/>
          </w:tcPr>
          <w:p w:rsidR="00AE1179" w:rsidRPr="000C321E" w:rsidRDefault="00AE1179" w:rsidP="009D7CE6">
            <w:pPr>
              <w:pStyle w:val="TAL"/>
              <w:jc w:val="center"/>
            </w:pPr>
            <w:r w:rsidRPr="000C321E">
              <w:t>7.7.17</w:t>
            </w:r>
          </w:p>
        </w:tc>
      </w:tr>
      <w:tr w:rsidR="00AE1179" w:rsidRPr="000C321E" w:rsidTr="009D7CE6">
        <w:trPr>
          <w:jc w:val="center"/>
        </w:trPr>
        <w:tc>
          <w:tcPr>
            <w:tcW w:w="3698" w:type="dxa"/>
          </w:tcPr>
          <w:p w:rsidR="00AE1179" w:rsidRPr="000C321E" w:rsidRDefault="00AE1179" w:rsidP="009D7CE6">
            <w:pPr>
              <w:pStyle w:val="TAL"/>
            </w:pPr>
            <w:r w:rsidRPr="000C321E">
              <w:t>IMEI(SV)</w:t>
            </w:r>
          </w:p>
        </w:tc>
        <w:tc>
          <w:tcPr>
            <w:tcW w:w="2389" w:type="dxa"/>
          </w:tcPr>
          <w:p w:rsidR="00AE1179" w:rsidRPr="000C321E" w:rsidRDefault="00AE1179" w:rsidP="009D7CE6">
            <w:pPr>
              <w:pStyle w:val="TAL"/>
              <w:jc w:val="center"/>
            </w:pPr>
            <w:r w:rsidRPr="000C321E">
              <w:t>Conditional</w:t>
            </w:r>
          </w:p>
        </w:tc>
        <w:tc>
          <w:tcPr>
            <w:tcW w:w="1870" w:type="dxa"/>
          </w:tcPr>
          <w:p w:rsidR="00AE1179" w:rsidRPr="000C321E" w:rsidRDefault="00AE1179" w:rsidP="009D7CE6">
            <w:pPr>
              <w:pStyle w:val="TAL"/>
              <w:jc w:val="center"/>
            </w:pPr>
            <w:r w:rsidRPr="000C321E">
              <w:t>7.7.53</w:t>
            </w:r>
          </w:p>
        </w:tc>
      </w:tr>
      <w:tr w:rsidR="00AE1179" w:rsidRPr="000C321E" w:rsidTr="009D7CE6">
        <w:trPr>
          <w:jc w:val="center"/>
        </w:trPr>
        <w:tc>
          <w:tcPr>
            <w:tcW w:w="3698" w:type="dxa"/>
          </w:tcPr>
          <w:p w:rsidR="00AE1179" w:rsidRPr="000C321E" w:rsidRDefault="00AE1179" w:rsidP="009D7CE6">
            <w:pPr>
              <w:pStyle w:val="TAL"/>
            </w:pPr>
            <w:r w:rsidRPr="000C321E">
              <w:t>MS Info Change Reporting Action</w:t>
            </w:r>
          </w:p>
        </w:tc>
        <w:tc>
          <w:tcPr>
            <w:tcW w:w="2389" w:type="dxa"/>
          </w:tcPr>
          <w:p w:rsidR="00AE1179" w:rsidRPr="000C321E" w:rsidRDefault="00AE1179" w:rsidP="009D7CE6">
            <w:pPr>
              <w:pStyle w:val="TAL"/>
              <w:jc w:val="center"/>
            </w:pPr>
            <w:r w:rsidRPr="000C321E">
              <w:t>Optional</w:t>
            </w:r>
          </w:p>
        </w:tc>
        <w:tc>
          <w:tcPr>
            <w:tcW w:w="1870" w:type="dxa"/>
          </w:tcPr>
          <w:p w:rsidR="00AE1179" w:rsidRPr="000C321E" w:rsidRDefault="00AE1179" w:rsidP="009D7CE6">
            <w:pPr>
              <w:pStyle w:val="TAL"/>
              <w:jc w:val="center"/>
            </w:pPr>
            <w:r w:rsidRPr="000C321E">
              <w:t>7.7.80</w:t>
            </w:r>
          </w:p>
        </w:tc>
      </w:tr>
      <w:tr w:rsidR="00AE1179" w:rsidRPr="000C321E" w:rsidTr="009D7CE6">
        <w:trPr>
          <w:jc w:val="center"/>
        </w:trPr>
        <w:tc>
          <w:tcPr>
            <w:tcW w:w="3698" w:type="dxa"/>
          </w:tcPr>
          <w:p w:rsidR="00AE1179" w:rsidRPr="000C321E" w:rsidRDefault="00AE1179" w:rsidP="009D7CE6">
            <w:pPr>
              <w:pStyle w:val="TAL"/>
            </w:pPr>
            <w:r w:rsidRPr="000C321E">
              <w:t>CSG Info</w:t>
            </w:r>
            <w:r w:rsidRPr="000C321E">
              <w:rPr>
                <w:rFonts w:hint="eastAsia"/>
                <w:lang w:eastAsia="zh-CN"/>
              </w:rPr>
              <w:t>rmation</w:t>
            </w:r>
            <w:r w:rsidRPr="000C321E">
              <w:t xml:space="preserve"> Reporting Action</w:t>
            </w:r>
          </w:p>
        </w:tc>
        <w:tc>
          <w:tcPr>
            <w:tcW w:w="2389" w:type="dxa"/>
          </w:tcPr>
          <w:p w:rsidR="00AE1179" w:rsidRPr="000C321E" w:rsidRDefault="00AE1179" w:rsidP="009D7CE6">
            <w:pPr>
              <w:pStyle w:val="TAL"/>
              <w:jc w:val="center"/>
            </w:pPr>
            <w:r w:rsidRPr="000C321E">
              <w:t>Optional</w:t>
            </w:r>
          </w:p>
        </w:tc>
        <w:tc>
          <w:tcPr>
            <w:tcW w:w="1870" w:type="dxa"/>
          </w:tcPr>
          <w:p w:rsidR="00AE1179" w:rsidRPr="000C321E" w:rsidRDefault="00AE1179" w:rsidP="009D7CE6">
            <w:pPr>
              <w:pStyle w:val="TAL"/>
              <w:jc w:val="center"/>
            </w:pPr>
            <w:r w:rsidRPr="000C321E">
              <w:t>7.7.95</w:t>
            </w:r>
          </w:p>
        </w:tc>
      </w:tr>
      <w:tr w:rsidR="00AE1179" w:rsidRPr="000C321E" w:rsidTr="009D7CE6">
        <w:trPr>
          <w:jc w:val="center"/>
        </w:trPr>
        <w:tc>
          <w:tcPr>
            <w:tcW w:w="3698" w:type="dxa"/>
          </w:tcPr>
          <w:p w:rsidR="00AE1179" w:rsidRPr="000C321E" w:rsidRDefault="00AE1179" w:rsidP="009D7CE6">
            <w:pPr>
              <w:pStyle w:val="TAL"/>
            </w:pPr>
            <w:r w:rsidRPr="000C321E">
              <w:t>Private Extension</w:t>
            </w:r>
          </w:p>
        </w:tc>
        <w:tc>
          <w:tcPr>
            <w:tcW w:w="2389" w:type="dxa"/>
          </w:tcPr>
          <w:p w:rsidR="00AE1179" w:rsidRPr="000C321E" w:rsidRDefault="00AE1179" w:rsidP="009D7CE6">
            <w:pPr>
              <w:pStyle w:val="TAL"/>
              <w:jc w:val="center"/>
            </w:pPr>
            <w:r w:rsidRPr="000C321E">
              <w:t>Optional</w:t>
            </w:r>
          </w:p>
        </w:tc>
        <w:tc>
          <w:tcPr>
            <w:tcW w:w="1870" w:type="dxa"/>
          </w:tcPr>
          <w:p w:rsidR="00AE1179" w:rsidRPr="000C321E" w:rsidRDefault="00AE1179" w:rsidP="009D7CE6">
            <w:pPr>
              <w:pStyle w:val="TAL"/>
              <w:jc w:val="center"/>
            </w:pPr>
            <w:r w:rsidRPr="000C321E">
              <w:t>7.7.46</w:t>
            </w:r>
          </w:p>
        </w:tc>
      </w:tr>
    </w:tbl>
    <w:p w:rsidR="00AE1179" w:rsidRPr="000C321E" w:rsidRDefault="00AE1179" w:rsidP="00AE1179"/>
    <w:p w:rsidR="00A86B60" w:rsidRPr="000C321E" w:rsidRDefault="00A86B60">
      <w:pPr>
        <w:pStyle w:val="Heading2"/>
      </w:pPr>
      <w:bookmarkStart w:id="105" w:name="_Toc9597891"/>
      <w:r w:rsidRPr="000C321E">
        <w:t>7.6</w:t>
      </w:r>
      <w:r w:rsidRPr="000C321E">
        <w:tab/>
        <w:t>Reliable Delivery of Signalling Messages</w:t>
      </w:r>
      <w:bookmarkEnd w:id="105"/>
    </w:p>
    <w:p w:rsidR="00A86B60" w:rsidRPr="000C321E" w:rsidRDefault="00A86B60">
      <w:r w:rsidRPr="000C321E">
        <w:t>Each path maintains a queue with  signalling messages to be sent to the peer. The message at the front of the queue, if it is a request for which a response has been defined, shall be sent with a Sequence Number, and shall be held in a path list until a response is received. Each path has its own list. The Sequence Number shall be unique for each outstanding request message sourced from the same IP/UDP endpoint. A GSN or RNC may have several outstanding requests while waiting for responses.</w:t>
      </w:r>
    </w:p>
    <w:p w:rsidR="00A86B60" w:rsidRPr="000C321E" w:rsidRDefault="00A86B60">
      <w:pPr>
        <w:keepNext/>
        <w:keepLines/>
      </w:pPr>
      <w:r w:rsidRPr="000C321E">
        <w:t>The T3-RESPONSE timer shall be started when a signalling request message (for which a response has been defined) is sent. A  signalling message request or response has probably been lost if a response has not been received before the T3-RESPONSE timer expires. The request is then retransmitted if the total number of request attempts is less than N3</w:t>
      </w:r>
      <w:r w:rsidRPr="000C321E">
        <w:noBreakHyphen/>
        <w:t>REQUESTS times. The timer shall be implemented in the control plane application as well as user plane application for Echo Request / Echo Response. The wait time for a response (T3-RESPONSE timer value) and the number of retries (N3-REQUESTS) shall be configurable per procedure. The total wait time shall be shorter than the MS wait time between retries of Attach and RA Update messages.</w:t>
      </w:r>
    </w:p>
    <w:p w:rsidR="00A86B60" w:rsidRPr="000C321E" w:rsidRDefault="00A86B60">
      <w:r w:rsidRPr="000C321E">
        <w:t>For Intra Domain Connection of RAN Nodes to Multiple CN Nodes, an SGSN relaying a received Identification Request message or a received SGSN Context Request message to another SGSN shall not supervise the Identification Response message or the SGSN Context Response message respectively, i.e. the T3-RESPONSE timer shall not be started in the SGSN relaying any of these two messages. Also, such an SGSN shall not modify the Sequence Number when relaying the Identification Request message or the SGSN Context Request message.</w:t>
      </w:r>
    </w:p>
    <w:p w:rsidR="00A86B60" w:rsidRPr="000C321E" w:rsidRDefault="00A86B60">
      <w:r w:rsidRPr="000C321E">
        <w:t xml:space="preserve">All received request messages shall be responded to and all response messages associated with a certain request shall always include the same information. Duplicated response messages shall be discarded, and, for the SGSN Context Response case, the SGSN Context Acknowledge message shall be sent </w:t>
      </w:r>
      <w:r w:rsidRPr="000C321E">
        <w:rPr>
          <w:lang w:eastAsia="ja-JP"/>
        </w:rPr>
        <w:t>unless the SGSN Context Request was rejected</w:t>
      </w:r>
      <w:r w:rsidRPr="000C321E">
        <w:t>. A response message without a matching outstanding request should be considered as a duplicate.</w:t>
      </w:r>
    </w:p>
    <w:p w:rsidR="00A86B60" w:rsidRPr="000C321E" w:rsidRDefault="00A86B60">
      <w:r w:rsidRPr="000C321E">
        <w:t>The Forward Relocation Complete and Forward SRNS Context messages shall be treated as signalling request messages. The SGSN Context Acknowledge, Forward Relocation Complete Acknowledge and Forward SRNS Context Acknowledge messages shall be treated as response messages.</w:t>
      </w:r>
    </w:p>
    <w:p w:rsidR="00A86B60" w:rsidRPr="000C321E" w:rsidRDefault="00A86B60">
      <w:pPr>
        <w:keepNext/>
        <w:keepLines/>
      </w:pPr>
      <w:r w:rsidRPr="000C321E">
        <w:lastRenderedPageBreak/>
        <w:t>The SGSN Context Response message needs special treatment by the old SGSN and New SGSN.</w:t>
      </w:r>
    </w:p>
    <w:p w:rsidR="00A86B60" w:rsidRPr="000C321E" w:rsidRDefault="00A86B60">
      <w:pPr>
        <w:keepNext/>
        <w:keepLines/>
      </w:pPr>
      <w:r w:rsidRPr="000C321E">
        <w:t xml:space="preserve">The New SGSN must consider this as a regular response to the outstanding SGSN Context Request message, but also copy the sequence number in the header of the SGSN Context Acknowledge it shall send back to the old SGSN </w:t>
      </w:r>
      <w:r w:rsidRPr="000C321E">
        <w:rPr>
          <w:lang w:eastAsia="ja-JP"/>
        </w:rPr>
        <w:t>unless the SGSN Context Request was rejected</w:t>
      </w:r>
      <w:r w:rsidRPr="000C321E">
        <w:t>. The Old SG SN, when it expects the new SGSN to send back a SGSN Context Acknowledge in response to a SGSN Context Response, shall keep track of the SGSN Context Response message sequence number and apply to this message the rules valid for a Request message too. If a GSN or RNC is not successful with the transfer of a  signalling message, e.g. a Create PDP Context Request message, it shall inform the upper layer of the unsuccessful transfer so that the controlling upper entity may take the necessary measures.</w:t>
      </w:r>
    </w:p>
    <w:p w:rsidR="00A86B60" w:rsidRPr="000C321E" w:rsidRDefault="00A86B60">
      <w:pPr>
        <w:pStyle w:val="Heading2"/>
      </w:pPr>
      <w:bookmarkStart w:id="106" w:name="_Toc9597892"/>
      <w:r w:rsidRPr="000C321E">
        <w:t>7.7</w:t>
      </w:r>
      <w:r w:rsidRPr="000C321E">
        <w:tab/>
        <w:t>Information Elements</w:t>
      </w:r>
      <w:bookmarkEnd w:id="106"/>
    </w:p>
    <w:p w:rsidR="00574225" w:rsidRPr="000C321E" w:rsidRDefault="00574225" w:rsidP="00574225">
      <w:pPr>
        <w:pStyle w:val="Heading3"/>
      </w:pPr>
      <w:bookmarkStart w:id="107" w:name="_Toc9597893"/>
      <w:r w:rsidRPr="000C321E">
        <w:t>7.7.0</w:t>
      </w:r>
      <w:r w:rsidRPr="000C321E">
        <w:tab/>
        <w:t>General</w:t>
      </w:r>
      <w:bookmarkEnd w:id="107"/>
    </w:p>
    <w:p w:rsidR="00A86B60" w:rsidRPr="000C321E" w:rsidRDefault="00A86B60">
      <w:r w:rsidRPr="000C321E">
        <w:t>A GTP Signalling message may contain several information elements. The TLV (Type, Length, Value) or TV (Type, Value) encoding format shall be used for the GTP information elements. The information elements shall be sorted, with the Type fields in ascending order, in the signalling messages. The Length field contains the length of the information element excluding the Type and Length field.</w:t>
      </w:r>
    </w:p>
    <w:p w:rsidR="00A86B60" w:rsidRPr="000C321E" w:rsidRDefault="00A86B60">
      <w:r w:rsidRPr="000C321E">
        <w:t>For all the length fields, bit 8 of the lowest numbered octet is the most significant bit and bit 1 of the highest numbered octet is the least significant bit.</w:t>
      </w:r>
    </w:p>
    <w:p w:rsidR="00A86B60" w:rsidRPr="000C321E" w:rsidRDefault="00A86B60">
      <w:r w:rsidRPr="000C321E">
        <w:t>Within information elements, certain fields may be described as spare. These bits shall be transmitted with the value defined for them. To allow for future features, the receiver shall not evaluate these bits.</w:t>
      </w:r>
    </w:p>
    <w:p w:rsidR="00A86B60" w:rsidRPr="000C321E" w:rsidRDefault="00A86B60">
      <w:r w:rsidRPr="000C321E">
        <w:t>The most significant bit in the Type field is set to 0 when the TV format is used and set to 1 for the TLV format.</w:t>
      </w:r>
    </w:p>
    <w:p w:rsidR="00A86B60" w:rsidRPr="000C321E" w:rsidRDefault="00A86B60">
      <w:pPr>
        <w:pStyle w:val="TH"/>
      </w:pPr>
      <w:r w:rsidRPr="000C321E">
        <w:object w:dxaOrig="7562" w:dyaOrig="3974">
          <v:shape id="_x0000_i1029" type="#_x0000_t75" style="width:4in;height:136.5pt" o:ole="" o:bordertopcolor="this" o:borderleftcolor="this" o:borderbottomcolor="this" o:borderrightcolor="this">
            <v:imagedata r:id="rId16" o:title="" croptop="2007f" cropbottom="18701f" cropleft="5836f" cropright="9884f"/>
            <w10:bordertop type="single" width="6"/>
            <w10:borderleft type="single" width="6"/>
            <w10:borderbottom type="single" width="6"/>
            <w10:borderright type="single" width="6"/>
          </v:shape>
          <o:OLEObject Type="Embed" ProgID="Word.Document.8" ShapeID="_x0000_i1029" DrawAspect="Content" ObjectID="_1620210803" r:id="rId17"/>
        </w:object>
      </w:r>
    </w:p>
    <w:p w:rsidR="00A86B60" w:rsidRPr="000C321E" w:rsidRDefault="00A86B60">
      <w:pPr>
        <w:pStyle w:val="TF"/>
      </w:pPr>
      <w:r w:rsidRPr="000C321E">
        <w:t>Figure 8: Type field for TV and TLV format</w:t>
      </w:r>
    </w:p>
    <w:p w:rsidR="00B34F0C" w:rsidRPr="000C321E" w:rsidRDefault="00B34F0C" w:rsidP="00B34F0C">
      <w:r w:rsidRPr="000C321E">
        <w:t>In Table 37 the Length Type may be Fixed, Variable, or Extendable. These are defined as follows:</w:t>
      </w:r>
    </w:p>
    <w:p w:rsidR="00B34F0C" w:rsidRPr="000C321E" w:rsidRDefault="00B34F0C" w:rsidP="00B34F0C">
      <w:pPr>
        <w:pStyle w:val="B1"/>
      </w:pPr>
      <w:r w:rsidRPr="000C321E">
        <w:t>-</w:t>
      </w:r>
      <w:r w:rsidRPr="000C321E">
        <w:tab/>
        <w:t xml:space="preserve">Information elements with Length Type of Fixed have a </w:t>
      </w:r>
      <w:r w:rsidRPr="000C321E">
        <w:rPr>
          <w:lang w:eastAsia="zh-CN"/>
        </w:rPr>
        <w:t>fixed set of fields and a fixed number of octets. They</w:t>
      </w:r>
      <w:r w:rsidRPr="000C321E">
        <w:t xml:space="preserve"> have the number of the last octet with a fixed value, e.g., "4".</w:t>
      </w:r>
    </w:p>
    <w:p w:rsidR="00B34F0C" w:rsidRPr="000C321E" w:rsidRDefault="00B34F0C" w:rsidP="00B34F0C">
      <w:pPr>
        <w:pStyle w:val="B1"/>
      </w:pPr>
      <w:r w:rsidRPr="000C321E">
        <w:t>-</w:t>
      </w:r>
      <w:r w:rsidRPr="000C321E">
        <w:tab/>
        <w:t xml:space="preserve">Information elements with Length Type of Variable have </w:t>
      </w:r>
      <w:r w:rsidRPr="000C321E">
        <w:rPr>
          <w:lang w:eastAsia="zh-CN"/>
        </w:rPr>
        <w:t>a fixed set of fields and a variable number of octets. They have</w:t>
      </w:r>
      <w:r w:rsidRPr="000C321E">
        <w:t xml:space="preserve"> the number of the last octet with a variable value, e.g., "n". Variable length information elements shall never have any new octet fields added beyond the last variable octet.</w:t>
      </w:r>
    </w:p>
    <w:p w:rsidR="00B34F0C" w:rsidRPr="000C321E" w:rsidRDefault="00B34F0C" w:rsidP="00B34F0C">
      <w:pPr>
        <w:pStyle w:val="B1"/>
      </w:pPr>
      <w:r w:rsidRPr="000C321E">
        <w:t>-</w:t>
      </w:r>
      <w:r w:rsidRPr="000C321E">
        <w:tab/>
        <w:t xml:space="preserve">Information elements with Length Type of Extendable </w:t>
      </w:r>
      <w:r w:rsidRPr="000C321E">
        <w:rPr>
          <w:lang w:eastAsia="zh-CN"/>
        </w:rPr>
        <w:t>have a variable number of fields and a variable number of octets. They</w:t>
      </w:r>
      <w:r w:rsidRPr="000C321E">
        <w:t xml:space="preserve"> have the number of the last octet with a variable value, e.g., "n" and also have the following description: "These octet(s) is/are present only if explicitly specified".</w:t>
      </w:r>
    </w:p>
    <w:p w:rsidR="00B34F0C" w:rsidRPr="000C321E" w:rsidRDefault="00B34F0C" w:rsidP="00B34F0C">
      <w:r w:rsidRPr="000C321E">
        <w:t>TV format information elements shall always have Length Type of Fixed. TLV format information elements may have Length Type Fixed, Variable or Extendable.</w:t>
      </w:r>
    </w:p>
    <w:p w:rsidR="00A86B60" w:rsidRPr="000C321E" w:rsidRDefault="00A86B60">
      <w:pPr>
        <w:pStyle w:val="TH"/>
      </w:pPr>
      <w:r w:rsidRPr="000C321E">
        <w:lastRenderedPageBreak/>
        <w:t>Table 37: Information Elements</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1134"/>
        <w:gridCol w:w="3260"/>
        <w:gridCol w:w="1134"/>
        <w:gridCol w:w="1418"/>
        <w:gridCol w:w="1276"/>
      </w:tblGrid>
      <w:tr w:rsidR="001458DF" w:rsidRPr="000C321E" w:rsidTr="009B4068">
        <w:trPr>
          <w:tblHeader/>
        </w:trPr>
        <w:tc>
          <w:tcPr>
            <w:tcW w:w="1418" w:type="dxa"/>
          </w:tcPr>
          <w:p w:rsidR="001458DF" w:rsidRPr="000C321E" w:rsidRDefault="001458DF">
            <w:pPr>
              <w:pStyle w:val="TAH"/>
              <w:keepNext w:val="0"/>
              <w:keepLines w:val="0"/>
            </w:pPr>
            <w:r w:rsidRPr="000C321E">
              <w:t>IE Type Value</w:t>
            </w:r>
          </w:p>
        </w:tc>
        <w:tc>
          <w:tcPr>
            <w:tcW w:w="1134" w:type="dxa"/>
          </w:tcPr>
          <w:p w:rsidR="001458DF" w:rsidRPr="000C321E" w:rsidRDefault="001458DF">
            <w:pPr>
              <w:pStyle w:val="TAH"/>
              <w:keepNext w:val="0"/>
              <w:keepLines w:val="0"/>
            </w:pPr>
            <w:r w:rsidRPr="000C321E">
              <w:t>Format</w:t>
            </w:r>
          </w:p>
        </w:tc>
        <w:tc>
          <w:tcPr>
            <w:tcW w:w="3260" w:type="dxa"/>
          </w:tcPr>
          <w:p w:rsidR="001458DF" w:rsidRPr="000C321E" w:rsidRDefault="001458DF">
            <w:pPr>
              <w:pStyle w:val="TAH"/>
              <w:keepNext w:val="0"/>
              <w:keepLines w:val="0"/>
            </w:pPr>
            <w:r w:rsidRPr="000C321E">
              <w:t>Information Element</w:t>
            </w:r>
          </w:p>
        </w:tc>
        <w:tc>
          <w:tcPr>
            <w:tcW w:w="1134" w:type="dxa"/>
          </w:tcPr>
          <w:p w:rsidR="001458DF" w:rsidRPr="000C321E" w:rsidRDefault="001458DF">
            <w:pPr>
              <w:pStyle w:val="TAH"/>
              <w:keepNext w:val="0"/>
              <w:keepLines w:val="0"/>
              <w:rPr>
                <w:b w:val="0"/>
              </w:rPr>
            </w:pPr>
            <w:r w:rsidRPr="000C321E">
              <w:t>Reference</w:t>
            </w:r>
          </w:p>
        </w:tc>
        <w:tc>
          <w:tcPr>
            <w:tcW w:w="1418" w:type="dxa"/>
          </w:tcPr>
          <w:p w:rsidR="001458DF" w:rsidRPr="000C321E" w:rsidRDefault="001458DF">
            <w:pPr>
              <w:pStyle w:val="TAH"/>
              <w:keepNext w:val="0"/>
              <w:keepLines w:val="0"/>
            </w:pPr>
            <w:r w:rsidRPr="000C321E">
              <w:t>Length Type</w:t>
            </w:r>
          </w:p>
        </w:tc>
        <w:tc>
          <w:tcPr>
            <w:tcW w:w="1276" w:type="dxa"/>
          </w:tcPr>
          <w:p w:rsidR="001458DF" w:rsidRPr="000C321E" w:rsidRDefault="001458DF">
            <w:pPr>
              <w:pStyle w:val="TAH"/>
              <w:keepNext w:val="0"/>
              <w:keepLines w:val="0"/>
            </w:pPr>
            <w:r w:rsidRPr="000C321E">
              <w:t>Number of Fixed Octets</w:t>
            </w:r>
          </w:p>
        </w:tc>
      </w:tr>
      <w:tr w:rsidR="00EF256F" w:rsidRPr="000C321E" w:rsidTr="00C8687B">
        <w:tc>
          <w:tcPr>
            <w:tcW w:w="1418" w:type="dxa"/>
          </w:tcPr>
          <w:p w:rsidR="00EF256F" w:rsidRPr="000C321E" w:rsidRDefault="00EF256F" w:rsidP="00C8687B">
            <w:pPr>
              <w:pStyle w:val="TAL"/>
              <w:keepNext w:val="0"/>
              <w:keepLines w:val="0"/>
              <w:jc w:val="center"/>
              <w:rPr>
                <w:lang w:eastAsia="zh-CN"/>
              </w:rPr>
            </w:pPr>
            <w:r w:rsidRPr="000C321E">
              <w:rPr>
                <w:rFonts w:hint="eastAsia"/>
                <w:lang w:eastAsia="zh-CN"/>
              </w:rPr>
              <w:t>0</w:t>
            </w:r>
          </w:p>
        </w:tc>
        <w:tc>
          <w:tcPr>
            <w:tcW w:w="1134" w:type="dxa"/>
          </w:tcPr>
          <w:p w:rsidR="00EF256F" w:rsidRPr="000C321E" w:rsidRDefault="00EF256F" w:rsidP="00C8687B">
            <w:pPr>
              <w:pStyle w:val="TAL"/>
              <w:keepNext w:val="0"/>
              <w:keepLines w:val="0"/>
              <w:jc w:val="center"/>
              <w:rPr>
                <w:lang w:eastAsia="zh-CN"/>
              </w:rPr>
            </w:pPr>
            <w:r w:rsidRPr="000C321E">
              <w:rPr>
                <w:rFonts w:hint="eastAsia"/>
                <w:lang w:eastAsia="zh-CN"/>
              </w:rPr>
              <w:t>TV</w:t>
            </w:r>
          </w:p>
        </w:tc>
        <w:tc>
          <w:tcPr>
            <w:tcW w:w="3260" w:type="dxa"/>
          </w:tcPr>
          <w:p w:rsidR="00EF256F" w:rsidRPr="000C321E" w:rsidRDefault="00EF256F" w:rsidP="00C8687B">
            <w:pPr>
              <w:pStyle w:val="TAL"/>
              <w:keepNext w:val="0"/>
              <w:keepLines w:val="0"/>
              <w:rPr>
                <w:lang w:eastAsia="zh-CN"/>
              </w:rPr>
            </w:pPr>
            <w:r w:rsidRPr="000C321E">
              <w:rPr>
                <w:rFonts w:hint="eastAsia"/>
                <w:lang w:eastAsia="zh-CN"/>
              </w:rPr>
              <w:t>Reserved.</w:t>
            </w:r>
          </w:p>
        </w:tc>
        <w:tc>
          <w:tcPr>
            <w:tcW w:w="1134" w:type="dxa"/>
          </w:tcPr>
          <w:p w:rsidR="00EF256F" w:rsidRPr="000C321E" w:rsidRDefault="00EF256F" w:rsidP="00C8687B">
            <w:pPr>
              <w:pStyle w:val="TAL"/>
              <w:keepNext w:val="0"/>
              <w:keepLines w:val="0"/>
            </w:pPr>
          </w:p>
        </w:tc>
        <w:tc>
          <w:tcPr>
            <w:tcW w:w="1418" w:type="dxa"/>
          </w:tcPr>
          <w:p w:rsidR="00EF256F" w:rsidRPr="000C321E" w:rsidRDefault="00EF256F" w:rsidP="00C8687B">
            <w:pPr>
              <w:pStyle w:val="TAL"/>
              <w:keepNext w:val="0"/>
              <w:keepLines w:val="0"/>
              <w:jc w:val="center"/>
            </w:pPr>
          </w:p>
        </w:tc>
        <w:tc>
          <w:tcPr>
            <w:tcW w:w="1276" w:type="dxa"/>
          </w:tcPr>
          <w:p w:rsidR="00EF256F" w:rsidRPr="000C321E" w:rsidRDefault="00EF256F" w:rsidP="00C8687B">
            <w:pPr>
              <w:pStyle w:val="TAL"/>
              <w:keepNext w:val="0"/>
              <w:keepLines w:val="0"/>
              <w:jc w:val="center"/>
            </w:pPr>
          </w:p>
        </w:tc>
      </w:tr>
      <w:tr w:rsidR="001458DF" w:rsidRPr="000C321E" w:rsidTr="009B4068">
        <w:tc>
          <w:tcPr>
            <w:tcW w:w="1418" w:type="dxa"/>
          </w:tcPr>
          <w:p w:rsidR="001458DF" w:rsidRPr="000C321E" w:rsidRDefault="001458DF">
            <w:pPr>
              <w:pStyle w:val="TAL"/>
              <w:keepNext w:val="0"/>
              <w:keepLines w:val="0"/>
              <w:jc w:val="center"/>
            </w:pPr>
            <w:r w:rsidRPr="000C321E">
              <w:t>1</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Cause</w:t>
            </w:r>
          </w:p>
        </w:tc>
        <w:tc>
          <w:tcPr>
            <w:tcW w:w="1134" w:type="dxa"/>
          </w:tcPr>
          <w:p w:rsidR="001458DF" w:rsidRPr="000C321E" w:rsidRDefault="001458DF">
            <w:pPr>
              <w:pStyle w:val="TAL"/>
              <w:keepNext w:val="0"/>
              <w:keepLines w:val="0"/>
            </w:pPr>
            <w:r w:rsidRPr="000C321E">
              <w:t>7.7.1</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c>
          <w:tcPr>
            <w:tcW w:w="1418" w:type="dxa"/>
          </w:tcPr>
          <w:p w:rsidR="001458DF" w:rsidRPr="000C321E" w:rsidRDefault="001458DF">
            <w:pPr>
              <w:pStyle w:val="TAL"/>
              <w:keepNext w:val="0"/>
              <w:keepLines w:val="0"/>
              <w:jc w:val="center"/>
            </w:pPr>
            <w:r w:rsidRPr="000C321E">
              <w:t>2</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 xml:space="preserve">International </w:t>
            </w:r>
            <w:smartTag w:uri="urn:schemas-microsoft-com:office:smarttags" w:element="place">
              <w:r w:rsidRPr="000C321E">
                <w:t>Mobile</w:t>
              </w:r>
            </w:smartTag>
            <w:r w:rsidRPr="000C321E">
              <w:t xml:space="preserve"> Subscriber Identity (IMSI)</w:t>
            </w:r>
          </w:p>
        </w:tc>
        <w:tc>
          <w:tcPr>
            <w:tcW w:w="1134" w:type="dxa"/>
          </w:tcPr>
          <w:p w:rsidR="001458DF" w:rsidRPr="000C321E" w:rsidRDefault="001458DF">
            <w:pPr>
              <w:pStyle w:val="TAL"/>
              <w:keepNext w:val="0"/>
              <w:keepLines w:val="0"/>
            </w:pPr>
            <w:r w:rsidRPr="000C321E">
              <w:t>7.7.2</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8</w:t>
            </w:r>
          </w:p>
        </w:tc>
      </w:tr>
      <w:tr w:rsidR="001458DF" w:rsidRPr="000C321E" w:rsidTr="009B4068">
        <w:tc>
          <w:tcPr>
            <w:tcW w:w="1418" w:type="dxa"/>
          </w:tcPr>
          <w:p w:rsidR="001458DF" w:rsidRPr="000C321E" w:rsidRDefault="001458DF">
            <w:pPr>
              <w:pStyle w:val="TAL"/>
              <w:keepNext w:val="0"/>
              <w:keepLines w:val="0"/>
              <w:jc w:val="center"/>
            </w:pPr>
            <w:r w:rsidRPr="000C321E">
              <w:t>3</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Routeing Area Identity (RAI)</w:t>
            </w:r>
          </w:p>
        </w:tc>
        <w:tc>
          <w:tcPr>
            <w:tcW w:w="1134" w:type="dxa"/>
          </w:tcPr>
          <w:p w:rsidR="001458DF" w:rsidRPr="000C321E" w:rsidRDefault="001458DF">
            <w:pPr>
              <w:pStyle w:val="TAL"/>
              <w:keepNext w:val="0"/>
              <w:keepLines w:val="0"/>
            </w:pPr>
            <w:r w:rsidRPr="000C321E">
              <w:t>7.7.3</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6</w:t>
            </w:r>
          </w:p>
        </w:tc>
      </w:tr>
      <w:tr w:rsidR="001458DF" w:rsidRPr="000C321E" w:rsidTr="009B4068">
        <w:tc>
          <w:tcPr>
            <w:tcW w:w="1418" w:type="dxa"/>
          </w:tcPr>
          <w:p w:rsidR="001458DF" w:rsidRPr="000C321E" w:rsidRDefault="001458DF">
            <w:pPr>
              <w:pStyle w:val="TAL"/>
              <w:keepNext w:val="0"/>
              <w:keepLines w:val="0"/>
              <w:jc w:val="center"/>
            </w:pPr>
            <w:r w:rsidRPr="000C321E">
              <w:t>4</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Temporary Logical Link Identity (TLLI)</w:t>
            </w:r>
          </w:p>
        </w:tc>
        <w:tc>
          <w:tcPr>
            <w:tcW w:w="1134" w:type="dxa"/>
          </w:tcPr>
          <w:p w:rsidR="001458DF" w:rsidRPr="000C321E" w:rsidRDefault="001458DF">
            <w:pPr>
              <w:pStyle w:val="TAL"/>
              <w:keepNext w:val="0"/>
              <w:keepLines w:val="0"/>
            </w:pPr>
            <w:r w:rsidRPr="000C321E">
              <w:t>7.7.4</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4</w:t>
            </w:r>
          </w:p>
        </w:tc>
      </w:tr>
      <w:tr w:rsidR="001458DF" w:rsidRPr="000C321E" w:rsidTr="009B4068">
        <w:tc>
          <w:tcPr>
            <w:tcW w:w="1418" w:type="dxa"/>
          </w:tcPr>
          <w:p w:rsidR="001458DF" w:rsidRPr="000C321E" w:rsidRDefault="001458DF">
            <w:pPr>
              <w:pStyle w:val="TAL"/>
              <w:keepNext w:val="0"/>
              <w:keepLines w:val="0"/>
              <w:jc w:val="center"/>
            </w:pPr>
            <w:r w:rsidRPr="000C321E">
              <w:t>5</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Packet TMSI (P-TMSI)</w:t>
            </w:r>
          </w:p>
        </w:tc>
        <w:tc>
          <w:tcPr>
            <w:tcW w:w="1134" w:type="dxa"/>
          </w:tcPr>
          <w:p w:rsidR="001458DF" w:rsidRPr="000C321E" w:rsidRDefault="001458DF">
            <w:pPr>
              <w:pStyle w:val="TAL"/>
              <w:keepNext w:val="0"/>
              <w:keepLines w:val="0"/>
            </w:pPr>
            <w:r w:rsidRPr="000C321E">
              <w:t>7.7.5</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4</w:t>
            </w:r>
          </w:p>
        </w:tc>
      </w:tr>
      <w:tr w:rsidR="001458DF" w:rsidRPr="000C321E" w:rsidTr="001458DF">
        <w:tc>
          <w:tcPr>
            <w:tcW w:w="1418" w:type="dxa"/>
          </w:tcPr>
          <w:p w:rsidR="001458DF" w:rsidRPr="000C321E" w:rsidRDefault="001458DF">
            <w:pPr>
              <w:pStyle w:val="TAL"/>
              <w:keepNext w:val="0"/>
              <w:keepLines w:val="0"/>
              <w:jc w:val="center"/>
            </w:pPr>
            <w:r w:rsidRPr="000C321E">
              <w:t>6-7</w:t>
            </w:r>
          </w:p>
        </w:tc>
        <w:tc>
          <w:tcPr>
            <w:tcW w:w="8222" w:type="dxa"/>
            <w:gridSpan w:val="5"/>
          </w:tcPr>
          <w:p w:rsidR="001458DF" w:rsidRPr="000C321E" w:rsidRDefault="001458DF" w:rsidP="001458DF">
            <w:pPr>
              <w:pStyle w:val="TAL"/>
              <w:keepNext w:val="0"/>
              <w:keepLines w:val="0"/>
            </w:pPr>
            <w:r w:rsidRPr="000C321E">
              <w:t>Spare</w:t>
            </w:r>
          </w:p>
        </w:tc>
      </w:tr>
      <w:tr w:rsidR="001458DF" w:rsidRPr="000C321E" w:rsidTr="009B4068">
        <w:tc>
          <w:tcPr>
            <w:tcW w:w="1418" w:type="dxa"/>
          </w:tcPr>
          <w:p w:rsidR="001458DF" w:rsidRPr="000C321E" w:rsidRDefault="001458DF">
            <w:pPr>
              <w:pStyle w:val="TAL"/>
              <w:keepNext w:val="0"/>
              <w:keepLines w:val="0"/>
              <w:jc w:val="center"/>
            </w:pPr>
            <w:r w:rsidRPr="000C321E">
              <w:t>8</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Reordering Required</w:t>
            </w:r>
          </w:p>
        </w:tc>
        <w:tc>
          <w:tcPr>
            <w:tcW w:w="1134" w:type="dxa"/>
          </w:tcPr>
          <w:p w:rsidR="001458DF" w:rsidRPr="000C321E" w:rsidRDefault="001458DF">
            <w:pPr>
              <w:pStyle w:val="TAL"/>
              <w:keepNext w:val="0"/>
              <w:keepLines w:val="0"/>
            </w:pPr>
            <w:r w:rsidRPr="000C321E">
              <w:t>7.7.6</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c>
          <w:tcPr>
            <w:tcW w:w="1418" w:type="dxa"/>
          </w:tcPr>
          <w:p w:rsidR="001458DF" w:rsidRPr="000C321E" w:rsidRDefault="001458DF">
            <w:pPr>
              <w:pStyle w:val="TAL"/>
              <w:keepNext w:val="0"/>
              <w:keepLines w:val="0"/>
              <w:jc w:val="center"/>
            </w:pPr>
            <w:r w:rsidRPr="000C321E">
              <w:t>9</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Authentication Triplet</w:t>
            </w:r>
          </w:p>
        </w:tc>
        <w:tc>
          <w:tcPr>
            <w:tcW w:w="1134" w:type="dxa"/>
          </w:tcPr>
          <w:p w:rsidR="001458DF" w:rsidRPr="000C321E" w:rsidRDefault="001458DF">
            <w:pPr>
              <w:pStyle w:val="TAL"/>
              <w:keepNext w:val="0"/>
              <w:keepLines w:val="0"/>
            </w:pPr>
            <w:r w:rsidRPr="000C321E">
              <w:t>7.7.7</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28</w:t>
            </w:r>
          </w:p>
        </w:tc>
      </w:tr>
      <w:tr w:rsidR="001458DF" w:rsidRPr="000C321E" w:rsidTr="001458DF">
        <w:tc>
          <w:tcPr>
            <w:tcW w:w="1418" w:type="dxa"/>
          </w:tcPr>
          <w:p w:rsidR="001458DF" w:rsidRPr="000C321E" w:rsidRDefault="001458DF">
            <w:pPr>
              <w:pStyle w:val="TAL"/>
              <w:keepNext w:val="0"/>
              <w:keepLines w:val="0"/>
              <w:jc w:val="center"/>
            </w:pPr>
            <w:r w:rsidRPr="000C321E">
              <w:t>10</w:t>
            </w:r>
          </w:p>
        </w:tc>
        <w:tc>
          <w:tcPr>
            <w:tcW w:w="8222" w:type="dxa"/>
            <w:gridSpan w:val="5"/>
          </w:tcPr>
          <w:p w:rsidR="001458DF" w:rsidRPr="000C321E" w:rsidRDefault="001458DF" w:rsidP="001458DF">
            <w:pPr>
              <w:pStyle w:val="TAL"/>
              <w:keepNext w:val="0"/>
              <w:keepLines w:val="0"/>
            </w:pPr>
            <w:r w:rsidRPr="000C321E">
              <w:t>Spare</w:t>
            </w:r>
          </w:p>
        </w:tc>
      </w:tr>
      <w:tr w:rsidR="001458DF" w:rsidRPr="000C321E" w:rsidTr="009B4068">
        <w:tc>
          <w:tcPr>
            <w:tcW w:w="1418" w:type="dxa"/>
          </w:tcPr>
          <w:p w:rsidR="001458DF" w:rsidRPr="000C321E" w:rsidRDefault="001458DF">
            <w:pPr>
              <w:pStyle w:val="TAL"/>
              <w:keepNext w:val="0"/>
              <w:keepLines w:val="0"/>
              <w:jc w:val="center"/>
            </w:pPr>
            <w:r w:rsidRPr="000C321E">
              <w:t>11</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MAP Cause</w:t>
            </w:r>
          </w:p>
        </w:tc>
        <w:tc>
          <w:tcPr>
            <w:tcW w:w="1134" w:type="dxa"/>
          </w:tcPr>
          <w:p w:rsidR="001458DF" w:rsidRPr="000C321E" w:rsidRDefault="001458DF">
            <w:pPr>
              <w:pStyle w:val="TAL"/>
              <w:keepNext w:val="0"/>
              <w:keepLines w:val="0"/>
            </w:pPr>
            <w:r w:rsidRPr="000C321E">
              <w:t>7.7.8</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c>
          <w:tcPr>
            <w:tcW w:w="1418" w:type="dxa"/>
          </w:tcPr>
          <w:p w:rsidR="001458DF" w:rsidRPr="000C321E" w:rsidRDefault="001458DF">
            <w:pPr>
              <w:pStyle w:val="TAL"/>
              <w:keepNext w:val="0"/>
              <w:keepLines w:val="0"/>
              <w:jc w:val="center"/>
            </w:pPr>
            <w:r w:rsidRPr="000C321E">
              <w:t>12</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P-TMSI Signature</w:t>
            </w:r>
          </w:p>
        </w:tc>
        <w:tc>
          <w:tcPr>
            <w:tcW w:w="1134" w:type="dxa"/>
          </w:tcPr>
          <w:p w:rsidR="001458DF" w:rsidRPr="000C321E" w:rsidRDefault="001458DF">
            <w:pPr>
              <w:pStyle w:val="TAL"/>
              <w:keepNext w:val="0"/>
              <w:keepLines w:val="0"/>
            </w:pPr>
            <w:r w:rsidRPr="000C321E">
              <w:t>7.7.9</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3</w:t>
            </w:r>
          </w:p>
        </w:tc>
      </w:tr>
      <w:tr w:rsidR="001458DF" w:rsidRPr="000C321E" w:rsidTr="009B4068">
        <w:tc>
          <w:tcPr>
            <w:tcW w:w="1418" w:type="dxa"/>
          </w:tcPr>
          <w:p w:rsidR="001458DF" w:rsidRPr="000C321E" w:rsidRDefault="001458DF">
            <w:pPr>
              <w:pStyle w:val="TAL"/>
              <w:keepNext w:val="0"/>
              <w:keepLines w:val="0"/>
              <w:jc w:val="center"/>
            </w:pPr>
            <w:r w:rsidRPr="000C321E">
              <w:t>13</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MS Validated</w:t>
            </w:r>
          </w:p>
        </w:tc>
        <w:tc>
          <w:tcPr>
            <w:tcW w:w="1134" w:type="dxa"/>
          </w:tcPr>
          <w:p w:rsidR="001458DF" w:rsidRPr="000C321E" w:rsidRDefault="001458DF">
            <w:pPr>
              <w:pStyle w:val="TAL"/>
              <w:keepNext w:val="0"/>
              <w:keepLines w:val="0"/>
            </w:pPr>
            <w:r w:rsidRPr="000C321E">
              <w:t>7.7.10</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c>
          <w:tcPr>
            <w:tcW w:w="1418" w:type="dxa"/>
          </w:tcPr>
          <w:p w:rsidR="001458DF" w:rsidRPr="000C321E" w:rsidRDefault="001458DF">
            <w:pPr>
              <w:pStyle w:val="TAL"/>
              <w:keepNext w:val="0"/>
              <w:keepLines w:val="0"/>
              <w:jc w:val="center"/>
            </w:pPr>
            <w:r w:rsidRPr="000C321E">
              <w:t>14</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Recovery</w:t>
            </w:r>
          </w:p>
        </w:tc>
        <w:tc>
          <w:tcPr>
            <w:tcW w:w="1134" w:type="dxa"/>
          </w:tcPr>
          <w:p w:rsidR="001458DF" w:rsidRPr="000C321E" w:rsidRDefault="001458DF">
            <w:pPr>
              <w:pStyle w:val="TAL"/>
              <w:keepNext w:val="0"/>
              <w:keepLines w:val="0"/>
            </w:pPr>
            <w:r w:rsidRPr="000C321E">
              <w:t>7.7.11</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c>
          <w:tcPr>
            <w:tcW w:w="1418" w:type="dxa"/>
          </w:tcPr>
          <w:p w:rsidR="001458DF" w:rsidRPr="000C321E" w:rsidRDefault="001458DF">
            <w:pPr>
              <w:pStyle w:val="TAL"/>
              <w:keepNext w:val="0"/>
              <w:keepLines w:val="0"/>
              <w:jc w:val="center"/>
            </w:pPr>
            <w:r w:rsidRPr="000C321E">
              <w:t>15</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Selection Mode</w:t>
            </w:r>
          </w:p>
        </w:tc>
        <w:tc>
          <w:tcPr>
            <w:tcW w:w="1134" w:type="dxa"/>
          </w:tcPr>
          <w:p w:rsidR="001458DF" w:rsidRPr="000C321E" w:rsidRDefault="001458DF">
            <w:pPr>
              <w:pStyle w:val="TAL"/>
              <w:keepNext w:val="0"/>
              <w:keepLines w:val="0"/>
            </w:pPr>
            <w:r w:rsidRPr="000C321E">
              <w:t>7.7.12</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c>
          <w:tcPr>
            <w:tcW w:w="1418" w:type="dxa"/>
          </w:tcPr>
          <w:p w:rsidR="001458DF" w:rsidRPr="000C321E" w:rsidRDefault="001458DF">
            <w:pPr>
              <w:pStyle w:val="TAL"/>
              <w:keepNext w:val="0"/>
              <w:keepLines w:val="0"/>
              <w:jc w:val="center"/>
            </w:pPr>
            <w:r w:rsidRPr="000C321E">
              <w:t>16</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Tunnel Endpoint Identifier Data I</w:t>
            </w:r>
          </w:p>
        </w:tc>
        <w:tc>
          <w:tcPr>
            <w:tcW w:w="1134" w:type="dxa"/>
          </w:tcPr>
          <w:p w:rsidR="001458DF" w:rsidRPr="000C321E" w:rsidRDefault="001458DF">
            <w:pPr>
              <w:pStyle w:val="TAL"/>
              <w:keepNext w:val="0"/>
              <w:keepLines w:val="0"/>
            </w:pPr>
            <w:r w:rsidRPr="000C321E">
              <w:t>7.7.13</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4</w:t>
            </w:r>
          </w:p>
        </w:tc>
      </w:tr>
      <w:tr w:rsidR="001458DF" w:rsidRPr="000C321E" w:rsidTr="009B4068">
        <w:tc>
          <w:tcPr>
            <w:tcW w:w="1418" w:type="dxa"/>
          </w:tcPr>
          <w:p w:rsidR="001458DF" w:rsidRPr="000C321E" w:rsidRDefault="001458DF">
            <w:pPr>
              <w:pStyle w:val="TAL"/>
              <w:keepNext w:val="0"/>
              <w:keepLines w:val="0"/>
              <w:jc w:val="center"/>
            </w:pPr>
            <w:r w:rsidRPr="000C321E">
              <w:t>17</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rPr>
                <w:lang w:val="fr-FR"/>
              </w:rPr>
            </w:pPr>
            <w:r w:rsidRPr="000C321E">
              <w:rPr>
                <w:lang w:val="fr-FR"/>
              </w:rPr>
              <w:t>Tunnel Endpoint Identifier Control Plane</w:t>
            </w:r>
          </w:p>
        </w:tc>
        <w:tc>
          <w:tcPr>
            <w:tcW w:w="1134" w:type="dxa"/>
          </w:tcPr>
          <w:p w:rsidR="001458DF" w:rsidRPr="000C321E" w:rsidRDefault="001458DF">
            <w:pPr>
              <w:pStyle w:val="TAL"/>
              <w:keepNext w:val="0"/>
              <w:keepLines w:val="0"/>
            </w:pPr>
            <w:r w:rsidRPr="000C321E">
              <w:t>7.7.14</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4</w:t>
            </w:r>
          </w:p>
        </w:tc>
      </w:tr>
      <w:tr w:rsidR="001458DF" w:rsidRPr="000C321E" w:rsidTr="009B4068">
        <w:tc>
          <w:tcPr>
            <w:tcW w:w="1418" w:type="dxa"/>
          </w:tcPr>
          <w:p w:rsidR="001458DF" w:rsidRPr="000C321E" w:rsidRDefault="001458DF">
            <w:pPr>
              <w:pStyle w:val="TAL"/>
              <w:keepNext w:val="0"/>
              <w:keepLines w:val="0"/>
              <w:jc w:val="center"/>
            </w:pPr>
            <w:r w:rsidRPr="000C321E">
              <w:t>18</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rPr>
                <w:lang w:val="fr-FR"/>
              </w:rPr>
            </w:pPr>
            <w:r w:rsidRPr="000C321E">
              <w:rPr>
                <w:lang w:val="fr-FR"/>
              </w:rPr>
              <w:t>Tunnel Endpoint Identifier Data II</w:t>
            </w:r>
          </w:p>
        </w:tc>
        <w:tc>
          <w:tcPr>
            <w:tcW w:w="1134" w:type="dxa"/>
          </w:tcPr>
          <w:p w:rsidR="001458DF" w:rsidRPr="000C321E" w:rsidRDefault="001458DF">
            <w:pPr>
              <w:pStyle w:val="TAL"/>
              <w:keepNext w:val="0"/>
              <w:keepLines w:val="0"/>
            </w:pPr>
            <w:r w:rsidRPr="000C321E">
              <w:t>7.7.15</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5</w:t>
            </w:r>
          </w:p>
        </w:tc>
      </w:tr>
      <w:tr w:rsidR="001458DF" w:rsidRPr="000C321E" w:rsidTr="009B4068">
        <w:tc>
          <w:tcPr>
            <w:tcW w:w="1418" w:type="dxa"/>
          </w:tcPr>
          <w:p w:rsidR="001458DF" w:rsidRPr="000C321E" w:rsidRDefault="001458DF">
            <w:pPr>
              <w:pStyle w:val="TAL"/>
              <w:keepNext w:val="0"/>
              <w:keepLines w:val="0"/>
              <w:jc w:val="center"/>
            </w:pPr>
            <w:r w:rsidRPr="000C321E">
              <w:t>19</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p>
        </w:tc>
        <w:tc>
          <w:tcPr>
            <w:tcW w:w="1134" w:type="dxa"/>
          </w:tcPr>
          <w:p w:rsidR="001458DF" w:rsidRPr="000C321E" w:rsidRDefault="001458DF">
            <w:pPr>
              <w:pStyle w:val="TAL"/>
              <w:keepNext w:val="0"/>
              <w:keepLines w:val="0"/>
            </w:pPr>
            <w:r w:rsidRPr="000C321E">
              <w:t>7.7.16</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c>
          <w:tcPr>
            <w:tcW w:w="1418" w:type="dxa"/>
          </w:tcPr>
          <w:p w:rsidR="001458DF" w:rsidRPr="000C321E" w:rsidRDefault="001458DF">
            <w:pPr>
              <w:pStyle w:val="TAL"/>
              <w:keepNext w:val="0"/>
              <w:keepLines w:val="0"/>
              <w:jc w:val="center"/>
            </w:pPr>
            <w:r w:rsidRPr="000C321E">
              <w:t>20</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NSAPI</w:t>
            </w:r>
          </w:p>
        </w:tc>
        <w:tc>
          <w:tcPr>
            <w:tcW w:w="1134" w:type="dxa"/>
          </w:tcPr>
          <w:p w:rsidR="001458DF" w:rsidRPr="000C321E" w:rsidRDefault="001458DF">
            <w:pPr>
              <w:pStyle w:val="TAL"/>
              <w:keepNext w:val="0"/>
              <w:keepLines w:val="0"/>
            </w:pPr>
            <w:r w:rsidRPr="000C321E">
              <w:t>7.7.17</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c>
          <w:tcPr>
            <w:tcW w:w="1418" w:type="dxa"/>
          </w:tcPr>
          <w:p w:rsidR="001458DF" w:rsidRPr="000C321E" w:rsidRDefault="001458DF">
            <w:pPr>
              <w:pStyle w:val="TAL"/>
              <w:keepNext w:val="0"/>
              <w:keepLines w:val="0"/>
              <w:jc w:val="center"/>
            </w:pPr>
            <w:r w:rsidRPr="000C321E">
              <w:t>21</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RANAP Cause</w:t>
            </w:r>
          </w:p>
        </w:tc>
        <w:tc>
          <w:tcPr>
            <w:tcW w:w="1134" w:type="dxa"/>
          </w:tcPr>
          <w:p w:rsidR="001458DF" w:rsidRPr="000C321E" w:rsidRDefault="001458DF">
            <w:pPr>
              <w:pStyle w:val="TAL"/>
              <w:keepNext w:val="0"/>
              <w:keepLines w:val="0"/>
            </w:pPr>
            <w:r w:rsidRPr="000C321E">
              <w:t>7.7.18</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t>22</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RAB Context</w:t>
            </w:r>
          </w:p>
        </w:tc>
        <w:tc>
          <w:tcPr>
            <w:tcW w:w="1134" w:type="dxa"/>
          </w:tcPr>
          <w:p w:rsidR="001458DF" w:rsidRPr="000C321E" w:rsidRDefault="001458DF">
            <w:pPr>
              <w:pStyle w:val="TAL"/>
              <w:keepNext w:val="0"/>
              <w:keepLines w:val="0"/>
            </w:pPr>
            <w:r w:rsidRPr="000C321E">
              <w:t>7.7.19</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9</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t>23</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Radio Priority SMS</w:t>
            </w:r>
          </w:p>
        </w:tc>
        <w:tc>
          <w:tcPr>
            <w:tcW w:w="1134" w:type="dxa"/>
          </w:tcPr>
          <w:p w:rsidR="001458DF" w:rsidRPr="000C321E" w:rsidRDefault="001458DF">
            <w:pPr>
              <w:pStyle w:val="TAL"/>
              <w:keepNext w:val="0"/>
              <w:keepLines w:val="0"/>
            </w:pPr>
            <w:r w:rsidRPr="000C321E">
              <w:t>7.7.20</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t>24</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Radio Priority</w:t>
            </w:r>
          </w:p>
        </w:tc>
        <w:tc>
          <w:tcPr>
            <w:tcW w:w="1134" w:type="dxa"/>
          </w:tcPr>
          <w:p w:rsidR="001458DF" w:rsidRPr="000C321E" w:rsidRDefault="001458DF">
            <w:pPr>
              <w:pStyle w:val="TAL"/>
              <w:keepNext w:val="0"/>
              <w:keepLines w:val="0"/>
            </w:pPr>
            <w:r w:rsidRPr="000C321E">
              <w:t>7.7.21</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t>25</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Packet Flow Id</w:t>
            </w:r>
          </w:p>
        </w:tc>
        <w:tc>
          <w:tcPr>
            <w:tcW w:w="1134" w:type="dxa"/>
          </w:tcPr>
          <w:p w:rsidR="001458DF" w:rsidRPr="000C321E" w:rsidRDefault="001458DF">
            <w:pPr>
              <w:pStyle w:val="TAL"/>
              <w:keepNext w:val="0"/>
              <w:keepLines w:val="0"/>
            </w:pPr>
            <w:r w:rsidRPr="000C321E">
              <w:t>7.7.22</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2</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t>26</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Charging Characteristics</w:t>
            </w:r>
          </w:p>
        </w:tc>
        <w:tc>
          <w:tcPr>
            <w:tcW w:w="1134" w:type="dxa"/>
          </w:tcPr>
          <w:p w:rsidR="001458DF" w:rsidRPr="000C321E" w:rsidRDefault="001458DF">
            <w:pPr>
              <w:pStyle w:val="TAL"/>
              <w:keepNext w:val="0"/>
              <w:keepLines w:val="0"/>
            </w:pPr>
            <w:r w:rsidRPr="000C321E">
              <w:t>7.7.23</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2</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t>27</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Trace Reference</w:t>
            </w:r>
          </w:p>
        </w:tc>
        <w:tc>
          <w:tcPr>
            <w:tcW w:w="1134" w:type="dxa"/>
          </w:tcPr>
          <w:p w:rsidR="001458DF" w:rsidRPr="000C321E" w:rsidRDefault="001458DF">
            <w:pPr>
              <w:pStyle w:val="TAL"/>
              <w:keepNext w:val="0"/>
              <w:keepLines w:val="0"/>
            </w:pPr>
            <w:r w:rsidRPr="000C321E">
              <w:t>7.7.24</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2</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t>28</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Trace Type</w:t>
            </w:r>
          </w:p>
        </w:tc>
        <w:tc>
          <w:tcPr>
            <w:tcW w:w="1134" w:type="dxa"/>
          </w:tcPr>
          <w:p w:rsidR="001458DF" w:rsidRPr="000C321E" w:rsidRDefault="001458DF">
            <w:pPr>
              <w:pStyle w:val="TAL"/>
              <w:keepNext w:val="0"/>
              <w:keepLines w:val="0"/>
            </w:pPr>
            <w:r w:rsidRPr="000C321E">
              <w:t>7.7.25</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2</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t>29</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MS Not Reachable Reason</w:t>
            </w:r>
          </w:p>
        </w:tc>
        <w:tc>
          <w:tcPr>
            <w:tcW w:w="1134" w:type="dxa"/>
          </w:tcPr>
          <w:p w:rsidR="001458DF" w:rsidRPr="000C321E" w:rsidRDefault="001458DF">
            <w:pPr>
              <w:pStyle w:val="TAL"/>
              <w:keepNext w:val="0"/>
              <w:keepLines w:val="0"/>
            </w:pPr>
            <w:r w:rsidRPr="000C321E">
              <w:t>7.7.25A</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EF256F" w:rsidRPr="000C321E" w:rsidTr="00C8687B">
        <w:tc>
          <w:tcPr>
            <w:tcW w:w="1418" w:type="dxa"/>
          </w:tcPr>
          <w:p w:rsidR="00EF256F" w:rsidRPr="000C321E" w:rsidRDefault="00EF256F" w:rsidP="00C8687B">
            <w:pPr>
              <w:pStyle w:val="TAL"/>
              <w:keepNext w:val="0"/>
              <w:keepLines w:val="0"/>
              <w:jc w:val="center"/>
              <w:rPr>
                <w:lang w:eastAsia="zh-CN"/>
              </w:rPr>
            </w:pPr>
            <w:r w:rsidRPr="000C321E">
              <w:rPr>
                <w:rFonts w:hint="eastAsia"/>
                <w:lang w:eastAsia="zh-CN"/>
              </w:rPr>
              <w:t>30-116</w:t>
            </w:r>
          </w:p>
        </w:tc>
        <w:tc>
          <w:tcPr>
            <w:tcW w:w="1134" w:type="dxa"/>
          </w:tcPr>
          <w:p w:rsidR="00EF256F" w:rsidRPr="000C321E" w:rsidRDefault="00EF256F" w:rsidP="00C8687B">
            <w:pPr>
              <w:pStyle w:val="TAL"/>
              <w:keepNext w:val="0"/>
              <w:keepLines w:val="0"/>
              <w:jc w:val="center"/>
              <w:rPr>
                <w:lang w:eastAsia="zh-CN"/>
              </w:rPr>
            </w:pPr>
            <w:r w:rsidRPr="000C321E">
              <w:rPr>
                <w:rFonts w:hint="eastAsia"/>
                <w:lang w:eastAsia="zh-CN"/>
              </w:rPr>
              <w:t>TV</w:t>
            </w:r>
          </w:p>
        </w:tc>
        <w:tc>
          <w:tcPr>
            <w:tcW w:w="3260" w:type="dxa"/>
          </w:tcPr>
          <w:p w:rsidR="00EF256F" w:rsidRPr="000C321E" w:rsidRDefault="00EF256F" w:rsidP="00C8687B">
            <w:pPr>
              <w:pStyle w:val="TAL"/>
              <w:keepNext w:val="0"/>
              <w:keepLines w:val="0"/>
              <w:rPr>
                <w:lang w:eastAsia="zh-CN"/>
              </w:rPr>
            </w:pPr>
            <w:r w:rsidRPr="000C321E">
              <w:rPr>
                <w:rFonts w:hint="eastAsia"/>
                <w:lang w:val="en-US" w:eastAsia="zh-CN"/>
              </w:rPr>
              <w:t>Reserved. (No TV types can now be allocated)</w:t>
            </w:r>
          </w:p>
        </w:tc>
        <w:tc>
          <w:tcPr>
            <w:tcW w:w="3828" w:type="dxa"/>
            <w:gridSpan w:val="3"/>
          </w:tcPr>
          <w:p w:rsidR="00EF256F" w:rsidRPr="000C321E" w:rsidRDefault="00EF256F" w:rsidP="00C8687B">
            <w:pPr>
              <w:pStyle w:val="TAL"/>
              <w:keepNext w:val="0"/>
              <w:keepLines w:val="0"/>
              <w:jc w:val="center"/>
            </w:pPr>
          </w:p>
        </w:tc>
      </w:tr>
      <w:tr w:rsidR="001458DF" w:rsidRPr="000C321E" w:rsidTr="001458DF">
        <w:trPr>
          <w:cantSplit/>
        </w:trPr>
        <w:tc>
          <w:tcPr>
            <w:tcW w:w="1418" w:type="dxa"/>
          </w:tcPr>
          <w:p w:rsidR="001458DF" w:rsidRPr="000C321E" w:rsidRDefault="001458DF">
            <w:pPr>
              <w:pStyle w:val="TAL"/>
              <w:keepNext w:val="0"/>
              <w:keepLines w:val="0"/>
              <w:jc w:val="center"/>
            </w:pPr>
            <w:r w:rsidRPr="000C321E">
              <w:t>117-126</w:t>
            </w:r>
          </w:p>
        </w:tc>
        <w:tc>
          <w:tcPr>
            <w:tcW w:w="8222" w:type="dxa"/>
            <w:gridSpan w:val="5"/>
          </w:tcPr>
          <w:p w:rsidR="001458DF" w:rsidRPr="000C321E" w:rsidRDefault="001458DF" w:rsidP="001458DF">
            <w:pPr>
              <w:pStyle w:val="TAL"/>
              <w:keepNext w:val="0"/>
              <w:keepLines w:val="0"/>
            </w:pPr>
            <w:r w:rsidRPr="000C321E">
              <w:t>Reserved for the GPRS charging protocol (see GTP' in 3GPP TS 32.295 [33])</w:t>
            </w:r>
          </w:p>
        </w:tc>
      </w:tr>
      <w:tr w:rsidR="001458DF" w:rsidRPr="000C321E" w:rsidTr="009B4068">
        <w:tc>
          <w:tcPr>
            <w:tcW w:w="1418" w:type="dxa"/>
          </w:tcPr>
          <w:p w:rsidR="001458DF" w:rsidRPr="000C321E" w:rsidRDefault="001458DF">
            <w:pPr>
              <w:pStyle w:val="TAL"/>
              <w:keepNext w:val="0"/>
              <w:keepLines w:val="0"/>
              <w:jc w:val="center"/>
            </w:pPr>
            <w:r w:rsidRPr="000C321E">
              <w:t>127</w:t>
            </w:r>
          </w:p>
        </w:tc>
        <w:tc>
          <w:tcPr>
            <w:tcW w:w="1134" w:type="dxa"/>
          </w:tcPr>
          <w:p w:rsidR="001458DF" w:rsidRPr="000C321E" w:rsidRDefault="001458DF">
            <w:pPr>
              <w:pStyle w:val="TAL"/>
              <w:keepNext w:val="0"/>
              <w:keepLines w:val="0"/>
              <w:jc w:val="center"/>
            </w:pPr>
            <w:r w:rsidRPr="000C321E">
              <w:t>TV</w:t>
            </w:r>
          </w:p>
        </w:tc>
        <w:tc>
          <w:tcPr>
            <w:tcW w:w="3260" w:type="dxa"/>
          </w:tcPr>
          <w:p w:rsidR="001458DF" w:rsidRPr="000C321E" w:rsidRDefault="001458DF">
            <w:pPr>
              <w:pStyle w:val="TAL"/>
              <w:keepNext w:val="0"/>
              <w:keepLines w:val="0"/>
            </w:pPr>
            <w:r w:rsidRPr="000C321E">
              <w:t>Charging ID</w:t>
            </w:r>
          </w:p>
        </w:tc>
        <w:tc>
          <w:tcPr>
            <w:tcW w:w="1134" w:type="dxa"/>
          </w:tcPr>
          <w:p w:rsidR="001458DF" w:rsidRPr="000C321E" w:rsidRDefault="001458DF">
            <w:pPr>
              <w:pStyle w:val="TAL"/>
              <w:keepNext w:val="0"/>
              <w:keepLines w:val="0"/>
            </w:pPr>
            <w:r w:rsidRPr="000C321E">
              <w:t>7.7.26</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4</w:t>
            </w:r>
          </w:p>
        </w:tc>
      </w:tr>
      <w:tr w:rsidR="001458DF" w:rsidRPr="000C321E" w:rsidTr="009B4068">
        <w:tc>
          <w:tcPr>
            <w:tcW w:w="1418" w:type="dxa"/>
          </w:tcPr>
          <w:p w:rsidR="001458DF" w:rsidRPr="000C321E" w:rsidRDefault="001458DF">
            <w:pPr>
              <w:pStyle w:val="TAL"/>
              <w:keepNext w:val="0"/>
              <w:keepLines w:val="0"/>
              <w:jc w:val="center"/>
            </w:pPr>
            <w:r w:rsidRPr="000C321E">
              <w:t>128</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End User Address</w:t>
            </w:r>
          </w:p>
        </w:tc>
        <w:tc>
          <w:tcPr>
            <w:tcW w:w="1134" w:type="dxa"/>
          </w:tcPr>
          <w:p w:rsidR="001458DF" w:rsidRPr="000C321E" w:rsidRDefault="001458DF">
            <w:pPr>
              <w:pStyle w:val="TAL"/>
              <w:keepNext w:val="0"/>
              <w:keepLines w:val="0"/>
            </w:pPr>
            <w:r w:rsidRPr="000C321E">
              <w:t>7.7.27</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c>
          <w:tcPr>
            <w:tcW w:w="1418" w:type="dxa"/>
          </w:tcPr>
          <w:p w:rsidR="001458DF" w:rsidRPr="000C321E" w:rsidRDefault="001458DF">
            <w:pPr>
              <w:pStyle w:val="TAL"/>
              <w:keepNext w:val="0"/>
              <w:keepLines w:val="0"/>
              <w:jc w:val="center"/>
            </w:pPr>
            <w:r w:rsidRPr="000C321E">
              <w:t>129</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MM Context</w:t>
            </w:r>
          </w:p>
        </w:tc>
        <w:tc>
          <w:tcPr>
            <w:tcW w:w="1134" w:type="dxa"/>
          </w:tcPr>
          <w:p w:rsidR="001458DF" w:rsidRPr="000C321E" w:rsidRDefault="001458DF">
            <w:pPr>
              <w:pStyle w:val="TAL"/>
              <w:keepNext w:val="0"/>
              <w:keepLines w:val="0"/>
            </w:pPr>
            <w:r w:rsidRPr="000C321E">
              <w:t>7.7.28</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c>
          <w:tcPr>
            <w:tcW w:w="1418" w:type="dxa"/>
          </w:tcPr>
          <w:p w:rsidR="001458DF" w:rsidRPr="000C321E" w:rsidRDefault="001458DF">
            <w:pPr>
              <w:pStyle w:val="TAL"/>
              <w:keepNext w:val="0"/>
              <w:keepLines w:val="0"/>
              <w:jc w:val="center"/>
            </w:pPr>
            <w:r w:rsidRPr="000C321E">
              <w:t>130</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PDP Context</w:t>
            </w:r>
          </w:p>
        </w:tc>
        <w:tc>
          <w:tcPr>
            <w:tcW w:w="1134" w:type="dxa"/>
          </w:tcPr>
          <w:p w:rsidR="001458DF" w:rsidRPr="000C321E" w:rsidRDefault="001458DF">
            <w:pPr>
              <w:pStyle w:val="TAL"/>
              <w:keepNext w:val="0"/>
              <w:keepLines w:val="0"/>
            </w:pPr>
            <w:r w:rsidRPr="000C321E">
              <w:t>7.7.29</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c>
          <w:tcPr>
            <w:tcW w:w="1418" w:type="dxa"/>
          </w:tcPr>
          <w:p w:rsidR="001458DF" w:rsidRPr="000C321E" w:rsidRDefault="001458DF">
            <w:pPr>
              <w:pStyle w:val="TAL"/>
              <w:keepNext w:val="0"/>
              <w:keepLines w:val="0"/>
              <w:jc w:val="center"/>
            </w:pPr>
            <w:r w:rsidRPr="000C321E">
              <w:t>131</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Access Point Name</w:t>
            </w:r>
          </w:p>
        </w:tc>
        <w:tc>
          <w:tcPr>
            <w:tcW w:w="1134" w:type="dxa"/>
          </w:tcPr>
          <w:p w:rsidR="001458DF" w:rsidRPr="000C321E" w:rsidRDefault="001458DF">
            <w:pPr>
              <w:pStyle w:val="TAL"/>
              <w:keepNext w:val="0"/>
              <w:keepLines w:val="0"/>
            </w:pPr>
            <w:r w:rsidRPr="000C321E">
              <w:t>7.7.30</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c>
          <w:tcPr>
            <w:tcW w:w="1418" w:type="dxa"/>
          </w:tcPr>
          <w:p w:rsidR="001458DF" w:rsidRPr="000C321E" w:rsidRDefault="001458DF">
            <w:pPr>
              <w:pStyle w:val="TAL"/>
              <w:keepNext w:val="0"/>
              <w:keepLines w:val="0"/>
              <w:jc w:val="center"/>
            </w:pPr>
            <w:r w:rsidRPr="000C321E">
              <w:t>132</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Protocol Configuration Options</w:t>
            </w:r>
          </w:p>
        </w:tc>
        <w:tc>
          <w:tcPr>
            <w:tcW w:w="1134" w:type="dxa"/>
          </w:tcPr>
          <w:p w:rsidR="001458DF" w:rsidRPr="000C321E" w:rsidRDefault="001458DF">
            <w:pPr>
              <w:pStyle w:val="TAL"/>
              <w:keepNext w:val="0"/>
              <w:keepLines w:val="0"/>
            </w:pPr>
            <w:r w:rsidRPr="000C321E">
              <w:t>7.7.31</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c>
          <w:tcPr>
            <w:tcW w:w="1418" w:type="dxa"/>
          </w:tcPr>
          <w:p w:rsidR="001458DF" w:rsidRPr="000C321E" w:rsidRDefault="001458DF">
            <w:pPr>
              <w:pStyle w:val="TAL"/>
              <w:keepNext w:val="0"/>
              <w:keepLines w:val="0"/>
              <w:jc w:val="center"/>
            </w:pPr>
            <w:r w:rsidRPr="000C321E">
              <w:t>133</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GSN Address</w:t>
            </w:r>
          </w:p>
        </w:tc>
        <w:tc>
          <w:tcPr>
            <w:tcW w:w="1134" w:type="dxa"/>
          </w:tcPr>
          <w:p w:rsidR="001458DF" w:rsidRPr="000C321E" w:rsidRDefault="001458DF">
            <w:pPr>
              <w:pStyle w:val="TAL"/>
              <w:keepNext w:val="0"/>
              <w:keepLines w:val="0"/>
            </w:pPr>
            <w:r w:rsidRPr="000C321E">
              <w:t>7.7.32</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c>
          <w:tcPr>
            <w:tcW w:w="1418" w:type="dxa"/>
          </w:tcPr>
          <w:p w:rsidR="001458DF" w:rsidRPr="000C321E" w:rsidRDefault="001458DF">
            <w:pPr>
              <w:pStyle w:val="TAL"/>
              <w:keepNext w:val="0"/>
              <w:keepLines w:val="0"/>
              <w:jc w:val="center"/>
            </w:pPr>
            <w:r w:rsidRPr="000C321E">
              <w:t>134</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MS International PSTN/ISDN Number (MSISDN)</w:t>
            </w:r>
          </w:p>
        </w:tc>
        <w:tc>
          <w:tcPr>
            <w:tcW w:w="1134" w:type="dxa"/>
          </w:tcPr>
          <w:p w:rsidR="001458DF" w:rsidRPr="000C321E" w:rsidRDefault="001458DF">
            <w:pPr>
              <w:pStyle w:val="TAL"/>
              <w:keepNext w:val="0"/>
              <w:keepLines w:val="0"/>
            </w:pPr>
            <w:r w:rsidRPr="000C321E">
              <w:t>7.7.33</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c>
          <w:tcPr>
            <w:tcW w:w="1418" w:type="dxa"/>
          </w:tcPr>
          <w:p w:rsidR="001458DF" w:rsidRPr="000C321E" w:rsidRDefault="001458DF">
            <w:pPr>
              <w:pStyle w:val="TAL"/>
              <w:keepNext w:val="0"/>
              <w:keepLines w:val="0"/>
              <w:jc w:val="center"/>
            </w:pPr>
            <w:r w:rsidRPr="000C321E">
              <w:t>135</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Quality of Service Profile</w:t>
            </w:r>
          </w:p>
        </w:tc>
        <w:tc>
          <w:tcPr>
            <w:tcW w:w="1134" w:type="dxa"/>
          </w:tcPr>
          <w:p w:rsidR="001458DF" w:rsidRPr="000C321E" w:rsidRDefault="001458DF">
            <w:pPr>
              <w:pStyle w:val="TAL"/>
              <w:keepNext w:val="0"/>
              <w:keepLines w:val="0"/>
            </w:pPr>
            <w:r w:rsidRPr="000C321E">
              <w:t>7.7.34</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c>
          <w:tcPr>
            <w:tcW w:w="1418" w:type="dxa"/>
          </w:tcPr>
          <w:p w:rsidR="001458DF" w:rsidRPr="000C321E" w:rsidRDefault="001458DF">
            <w:pPr>
              <w:pStyle w:val="TAL"/>
              <w:keepNext w:val="0"/>
              <w:keepLines w:val="0"/>
              <w:jc w:val="center"/>
            </w:pPr>
            <w:r w:rsidRPr="000C321E">
              <w:t>136</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Authentication Quintuplet</w:t>
            </w:r>
          </w:p>
        </w:tc>
        <w:tc>
          <w:tcPr>
            <w:tcW w:w="1134" w:type="dxa"/>
          </w:tcPr>
          <w:p w:rsidR="001458DF" w:rsidRPr="000C321E" w:rsidRDefault="001458DF">
            <w:pPr>
              <w:pStyle w:val="TAL"/>
              <w:keepNext w:val="0"/>
              <w:keepLines w:val="0"/>
            </w:pPr>
            <w:r w:rsidRPr="000C321E">
              <w:t>7.7.35</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c>
          <w:tcPr>
            <w:tcW w:w="1418" w:type="dxa"/>
          </w:tcPr>
          <w:p w:rsidR="001458DF" w:rsidRPr="000C321E" w:rsidRDefault="001458DF">
            <w:pPr>
              <w:pStyle w:val="TAL"/>
              <w:keepNext w:val="0"/>
              <w:keepLines w:val="0"/>
              <w:jc w:val="center"/>
            </w:pPr>
            <w:r w:rsidRPr="000C321E">
              <w:t>137</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Traffic Flow Template</w:t>
            </w:r>
          </w:p>
        </w:tc>
        <w:tc>
          <w:tcPr>
            <w:tcW w:w="1134" w:type="dxa"/>
          </w:tcPr>
          <w:p w:rsidR="001458DF" w:rsidRPr="000C321E" w:rsidRDefault="001458DF">
            <w:pPr>
              <w:pStyle w:val="TAL"/>
              <w:keepNext w:val="0"/>
              <w:keepLines w:val="0"/>
            </w:pPr>
            <w:r w:rsidRPr="000C321E">
              <w:t>7.7.36</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c>
          <w:tcPr>
            <w:tcW w:w="1418" w:type="dxa"/>
          </w:tcPr>
          <w:p w:rsidR="001458DF" w:rsidRPr="000C321E" w:rsidRDefault="001458DF">
            <w:pPr>
              <w:pStyle w:val="TAL"/>
              <w:keepNext w:val="0"/>
              <w:keepLines w:val="0"/>
              <w:jc w:val="center"/>
            </w:pPr>
            <w:r w:rsidRPr="000C321E">
              <w:t>138</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Target Identification</w:t>
            </w:r>
          </w:p>
        </w:tc>
        <w:tc>
          <w:tcPr>
            <w:tcW w:w="1134" w:type="dxa"/>
          </w:tcPr>
          <w:p w:rsidR="001458DF" w:rsidRPr="000C321E" w:rsidRDefault="001458DF">
            <w:pPr>
              <w:pStyle w:val="TAL"/>
              <w:keepNext w:val="0"/>
              <w:keepLines w:val="0"/>
            </w:pPr>
            <w:r w:rsidRPr="000C321E">
              <w:t>7.7.37</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c>
          <w:tcPr>
            <w:tcW w:w="1418" w:type="dxa"/>
          </w:tcPr>
          <w:p w:rsidR="001458DF" w:rsidRPr="000C321E" w:rsidRDefault="001458DF">
            <w:pPr>
              <w:pStyle w:val="TAL"/>
              <w:keepNext w:val="0"/>
              <w:keepLines w:val="0"/>
              <w:jc w:val="center"/>
            </w:pPr>
            <w:r w:rsidRPr="000C321E">
              <w:t>139</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UTRAN Transparent Container</w:t>
            </w:r>
          </w:p>
        </w:tc>
        <w:tc>
          <w:tcPr>
            <w:tcW w:w="1134" w:type="dxa"/>
          </w:tcPr>
          <w:p w:rsidR="001458DF" w:rsidRPr="000C321E" w:rsidRDefault="001458DF">
            <w:pPr>
              <w:pStyle w:val="TAL"/>
              <w:keepNext w:val="0"/>
              <w:keepLines w:val="0"/>
            </w:pPr>
            <w:r w:rsidRPr="000C321E">
              <w:t>7.7.38</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c>
          <w:tcPr>
            <w:tcW w:w="1418" w:type="dxa"/>
          </w:tcPr>
          <w:p w:rsidR="001458DF" w:rsidRPr="000C321E" w:rsidRDefault="001458DF">
            <w:pPr>
              <w:pStyle w:val="TAL"/>
              <w:keepNext w:val="0"/>
              <w:keepLines w:val="0"/>
              <w:jc w:val="center"/>
            </w:pPr>
            <w:r w:rsidRPr="000C321E">
              <w:t>140</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RAB Setup Information</w:t>
            </w:r>
          </w:p>
        </w:tc>
        <w:tc>
          <w:tcPr>
            <w:tcW w:w="1134" w:type="dxa"/>
          </w:tcPr>
          <w:p w:rsidR="001458DF" w:rsidRPr="000C321E" w:rsidRDefault="001458DF">
            <w:pPr>
              <w:pStyle w:val="TAL"/>
              <w:keepNext w:val="0"/>
              <w:keepLines w:val="0"/>
            </w:pPr>
            <w:r w:rsidRPr="000C321E">
              <w:t>7.7.39</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lastRenderedPageBreak/>
              <w:t>141</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Extension Header Type List</w:t>
            </w:r>
          </w:p>
        </w:tc>
        <w:tc>
          <w:tcPr>
            <w:tcW w:w="1134" w:type="dxa"/>
          </w:tcPr>
          <w:p w:rsidR="001458DF" w:rsidRPr="000C321E" w:rsidRDefault="001458DF">
            <w:pPr>
              <w:pStyle w:val="TAL"/>
              <w:keepNext w:val="0"/>
              <w:keepLines w:val="0"/>
            </w:pPr>
            <w:r w:rsidRPr="000C321E">
              <w:t>7.7.40</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t>142</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Trigger Id</w:t>
            </w:r>
          </w:p>
        </w:tc>
        <w:tc>
          <w:tcPr>
            <w:tcW w:w="1134" w:type="dxa"/>
          </w:tcPr>
          <w:p w:rsidR="001458DF" w:rsidRPr="000C321E" w:rsidRDefault="001458DF">
            <w:pPr>
              <w:pStyle w:val="TAL"/>
              <w:keepNext w:val="0"/>
              <w:keepLines w:val="0"/>
            </w:pPr>
            <w:r w:rsidRPr="000C321E">
              <w:t>7.7.41</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t>143</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OMC Identity</w:t>
            </w:r>
          </w:p>
        </w:tc>
        <w:tc>
          <w:tcPr>
            <w:tcW w:w="1134" w:type="dxa"/>
          </w:tcPr>
          <w:p w:rsidR="001458DF" w:rsidRPr="000C321E" w:rsidRDefault="001458DF">
            <w:pPr>
              <w:pStyle w:val="TAL"/>
              <w:keepNext w:val="0"/>
              <w:keepLines w:val="0"/>
            </w:pPr>
            <w:r w:rsidRPr="000C321E">
              <w:t>7.7.42</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1458DF" w:rsidP="00B34F0C">
            <w:pPr>
              <w:pStyle w:val="TAL"/>
              <w:keepNext w:val="0"/>
              <w:keepLines w:val="0"/>
              <w:jc w:val="center"/>
              <w:rPr>
                <w:lang w:val="en-US"/>
              </w:rPr>
            </w:pPr>
          </w:p>
        </w:tc>
      </w:tr>
      <w:tr w:rsidR="001458DF" w:rsidRPr="000C321E" w:rsidTr="009B4068">
        <w:trPr>
          <w:cantSplit/>
        </w:trPr>
        <w:tc>
          <w:tcPr>
            <w:tcW w:w="1418" w:type="dxa"/>
          </w:tcPr>
          <w:p w:rsidR="001458DF" w:rsidRPr="000C321E" w:rsidRDefault="001458DF">
            <w:pPr>
              <w:pStyle w:val="TAL"/>
              <w:keepNext w:val="0"/>
              <w:keepLines w:val="0"/>
              <w:jc w:val="center"/>
            </w:pPr>
            <w:r w:rsidRPr="000C321E">
              <w:t>144</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RAN Transparent Container</w:t>
            </w:r>
          </w:p>
        </w:tc>
        <w:tc>
          <w:tcPr>
            <w:tcW w:w="1134" w:type="dxa"/>
          </w:tcPr>
          <w:p w:rsidR="001458DF" w:rsidRPr="000C321E" w:rsidRDefault="001458DF">
            <w:pPr>
              <w:pStyle w:val="TAL"/>
              <w:keepNext w:val="0"/>
              <w:keepLines w:val="0"/>
            </w:pPr>
            <w:r w:rsidRPr="000C321E">
              <w:t>7.7.43</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t>145</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PDP Context Prioritization</w:t>
            </w:r>
          </w:p>
        </w:tc>
        <w:tc>
          <w:tcPr>
            <w:tcW w:w="1134" w:type="dxa"/>
          </w:tcPr>
          <w:p w:rsidR="001458DF" w:rsidRPr="000C321E" w:rsidRDefault="001458DF">
            <w:pPr>
              <w:pStyle w:val="TAL"/>
              <w:keepNext w:val="0"/>
              <w:keepLines w:val="0"/>
            </w:pPr>
            <w:r w:rsidRPr="000C321E">
              <w:t>7.7.45</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0</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t>146</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Additional RAB Setup Information</w:t>
            </w:r>
          </w:p>
        </w:tc>
        <w:tc>
          <w:tcPr>
            <w:tcW w:w="1134" w:type="dxa"/>
          </w:tcPr>
          <w:p w:rsidR="001458DF" w:rsidRPr="000C321E" w:rsidRDefault="001458DF">
            <w:pPr>
              <w:pStyle w:val="TAL"/>
              <w:keepNext w:val="0"/>
              <w:keepLines w:val="0"/>
            </w:pPr>
            <w:r w:rsidRPr="000C321E">
              <w:t>7.7.45A</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t>147</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SGSN Number</w:t>
            </w:r>
          </w:p>
        </w:tc>
        <w:tc>
          <w:tcPr>
            <w:tcW w:w="1134" w:type="dxa"/>
          </w:tcPr>
          <w:p w:rsidR="001458DF" w:rsidRPr="000C321E" w:rsidRDefault="001458DF">
            <w:pPr>
              <w:pStyle w:val="TAL"/>
              <w:keepNext w:val="0"/>
              <w:keepLines w:val="0"/>
            </w:pPr>
            <w:r w:rsidRPr="000C321E">
              <w:t>7.7.47</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t>148</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Common Flags</w:t>
            </w:r>
          </w:p>
        </w:tc>
        <w:tc>
          <w:tcPr>
            <w:tcW w:w="1134" w:type="dxa"/>
          </w:tcPr>
          <w:p w:rsidR="001458DF" w:rsidRPr="000C321E" w:rsidRDefault="001458DF">
            <w:pPr>
              <w:pStyle w:val="TAL"/>
              <w:keepNext w:val="0"/>
              <w:keepLines w:val="0"/>
            </w:pPr>
            <w:r w:rsidRPr="000C321E">
              <w:t>7.7.48</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t>149</w:t>
            </w:r>
          </w:p>
        </w:tc>
        <w:tc>
          <w:tcPr>
            <w:tcW w:w="1134" w:type="dxa"/>
          </w:tcPr>
          <w:p w:rsidR="001458DF" w:rsidRPr="000C321E" w:rsidRDefault="001458DF">
            <w:pPr>
              <w:pStyle w:val="TAL"/>
              <w:keepNext w:val="0"/>
              <w:keepLines w:val="0"/>
              <w:jc w:val="center"/>
            </w:pPr>
            <w:r w:rsidRPr="000C321E">
              <w:t>TLV</w:t>
            </w:r>
          </w:p>
        </w:tc>
        <w:tc>
          <w:tcPr>
            <w:tcW w:w="3260" w:type="dxa"/>
          </w:tcPr>
          <w:p w:rsidR="001458DF" w:rsidRPr="000C321E" w:rsidRDefault="001458DF">
            <w:pPr>
              <w:pStyle w:val="TAL"/>
              <w:keepNext w:val="0"/>
              <w:keepLines w:val="0"/>
            </w:pPr>
            <w:r w:rsidRPr="000C321E">
              <w:t>APN Restriction</w:t>
            </w:r>
          </w:p>
        </w:tc>
        <w:tc>
          <w:tcPr>
            <w:tcW w:w="1134" w:type="dxa"/>
          </w:tcPr>
          <w:p w:rsidR="001458DF" w:rsidRPr="000C321E" w:rsidRDefault="001458DF">
            <w:pPr>
              <w:pStyle w:val="TAL"/>
              <w:keepNext w:val="0"/>
              <w:keepLines w:val="0"/>
            </w:pPr>
            <w:r w:rsidRPr="000C321E">
              <w:t>7.7.49</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rsidP="000E4C60">
            <w:pPr>
              <w:pStyle w:val="TAL"/>
              <w:keepNext w:val="0"/>
              <w:keepLines w:val="0"/>
              <w:jc w:val="center"/>
            </w:pPr>
            <w:r w:rsidRPr="000C321E">
              <w:rPr>
                <w:rFonts w:hint="eastAsia"/>
                <w:lang w:eastAsia="ja-JP"/>
              </w:rPr>
              <w:t>150</w:t>
            </w:r>
          </w:p>
        </w:tc>
        <w:tc>
          <w:tcPr>
            <w:tcW w:w="1134" w:type="dxa"/>
          </w:tcPr>
          <w:p w:rsidR="001458DF" w:rsidRPr="000C321E" w:rsidRDefault="001458DF" w:rsidP="000E4C60">
            <w:pPr>
              <w:pStyle w:val="TAL"/>
              <w:keepNext w:val="0"/>
              <w:keepLines w:val="0"/>
              <w:jc w:val="center"/>
            </w:pPr>
            <w:r w:rsidRPr="000C321E">
              <w:rPr>
                <w:rFonts w:hint="eastAsia"/>
                <w:lang w:eastAsia="ja-JP"/>
              </w:rPr>
              <w:t>TLV</w:t>
            </w:r>
          </w:p>
        </w:tc>
        <w:tc>
          <w:tcPr>
            <w:tcW w:w="3260" w:type="dxa"/>
          </w:tcPr>
          <w:p w:rsidR="001458DF" w:rsidRPr="000C321E" w:rsidRDefault="001458DF" w:rsidP="000E4C60">
            <w:pPr>
              <w:pStyle w:val="TAL"/>
              <w:keepNext w:val="0"/>
              <w:keepLines w:val="0"/>
            </w:pPr>
            <w:r w:rsidRPr="000C321E">
              <w:t>Radio Priority LCS</w:t>
            </w:r>
          </w:p>
        </w:tc>
        <w:tc>
          <w:tcPr>
            <w:tcW w:w="1134" w:type="dxa"/>
          </w:tcPr>
          <w:p w:rsidR="001458DF" w:rsidRPr="000C321E" w:rsidRDefault="001458DF" w:rsidP="000E4C60">
            <w:pPr>
              <w:pStyle w:val="TAL"/>
              <w:keepNext w:val="0"/>
              <w:keepLines w:val="0"/>
            </w:pPr>
            <w:r w:rsidRPr="000C321E">
              <w:t>7.7.25B</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t>151</w:t>
            </w:r>
          </w:p>
        </w:tc>
        <w:tc>
          <w:tcPr>
            <w:tcW w:w="1134" w:type="dxa"/>
          </w:tcPr>
          <w:p w:rsidR="001458DF" w:rsidRPr="000C321E" w:rsidRDefault="001458DF" w:rsidP="00A86B60">
            <w:pPr>
              <w:pStyle w:val="TAL"/>
              <w:keepNext w:val="0"/>
              <w:keepLines w:val="0"/>
              <w:jc w:val="center"/>
            </w:pPr>
            <w:r w:rsidRPr="000C321E">
              <w:t>TLV</w:t>
            </w:r>
          </w:p>
        </w:tc>
        <w:tc>
          <w:tcPr>
            <w:tcW w:w="3260" w:type="dxa"/>
          </w:tcPr>
          <w:p w:rsidR="001458DF" w:rsidRPr="000C321E" w:rsidRDefault="001458DF" w:rsidP="00A86B60">
            <w:pPr>
              <w:pStyle w:val="TAL"/>
              <w:keepNext w:val="0"/>
              <w:keepLines w:val="0"/>
            </w:pPr>
            <w:r w:rsidRPr="000C321E">
              <w:t>RAT Type</w:t>
            </w:r>
          </w:p>
        </w:tc>
        <w:tc>
          <w:tcPr>
            <w:tcW w:w="1134" w:type="dxa"/>
          </w:tcPr>
          <w:p w:rsidR="001458DF" w:rsidRPr="000C321E" w:rsidRDefault="001458DF">
            <w:pPr>
              <w:pStyle w:val="TAL"/>
              <w:keepNext w:val="0"/>
              <w:keepLines w:val="0"/>
            </w:pPr>
            <w:r w:rsidRPr="000C321E">
              <w:t>7.7.50</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t>152</w:t>
            </w:r>
          </w:p>
        </w:tc>
        <w:tc>
          <w:tcPr>
            <w:tcW w:w="1134" w:type="dxa"/>
          </w:tcPr>
          <w:p w:rsidR="001458DF" w:rsidRPr="000C321E" w:rsidRDefault="001458DF" w:rsidP="00A86B60">
            <w:pPr>
              <w:pStyle w:val="TAL"/>
              <w:keepNext w:val="0"/>
              <w:keepLines w:val="0"/>
              <w:jc w:val="center"/>
            </w:pPr>
            <w:r w:rsidRPr="000C321E">
              <w:t>TLV</w:t>
            </w:r>
          </w:p>
        </w:tc>
        <w:tc>
          <w:tcPr>
            <w:tcW w:w="3260" w:type="dxa"/>
          </w:tcPr>
          <w:p w:rsidR="001458DF" w:rsidRPr="000C321E" w:rsidRDefault="001458DF" w:rsidP="00A86B60">
            <w:pPr>
              <w:pStyle w:val="TAL"/>
              <w:keepNext w:val="0"/>
              <w:keepLines w:val="0"/>
            </w:pPr>
            <w:r w:rsidRPr="000C321E">
              <w:t>User Location Information</w:t>
            </w:r>
          </w:p>
        </w:tc>
        <w:tc>
          <w:tcPr>
            <w:tcW w:w="1134" w:type="dxa"/>
          </w:tcPr>
          <w:p w:rsidR="001458DF" w:rsidRPr="000C321E" w:rsidRDefault="001458DF">
            <w:pPr>
              <w:pStyle w:val="TAL"/>
              <w:keepNext w:val="0"/>
              <w:keepLines w:val="0"/>
            </w:pPr>
            <w:r w:rsidRPr="000C321E">
              <w:t>7.7.51</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t>153</w:t>
            </w:r>
          </w:p>
        </w:tc>
        <w:tc>
          <w:tcPr>
            <w:tcW w:w="1134" w:type="dxa"/>
          </w:tcPr>
          <w:p w:rsidR="001458DF" w:rsidRPr="000C321E" w:rsidRDefault="001458DF" w:rsidP="00A86B60">
            <w:pPr>
              <w:pStyle w:val="TAL"/>
              <w:keepNext w:val="0"/>
              <w:keepLines w:val="0"/>
              <w:jc w:val="center"/>
            </w:pPr>
            <w:r w:rsidRPr="000C321E">
              <w:t>TLV</w:t>
            </w:r>
          </w:p>
        </w:tc>
        <w:tc>
          <w:tcPr>
            <w:tcW w:w="3260" w:type="dxa"/>
          </w:tcPr>
          <w:p w:rsidR="001458DF" w:rsidRPr="000C321E" w:rsidRDefault="001458DF" w:rsidP="00A86B60">
            <w:pPr>
              <w:pStyle w:val="TAL"/>
              <w:keepNext w:val="0"/>
              <w:keepLines w:val="0"/>
            </w:pPr>
            <w:r w:rsidRPr="000C321E">
              <w:t>MS Time Zone</w:t>
            </w:r>
          </w:p>
        </w:tc>
        <w:tc>
          <w:tcPr>
            <w:tcW w:w="1134" w:type="dxa"/>
          </w:tcPr>
          <w:p w:rsidR="001458DF" w:rsidRPr="000C321E" w:rsidRDefault="001458DF">
            <w:pPr>
              <w:pStyle w:val="TAL"/>
              <w:keepNext w:val="0"/>
              <w:keepLines w:val="0"/>
            </w:pPr>
            <w:r w:rsidRPr="000C321E">
              <w:t>7.7.52</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t>154</w:t>
            </w:r>
          </w:p>
        </w:tc>
        <w:tc>
          <w:tcPr>
            <w:tcW w:w="1134" w:type="dxa"/>
          </w:tcPr>
          <w:p w:rsidR="001458DF" w:rsidRPr="000C321E" w:rsidRDefault="001458DF" w:rsidP="00A86B60">
            <w:pPr>
              <w:pStyle w:val="TAL"/>
              <w:keepNext w:val="0"/>
              <w:keepLines w:val="0"/>
              <w:jc w:val="center"/>
            </w:pPr>
            <w:r w:rsidRPr="000C321E">
              <w:t>TLV</w:t>
            </w:r>
          </w:p>
        </w:tc>
        <w:tc>
          <w:tcPr>
            <w:tcW w:w="3260" w:type="dxa"/>
          </w:tcPr>
          <w:p w:rsidR="001458DF" w:rsidRPr="000C321E" w:rsidRDefault="001458DF" w:rsidP="00A86B60">
            <w:pPr>
              <w:pStyle w:val="TAL"/>
              <w:keepNext w:val="0"/>
              <w:keepLines w:val="0"/>
            </w:pPr>
            <w:r w:rsidRPr="000C321E">
              <w:t>IMEI(SV)</w:t>
            </w:r>
          </w:p>
        </w:tc>
        <w:tc>
          <w:tcPr>
            <w:tcW w:w="1134" w:type="dxa"/>
          </w:tcPr>
          <w:p w:rsidR="001458DF" w:rsidRPr="000C321E" w:rsidRDefault="001458DF">
            <w:pPr>
              <w:pStyle w:val="TAL"/>
              <w:keepNext w:val="0"/>
              <w:keepLines w:val="0"/>
            </w:pPr>
            <w:r w:rsidRPr="000C321E">
              <w:t>7.7.53</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8</w:t>
            </w:r>
          </w:p>
        </w:tc>
      </w:tr>
      <w:tr w:rsidR="001458DF" w:rsidRPr="000C321E" w:rsidTr="009B4068">
        <w:trPr>
          <w:cantSplit/>
        </w:trPr>
        <w:tc>
          <w:tcPr>
            <w:tcW w:w="1418" w:type="dxa"/>
          </w:tcPr>
          <w:p w:rsidR="001458DF" w:rsidRPr="000C321E" w:rsidRDefault="001458DF">
            <w:pPr>
              <w:pStyle w:val="TAL"/>
              <w:keepNext w:val="0"/>
              <w:keepLines w:val="0"/>
              <w:jc w:val="center"/>
            </w:pPr>
            <w:r w:rsidRPr="000C321E">
              <w:t>155</w:t>
            </w:r>
          </w:p>
        </w:tc>
        <w:tc>
          <w:tcPr>
            <w:tcW w:w="1134" w:type="dxa"/>
          </w:tcPr>
          <w:p w:rsidR="001458DF" w:rsidRPr="000C321E" w:rsidRDefault="001458DF" w:rsidP="00A86B60">
            <w:pPr>
              <w:pStyle w:val="TAL"/>
              <w:keepNext w:val="0"/>
              <w:keepLines w:val="0"/>
              <w:jc w:val="center"/>
            </w:pPr>
            <w:r w:rsidRPr="000C321E">
              <w:t>TLV</w:t>
            </w:r>
          </w:p>
        </w:tc>
        <w:tc>
          <w:tcPr>
            <w:tcW w:w="3260" w:type="dxa"/>
          </w:tcPr>
          <w:p w:rsidR="001458DF" w:rsidRPr="000C321E" w:rsidRDefault="001458DF" w:rsidP="00A86B60">
            <w:pPr>
              <w:pStyle w:val="TAL"/>
              <w:keepNext w:val="0"/>
              <w:keepLines w:val="0"/>
            </w:pPr>
            <w:r w:rsidRPr="000C321E">
              <w:t>CAMEL Charging Information Container</w:t>
            </w:r>
          </w:p>
        </w:tc>
        <w:tc>
          <w:tcPr>
            <w:tcW w:w="1134" w:type="dxa"/>
          </w:tcPr>
          <w:p w:rsidR="001458DF" w:rsidRPr="000C321E" w:rsidRDefault="001458DF">
            <w:pPr>
              <w:pStyle w:val="TAL"/>
              <w:keepNext w:val="0"/>
              <w:keepLines w:val="0"/>
            </w:pPr>
            <w:r w:rsidRPr="000C321E">
              <w:t>7.7.54</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rsidP="000E4C60">
            <w:pPr>
              <w:pStyle w:val="TAL"/>
              <w:keepNext w:val="0"/>
              <w:keepLines w:val="0"/>
              <w:jc w:val="center"/>
              <w:rPr>
                <w:lang w:eastAsia="ja-JP"/>
              </w:rPr>
            </w:pPr>
            <w:r w:rsidRPr="000C321E">
              <w:rPr>
                <w:lang w:eastAsia="ja-JP"/>
              </w:rPr>
              <w:t>156</w:t>
            </w:r>
          </w:p>
        </w:tc>
        <w:tc>
          <w:tcPr>
            <w:tcW w:w="1134" w:type="dxa"/>
          </w:tcPr>
          <w:p w:rsidR="001458DF" w:rsidRPr="000C321E" w:rsidRDefault="001458DF" w:rsidP="000E4C60">
            <w:pPr>
              <w:pStyle w:val="TAL"/>
              <w:keepNext w:val="0"/>
              <w:keepLines w:val="0"/>
              <w:jc w:val="center"/>
              <w:rPr>
                <w:lang w:eastAsia="ja-JP"/>
              </w:rPr>
            </w:pPr>
            <w:r w:rsidRPr="000C321E">
              <w:rPr>
                <w:lang w:eastAsia="ja-JP"/>
              </w:rPr>
              <w:t>TLV</w:t>
            </w:r>
          </w:p>
        </w:tc>
        <w:tc>
          <w:tcPr>
            <w:tcW w:w="3260" w:type="dxa"/>
          </w:tcPr>
          <w:p w:rsidR="001458DF" w:rsidRPr="000C321E" w:rsidRDefault="001458DF" w:rsidP="000E4C60">
            <w:pPr>
              <w:pStyle w:val="TAL"/>
              <w:keepNext w:val="0"/>
              <w:keepLines w:val="0"/>
              <w:rPr>
                <w:lang w:eastAsia="ja-JP"/>
              </w:rPr>
            </w:pPr>
            <w:r w:rsidRPr="000C321E">
              <w:rPr>
                <w:lang w:eastAsia="ja-JP"/>
              </w:rPr>
              <w:t>MBMS UE Context</w:t>
            </w:r>
          </w:p>
        </w:tc>
        <w:tc>
          <w:tcPr>
            <w:tcW w:w="1134" w:type="dxa"/>
          </w:tcPr>
          <w:p w:rsidR="001458DF" w:rsidRPr="000C321E" w:rsidRDefault="001458DF" w:rsidP="000E4C60">
            <w:pPr>
              <w:pStyle w:val="TAL"/>
              <w:keepNext w:val="0"/>
              <w:keepLines w:val="0"/>
              <w:rPr>
                <w:lang w:eastAsia="ja-JP"/>
              </w:rPr>
            </w:pPr>
            <w:r w:rsidRPr="000C321E">
              <w:rPr>
                <w:lang w:eastAsia="ja-JP"/>
              </w:rPr>
              <w:t>7.7.55</w:t>
            </w:r>
          </w:p>
        </w:tc>
        <w:tc>
          <w:tcPr>
            <w:tcW w:w="1418" w:type="dxa"/>
          </w:tcPr>
          <w:p w:rsidR="001458DF" w:rsidRPr="000C321E" w:rsidRDefault="001458DF" w:rsidP="00B34F0C">
            <w:pPr>
              <w:pStyle w:val="TAL"/>
              <w:keepNext w:val="0"/>
              <w:keepLines w:val="0"/>
              <w:jc w:val="center"/>
              <w:rPr>
                <w:lang w:eastAsia="ja-JP"/>
              </w:rP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rsidP="00CF77C9">
            <w:pPr>
              <w:pStyle w:val="TAL"/>
              <w:keepNext w:val="0"/>
              <w:keepLines w:val="0"/>
              <w:jc w:val="center"/>
              <w:rPr>
                <w:lang w:eastAsia="ja-JP"/>
              </w:rPr>
            </w:pPr>
            <w:r w:rsidRPr="000C321E">
              <w:rPr>
                <w:rFonts w:hint="eastAsia"/>
                <w:lang w:eastAsia="ja-JP"/>
              </w:rPr>
              <w:t>1</w:t>
            </w:r>
            <w:r w:rsidRPr="000C321E">
              <w:rPr>
                <w:lang w:eastAsia="ja-JP"/>
              </w:rPr>
              <w:t>57</w:t>
            </w:r>
          </w:p>
        </w:tc>
        <w:tc>
          <w:tcPr>
            <w:tcW w:w="1134" w:type="dxa"/>
          </w:tcPr>
          <w:p w:rsidR="001458DF" w:rsidRPr="000C321E" w:rsidRDefault="001458DF" w:rsidP="00CF77C9">
            <w:pPr>
              <w:pStyle w:val="TAL"/>
              <w:keepNext w:val="0"/>
              <w:keepLines w:val="0"/>
              <w:jc w:val="center"/>
              <w:rPr>
                <w:lang w:eastAsia="ja-JP"/>
              </w:rPr>
            </w:pPr>
            <w:r w:rsidRPr="000C321E">
              <w:rPr>
                <w:rFonts w:hint="eastAsia"/>
                <w:lang w:eastAsia="ja-JP"/>
              </w:rPr>
              <w:t>TLV</w:t>
            </w:r>
          </w:p>
        </w:tc>
        <w:tc>
          <w:tcPr>
            <w:tcW w:w="3260" w:type="dxa"/>
          </w:tcPr>
          <w:p w:rsidR="001458DF" w:rsidRPr="000C321E" w:rsidRDefault="001458DF" w:rsidP="00CF77C9">
            <w:pPr>
              <w:pStyle w:val="TAL"/>
              <w:keepNext w:val="0"/>
              <w:keepLines w:val="0"/>
              <w:rPr>
                <w:lang w:eastAsia="ja-JP"/>
              </w:rPr>
            </w:pPr>
            <w:r w:rsidRPr="000C321E">
              <w:rPr>
                <w:rFonts w:hint="eastAsia"/>
                <w:lang w:eastAsia="ja-JP"/>
              </w:rPr>
              <w:t>Temporary Mobile Group Identity (TMGI)</w:t>
            </w:r>
          </w:p>
        </w:tc>
        <w:tc>
          <w:tcPr>
            <w:tcW w:w="1134" w:type="dxa"/>
          </w:tcPr>
          <w:p w:rsidR="001458DF" w:rsidRPr="000C321E" w:rsidRDefault="001458DF" w:rsidP="00CF77C9">
            <w:pPr>
              <w:pStyle w:val="TAL"/>
              <w:keepNext w:val="0"/>
              <w:keepLines w:val="0"/>
              <w:rPr>
                <w:lang w:eastAsia="ja-JP"/>
              </w:rPr>
            </w:pPr>
            <w:r w:rsidRPr="000C321E">
              <w:rPr>
                <w:rFonts w:hint="eastAsia"/>
                <w:lang w:eastAsia="ja-JP"/>
              </w:rPr>
              <w:t>7.7.</w:t>
            </w:r>
            <w:r w:rsidRPr="000C321E">
              <w:rPr>
                <w:lang w:eastAsia="ja-JP"/>
              </w:rPr>
              <w:t>56</w:t>
            </w:r>
          </w:p>
        </w:tc>
        <w:tc>
          <w:tcPr>
            <w:tcW w:w="1418" w:type="dxa"/>
          </w:tcPr>
          <w:p w:rsidR="001458DF" w:rsidRPr="000C321E" w:rsidRDefault="001458DF" w:rsidP="00B34F0C">
            <w:pPr>
              <w:pStyle w:val="TAL"/>
              <w:keepNext w:val="0"/>
              <w:keepLines w:val="0"/>
              <w:jc w:val="center"/>
              <w:rPr>
                <w:lang w:eastAsia="ja-JP"/>
              </w:rPr>
            </w:pPr>
            <w:r w:rsidRPr="000C321E">
              <w:t>Fixed</w:t>
            </w:r>
          </w:p>
        </w:tc>
        <w:tc>
          <w:tcPr>
            <w:tcW w:w="1276" w:type="dxa"/>
          </w:tcPr>
          <w:p w:rsidR="001458DF" w:rsidRPr="000C321E" w:rsidRDefault="009B4068" w:rsidP="00B34F0C">
            <w:pPr>
              <w:pStyle w:val="TAL"/>
              <w:keepNext w:val="0"/>
              <w:keepLines w:val="0"/>
              <w:jc w:val="center"/>
            </w:pPr>
            <w:r w:rsidRPr="000C321E">
              <w:t>6</w:t>
            </w:r>
          </w:p>
        </w:tc>
      </w:tr>
      <w:tr w:rsidR="001458DF" w:rsidRPr="000C321E" w:rsidTr="009B4068">
        <w:trPr>
          <w:cantSplit/>
        </w:trPr>
        <w:tc>
          <w:tcPr>
            <w:tcW w:w="1418" w:type="dxa"/>
          </w:tcPr>
          <w:p w:rsidR="001458DF" w:rsidRPr="000C321E" w:rsidRDefault="001458DF" w:rsidP="00CF77C9">
            <w:pPr>
              <w:pStyle w:val="TAL"/>
              <w:keepNext w:val="0"/>
              <w:keepLines w:val="0"/>
              <w:jc w:val="center"/>
              <w:rPr>
                <w:lang w:eastAsia="ja-JP"/>
              </w:rPr>
            </w:pPr>
            <w:r w:rsidRPr="000C321E">
              <w:rPr>
                <w:lang w:eastAsia="ja-JP"/>
              </w:rPr>
              <w:t>158</w:t>
            </w:r>
          </w:p>
        </w:tc>
        <w:tc>
          <w:tcPr>
            <w:tcW w:w="1134" w:type="dxa"/>
          </w:tcPr>
          <w:p w:rsidR="001458DF" w:rsidRPr="000C321E" w:rsidRDefault="001458DF" w:rsidP="00CF77C9">
            <w:pPr>
              <w:pStyle w:val="TAL"/>
              <w:keepNext w:val="0"/>
              <w:keepLines w:val="0"/>
              <w:jc w:val="center"/>
              <w:rPr>
                <w:lang w:eastAsia="ja-JP"/>
              </w:rPr>
            </w:pPr>
            <w:r w:rsidRPr="000C321E">
              <w:rPr>
                <w:lang w:eastAsia="ja-JP"/>
              </w:rPr>
              <w:t>TLV</w:t>
            </w:r>
          </w:p>
        </w:tc>
        <w:tc>
          <w:tcPr>
            <w:tcW w:w="3260" w:type="dxa"/>
          </w:tcPr>
          <w:p w:rsidR="001458DF" w:rsidRPr="000C321E" w:rsidRDefault="001458DF" w:rsidP="00CF77C9">
            <w:pPr>
              <w:pStyle w:val="TAL"/>
              <w:keepNext w:val="0"/>
              <w:keepLines w:val="0"/>
              <w:rPr>
                <w:lang w:eastAsia="ja-JP"/>
              </w:rPr>
            </w:pPr>
            <w:r w:rsidRPr="000C321E">
              <w:rPr>
                <w:lang w:eastAsia="ja-JP"/>
              </w:rPr>
              <w:t>RIM Routing Address</w:t>
            </w:r>
          </w:p>
        </w:tc>
        <w:tc>
          <w:tcPr>
            <w:tcW w:w="1134" w:type="dxa"/>
          </w:tcPr>
          <w:p w:rsidR="001458DF" w:rsidRPr="000C321E" w:rsidRDefault="001458DF" w:rsidP="00CF77C9">
            <w:pPr>
              <w:pStyle w:val="TAL"/>
              <w:keepNext w:val="0"/>
              <w:keepLines w:val="0"/>
              <w:rPr>
                <w:lang w:eastAsia="ja-JP"/>
              </w:rPr>
            </w:pPr>
            <w:r w:rsidRPr="000C321E">
              <w:rPr>
                <w:lang w:eastAsia="ja-JP"/>
              </w:rPr>
              <w:t>7.7.57</w:t>
            </w:r>
          </w:p>
        </w:tc>
        <w:tc>
          <w:tcPr>
            <w:tcW w:w="1418" w:type="dxa"/>
          </w:tcPr>
          <w:p w:rsidR="001458DF" w:rsidRPr="000C321E" w:rsidRDefault="001458DF" w:rsidP="00B34F0C">
            <w:pPr>
              <w:pStyle w:val="TAL"/>
              <w:keepNext w:val="0"/>
              <w:keepLines w:val="0"/>
              <w:jc w:val="center"/>
              <w:rPr>
                <w:lang w:eastAsia="ja-JP"/>
              </w:rP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rsidP="00CF77C9">
            <w:pPr>
              <w:pStyle w:val="TAL"/>
              <w:keepNext w:val="0"/>
              <w:keepLines w:val="0"/>
              <w:jc w:val="center"/>
              <w:rPr>
                <w:lang w:eastAsia="ja-JP"/>
              </w:rPr>
            </w:pPr>
            <w:r w:rsidRPr="000C321E">
              <w:rPr>
                <w:lang w:eastAsia="ja-JP"/>
              </w:rPr>
              <w:t>159</w:t>
            </w:r>
          </w:p>
        </w:tc>
        <w:tc>
          <w:tcPr>
            <w:tcW w:w="1134" w:type="dxa"/>
          </w:tcPr>
          <w:p w:rsidR="001458DF" w:rsidRPr="000C321E" w:rsidRDefault="001458DF" w:rsidP="00CF77C9">
            <w:pPr>
              <w:pStyle w:val="TAL"/>
              <w:keepNext w:val="0"/>
              <w:keepLines w:val="0"/>
              <w:jc w:val="center"/>
              <w:rPr>
                <w:lang w:eastAsia="ja-JP"/>
              </w:rPr>
            </w:pPr>
            <w:r w:rsidRPr="000C321E">
              <w:rPr>
                <w:lang w:eastAsia="ja-JP"/>
              </w:rPr>
              <w:t>TLV</w:t>
            </w:r>
          </w:p>
        </w:tc>
        <w:tc>
          <w:tcPr>
            <w:tcW w:w="3260" w:type="dxa"/>
          </w:tcPr>
          <w:p w:rsidR="001458DF" w:rsidRPr="000C321E" w:rsidRDefault="001458DF" w:rsidP="00CF77C9">
            <w:pPr>
              <w:pStyle w:val="TAL"/>
              <w:keepNext w:val="0"/>
              <w:keepLines w:val="0"/>
              <w:rPr>
                <w:lang w:eastAsia="ja-JP"/>
              </w:rPr>
            </w:pPr>
            <w:r w:rsidRPr="000C321E">
              <w:t>MBMS Protocol Configuration Options</w:t>
            </w:r>
          </w:p>
        </w:tc>
        <w:tc>
          <w:tcPr>
            <w:tcW w:w="1134" w:type="dxa"/>
          </w:tcPr>
          <w:p w:rsidR="001458DF" w:rsidRPr="000C321E" w:rsidRDefault="001458DF" w:rsidP="00CF77C9">
            <w:pPr>
              <w:pStyle w:val="TAL"/>
              <w:keepNext w:val="0"/>
              <w:keepLines w:val="0"/>
              <w:rPr>
                <w:lang w:eastAsia="ja-JP"/>
              </w:rPr>
            </w:pPr>
            <w:r w:rsidRPr="000C321E">
              <w:rPr>
                <w:lang w:eastAsia="ja-JP"/>
              </w:rPr>
              <w:t>7.7.58</w:t>
            </w:r>
          </w:p>
        </w:tc>
        <w:tc>
          <w:tcPr>
            <w:tcW w:w="1418" w:type="dxa"/>
          </w:tcPr>
          <w:p w:rsidR="001458DF" w:rsidRPr="000C321E" w:rsidRDefault="001458DF" w:rsidP="00B34F0C">
            <w:pPr>
              <w:pStyle w:val="TAL"/>
              <w:keepNext w:val="0"/>
              <w:keepLines w:val="0"/>
              <w:jc w:val="center"/>
              <w:rPr>
                <w:lang w:eastAsia="ja-JP"/>
              </w:rP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rsidP="00CF77C9">
            <w:pPr>
              <w:pStyle w:val="TAL"/>
              <w:keepNext w:val="0"/>
              <w:keepLines w:val="0"/>
              <w:jc w:val="center"/>
              <w:rPr>
                <w:lang w:eastAsia="ja-JP"/>
              </w:rPr>
            </w:pPr>
            <w:r w:rsidRPr="000C321E">
              <w:rPr>
                <w:lang w:eastAsia="ja-JP"/>
              </w:rPr>
              <w:t>160</w:t>
            </w:r>
          </w:p>
        </w:tc>
        <w:tc>
          <w:tcPr>
            <w:tcW w:w="1134" w:type="dxa"/>
          </w:tcPr>
          <w:p w:rsidR="001458DF" w:rsidRPr="000C321E" w:rsidRDefault="001458DF" w:rsidP="00CF77C9">
            <w:pPr>
              <w:pStyle w:val="TAL"/>
              <w:keepNext w:val="0"/>
              <w:keepLines w:val="0"/>
              <w:jc w:val="center"/>
              <w:rPr>
                <w:lang w:eastAsia="ja-JP"/>
              </w:rPr>
            </w:pPr>
            <w:r w:rsidRPr="000C321E">
              <w:rPr>
                <w:lang w:eastAsia="ja-JP"/>
              </w:rPr>
              <w:t>TLV</w:t>
            </w:r>
          </w:p>
        </w:tc>
        <w:tc>
          <w:tcPr>
            <w:tcW w:w="3260" w:type="dxa"/>
          </w:tcPr>
          <w:p w:rsidR="001458DF" w:rsidRPr="000C321E" w:rsidRDefault="001458DF" w:rsidP="00CF77C9">
            <w:pPr>
              <w:pStyle w:val="TAL"/>
              <w:keepNext w:val="0"/>
              <w:keepLines w:val="0"/>
            </w:pPr>
            <w:r w:rsidRPr="000C321E">
              <w:rPr>
                <w:rFonts w:hint="eastAsia"/>
                <w:lang w:eastAsia="ja-JP"/>
              </w:rPr>
              <w:t>MBMS Service Area</w:t>
            </w:r>
          </w:p>
        </w:tc>
        <w:tc>
          <w:tcPr>
            <w:tcW w:w="1134" w:type="dxa"/>
          </w:tcPr>
          <w:p w:rsidR="001458DF" w:rsidRPr="000C321E" w:rsidRDefault="001458DF" w:rsidP="00CF77C9">
            <w:pPr>
              <w:pStyle w:val="TAL"/>
              <w:keepNext w:val="0"/>
              <w:keepLines w:val="0"/>
              <w:rPr>
                <w:lang w:eastAsia="ja-JP"/>
              </w:rPr>
            </w:pPr>
            <w:r w:rsidRPr="000C321E">
              <w:rPr>
                <w:lang w:eastAsia="ja-JP"/>
              </w:rPr>
              <w:t>7.7.60</w:t>
            </w:r>
          </w:p>
        </w:tc>
        <w:tc>
          <w:tcPr>
            <w:tcW w:w="1418" w:type="dxa"/>
          </w:tcPr>
          <w:p w:rsidR="001458DF" w:rsidRPr="000C321E" w:rsidRDefault="001458DF" w:rsidP="00B34F0C">
            <w:pPr>
              <w:pStyle w:val="TAL"/>
              <w:keepNext w:val="0"/>
              <w:keepLines w:val="0"/>
              <w:jc w:val="center"/>
              <w:rPr>
                <w:lang w:eastAsia="ja-JP"/>
              </w:rP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rsidP="00D530BF">
            <w:pPr>
              <w:pStyle w:val="TAL"/>
              <w:keepNext w:val="0"/>
              <w:keepLines w:val="0"/>
              <w:jc w:val="center"/>
              <w:rPr>
                <w:lang w:eastAsia="ja-JP"/>
              </w:rPr>
            </w:pPr>
            <w:r w:rsidRPr="000C321E">
              <w:rPr>
                <w:lang w:eastAsia="ja-JP"/>
              </w:rPr>
              <w:t>161</w:t>
            </w:r>
          </w:p>
        </w:tc>
        <w:tc>
          <w:tcPr>
            <w:tcW w:w="1134" w:type="dxa"/>
          </w:tcPr>
          <w:p w:rsidR="001458DF" w:rsidRPr="000C321E" w:rsidRDefault="001458DF" w:rsidP="00D530BF">
            <w:pPr>
              <w:pStyle w:val="TAL"/>
              <w:keepNext w:val="0"/>
              <w:keepLines w:val="0"/>
              <w:jc w:val="center"/>
              <w:rPr>
                <w:lang w:eastAsia="ja-JP"/>
              </w:rPr>
            </w:pPr>
            <w:r w:rsidRPr="000C321E">
              <w:rPr>
                <w:lang w:eastAsia="ja-JP"/>
              </w:rPr>
              <w:t>TLV</w:t>
            </w:r>
          </w:p>
        </w:tc>
        <w:tc>
          <w:tcPr>
            <w:tcW w:w="3260" w:type="dxa"/>
          </w:tcPr>
          <w:p w:rsidR="001458DF" w:rsidRPr="000C321E" w:rsidRDefault="001458DF" w:rsidP="00D530BF">
            <w:pPr>
              <w:pStyle w:val="TAL"/>
              <w:keepNext w:val="0"/>
              <w:keepLines w:val="0"/>
              <w:rPr>
                <w:lang w:val="fr-FR"/>
              </w:rPr>
            </w:pPr>
            <w:r w:rsidRPr="000C321E">
              <w:rPr>
                <w:rFonts w:hint="eastAsia"/>
                <w:lang w:val="fr-FR" w:eastAsia="zh-CN"/>
              </w:rPr>
              <w:t>Source RNC PDCP context info</w:t>
            </w:r>
          </w:p>
        </w:tc>
        <w:tc>
          <w:tcPr>
            <w:tcW w:w="1134" w:type="dxa"/>
          </w:tcPr>
          <w:p w:rsidR="001458DF" w:rsidRPr="000C321E" w:rsidRDefault="001458DF" w:rsidP="00CF77C9">
            <w:pPr>
              <w:pStyle w:val="TAL"/>
              <w:keepNext w:val="0"/>
              <w:keepLines w:val="0"/>
              <w:rPr>
                <w:lang w:val="fr-FR" w:eastAsia="ja-JP"/>
              </w:rPr>
            </w:pPr>
            <w:r w:rsidRPr="000C321E">
              <w:rPr>
                <w:lang w:val="fr-FR" w:eastAsia="ja-JP"/>
              </w:rPr>
              <w:t>7.7.61</w:t>
            </w:r>
          </w:p>
        </w:tc>
        <w:tc>
          <w:tcPr>
            <w:tcW w:w="1418" w:type="dxa"/>
          </w:tcPr>
          <w:p w:rsidR="001458DF" w:rsidRPr="000C321E" w:rsidRDefault="001458DF" w:rsidP="00B34F0C">
            <w:pPr>
              <w:pStyle w:val="TAL"/>
              <w:keepNext w:val="0"/>
              <w:keepLines w:val="0"/>
              <w:jc w:val="center"/>
              <w:rPr>
                <w:lang w:val="fr-FR" w:eastAsia="ja-JP"/>
              </w:rP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rsidP="00D530BF">
            <w:pPr>
              <w:pStyle w:val="TAL"/>
              <w:keepNext w:val="0"/>
              <w:keepLines w:val="0"/>
              <w:jc w:val="center"/>
              <w:rPr>
                <w:lang w:eastAsia="ja-JP"/>
              </w:rPr>
            </w:pPr>
            <w:r w:rsidRPr="000C321E">
              <w:rPr>
                <w:lang w:eastAsia="ja-JP"/>
              </w:rPr>
              <w:t>162</w:t>
            </w:r>
          </w:p>
        </w:tc>
        <w:tc>
          <w:tcPr>
            <w:tcW w:w="1134" w:type="dxa"/>
          </w:tcPr>
          <w:p w:rsidR="001458DF" w:rsidRPr="000C321E" w:rsidRDefault="001458DF" w:rsidP="00D530BF">
            <w:pPr>
              <w:pStyle w:val="TAL"/>
              <w:keepNext w:val="0"/>
              <w:keepLines w:val="0"/>
              <w:jc w:val="center"/>
              <w:rPr>
                <w:lang w:eastAsia="ja-JP"/>
              </w:rPr>
            </w:pPr>
            <w:r w:rsidRPr="000C321E">
              <w:rPr>
                <w:lang w:eastAsia="ja-JP"/>
              </w:rPr>
              <w:t>TLV</w:t>
            </w:r>
          </w:p>
        </w:tc>
        <w:tc>
          <w:tcPr>
            <w:tcW w:w="3260" w:type="dxa"/>
          </w:tcPr>
          <w:p w:rsidR="001458DF" w:rsidRPr="000C321E" w:rsidRDefault="001458DF" w:rsidP="00D530BF">
            <w:pPr>
              <w:pStyle w:val="TAL"/>
              <w:keepNext w:val="0"/>
              <w:keepLines w:val="0"/>
              <w:rPr>
                <w:lang w:val="fr-FR" w:eastAsia="zh-CN"/>
              </w:rPr>
            </w:pPr>
            <w:r w:rsidRPr="000C321E">
              <w:t>Additional Trace Info</w:t>
            </w:r>
          </w:p>
        </w:tc>
        <w:tc>
          <w:tcPr>
            <w:tcW w:w="1134" w:type="dxa"/>
          </w:tcPr>
          <w:p w:rsidR="001458DF" w:rsidRPr="000C321E" w:rsidRDefault="001458DF" w:rsidP="00CF77C9">
            <w:pPr>
              <w:pStyle w:val="TAL"/>
              <w:keepNext w:val="0"/>
              <w:keepLines w:val="0"/>
              <w:rPr>
                <w:lang w:val="fr-FR" w:eastAsia="ja-JP"/>
              </w:rPr>
            </w:pPr>
            <w:r w:rsidRPr="000C321E">
              <w:rPr>
                <w:lang w:val="fr-FR" w:eastAsia="ja-JP"/>
              </w:rPr>
              <w:t>7.7.62</w:t>
            </w:r>
          </w:p>
        </w:tc>
        <w:tc>
          <w:tcPr>
            <w:tcW w:w="1418" w:type="dxa"/>
          </w:tcPr>
          <w:p w:rsidR="001458DF" w:rsidRPr="000C321E" w:rsidRDefault="001458DF" w:rsidP="00B34F0C">
            <w:pPr>
              <w:pStyle w:val="TAL"/>
              <w:keepNext w:val="0"/>
              <w:keepLines w:val="0"/>
              <w:jc w:val="center"/>
              <w:rPr>
                <w:lang w:val="fr-FR" w:eastAsia="ja-JP"/>
              </w:rPr>
            </w:pPr>
            <w:r w:rsidRPr="000C321E">
              <w:t>Fixed</w:t>
            </w:r>
          </w:p>
        </w:tc>
        <w:tc>
          <w:tcPr>
            <w:tcW w:w="1276" w:type="dxa"/>
          </w:tcPr>
          <w:p w:rsidR="001458DF" w:rsidRPr="000C321E" w:rsidRDefault="009B4068" w:rsidP="00B34F0C">
            <w:pPr>
              <w:pStyle w:val="TAL"/>
              <w:keepNext w:val="0"/>
              <w:keepLines w:val="0"/>
              <w:jc w:val="center"/>
            </w:pPr>
            <w:r w:rsidRPr="000C321E">
              <w:t>9</w:t>
            </w:r>
          </w:p>
        </w:tc>
      </w:tr>
      <w:tr w:rsidR="001458DF" w:rsidRPr="000C321E" w:rsidTr="009B4068">
        <w:trPr>
          <w:cantSplit/>
        </w:trPr>
        <w:tc>
          <w:tcPr>
            <w:tcW w:w="1418" w:type="dxa"/>
          </w:tcPr>
          <w:p w:rsidR="001458DF" w:rsidRPr="000C321E" w:rsidRDefault="001458DF" w:rsidP="00D530BF">
            <w:pPr>
              <w:pStyle w:val="TAL"/>
              <w:keepNext w:val="0"/>
              <w:keepLines w:val="0"/>
              <w:jc w:val="center"/>
              <w:rPr>
                <w:lang w:eastAsia="ja-JP"/>
              </w:rPr>
            </w:pPr>
            <w:r w:rsidRPr="000C321E">
              <w:rPr>
                <w:lang w:eastAsia="ja-JP"/>
              </w:rPr>
              <w:t>163</w:t>
            </w:r>
          </w:p>
        </w:tc>
        <w:tc>
          <w:tcPr>
            <w:tcW w:w="1134" w:type="dxa"/>
          </w:tcPr>
          <w:p w:rsidR="001458DF" w:rsidRPr="000C321E" w:rsidRDefault="001458DF" w:rsidP="00D530BF">
            <w:pPr>
              <w:pStyle w:val="TAL"/>
              <w:keepNext w:val="0"/>
              <w:keepLines w:val="0"/>
              <w:jc w:val="center"/>
              <w:rPr>
                <w:lang w:eastAsia="ja-JP"/>
              </w:rPr>
            </w:pPr>
            <w:r w:rsidRPr="000C321E">
              <w:rPr>
                <w:lang w:eastAsia="ja-JP"/>
              </w:rPr>
              <w:t>TLV</w:t>
            </w:r>
          </w:p>
        </w:tc>
        <w:tc>
          <w:tcPr>
            <w:tcW w:w="3260" w:type="dxa"/>
          </w:tcPr>
          <w:p w:rsidR="001458DF" w:rsidRPr="000C321E" w:rsidRDefault="001458DF" w:rsidP="00D530BF">
            <w:pPr>
              <w:pStyle w:val="TAL"/>
              <w:keepNext w:val="0"/>
              <w:keepLines w:val="0"/>
            </w:pPr>
            <w:r w:rsidRPr="000C321E">
              <w:t>Hop Counter</w:t>
            </w:r>
          </w:p>
        </w:tc>
        <w:tc>
          <w:tcPr>
            <w:tcW w:w="1134" w:type="dxa"/>
          </w:tcPr>
          <w:p w:rsidR="001458DF" w:rsidRPr="000C321E" w:rsidRDefault="001458DF" w:rsidP="00CF77C9">
            <w:pPr>
              <w:pStyle w:val="TAL"/>
              <w:keepNext w:val="0"/>
              <w:keepLines w:val="0"/>
              <w:rPr>
                <w:lang w:val="fr-FR" w:eastAsia="ja-JP"/>
              </w:rPr>
            </w:pPr>
            <w:r w:rsidRPr="000C321E">
              <w:rPr>
                <w:lang w:val="fr-FR" w:eastAsia="ja-JP"/>
              </w:rPr>
              <w:t>7.7.63</w:t>
            </w:r>
          </w:p>
        </w:tc>
        <w:tc>
          <w:tcPr>
            <w:tcW w:w="1418" w:type="dxa"/>
          </w:tcPr>
          <w:p w:rsidR="001458DF" w:rsidRPr="000C321E" w:rsidRDefault="001458DF" w:rsidP="00B34F0C">
            <w:pPr>
              <w:pStyle w:val="TAL"/>
              <w:keepNext w:val="0"/>
              <w:keepLines w:val="0"/>
              <w:jc w:val="center"/>
              <w:rPr>
                <w:lang w:val="fr-FR" w:eastAsia="ja-JP"/>
              </w:rP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rsidP="00D530BF">
            <w:pPr>
              <w:pStyle w:val="TAL"/>
              <w:keepNext w:val="0"/>
              <w:keepLines w:val="0"/>
              <w:jc w:val="center"/>
              <w:rPr>
                <w:lang w:eastAsia="ja-JP"/>
              </w:rPr>
            </w:pPr>
            <w:r w:rsidRPr="000C321E">
              <w:rPr>
                <w:lang w:eastAsia="ja-JP"/>
              </w:rPr>
              <w:t>164</w:t>
            </w:r>
          </w:p>
        </w:tc>
        <w:tc>
          <w:tcPr>
            <w:tcW w:w="1134" w:type="dxa"/>
          </w:tcPr>
          <w:p w:rsidR="001458DF" w:rsidRPr="000C321E" w:rsidRDefault="001458DF" w:rsidP="00D530BF">
            <w:pPr>
              <w:pStyle w:val="TAL"/>
              <w:keepNext w:val="0"/>
              <w:keepLines w:val="0"/>
              <w:jc w:val="center"/>
              <w:rPr>
                <w:lang w:eastAsia="ja-JP"/>
              </w:rPr>
            </w:pPr>
            <w:r w:rsidRPr="000C321E">
              <w:rPr>
                <w:lang w:eastAsia="ja-JP"/>
              </w:rPr>
              <w:t>TLV</w:t>
            </w:r>
          </w:p>
        </w:tc>
        <w:tc>
          <w:tcPr>
            <w:tcW w:w="3260" w:type="dxa"/>
          </w:tcPr>
          <w:p w:rsidR="001458DF" w:rsidRPr="000C321E" w:rsidRDefault="001458DF" w:rsidP="00D530BF">
            <w:pPr>
              <w:pStyle w:val="TAL"/>
              <w:keepNext w:val="0"/>
              <w:keepLines w:val="0"/>
            </w:pPr>
            <w:r w:rsidRPr="000C321E">
              <w:rPr>
                <w:lang w:eastAsia="ja-JP"/>
              </w:rPr>
              <w:t>Selected PLMN ID</w:t>
            </w:r>
          </w:p>
        </w:tc>
        <w:tc>
          <w:tcPr>
            <w:tcW w:w="1134" w:type="dxa"/>
          </w:tcPr>
          <w:p w:rsidR="001458DF" w:rsidRPr="000C321E" w:rsidRDefault="001458DF" w:rsidP="00CF77C9">
            <w:pPr>
              <w:pStyle w:val="TAL"/>
              <w:keepNext w:val="0"/>
              <w:keepLines w:val="0"/>
              <w:rPr>
                <w:lang w:val="fr-FR" w:eastAsia="ja-JP"/>
              </w:rPr>
            </w:pPr>
            <w:r w:rsidRPr="000C321E">
              <w:rPr>
                <w:lang w:val="fr-FR" w:eastAsia="ja-JP"/>
              </w:rPr>
              <w:t>7.7.64</w:t>
            </w:r>
          </w:p>
        </w:tc>
        <w:tc>
          <w:tcPr>
            <w:tcW w:w="1418" w:type="dxa"/>
          </w:tcPr>
          <w:p w:rsidR="001458DF" w:rsidRPr="000C321E" w:rsidRDefault="001458DF" w:rsidP="00B34F0C">
            <w:pPr>
              <w:pStyle w:val="TAL"/>
              <w:keepNext w:val="0"/>
              <w:keepLines w:val="0"/>
              <w:jc w:val="center"/>
              <w:rPr>
                <w:lang w:val="fr-FR" w:eastAsia="ja-JP"/>
              </w:rPr>
            </w:pPr>
            <w:r w:rsidRPr="000C321E">
              <w:t>Fixed</w:t>
            </w:r>
          </w:p>
        </w:tc>
        <w:tc>
          <w:tcPr>
            <w:tcW w:w="1276" w:type="dxa"/>
          </w:tcPr>
          <w:p w:rsidR="001458DF" w:rsidRPr="000C321E" w:rsidRDefault="009B4068" w:rsidP="00B34F0C">
            <w:pPr>
              <w:pStyle w:val="TAL"/>
              <w:keepNext w:val="0"/>
              <w:keepLines w:val="0"/>
              <w:jc w:val="center"/>
            </w:pPr>
            <w:r w:rsidRPr="000C321E">
              <w:t>3</w:t>
            </w:r>
          </w:p>
        </w:tc>
      </w:tr>
      <w:tr w:rsidR="001458DF" w:rsidRPr="000C321E" w:rsidTr="009B4068">
        <w:trPr>
          <w:cantSplit/>
        </w:trPr>
        <w:tc>
          <w:tcPr>
            <w:tcW w:w="1418" w:type="dxa"/>
          </w:tcPr>
          <w:p w:rsidR="001458DF" w:rsidRPr="000C321E" w:rsidRDefault="001458DF" w:rsidP="00D530BF">
            <w:pPr>
              <w:pStyle w:val="TAL"/>
              <w:keepNext w:val="0"/>
              <w:keepLines w:val="0"/>
              <w:jc w:val="center"/>
              <w:rPr>
                <w:lang w:eastAsia="ja-JP"/>
              </w:rPr>
            </w:pPr>
            <w:r w:rsidRPr="000C321E">
              <w:rPr>
                <w:lang w:eastAsia="ja-JP"/>
              </w:rPr>
              <w:t>165</w:t>
            </w:r>
          </w:p>
        </w:tc>
        <w:tc>
          <w:tcPr>
            <w:tcW w:w="1134" w:type="dxa"/>
          </w:tcPr>
          <w:p w:rsidR="001458DF" w:rsidRPr="000C321E" w:rsidRDefault="001458DF" w:rsidP="00D530BF">
            <w:pPr>
              <w:pStyle w:val="TAL"/>
              <w:keepNext w:val="0"/>
              <w:keepLines w:val="0"/>
              <w:jc w:val="center"/>
              <w:rPr>
                <w:lang w:eastAsia="ja-JP"/>
              </w:rPr>
            </w:pPr>
            <w:r w:rsidRPr="000C321E">
              <w:rPr>
                <w:lang w:eastAsia="ja-JP"/>
              </w:rPr>
              <w:t>TLV</w:t>
            </w:r>
          </w:p>
        </w:tc>
        <w:tc>
          <w:tcPr>
            <w:tcW w:w="3260" w:type="dxa"/>
          </w:tcPr>
          <w:p w:rsidR="001458DF" w:rsidRPr="000C321E" w:rsidRDefault="001458DF" w:rsidP="00D530BF">
            <w:pPr>
              <w:pStyle w:val="TAL"/>
              <w:keepNext w:val="0"/>
              <w:keepLines w:val="0"/>
              <w:rPr>
                <w:lang w:eastAsia="ja-JP"/>
              </w:rPr>
            </w:pPr>
            <w:r w:rsidRPr="000C321E">
              <w:rPr>
                <w:lang w:eastAsia="ja-JP"/>
              </w:rPr>
              <w:t>MBMS Session Identifier</w:t>
            </w:r>
          </w:p>
        </w:tc>
        <w:tc>
          <w:tcPr>
            <w:tcW w:w="1134" w:type="dxa"/>
          </w:tcPr>
          <w:p w:rsidR="001458DF" w:rsidRPr="000C321E" w:rsidRDefault="001458DF" w:rsidP="00CF77C9">
            <w:pPr>
              <w:pStyle w:val="TAL"/>
              <w:keepNext w:val="0"/>
              <w:keepLines w:val="0"/>
              <w:rPr>
                <w:lang w:val="fr-FR" w:eastAsia="ja-JP"/>
              </w:rPr>
            </w:pPr>
            <w:r w:rsidRPr="000C321E">
              <w:rPr>
                <w:lang w:val="fr-FR" w:eastAsia="ja-JP"/>
              </w:rPr>
              <w:t>7.7.65</w:t>
            </w:r>
          </w:p>
        </w:tc>
        <w:tc>
          <w:tcPr>
            <w:tcW w:w="1418" w:type="dxa"/>
          </w:tcPr>
          <w:p w:rsidR="001458DF" w:rsidRPr="000C321E" w:rsidRDefault="001458DF" w:rsidP="00B34F0C">
            <w:pPr>
              <w:pStyle w:val="TAL"/>
              <w:keepNext w:val="0"/>
              <w:keepLines w:val="0"/>
              <w:jc w:val="center"/>
              <w:rPr>
                <w:lang w:val="fr-FR" w:eastAsia="ja-JP"/>
              </w:rP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rsidP="00D530BF">
            <w:pPr>
              <w:pStyle w:val="TAL"/>
              <w:keepNext w:val="0"/>
              <w:keepLines w:val="0"/>
              <w:jc w:val="center"/>
              <w:rPr>
                <w:lang w:eastAsia="ja-JP"/>
              </w:rPr>
            </w:pPr>
            <w:r w:rsidRPr="000C321E">
              <w:rPr>
                <w:lang w:eastAsia="ja-JP"/>
              </w:rPr>
              <w:t>166</w:t>
            </w:r>
          </w:p>
        </w:tc>
        <w:tc>
          <w:tcPr>
            <w:tcW w:w="1134" w:type="dxa"/>
          </w:tcPr>
          <w:p w:rsidR="001458DF" w:rsidRPr="000C321E" w:rsidRDefault="001458DF" w:rsidP="00D530BF">
            <w:pPr>
              <w:pStyle w:val="TAL"/>
              <w:keepNext w:val="0"/>
              <w:keepLines w:val="0"/>
              <w:jc w:val="center"/>
              <w:rPr>
                <w:lang w:eastAsia="ja-JP"/>
              </w:rPr>
            </w:pPr>
            <w:r w:rsidRPr="000C321E">
              <w:rPr>
                <w:lang w:eastAsia="ja-JP"/>
              </w:rPr>
              <w:t>TLV</w:t>
            </w:r>
          </w:p>
        </w:tc>
        <w:tc>
          <w:tcPr>
            <w:tcW w:w="3260" w:type="dxa"/>
          </w:tcPr>
          <w:p w:rsidR="001458DF" w:rsidRPr="000C321E" w:rsidRDefault="001458DF" w:rsidP="00D530BF">
            <w:pPr>
              <w:pStyle w:val="TAL"/>
              <w:keepNext w:val="0"/>
              <w:keepLines w:val="0"/>
              <w:rPr>
                <w:lang w:eastAsia="ja-JP"/>
              </w:rPr>
            </w:pPr>
            <w:r w:rsidRPr="000C321E">
              <w:rPr>
                <w:lang w:eastAsia="ja-JP"/>
              </w:rPr>
              <w:t>MBMS 2G/3G Indicator</w:t>
            </w:r>
          </w:p>
        </w:tc>
        <w:tc>
          <w:tcPr>
            <w:tcW w:w="1134" w:type="dxa"/>
          </w:tcPr>
          <w:p w:rsidR="001458DF" w:rsidRPr="000C321E" w:rsidRDefault="001458DF" w:rsidP="00CF77C9">
            <w:pPr>
              <w:pStyle w:val="TAL"/>
              <w:keepNext w:val="0"/>
              <w:keepLines w:val="0"/>
              <w:rPr>
                <w:lang w:val="fr-FR" w:eastAsia="ja-JP"/>
              </w:rPr>
            </w:pPr>
            <w:r w:rsidRPr="000C321E">
              <w:rPr>
                <w:lang w:val="fr-FR" w:eastAsia="ja-JP"/>
              </w:rPr>
              <w:t>7.7.66</w:t>
            </w:r>
          </w:p>
        </w:tc>
        <w:tc>
          <w:tcPr>
            <w:tcW w:w="1418" w:type="dxa"/>
          </w:tcPr>
          <w:p w:rsidR="001458DF" w:rsidRPr="000C321E" w:rsidRDefault="001458DF" w:rsidP="00B34F0C">
            <w:pPr>
              <w:pStyle w:val="TAL"/>
              <w:keepNext w:val="0"/>
              <w:keepLines w:val="0"/>
              <w:jc w:val="center"/>
              <w:rPr>
                <w:lang w:val="fr-FR" w:eastAsia="ja-JP"/>
              </w:rP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rsidP="00D530BF">
            <w:pPr>
              <w:pStyle w:val="TAL"/>
              <w:keepNext w:val="0"/>
              <w:keepLines w:val="0"/>
              <w:jc w:val="center"/>
              <w:rPr>
                <w:lang w:eastAsia="ja-JP"/>
              </w:rPr>
            </w:pPr>
            <w:r w:rsidRPr="000C321E">
              <w:rPr>
                <w:lang w:eastAsia="ja-JP"/>
              </w:rPr>
              <w:t>167</w:t>
            </w:r>
          </w:p>
        </w:tc>
        <w:tc>
          <w:tcPr>
            <w:tcW w:w="1134" w:type="dxa"/>
          </w:tcPr>
          <w:p w:rsidR="001458DF" w:rsidRPr="000C321E" w:rsidRDefault="001458DF" w:rsidP="00D530BF">
            <w:pPr>
              <w:pStyle w:val="TAL"/>
              <w:keepNext w:val="0"/>
              <w:keepLines w:val="0"/>
              <w:jc w:val="center"/>
              <w:rPr>
                <w:lang w:eastAsia="ja-JP"/>
              </w:rPr>
            </w:pPr>
            <w:r w:rsidRPr="000C321E">
              <w:rPr>
                <w:lang w:eastAsia="ja-JP"/>
              </w:rPr>
              <w:t>TLV</w:t>
            </w:r>
          </w:p>
        </w:tc>
        <w:tc>
          <w:tcPr>
            <w:tcW w:w="3260" w:type="dxa"/>
          </w:tcPr>
          <w:p w:rsidR="001458DF" w:rsidRPr="000C321E" w:rsidRDefault="001458DF" w:rsidP="00D530BF">
            <w:pPr>
              <w:pStyle w:val="TAL"/>
              <w:keepNext w:val="0"/>
              <w:keepLines w:val="0"/>
              <w:rPr>
                <w:lang w:eastAsia="ja-JP"/>
              </w:rPr>
            </w:pPr>
            <w:r w:rsidRPr="000C321E">
              <w:rPr>
                <w:lang w:eastAsia="ja-JP"/>
              </w:rPr>
              <w:t>Enhanced NSAPI</w:t>
            </w:r>
          </w:p>
        </w:tc>
        <w:tc>
          <w:tcPr>
            <w:tcW w:w="1134" w:type="dxa"/>
          </w:tcPr>
          <w:p w:rsidR="001458DF" w:rsidRPr="000C321E" w:rsidRDefault="001458DF" w:rsidP="00CF77C9">
            <w:pPr>
              <w:pStyle w:val="TAL"/>
              <w:keepNext w:val="0"/>
              <w:keepLines w:val="0"/>
              <w:rPr>
                <w:lang w:val="fr-FR" w:eastAsia="ja-JP"/>
              </w:rPr>
            </w:pPr>
            <w:r w:rsidRPr="000C321E">
              <w:rPr>
                <w:lang w:eastAsia="ja-JP"/>
              </w:rPr>
              <w:t>7.7.67</w:t>
            </w:r>
          </w:p>
        </w:tc>
        <w:tc>
          <w:tcPr>
            <w:tcW w:w="1418" w:type="dxa"/>
          </w:tcPr>
          <w:p w:rsidR="001458DF" w:rsidRPr="000C321E" w:rsidRDefault="001458DF" w:rsidP="00B34F0C">
            <w:pPr>
              <w:pStyle w:val="TAL"/>
              <w:keepNext w:val="0"/>
              <w:keepLines w:val="0"/>
              <w:jc w:val="center"/>
              <w:rPr>
                <w:lang w:eastAsia="ja-JP"/>
              </w:rP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rsidP="00D530BF">
            <w:pPr>
              <w:pStyle w:val="TAL"/>
              <w:keepNext w:val="0"/>
              <w:keepLines w:val="0"/>
              <w:jc w:val="center"/>
              <w:rPr>
                <w:lang w:eastAsia="ja-JP"/>
              </w:rPr>
            </w:pPr>
            <w:r w:rsidRPr="000C321E">
              <w:rPr>
                <w:lang w:eastAsia="ja-JP"/>
              </w:rPr>
              <w:t>168</w:t>
            </w:r>
          </w:p>
        </w:tc>
        <w:tc>
          <w:tcPr>
            <w:tcW w:w="1134" w:type="dxa"/>
          </w:tcPr>
          <w:p w:rsidR="001458DF" w:rsidRPr="000C321E" w:rsidRDefault="001458DF" w:rsidP="00D530BF">
            <w:pPr>
              <w:pStyle w:val="TAL"/>
              <w:keepNext w:val="0"/>
              <w:keepLines w:val="0"/>
              <w:jc w:val="center"/>
              <w:rPr>
                <w:lang w:eastAsia="ja-JP"/>
              </w:rPr>
            </w:pPr>
            <w:r w:rsidRPr="000C321E">
              <w:rPr>
                <w:lang w:eastAsia="ja-JP"/>
              </w:rPr>
              <w:t>TLV</w:t>
            </w:r>
          </w:p>
        </w:tc>
        <w:tc>
          <w:tcPr>
            <w:tcW w:w="3260" w:type="dxa"/>
          </w:tcPr>
          <w:p w:rsidR="001458DF" w:rsidRPr="000C321E" w:rsidRDefault="001458DF" w:rsidP="00D530BF">
            <w:pPr>
              <w:pStyle w:val="TAL"/>
              <w:keepNext w:val="0"/>
              <w:keepLines w:val="0"/>
              <w:rPr>
                <w:lang w:eastAsia="ja-JP"/>
              </w:rPr>
            </w:pPr>
            <w:r w:rsidRPr="000C321E">
              <w:rPr>
                <w:lang w:eastAsia="ja-JP"/>
              </w:rPr>
              <w:t>MBMS Session Duration</w:t>
            </w:r>
          </w:p>
        </w:tc>
        <w:tc>
          <w:tcPr>
            <w:tcW w:w="1134" w:type="dxa"/>
          </w:tcPr>
          <w:p w:rsidR="001458DF" w:rsidRPr="000C321E" w:rsidRDefault="001458DF" w:rsidP="00CF77C9">
            <w:pPr>
              <w:pStyle w:val="TAL"/>
              <w:keepNext w:val="0"/>
              <w:keepLines w:val="0"/>
              <w:rPr>
                <w:lang w:eastAsia="ja-JP"/>
              </w:rPr>
            </w:pPr>
            <w:r w:rsidRPr="000C321E">
              <w:rPr>
                <w:lang w:eastAsia="ja-JP"/>
              </w:rPr>
              <w:t>7.7.59</w:t>
            </w:r>
          </w:p>
        </w:tc>
        <w:tc>
          <w:tcPr>
            <w:tcW w:w="1418" w:type="dxa"/>
          </w:tcPr>
          <w:p w:rsidR="001458DF" w:rsidRPr="000C321E" w:rsidRDefault="001458DF" w:rsidP="00B34F0C">
            <w:pPr>
              <w:pStyle w:val="TAL"/>
              <w:keepNext w:val="0"/>
              <w:keepLines w:val="0"/>
              <w:jc w:val="center"/>
              <w:rPr>
                <w:lang w:eastAsia="ja-JP"/>
              </w:rPr>
            </w:pPr>
            <w:r w:rsidRPr="000C321E">
              <w:t>Fixed</w:t>
            </w:r>
          </w:p>
        </w:tc>
        <w:tc>
          <w:tcPr>
            <w:tcW w:w="1276" w:type="dxa"/>
          </w:tcPr>
          <w:p w:rsidR="001458DF" w:rsidRPr="000C321E" w:rsidRDefault="009B4068" w:rsidP="00B34F0C">
            <w:pPr>
              <w:pStyle w:val="TAL"/>
              <w:keepNext w:val="0"/>
              <w:keepLines w:val="0"/>
              <w:jc w:val="center"/>
            </w:pPr>
            <w:r w:rsidRPr="000C321E">
              <w:t>3</w:t>
            </w:r>
          </w:p>
        </w:tc>
      </w:tr>
      <w:tr w:rsidR="001458DF" w:rsidRPr="000C321E" w:rsidTr="009B4068">
        <w:trPr>
          <w:cantSplit/>
        </w:trPr>
        <w:tc>
          <w:tcPr>
            <w:tcW w:w="1418" w:type="dxa"/>
          </w:tcPr>
          <w:p w:rsidR="001458DF" w:rsidRPr="000C321E" w:rsidRDefault="001458DF" w:rsidP="00290252">
            <w:pPr>
              <w:pStyle w:val="TAL"/>
              <w:keepNext w:val="0"/>
              <w:keepLines w:val="0"/>
              <w:jc w:val="center"/>
              <w:rPr>
                <w:lang w:eastAsia="ja-JP"/>
              </w:rPr>
            </w:pPr>
            <w:r w:rsidRPr="000C321E">
              <w:rPr>
                <w:lang w:eastAsia="ja-JP"/>
              </w:rPr>
              <w:t>169</w:t>
            </w:r>
          </w:p>
        </w:tc>
        <w:tc>
          <w:tcPr>
            <w:tcW w:w="1134" w:type="dxa"/>
          </w:tcPr>
          <w:p w:rsidR="001458DF" w:rsidRPr="000C321E" w:rsidRDefault="001458DF" w:rsidP="00290252">
            <w:pPr>
              <w:pStyle w:val="TAL"/>
              <w:keepNext w:val="0"/>
              <w:keepLines w:val="0"/>
              <w:jc w:val="center"/>
              <w:rPr>
                <w:lang w:eastAsia="ja-JP"/>
              </w:rPr>
            </w:pPr>
            <w:r w:rsidRPr="000C321E">
              <w:rPr>
                <w:lang w:eastAsia="ja-JP"/>
              </w:rPr>
              <w:t>TLV</w:t>
            </w:r>
          </w:p>
        </w:tc>
        <w:tc>
          <w:tcPr>
            <w:tcW w:w="3260" w:type="dxa"/>
          </w:tcPr>
          <w:p w:rsidR="001458DF" w:rsidRPr="000C321E" w:rsidRDefault="001458DF" w:rsidP="00290252">
            <w:pPr>
              <w:pStyle w:val="TAL"/>
              <w:keepNext w:val="0"/>
              <w:keepLines w:val="0"/>
              <w:rPr>
                <w:lang w:eastAsia="ja-JP"/>
              </w:rPr>
            </w:pPr>
            <w:r w:rsidRPr="000C321E">
              <w:rPr>
                <w:lang w:eastAsia="ja-JP"/>
              </w:rPr>
              <w:t>Additional MBMS Trace Info</w:t>
            </w:r>
          </w:p>
        </w:tc>
        <w:tc>
          <w:tcPr>
            <w:tcW w:w="1134" w:type="dxa"/>
          </w:tcPr>
          <w:p w:rsidR="001458DF" w:rsidRPr="000C321E" w:rsidRDefault="001458DF" w:rsidP="00290252">
            <w:pPr>
              <w:pStyle w:val="TAL"/>
              <w:keepNext w:val="0"/>
              <w:keepLines w:val="0"/>
              <w:rPr>
                <w:lang w:eastAsia="ja-JP"/>
              </w:rPr>
            </w:pPr>
            <w:r w:rsidRPr="000C321E">
              <w:rPr>
                <w:lang w:eastAsia="ja-JP"/>
              </w:rPr>
              <w:t>7.7.68</w:t>
            </w:r>
          </w:p>
        </w:tc>
        <w:tc>
          <w:tcPr>
            <w:tcW w:w="1418" w:type="dxa"/>
          </w:tcPr>
          <w:p w:rsidR="001458DF" w:rsidRPr="000C321E" w:rsidRDefault="001458DF" w:rsidP="00B34F0C">
            <w:pPr>
              <w:pStyle w:val="TAL"/>
              <w:keepNext w:val="0"/>
              <w:keepLines w:val="0"/>
              <w:jc w:val="center"/>
              <w:rPr>
                <w:lang w:eastAsia="ja-JP"/>
              </w:rPr>
            </w:pPr>
            <w:r w:rsidRPr="000C321E">
              <w:t>Fixed</w:t>
            </w:r>
          </w:p>
        </w:tc>
        <w:tc>
          <w:tcPr>
            <w:tcW w:w="1276" w:type="dxa"/>
          </w:tcPr>
          <w:p w:rsidR="001458DF" w:rsidRPr="000C321E" w:rsidRDefault="009B4068" w:rsidP="00B34F0C">
            <w:pPr>
              <w:pStyle w:val="TAL"/>
              <w:keepNext w:val="0"/>
              <w:keepLines w:val="0"/>
              <w:jc w:val="center"/>
            </w:pPr>
            <w:r w:rsidRPr="000C321E">
              <w:t>8</w:t>
            </w:r>
          </w:p>
        </w:tc>
      </w:tr>
      <w:tr w:rsidR="001458DF" w:rsidRPr="000C321E" w:rsidTr="009B4068">
        <w:trPr>
          <w:cantSplit/>
        </w:trPr>
        <w:tc>
          <w:tcPr>
            <w:tcW w:w="1418" w:type="dxa"/>
          </w:tcPr>
          <w:p w:rsidR="001458DF" w:rsidRPr="000C321E" w:rsidRDefault="001458DF" w:rsidP="00520E38">
            <w:pPr>
              <w:pStyle w:val="TAL"/>
              <w:keepNext w:val="0"/>
              <w:keepLines w:val="0"/>
              <w:jc w:val="center"/>
              <w:rPr>
                <w:lang w:eastAsia="ja-JP"/>
              </w:rPr>
            </w:pPr>
            <w:r w:rsidRPr="000C321E">
              <w:rPr>
                <w:lang w:eastAsia="ja-JP"/>
              </w:rPr>
              <w:t>170</w:t>
            </w:r>
          </w:p>
        </w:tc>
        <w:tc>
          <w:tcPr>
            <w:tcW w:w="1134" w:type="dxa"/>
          </w:tcPr>
          <w:p w:rsidR="001458DF" w:rsidRPr="000C321E" w:rsidRDefault="001458DF" w:rsidP="00520E38">
            <w:pPr>
              <w:pStyle w:val="TAL"/>
              <w:keepNext w:val="0"/>
              <w:keepLines w:val="0"/>
              <w:jc w:val="center"/>
              <w:rPr>
                <w:lang w:eastAsia="ja-JP"/>
              </w:rPr>
            </w:pPr>
            <w:r w:rsidRPr="000C321E">
              <w:rPr>
                <w:lang w:eastAsia="ja-JP"/>
              </w:rPr>
              <w:t>TLV</w:t>
            </w:r>
          </w:p>
        </w:tc>
        <w:tc>
          <w:tcPr>
            <w:tcW w:w="3260" w:type="dxa"/>
          </w:tcPr>
          <w:p w:rsidR="001458DF" w:rsidRPr="000C321E" w:rsidRDefault="001458DF" w:rsidP="00520E38">
            <w:pPr>
              <w:pStyle w:val="TAL"/>
              <w:keepNext w:val="0"/>
              <w:keepLines w:val="0"/>
              <w:rPr>
                <w:lang w:eastAsia="ja-JP"/>
              </w:rPr>
            </w:pPr>
            <w:r w:rsidRPr="000C321E">
              <w:rPr>
                <w:noProof/>
              </w:rPr>
              <w:t>MBMS Session Repetition Number</w:t>
            </w:r>
          </w:p>
        </w:tc>
        <w:tc>
          <w:tcPr>
            <w:tcW w:w="1134" w:type="dxa"/>
          </w:tcPr>
          <w:p w:rsidR="001458DF" w:rsidRPr="000C321E" w:rsidRDefault="001458DF" w:rsidP="00520E38">
            <w:pPr>
              <w:pStyle w:val="TAL"/>
              <w:keepNext w:val="0"/>
              <w:keepLines w:val="0"/>
              <w:rPr>
                <w:lang w:eastAsia="ja-JP"/>
              </w:rPr>
            </w:pPr>
            <w:r w:rsidRPr="000C321E">
              <w:rPr>
                <w:lang w:eastAsia="ja-JP"/>
              </w:rPr>
              <w:t>7.7.69</w:t>
            </w:r>
          </w:p>
        </w:tc>
        <w:tc>
          <w:tcPr>
            <w:tcW w:w="1418" w:type="dxa"/>
          </w:tcPr>
          <w:p w:rsidR="001458DF" w:rsidRPr="000C321E" w:rsidRDefault="001458DF" w:rsidP="00B34F0C">
            <w:pPr>
              <w:pStyle w:val="TAL"/>
              <w:keepNext w:val="0"/>
              <w:keepLines w:val="0"/>
              <w:jc w:val="center"/>
              <w:rPr>
                <w:lang w:eastAsia="ja-JP"/>
              </w:rP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rsidP="00520E38">
            <w:pPr>
              <w:pStyle w:val="TAL"/>
              <w:keepNext w:val="0"/>
              <w:keepLines w:val="0"/>
              <w:jc w:val="center"/>
              <w:rPr>
                <w:lang w:eastAsia="ja-JP"/>
              </w:rPr>
            </w:pPr>
            <w:r w:rsidRPr="000C321E">
              <w:rPr>
                <w:lang w:eastAsia="ja-JP"/>
              </w:rPr>
              <w:t>171</w:t>
            </w:r>
          </w:p>
        </w:tc>
        <w:tc>
          <w:tcPr>
            <w:tcW w:w="1134" w:type="dxa"/>
          </w:tcPr>
          <w:p w:rsidR="001458DF" w:rsidRPr="000C321E" w:rsidRDefault="001458DF" w:rsidP="00520E38">
            <w:pPr>
              <w:pStyle w:val="TAL"/>
              <w:keepNext w:val="0"/>
              <w:keepLines w:val="0"/>
              <w:jc w:val="center"/>
              <w:rPr>
                <w:lang w:eastAsia="ja-JP"/>
              </w:rPr>
            </w:pPr>
            <w:r w:rsidRPr="000C321E">
              <w:rPr>
                <w:lang w:eastAsia="ja-JP"/>
              </w:rPr>
              <w:t>TLV</w:t>
            </w:r>
          </w:p>
        </w:tc>
        <w:tc>
          <w:tcPr>
            <w:tcW w:w="3260" w:type="dxa"/>
          </w:tcPr>
          <w:p w:rsidR="001458DF" w:rsidRPr="000C321E" w:rsidRDefault="001458DF" w:rsidP="00520E38">
            <w:pPr>
              <w:pStyle w:val="TAL"/>
              <w:keepNext w:val="0"/>
              <w:keepLines w:val="0"/>
              <w:rPr>
                <w:lang w:eastAsia="ja-JP"/>
              </w:rPr>
            </w:pPr>
            <w:r w:rsidRPr="000C321E">
              <w:rPr>
                <w:lang w:eastAsia="ja-JP"/>
              </w:rPr>
              <w:t>MBMS Time To Data Transfer</w:t>
            </w:r>
          </w:p>
        </w:tc>
        <w:tc>
          <w:tcPr>
            <w:tcW w:w="1134" w:type="dxa"/>
          </w:tcPr>
          <w:p w:rsidR="001458DF" w:rsidRPr="000C321E" w:rsidRDefault="001458DF" w:rsidP="00520E38">
            <w:pPr>
              <w:pStyle w:val="TAL"/>
              <w:keepNext w:val="0"/>
              <w:keepLines w:val="0"/>
              <w:rPr>
                <w:lang w:eastAsia="ja-JP"/>
              </w:rPr>
            </w:pPr>
            <w:r w:rsidRPr="000C321E">
              <w:rPr>
                <w:lang w:eastAsia="ja-JP"/>
              </w:rPr>
              <w:t>7.7.70</w:t>
            </w:r>
          </w:p>
        </w:tc>
        <w:tc>
          <w:tcPr>
            <w:tcW w:w="1418" w:type="dxa"/>
          </w:tcPr>
          <w:p w:rsidR="001458DF" w:rsidRPr="000C321E" w:rsidRDefault="001458DF" w:rsidP="00B34F0C">
            <w:pPr>
              <w:pStyle w:val="TAL"/>
              <w:keepNext w:val="0"/>
              <w:keepLines w:val="0"/>
              <w:jc w:val="center"/>
              <w:rPr>
                <w:lang w:eastAsia="ja-JP"/>
              </w:rP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1458DF">
        <w:trPr>
          <w:cantSplit/>
        </w:trPr>
        <w:tc>
          <w:tcPr>
            <w:tcW w:w="1418" w:type="dxa"/>
          </w:tcPr>
          <w:p w:rsidR="001458DF" w:rsidRPr="000C321E" w:rsidRDefault="001458DF" w:rsidP="00520E38">
            <w:pPr>
              <w:pStyle w:val="TAL"/>
              <w:keepNext w:val="0"/>
              <w:keepLines w:val="0"/>
              <w:jc w:val="center"/>
              <w:rPr>
                <w:lang w:eastAsia="ja-JP"/>
              </w:rPr>
            </w:pPr>
            <w:r w:rsidRPr="000C321E">
              <w:rPr>
                <w:lang w:eastAsia="ja-JP"/>
              </w:rPr>
              <w:t>172</w:t>
            </w:r>
          </w:p>
        </w:tc>
        <w:tc>
          <w:tcPr>
            <w:tcW w:w="8222" w:type="dxa"/>
            <w:gridSpan w:val="5"/>
          </w:tcPr>
          <w:p w:rsidR="001458DF" w:rsidRPr="000C321E" w:rsidRDefault="001458DF" w:rsidP="001458DF">
            <w:pPr>
              <w:pStyle w:val="TAL"/>
              <w:keepNext w:val="0"/>
              <w:keepLines w:val="0"/>
            </w:pPr>
            <w:r w:rsidRPr="000C321E">
              <w:t>Reserved (NOTE 1)</w:t>
            </w:r>
          </w:p>
        </w:tc>
      </w:tr>
      <w:tr w:rsidR="001458DF" w:rsidRPr="000C321E" w:rsidTr="009B4068">
        <w:trPr>
          <w:cantSplit/>
        </w:trPr>
        <w:tc>
          <w:tcPr>
            <w:tcW w:w="1418" w:type="dxa"/>
          </w:tcPr>
          <w:p w:rsidR="001458DF" w:rsidRPr="000C321E" w:rsidRDefault="001458DF" w:rsidP="004A0368">
            <w:pPr>
              <w:pStyle w:val="TAL"/>
              <w:keepNext w:val="0"/>
              <w:keepLines w:val="0"/>
              <w:jc w:val="center"/>
              <w:rPr>
                <w:lang w:eastAsia="ja-JP"/>
              </w:rPr>
            </w:pPr>
            <w:r w:rsidRPr="000C321E">
              <w:t>173</w:t>
            </w:r>
          </w:p>
        </w:tc>
        <w:tc>
          <w:tcPr>
            <w:tcW w:w="1134" w:type="dxa"/>
          </w:tcPr>
          <w:p w:rsidR="001458DF" w:rsidRPr="000C321E" w:rsidRDefault="001458DF" w:rsidP="004A0368">
            <w:pPr>
              <w:pStyle w:val="TAL"/>
              <w:keepNext w:val="0"/>
              <w:keepLines w:val="0"/>
              <w:jc w:val="center"/>
              <w:rPr>
                <w:lang w:eastAsia="ja-JP"/>
              </w:rPr>
            </w:pPr>
            <w:r w:rsidRPr="000C321E">
              <w:t>TLV</w:t>
            </w:r>
          </w:p>
        </w:tc>
        <w:tc>
          <w:tcPr>
            <w:tcW w:w="3260" w:type="dxa"/>
          </w:tcPr>
          <w:p w:rsidR="001458DF" w:rsidRPr="000C321E" w:rsidRDefault="001458DF" w:rsidP="004A0368">
            <w:pPr>
              <w:pStyle w:val="TAL"/>
              <w:keepNext w:val="0"/>
              <w:keepLines w:val="0"/>
              <w:rPr>
                <w:lang w:eastAsia="ja-JP"/>
              </w:rPr>
            </w:pPr>
            <w:r w:rsidRPr="000C321E">
              <w:t>BSS Container</w:t>
            </w:r>
          </w:p>
        </w:tc>
        <w:tc>
          <w:tcPr>
            <w:tcW w:w="1134" w:type="dxa"/>
          </w:tcPr>
          <w:p w:rsidR="001458DF" w:rsidRPr="000C321E" w:rsidRDefault="001458DF" w:rsidP="004A0368">
            <w:pPr>
              <w:pStyle w:val="TAL"/>
              <w:keepNext w:val="0"/>
              <w:keepLines w:val="0"/>
              <w:rPr>
                <w:lang w:eastAsia="ja-JP"/>
              </w:rPr>
            </w:pPr>
            <w:r w:rsidRPr="000C321E">
              <w:t>7.7.72</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rsidP="004A0368">
            <w:pPr>
              <w:pStyle w:val="TAL"/>
              <w:keepNext w:val="0"/>
              <w:keepLines w:val="0"/>
              <w:jc w:val="center"/>
              <w:rPr>
                <w:lang w:eastAsia="ja-JP"/>
              </w:rPr>
            </w:pPr>
            <w:r w:rsidRPr="000C321E">
              <w:t>174</w:t>
            </w:r>
          </w:p>
        </w:tc>
        <w:tc>
          <w:tcPr>
            <w:tcW w:w="1134" w:type="dxa"/>
          </w:tcPr>
          <w:p w:rsidR="001458DF" w:rsidRPr="000C321E" w:rsidRDefault="001458DF" w:rsidP="004A0368">
            <w:pPr>
              <w:pStyle w:val="TAL"/>
              <w:keepNext w:val="0"/>
              <w:keepLines w:val="0"/>
              <w:jc w:val="center"/>
              <w:rPr>
                <w:lang w:eastAsia="ja-JP"/>
              </w:rPr>
            </w:pPr>
            <w:r w:rsidRPr="000C321E">
              <w:t>TLV</w:t>
            </w:r>
          </w:p>
        </w:tc>
        <w:tc>
          <w:tcPr>
            <w:tcW w:w="3260" w:type="dxa"/>
          </w:tcPr>
          <w:p w:rsidR="001458DF" w:rsidRPr="000C321E" w:rsidRDefault="001458DF" w:rsidP="004A0368">
            <w:pPr>
              <w:pStyle w:val="TAL"/>
              <w:keepNext w:val="0"/>
              <w:keepLines w:val="0"/>
              <w:rPr>
                <w:lang w:eastAsia="ja-JP"/>
              </w:rPr>
            </w:pPr>
            <w:r w:rsidRPr="000C321E">
              <w:t>Cell Identification</w:t>
            </w:r>
          </w:p>
        </w:tc>
        <w:tc>
          <w:tcPr>
            <w:tcW w:w="1134" w:type="dxa"/>
          </w:tcPr>
          <w:p w:rsidR="001458DF" w:rsidRPr="000C321E" w:rsidRDefault="001458DF" w:rsidP="004A0368">
            <w:pPr>
              <w:pStyle w:val="TAL"/>
              <w:keepNext w:val="0"/>
              <w:keepLines w:val="0"/>
              <w:rPr>
                <w:lang w:eastAsia="ja-JP"/>
              </w:rPr>
            </w:pPr>
            <w:r w:rsidRPr="000C321E">
              <w:t>7.7.73</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17</w:t>
            </w:r>
          </w:p>
        </w:tc>
      </w:tr>
      <w:tr w:rsidR="001458DF" w:rsidRPr="000C321E" w:rsidTr="009B4068">
        <w:trPr>
          <w:cantSplit/>
        </w:trPr>
        <w:tc>
          <w:tcPr>
            <w:tcW w:w="1418" w:type="dxa"/>
          </w:tcPr>
          <w:p w:rsidR="001458DF" w:rsidRPr="000C321E" w:rsidRDefault="001458DF" w:rsidP="004A0368">
            <w:pPr>
              <w:pStyle w:val="TAL"/>
              <w:keepNext w:val="0"/>
              <w:keepLines w:val="0"/>
              <w:jc w:val="center"/>
              <w:rPr>
                <w:lang w:eastAsia="ja-JP"/>
              </w:rPr>
            </w:pPr>
            <w:r w:rsidRPr="000C321E">
              <w:t>175</w:t>
            </w:r>
          </w:p>
        </w:tc>
        <w:tc>
          <w:tcPr>
            <w:tcW w:w="1134" w:type="dxa"/>
          </w:tcPr>
          <w:p w:rsidR="001458DF" w:rsidRPr="000C321E" w:rsidRDefault="001458DF" w:rsidP="004A0368">
            <w:pPr>
              <w:pStyle w:val="TAL"/>
              <w:keepNext w:val="0"/>
              <w:keepLines w:val="0"/>
              <w:jc w:val="center"/>
              <w:rPr>
                <w:lang w:eastAsia="ja-JP"/>
              </w:rPr>
            </w:pPr>
            <w:r w:rsidRPr="000C321E">
              <w:t>TLV</w:t>
            </w:r>
          </w:p>
        </w:tc>
        <w:tc>
          <w:tcPr>
            <w:tcW w:w="3260" w:type="dxa"/>
          </w:tcPr>
          <w:p w:rsidR="001458DF" w:rsidRPr="000C321E" w:rsidRDefault="001458DF" w:rsidP="004A0368">
            <w:pPr>
              <w:pStyle w:val="TAL"/>
              <w:keepNext w:val="0"/>
              <w:keepLines w:val="0"/>
              <w:rPr>
                <w:lang w:eastAsia="ja-JP"/>
              </w:rPr>
            </w:pPr>
            <w:r w:rsidRPr="000C321E">
              <w:t>PDU Numbers</w:t>
            </w:r>
          </w:p>
        </w:tc>
        <w:tc>
          <w:tcPr>
            <w:tcW w:w="1134" w:type="dxa"/>
          </w:tcPr>
          <w:p w:rsidR="001458DF" w:rsidRPr="000C321E" w:rsidRDefault="001458DF" w:rsidP="004A0368">
            <w:pPr>
              <w:pStyle w:val="TAL"/>
              <w:keepNext w:val="0"/>
              <w:keepLines w:val="0"/>
              <w:rPr>
                <w:lang w:eastAsia="ja-JP"/>
              </w:rPr>
            </w:pPr>
            <w:r w:rsidRPr="000C321E">
              <w:t>7.7.74</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9</w:t>
            </w:r>
          </w:p>
        </w:tc>
      </w:tr>
      <w:tr w:rsidR="001458DF" w:rsidRPr="000C321E" w:rsidTr="009B4068">
        <w:trPr>
          <w:cantSplit/>
        </w:trPr>
        <w:tc>
          <w:tcPr>
            <w:tcW w:w="1418" w:type="dxa"/>
          </w:tcPr>
          <w:p w:rsidR="001458DF" w:rsidRPr="000C321E" w:rsidRDefault="001458DF" w:rsidP="00E7504D">
            <w:pPr>
              <w:pStyle w:val="TAL"/>
              <w:keepNext w:val="0"/>
              <w:keepLines w:val="0"/>
              <w:jc w:val="center"/>
            </w:pPr>
            <w:r w:rsidRPr="000C321E">
              <w:t>176</w:t>
            </w:r>
          </w:p>
        </w:tc>
        <w:tc>
          <w:tcPr>
            <w:tcW w:w="1134" w:type="dxa"/>
          </w:tcPr>
          <w:p w:rsidR="001458DF" w:rsidRPr="000C321E" w:rsidRDefault="001458DF" w:rsidP="00E7504D">
            <w:pPr>
              <w:pStyle w:val="TAL"/>
              <w:keepNext w:val="0"/>
              <w:keepLines w:val="0"/>
              <w:jc w:val="center"/>
            </w:pPr>
            <w:r w:rsidRPr="000C321E">
              <w:t>TLV</w:t>
            </w:r>
          </w:p>
        </w:tc>
        <w:tc>
          <w:tcPr>
            <w:tcW w:w="3260" w:type="dxa"/>
          </w:tcPr>
          <w:p w:rsidR="001458DF" w:rsidRPr="000C321E" w:rsidRDefault="001458DF" w:rsidP="00E7504D">
            <w:pPr>
              <w:pStyle w:val="TAL"/>
              <w:keepNext w:val="0"/>
              <w:keepLines w:val="0"/>
            </w:pPr>
            <w:r w:rsidRPr="000C321E">
              <w:t>BSSGP Cause</w:t>
            </w:r>
          </w:p>
        </w:tc>
        <w:tc>
          <w:tcPr>
            <w:tcW w:w="1134" w:type="dxa"/>
          </w:tcPr>
          <w:p w:rsidR="001458DF" w:rsidRPr="000C321E" w:rsidRDefault="001458DF" w:rsidP="00E7504D">
            <w:pPr>
              <w:pStyle w:val="TAL"/>
              <w:keepNext w:val="0"/>
              <w:keepLines w:val="0"/>
            </w:pPr>
            <w:r w:rsidRPr="000C321E">
              <w:t>7.7.75</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rsidP="00962DD6">
            <w:pPr>
              <w:pStyle w:val="TAL"/>
              <w:keepNext w:val="0"/>
              <w:keepLines w:val="0"/>
              <w:jc w:val="center"/>
              <w:rPr>
                <w:lang w:eastAsia="zh-CN"/>
              </w:rPr>
            </w:pPr>
            <w:r w:rsidRPr="000C321E">
              <w:rPr>
                <w:lang w:val="en-US" w:eastAsia="ja-JP"/>
              </w:rPr>
              <w:t>1</w:t>
            </w:r>
            <w:r w:rsidRPr="000C321E">
              <w:rPr>
                <w:lang w:val="en-US" w:eastAsia="zh-CN"/>
              </w:rPr>
              <w:t>77</w:t>
            </w:r>
          </w:p>
        </w:tc>
        <w:tc>
          <w:tcPr>
            <w:tcW w:w="1134" w:type="dxa"/>
          </w:tcPr>
          <w:p w:rsidR="001458DF" w:rsidRPr="000C321E" w:rsidRDefault="001458DF" w:rsidP="00962DD6">
            <w:pPr>
              <w:pStyle w:val="TAL"/>
              <w:keepNext w:val="0"/>
              <w:keepLines w:val="0"/>
              <w:jc w:val="center"/>
            </w:pPr>
            <w:r w:rsidRPr="000C321E">
              <w:rPr>
                <w:lang w:eastAsia="ja-JP"/>
              </w:rPr>
              <w:t>TLV</w:t>
            </w:r>
          </w:p>
        </w:tc>
        <w:tc>
          <w:tcPr>
            <w:tcW w:w="3260" w:type="dxa"/>
          </w:tcPr>
          <w:p w:rsidR="001458DF" w:rsidRPr="000C321E" w:rsidRDefault="001458DF" w:rsidP="00962DD6">
            <w:pPr>
              <w:pStyle w:val="TAL"/>
              <w:keepNext w:val="0"/>
              <w:keepLines w:val="0"/>
            </w:pPr>
            <w:r w:rsidRPr="000C321E">
              <w:rPr>
                <w:rFonts w:hint="eastAsia"/>
                <w:lang w:eastAsia="zh-CN"/>
              </w:rPr>
              <w:t xml:space="preserve">Required </w:t>
            </w:r>
            <w:r w:rsidRPr="000C321E">
              <w:t>MBMS bearer capabilities</w:t>
            </w:r>
          </w:p>
        </w:tc>
        <w:tc>
          <w:tcPr>
            <w:tcW w:w="1134" w:type="dxa"/>
          </w:tcPr>
          <w:p w:rsidR="001458DF" w:rsidRPr="000C321E" w:rsidRDefault="001458DF" w:rsidP="00962DD6">
            <w:pPr>
              <w:pStyle w:val="TAL"/>
              <w:keepNext w:val="0"/>
              <w:keepLines w:val="0"/>
              <w:rPr>
                <w:lang w:eastAsia="zh-CN"/>
              </w:rPr>
            </w:pPr>
            <w:r w:rsidRPr="000C321E">
              <w:rPr>
                <w:lang w:eastAsia="ja-JP"/>
              </w:rPr>
              <w:t>7.7.</w:t>
            </w:r>
            <w:r w:rsidRPr="000C321E">
              <w:rPr>
                <w:lang w:eastAsia="zh-CN"/>
              </w:rPr>
              <w:t>76</w:t>
            </w:r>
          </w:p>
        </w:tc>
        <w:tc>
          <w:tcPr>
            <w:tcW w:w="1418" w:type="dxa"/>
          </w:tcPr>
          <w:p w:rsidR="001458DF" w:rsidRPr="000C321E" w:rsidRDefault="001458DF" w:rsidP="00B34F0C">
            <w:pPr>
              <w:pStyle w:val="TAL"/>
              <w:keepNext w:val="0"/>
              <w:keepLines w:val="0"/>
              <w:jc w:val="center"/>
              <w:rPr>
                <w:lang w:eastAsia="ja-JP"/>
              </w:rP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rsidP="00843F07">
            <w:pPr>
              <w:pStyle w:val="TAL"/>
              <w:keepNext w:val="0"/>
              <w:keepLines w:val="0"/>
              <w:jc w:val="center"/>
              <w:rPr>
                <w:lang w:eastAsia="ja-JP"/>
              </w:rPr>
            </w:pPr>
            <w:r w:rsidRPr="000C321E">
              <w:rPr>
                <w:lang w:eastAsia="ja-JP"/>
              </w:rPr>
              <w:t>178</w:t>
            </w:r>
          </w:p>
        </w:tc>
        <w:tc>
          <w:tcPr>
            <w:tcW w:w="1134" w:type="dxa"/>
          </w:tcPr>
          <w:p w:rsidR="001458DF" w:rsidRPr="000C321E" w:rsidRDefault="001458DF" w:rsidP="00843F07">
            <w:pPr>
              <w:pStyle w:val="TAL"/>
              <w:keepNext w:val="0"/>
              <w:keepLines w:val="0"/>
              <w:jc w:val="center"/>
              <w:rPr>
                <w:lang w:eastAsia="ja-JP"/>
              </w:rPr>
            </w:pPr>
            <w:r w:rsidRPr="000C321E">
              <w:rPr>
                <w:lang w:eastAsia="ja-JP"/>
              </w:rPr>
              <w:t>TLV</w:t>
            </w:r>
          </w:p>
        </w:tc>
        <w:tc>
          <w:tcPr>
            <w:tcW w:w="3260" w:type="dxa"/>
          </w:tcPr>
          <w:p w:rsidR="001458DF" w:rsidRPr="000C321E" w:rsidRDefault="001458DF" w:rsidP="00843F07">
            <w:pPr>
              <w:pStyle w:val="TAL"/>
              <w:keepNext w:val="0"/>
              <w:keepLines w:val="0"/>
              <w:rPr>
                <w:lang w:eastAsia="ja-JP"/>
              </w:rPr>
            </w:pPr>
            <w:r w:rsidRPr="000C321E">
              <w:rPr>
                <w:lang w:eastAsia="ja-JP"/>
              </w:rPr>
              <w:t>RIM Routing Address Discriminator</w:t>
            </w:r>
          </w:p>
        </w:tc>
        <w:tc>
          <w:tcPr>
            <w:tcW w:w="1134" w:type="dxa"/>
          </w:tcPr>
          <w:p w:rsidR="001458DF" w:rsidRPr="000C321E" w:rsidRDefault="001458DF" w:rsidP="00843F07">
            <w:pPr>
              <w:pStyle w:val="TAL"/>
              <w:keepNext w:val="0"/>
              <w:keepLines w:val="0"/>
              <w:rPr>
                <w:lang w:eastAsia="ja-JP"/>
              </w:rPr>
            </w:pPr>
            <w:r w:rsidRPr="000C321E">
              <w:rPr>
                <w:lang w:eastAsia="ja-JP"/>
              </w:rPr>
              <w:t>7.7.77</w:t>
            </w:r>
          </w:p>
        </w:tc>
        <w:tc>
          <w:tcPr>
            <w:tcW w:w="1418" w:type="dxa"/>
          </w:tcPr>
          <w:p w:rsidR="001458DF" w:rsidRPr="000C321E" w:rsidRDefault="001458DF" w:rsidP="00B34F0C">
            <w:pPr>
              <w:pStyle w:val="TAL"/>
              <w:keepNext w:val="0"/>
              <w:keepLines w:val="0"/>
              <w:jc w:val="center"/>
              <w:rPr>
                <w:lang w:eastAsia="ja-JP"/>
              </w:rP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rsidP="00DF355F">
            <w:pPr>
              <w:pStyle w:val="TAL"/>
              <w:keepNext w:val="0"/>
              <w:keepLines w:val="0"/>
              <w:jc w:val="center"/>
              <w:rPr>
                <w:lang w:val="en-US" w:eastAsia="ja-JP"/>
              </w:rPr>
            </w:pPr>
            <w:r w:rsidRPr="000C321E">
              <w:t>179</w:t>
            </w:r>
          </w:p>
        </w:tc>
        <w:tc>
          <w:tcPr>
            <w:tcW w:w="1134" w:type="dxa"/>
          </w:tcPr>
          <w:p w:rsidR="001458DF" w:rsidRPr="000C321E" w:rsidRDefault="001458DF" w:rsidP="00DF355F">
            <w:pPr>
              <w:pStyle w:val="TAL"/>
              <w:keepNext w:val="0"/>
              <w:keepLines w:val="0"/>
              <w:jc w:val="center"/>
              <w:rPr>
                <w:lang w:eastAsia="ja-JP"/>
              </w:rPr>
            </w:pPr>
            <w:r w:rsidRPr="000C321E">
              <w:t>TLV</w:t>
            </w:r>
          </w:p>
        </w:tc>
        <w:tc>
          <w:tcPr>
            <w:tcW w:w="3260" w:type="dxa"/>
          </w:tcPr>
          <w:p w:rsidR="001458DF" w:rsidRPr="000C321E" w:rsidRDefault="001458DF" w:rsidP="00DF355F">
            <w:pPr>
              <w:pStyle w:val="TAL"/>
              <w:keepNext w:val="0"/>
              <w:keepLines w:val="0"/>
              <w:rPr>
                <w:lang w:eastAsia="zh-CN"/>
              </w:rPr>
            </w:pPr>
            <w:r w:rsidRPr="000C321E">
              <w:rPr>
                <w:rFonts w:eastAsia="SimSun"/>
              </w:rPr>
              <w:t>List of set-up PFCs</w:t>
            </w:r>
          </w:p>
        </w:tc>
        <w:tc>
          <w:tcPr>
            <w:tcW w:w="1134" w:type="dxa"/>
          </w:tcPr>
          <w:p w:rsidR="001458DF" w:rsidRPr="000C321E" w:rsidRDefault="001458DF" w:rsidP="00DF355F">
            <w:pPr>
              <w:pStyle w:val="TAL"/>
              <w:keepNext w:val="0"/>
              <w:keepLines w:val="0"/>
              <w:rPr>
                <w:lang w:eastAsia="ja-JP"/>
              </w:rPr>
            </w:pPr>
            <w:r w:rsidRPr="000C321E">
              <w:t>7.7.78</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rsidP="00843F07">
            <w:pPr>
              <w:pStyle w:val="TAL"/>
              <w:keepNext w:val="0"/>
              <w:keepLines w:val="0"/>
              <w:jc w:val="center"/>
            </w:pPr>
            <w:r w:rsidRPr="000C321E">
              <w:t>180</w:t>
            </w:r>
          </w:p>
        </w:tc>
        <w:tc>
          <w:tcPr>
            <w:tcW w:w="1134" w:type="dxa"/>
          </w:tcPr>
          <w:p w:rsidR="001458DF" w:rsidRPr="000C321E" w:rsidRDefault="001458DF" w:rsidP="00843F07">
            <w:pPr>
              <w:pStyle w:val="TAL"/>
              <w:keepNext w:val="0"/>
              <w:keepLines w:val="0"/>
              <w:jc w:val="center"/>
            </w:pPr>
            <w:r w:rsidRPr="000C321E">
              <w:t>TLV</w:t>
            </w:r>
          </w:p>
        </w:tc>
        <w:tc>
          <w:tcPr>
            <w:tcW w:w="3260" w:type="dxa"/>
          </w:tcPr>
          <w:p w:rsidR="001458DF" w:rsidRPr="000C321E" w:rsidRDefault="001458DF" w:rsidP="00843F07">
            <w:pPr>
              <w:pStyle w:val="TAL"/>
              <w:keepNext w:val="0"/>
              <w:keepLines w:val="0"/>
            </w:pPr>
            <w:r w:rsidRPr="000C321E">
              <w:t>PS Handover XID Parameters</w:t>
            </w:r>
          </w:p>
        </w:tc>
        <w:tc>
          <w:tcPr>
            <w:tcW w:w="1134" w:type="dxa"/>
          </w:tcPr>
          <w:p w:rsidR="001458DF" w:rsidRPr="000C321E" w:rsidRDefault="001458DF" w:rsidP="00843F07">
            <w:pPr>
              <w:pStyle w:val="TAL"/>
              <w:keepNext w:val="0"/>
              <w:keepLines w:val="0"/>
            </w:pPr>
            <w:r w:rsidRPr="000C321E">
              <w:t>7.7.79</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rsidP="00843F07">
            <w:pPr>
              <w:pStyle w:val="TAL"/>
              <w:keepNext w:val="0"/>
              <w:keepLines w:val="0"/>
              <w:jc w:val="center"/>
            </w:pPr>
            <w:r w:rsidRPr="000C321E">
              <w:t>181</w:t>
            </w:r>
          </w:p>
        </w:tc>
        <w:tc>
          <w:tcPr>
            <w:tcW w:w="1134" w:type="dxa"/>
          </w:tcPr>
          <w:p w:rsidR="001458DF" w:rsidRPr="000C321E" w:rsidRDefault="001458DF" w:rsidP="00843F07">
            <w:pPr>
              <w:pStyle w:val="TAL"/>
              <w:keepNext w:val="0"/>
              <w:keepLines w:val="0"/>
              <w:jc w:val="center"/>
            </w:pPr>
            <w:r w:rsidRPr="000C321E">
              <w:t>TLV</w:t>
            </w:r>
          </w:p>
        </w:tc>
        <w:tc>
          <w:tcPr>
            <w:tcW w:w="3260" w:type="dxa"/>
          </w:tcPr>
          <w:p w:rsidR="001458DF" w:rsidRPr="000C321E" w:rsidRDefault="001458DF" w:rsidP="00843F07">
            <w:pPr>
              <w:pStyle w:val="TAL"/>
              <w:keepNext w:val="0"/>
              <w:keepLines w:val="0"/>
            </w:pPr>
            <w:r w:rsidRPr="000C321E">
              <w:t>MS Info Change Reporting Action</w:t>
            </w:r>
          </w:p>
        </w:tc>
        <w:tc>
          <w:tcPr>
            <w:tcW w:w="1134" w:type="dxa"/>
          </w:tcPr>
          <w:p w:rsidR="001458DF" w:rsidRPr="000C321E" w:rsidRDefault="001458DF" w:rsidP="00843F07">
            <w:pPr>
              <w:pStyle w:val="TAL"/>
              <w:keepNext w:val="0"/>
              <w:keepLines w:val="0"/>
            </w:pPr>
            <w:r w:rsidRPr="000C321E">
              <w:t>7.7.80</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rsidP="00B5553F">
            <w:pPr>
              <w:pStyle w:val="TAL"/>
              <w:keepNext w:val="0"/>
              <w:keepLines w:val="0"/>
              <w:jc w:val="center"/>
            </w:pPr>
            <w:r w:rsidRPr="000C321E">
              <w:t>182</w:t>
            </w:r>
          </w:p>
        </w:tc>
        <w:tc>
          <w:tcPr>
            <w:tcW w:w="1134" w:type="dxa"/>
          </w:tcPr>
          <w:p w:rsidR="001458DF" w:rsidRPr="000C321E" w:rsidRDefault="001458DF" w:rsidP="00B5553F">
            <w:pPr>
              <w:pStyle w:val="TAL"/>
              <w:keepNext w:val="0"/>
              <w:keepLines w:val="0"/>
              <w:jc w:val="center"/>
            </w:pPr>
            <w:r w:rsidRPr="000C321E">
              <w:t>TLV</w:t>
            </w:r>
          </w:p>
        </w:tc>
        <w:tc>
          <w:tcPr>
            <w:tcW w:w="3260" w:type="dxa"/>
          </w:tcPr>
          <w:p w:rsidR="001458DF" w:rsidRPr="000C321E" w:rsidRDefault="001458DF" w:rsidP="00B5553F">
            <w:pPr>
              <w:pStyle w:val="TAL"/>
              <w:keepNext w:val="0"/>
              <w:keepLines w:val="0"/>
            </w:pPr>
            <w:r w:rsidRPr="000C321E">
              <w:t>Direct Tunnel Flags</w:t>
            </w:r>
          </w:p>
        </w:tc>
        <w:tc>
          <w:tcPr>
            <w:tcW w:w="1134" w:type="dxa"/>
          </w:tcPr>
          <w:p w:rsidR="001458DF" w:rsidRPr="000C321E" w:rsidRDefault="001458DF" w:rsidP="00B5553F">
            <w:pPr>
              <w:pStyle w:val="TAL"/>
              <w:keepNext w:val="0"/>
              <w:keepLines w:val="0"/>
            </w:pPr>
            <w:r w:rsidRPr="000C321E">
              <w:t>7.7.81</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rsidP="00B5553F">
            <w:pPr>
              <w:pStyle w:val="TAL"/>
              <w:keepNext w:val="0"/>
              <w:keepLines w:val="0"/>
              <w:jc w:val="center"/>
            </w:pPr>
            <w:r w:rsidRPr="000C321E">
              <w:t>183</w:t>
            </w:r>
          </w:p>
        </w:tc>
        <w:tc>
          <w:tcPr>
            <w:tcW w:w="1134" w:type="dxa"/>
          </w:tcPr>
          <w:p w:rsidR="001458DF" w:rsidRPr="000C321E" w:rsidRDefault="001458DF" w:rsidP="00B5553F">
            <w:pPr>
              <w:pStyle w:val="TAL"/>
              <w:keepNext w:val="0"/>
              <w:keepLines w:val="0"/>
              <w:jc w:val="center"/>
            </w:pPr>
            <w:r w:rsidRPr="000C321E">
              <w:t>TLV</w:t>
            </w:r>
          </w:p>
        </w:tc>
        <w:tc>
          <w:tcPr>
            <w:tcW w:w="3260" w:type="dxa"/>
          </w:tcPr>
          <w:p w:rsidR="001458DF" w:rsidRPr="000C321E" w:rsidRDefault="001458DF" w:rsidP="00B5553F">
            <w:pPr>
              <w:pStyle w:val="TAL"/>
              <w:keepNext w:val="0"/>
              <w:keepLines w:val="0"/>
            </w:pPr>
            <w:r w:rsidRPr="000C321E">
              <w:t>Correlation-ID</w:t>
            </w:r>
          </w:p>
        </w:tc>
        <w:tc>
          <w:tcPr>
            <w:tcW w:w="1134" w:type="dxa"/>
          </w:tcPr>
          <w:p w:rsidR="001458DF" w:rsidRPr="000C321E" w:rsidRDefault="001458DF" w:rsidP="00B5553F">
            <w:pPr>
              <w:pStyle w:val="TAL"/>
              <w:keepNext w:val="0"/>
              <w:keepLines w:val="0"/>
            </w:pPr>
            <w:r w:rsidRPr="000C321E">
              <w:t>7.7.82</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9B4068"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rsidP="00B5553F">
            <w:pPr>
              <w:pStyle w:val="TAL"/>
              <w:keepNext w:val="0"/>
              <w:keepLines w:val="0"/>
              <w:jc w:val="center"/>
            </w:pPr>
            <w:r w:rsidRPr="000C321E">
              <w:t>184</w:t>
            </w:r>
          </w:p>
        </w:tc>
        <w:tc>
          <w:tcPr>
            <w:tcW w:w="1134" w:type="dxa"/>
          </w:tcPr>
          <w:p w:rsidR="001458DF" w:rsidRPr="000C321E" w:rsidRDefault="001458DF" w:rsidP="00B5553F">
            <w:pPr>
              <w:pStyle w:val="TAL"/>
              <w:keepNext w:val="0"/>
              <w:keepLines w:val="0"/>
              <w:jc w:val="center"/>
            </w:pPr>
            <w:r w:rsidRPr="000C321E">
              <w:t>TLV</w:t>
            </w:r>
          </w:p>
        </w:tc>
        <w:tc>
          <w:tcPr>
            <w:tcW w:w="3260" w:type="dxa"/>
          </w:tcPr>
          <w:p w:rsidR="001458DF" w:rsidRPr="000C321E" w:rsidRDefault="001458DF" w:rsidP="00B5553F">
            <w:pPr>
              <w:pStyle w:val="TAL"/>
              <w:keepNext w:val="0"/>
              <w:keepLines w:val="0"/>
            </w:pPr>
            <w:r w:rsidRPr="000C321E">
              <w:t>Bearer Control Mode</w:t>
            </w:r>
          </w:p>
        </w:tc>
        <w:tc>
          <w:tcPr>
            <w:tcW w:w="1134" w:type="dxa"/>
          </w:tcPr>
          <w:p w:rsidR="001458DF" w:rsidRPr="000C321E" w:rsidRDefault="001458DF" w:rsidP="00B5553F">
            <w:pPr>
              <w:pStyle w:val="TAL"/>
              <w:keepNext w:val="0"/>
              <w:keepLines w:val="0"/>
            </w:pPr>
            <w:r w:rsidRPr="000C321E">
              <w:t>7.7.83</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rsidP="00BB1547">
            <w:pPr>
              <w:pStyle w:val="TAL"/>
              <w:keepNext w:val="0"/>
              <w:keepLines w:val="0"/>
              <w:jc w:val="center"/>
            </w:pPr>
            <w:r w:rsidRPr="000C321E">
              <w:lastRenderedPageBreak/>
              <w:t>185</w:t>
            </w:r>
          </w:p>
        </w:tc>
        <w:tc>
          <w:tcPr>
            <w:tcW w:w="1134" w:type="dxa"/>
          </w:tcPr>
          <w:p w:rsidR="001458DF" w:rsidRPr="000C321E" w:rsidRDefault="001458DF" w:rsidP="00BB1547">
            <w:pPr>
              <w:pStyle w:val="TAL"/>
              <w:keepNext w:val="0"/>
              <w:keepLines w:val="0"/>
              <w:jc w:val="center"/>
            </w:pPr>
            <w:r w:rsidRPr="000C321E">
              <w:t>TLV</w:t>
            </w:r>
          </w:p>
        </w:tc>
        <w:tc>
          <w:tcPr>
            <w:tcW w:w="3260" w:type="dxa"/>
          </w:tcPr>
          <w:p w:rsidR="001458DF" w:rsidRPr="000C321E" w:rsidRDefault="001458DF" w:rsidP="00BB1547">
            <w:pPr>
              <w:pStyle w:val="TAL"/>
              <w:keepNext w:val="0"/>
              <w:keepLines w:val="0"/>
            </w:pPr>
            <w:r w:rsidRPr="000C321E">
              <w:t>MBMS Flow Identifier</w:t>
            </w:r>
          </w:p>
        </w:tc>
        <w:tc>
          <w:tcPr>
            <w:tcW w:w="1134" w:type="dxa"/>
          </w:tcPr>
          <w:p w:rsidR="001458DF" w:rsidRPr="000C321E" w:rsidRDefault="001458DF" w:rsidP="00BB1547">
            <w:pPr>
              <w:pStyle w:val="TAL"/>
              <w:keepNext w:val="0"/>
              <w:keepLines w:val="0"/>
            </w:pPr>
            <w:r w:rsidRPr="000C321E">
              <w:t>7.7.84</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rsidP="00740617">
            <w:pPr>
              <w:pStyle w:val="TAL"/>
              <w:keepNext w:val="0"/>
              <w:keepLines w:val="0"/>
              <w:jc w:val="center"/>
            </w:pPr>
            <w:r w:rsidRPr="000C321E">
              <w:t>186</w:t>
            </w:r>
          </w:p>
        </w:tc>
        <w:tc>
          <w:tcPr>
            <w:tcW w:w="1134" w:type="dxa"/>
          </w:tcPr>
          <w:p w:rsidR="001458DF" w:rsidRPr="000C321E" w:rsidRDefault="001458DF" w:rsidP="00740617">
            <w:pPr>
              <w:pStyle w:val="TAL"/>
              <w:keepNext w:val="0"/>
              <w:keepLines w:val="0"/>
              <w:jc w:val="center"/>
            </w:pPr>
            <w:r w:rsidRPr="000C321E">
              <w:t>TLV</w:t>
            </w:r>
          </w:p>
        </w:tc>
        <w:tc>
          <w:tcPr>
            <w:tcW w:w="3260" w:type="dxa"/>
          </w:tcPr>
          <w:p w:rsidR="001458DF" w:rsidRPr="000C321E" w:rsidRDefault="001458DF" w:rsidP="00740617">
            <w:pPr>
              <w:pStyle w:val="TAL"/>
              <w:keepNext w:val="0"/>
              <w:keepLines w:val="0"/>
            </w:pPr>
            <w:r w:rsidRPr="000C321E">
              <w:t>MBMS IP Multicast Distribution</w:t>
            </w:r>
          </w:p>
        </w:tc>
        <w:tc>
          <w:tcPr>
            <w:tcW w:w="1134" w:type="dxa"/>
          </w:tcPr>
          <w:p w:rsidR="001458DF" w:rsidRPr="000C321E" w:rsidRDefault="001458DF" w:rsidP="00740617">
            <w:pPr>
              <w:pStyle w:val="TAL"/>
              <w:keepNext w:val="0"/>
              <w:keepLines w:val="0"/>
            </w:pPr>
            <w:r w:rsidRPr="000C321E">
              <w:t>7.7.85</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rsidP="00740617">
            <w:pPr>
              <w:pStyle w:val="TAL"/>
              <w:keepNext w:val="0"/>
              <w:keepLines w:val="0"/>
              <w:jc w:val="center"/>
            </w:pPr>
            <w:r w:rsidRPr="000C321E">
              <w:t>187</w:t>
            </w:r>
          </w:p>
        </w:tc>
        <w:tc>
          <w:tcPr>
            <w:tcW w:w="1134" w:type="dxa"/>
          </w:tcPr>
          <w:p w:rsidR="001458DF" w:rsidRPr="000C321E" w:rsidRDefault="001458DF" w:rsidP="00740617">
            <w:pPr>
              <w:pStyle w:val="TAL"/>
              <w:keepNext w:val="0"/>
              <w:keepLines w:val="0"/>
              <w:jc w:val="center"/>
            </w:pPr>
            <w:r w:rsidRPr="000C321E">
              <w:t>TLV</w:t>
            </w:r>
          </w:p>
        </w:tc>
        <w:tc>
          <w:tcPr>
            <w:tcW w:w="3260" w:type="dxa"/>
          </w:tcPr>
          <w:p w:rsidR="001458DF" w:rsidRPr="000C321E" w:rsidRDefault="001458DF" w:rsidP="00740617">
            <w:pPr>
              <w:pStyle w:val="TAL"/>
              <w:keepNext w:val="0"/>
              <w:keepLines w:val="0"/>
            </w:pPr>
            <w:r w:rsidRPr="000C321E">
              <w:t>MBMS Distribution Acknowledgement</w:t>
            </w:r>
          </w:p>
        </w:tc>
        <w:tc>
          <w:tcPr>
            <w:tcW w:w="1134" w:type="dxa"/>
          </w:tcPr>
          <w:p w:rsidR="001458DF" w:rsidRPr="000C321E" w:rsidRDefault="001458DF" w:rsidP="00740617">
            <w:pPr>
              <w:pStyle w:val="TAL"/>
              <w:keepNext w:val="0"/>
              <w:keepLines w:val="0"/>
            </w:pPr>
            <w:r w:rsidRPr="000C321E">
              <w:t>7.7.86</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c>
          <w:tcPr>
            <w:tcW w:w="1418" w:type="dxa"/>
            <w:tcBorders>
              <w:top w:val="single" w:sz="4" w:space="0" w:color="auto"/>
              <w:left w:val="single" w:sz="4" w:space="0" w:color="auto"/>
              <w:bottom w:val="single" w:sz="4" w:space="0" w:color="auto"/>
              <w:right w:val="single" w:sz="4" w:space="0" w:color="auto"/>
            </w:tcBorders>
          </w:tcPr>
          <w:p w:rsidR="001458DF" w:rsidRPr="000C321E" w:rsidRDefault="001458DF" w:rsidP="001B5055">
            <w:pPr>
              <w:pStyle w:val="TAL"/>
              <w:keepNext w:val="0"/>
              <w:keepLines w:val="0"/>
              <w:jc w:val="center"/>
            </w:pPr>
            <w:r w:rsidRPr="000C321E">
              <w:t>188</w:t>
            </w:r>
          </w:p>
        </w:tc>
        <w:tc>
          <w:tcPr>
            <w:tcW w:w="1134" w:type="dxa"/>
            <w:tcBorders>
              <w:top w:val="single" w:sz="4" w:space="0" w:color="auto"/>
              <w:left w:val="single" w:sz="4" w:space="0" w:color="auto"/>
              <w:bottom w:val="single" w:sz="4" w:space="0" w:color="auto"/>
              <w:right w:val="single" w:sz="4" w:space="0" w:color="auto"/>
            </w:tcBorders>
          </w:tcPr>
          <w:p w:rsidR="001458DF" w:rsidRPr="000C321E" w:rsidRDefault="001458DF" w:rsidP="001B5055">
            <w:pPr>
              <w:pStyle w:val="TAL"/>
              <w:keepNext w:val="0"/>
              <w:keepLines w:val="0"/>
              <w:jc w:val="center"/>
            </w:pPr>
            <w:r w:rsidRPr="000C321E">
              <w:t>TLV</w:t>
            </w:r>
          </w:p>
        </w:tc>
        <w:tc>
          <w:tcPr>
            <w:tcW w:w="3260" w:type="dxa"/>
            <w:tcBorders>
              <w:top w:val="single" w:sz="4" w:space="0" w:color="auto"/>
              <w:left w:val="single" w:sz="4" w:space="0" w:color="auto"/>
              <w:bottom w:val="single" w:sz="4" w:space="0" w:color="auto"/>
              <w:right w:val="single" w:sz="4" w:space="0" w:color="auto"/>
            </w:tcBorders>
          </w:tcPr>
          <w:p w:rsidR="001458DF" w:rsidRPr="000C321E" w:rsidRDefault="001458DF" w:rsidP="001B5055">
            <w:pPr>
              <w:pStyle w:val="TAL"/>
              <w:keepNext w:val="0"/>
              <w:keepLines w:val="0"/>
              <w:rPr>
                <w:lang w:val="nb-NO"/>
              </w:rPr>
            </w:pPr>
            <w:r w:rsidRPr="000C321E">
              <w:rPr>
                <w:lang w:val="nb-NO"/>
              </w:rPr>
              <w:t xml:space="preserve">Reliable INTER RAT HANDOVER INFO </w:t>
            </w:r>
          </w:p>
        </w:tc>
        <w:tc>
          <w:tcPr>
            <w:tcW w:w="1134" w:type="dxa"/>
            <w:tcBorders>
              <w:top w:val="single" w:sz="4" w:space="0" w:color="auto"/>
              <w:left w:val="single" w:sz="4" w:space="0" w:color="auto"/>
              <w:bottom w:val="single" w:sz="4" w:space="0" w:color="auto"/>
              <w:right w:val="single" w:sz="4" w:space="0" w:color="auto"/>
            </w:tcBorders>
          </w:tcPr>
          <w:p w:rsidR="001458DF" w:rsidRPr="000C321E" w:rsidRDefault="001458DF" w:rsidP="001B5055">
            <w:pPr>
              <w:pStyle w:val="TAL"/>
              <w:keepNext w:val="0"/>
              <w:keepLines w:val="0"/>
            </w:pPr>
            <w:r w:rsidRPr="000C321E">
              <w:t>7.7.87</w:t>
            </w:r>
          </w:p>
        </w:tc>
        <w:tc>
          <w:tcPr>
            <w:tcW w:w="1418" w:type="dxa"/>
            <w:tcBorders>
              <w:top w:val="single" w:sz="4" w:space="0" w:color="auto"/>
              <w:left w:val="single" w:sz="4" w:space="0" w:color="auto"/>
              <w:bottom w:val="single" w:sz="4" w:space="0" w:color="auto"/>
              <w:right w:val="single" w:sz="4" w:space="0" w:color="auto"/>
            </w:tcBorders>
          </w:tcPr>
          <w:p w:rsidR="001458DF" w:rsidRPr="000C321E" w:rsidRDefault="001458DF" w:rsidP="00B34F0C">
            <w:pPr>
              <w:pStyle w:val="TAL"/>
              <w:keepNext w:val="0"/>
              <w:keepLines w:val="0"/>
              <w:jc w:val="center"/>
            </w:pPr>
            <w:r w:rsidRPr="000C321E">
              <w:t>Fixed</w:t>
            </w:r>
          </w:p>
        </w:tc>
        <w:tc>
          <w:tcPr>
            <w:tcW w:w="1276" w:type="dxa"/>
            <w:tcBorders>
              <w:top w:val="single" w:sz="4" w:space="0" w:color="auto"/>
              <w:left w:val="single" w:sz="4" w:space="0" w:color="auto"/>
              <w:bottom w:val="single" w:sz="4" w:space="0" w:color="auto"/>
              <w:right w:val="single" w:sz="4" w:space="0" w:color="auto"/>
            </w:tcBorders>
          </w:tcPr>
          <w:p w:rsidR="001458DF"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rsidP="001B5055">
            <w:pPr>
              <w:pStyle w:val="TAL"/>
              <w:keepNext w:val="0"/>
              <w:keepLines w:val="0"/>
              <w:jc w:val="center"/>
            </w:pPr>
            <w:r w:rsidRPr="000C321E">
              <w:t>189</w:t>
            </w:r>
          </w:p>
        </w:tc>
        <w:tc>
          <w:tcPr>
            <w:tcW w:w="1134" w:type="dxa"/>
          </w:tcPr>
          <w:p w:rsidR="001458DF" w:rsidRPr="000C321E" w:rsidRDefault="001458DF" w:rsidP="001B5055">
            <w:pPr>
              <w:pStyle w:val="TAL"/>
              <w:keepNext w:val="0"/>
              <w:keepLines w:val="0"/>
              <w:jc w:val="center"/>
            </w:pPr>
            <w:r w:rsidRPr="000C321E">
              <w:t>TLV</w:t>
            </w:r>
          </w:p>
        </w:tc>
        <w:tc>
          <w:tcPr>
            <w:tcW w:w="3260" w:type="dxa"/>
          </w:tcPr>
          <w:p w:rsidR="001458DF" w:rsidRPr="000C321E" w:rsidRDefault="001458DF" w:rsidP="001B5055">
            <w:pPr>
              <w:pStyle w:val="TAL"/>
              <w:keepNext w:val="0"/>
              <w:keepLines w:val="0"/>
            </w:pPr>
            <w:r w:rsidRPr="000C321E">
              <w:t>RFSP Index</w:t>
            </w:r>
          </w:p>
        </w:tc>
        <w:tc>
          <w:tcPr>
            <w:tcW w:w="1134" w:type="dxa"/>
          </w:tcPr>
          <w:p w:rsidR="001458DF" w:rsidRPr="000C321E" w:rsidRDefault="001458DF" w:rsidP="001B5055">
            <w:pPr>
              <w:pStyle w:val="TAL"/>
              <w:keepNext w:val="0"/>
              <w:keepLines w:val="0"/>
            </w:pPr>
            <w:r w:rsidRPr="000C321E">
              <w:t>7.7.88</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2</w:t>
            </w:r>
          </w:p>
        </w:tc>
      </w:tr>
      <w:tr w:rsidR="001458DF" w:rsidRPr="000C321E" w:rsidTr="009B4068">
        <w:trPr>
          <w:cantSplit/>
        </w:trPr>
        <w:tc>
          <w:tcPr>
            <w:tcW w:w="1418" w:type="dxa"/>
          </w:tcPr>
          <w:p w:rsidR="001458DF" w:rsidRPr="000C321E" w:rsidRDefault="001458DF" w:rsidP="001B5055">
            <w:pPr>
              <w:pStyle w:val="TAL"/>
              <w:keepNext w:val="0"/>
              <w:keepLines w:val="0"/>
              <w:jc w:val="center"/>
              <w:rPr>
                <w:lang w:eastAsia="zh-CN"/>
              </w:rPr>
            </w:pPr>
            <w:r w:rsidRPr="000C321E">
              <w:rPr>
                <w:lang w:eastAsia="zh-CN"/>
              </w:rPr>
              <w:t>190</w:t>
            </w:r>
          </w:p>
        </w:tc>
        <w:tc>
          <w:tcPr>
            <w:tcW w:w="1134" w:type="dxa"/>
          </w:tcPr>
          <w:p w:rsidR="001458DF" w:rsidRPr="000C321E" w:rsidRDefault="001458DF" w:rsidP="001B5055">
            <w:pPr>
              <w:pStyle w:val="TAL"/>
              <w:keepNext w:val="0"/>
              <w:keepLines w:val="0"/>
              <w:jc w:val="center"/>
              <w:rPr>
                <w:lang w:eastAsia="zh-CN"/>
              </w:rPr>
            </w:pPr>
            <w:r w:rsidRPr="000C321E">
              <w:rPr>
                <w:rFonts w:hint="eastAsia"/>
                <w:lang w:eastAsia="zh-CN"/>
              </w:rPr>
              <w:t>TLV</w:t>
            </w:r>
          </w:p>
        </w:tc>
        <w:tc>
          <w:tcPr>
            <w:tcW w:w="3260" w:type="dxa"/>
          </w:tcPr>
          <w:p w:rsidR="001458DF" w:rsidRPr="000C321E" w:rsidRDefault="001458DF" w:rsidP="001B5055">
            <w:pPr>
              <w:pStyle w:val="TAL"/>
              <w:keepNext w:val="0"/>
              <w:keepLines w:val="0"/>
              <w:rPr>
                <w:lang w:eastAsia="zh-CN"/>
              </w:rPr>
            </w:pPr>
            <w:r w:rsidRPr="000C321E">
              <w:t>Fully Qualified Domain Name (FQDN)</w:t>
            </w:r>
          </w:p>
        </w:tc>
        <w:tc>
          <w:tcPr>
            <w:tcW w:w="1134" w:type="dxa"/>
          </w:tcPr>
          <w:p w:rsidR="001458DF" w:rsidRPr="000C321E" w:rsidRDefault="001458DF" w:rsidP="001B5055">
            <w:pPr>
              <w:pStyle w:val="TAL"/>
              <w:keepNext w:val="0"/>
              <w:keepLines w:val="0"/>
              <w:rPr>
                <w:lang w:eastAsia="zh-CN"/>
              </w:rPr>
            </w:pPr>
            <w:r w:rsidRPr="000C321E">
              <w:rPr>
                <w:rFonts w:hint="eastAsia"/>
                <w:lang w:eastAsia="zh-CN"/>
              </w:rPr>
              <w:t>7.7.</w:t>
            </w:r>
            <w:r w:rsidRPr="000C321E">
              <w:rPr>
                <w:lang w:eastAsia="zh-CN"/>
              </w:rPr>
              <w:t>90</w:t>
            </w:r>
          </w:p>
        </w:tc>
        <w:tc>
          <w:tcPr>
            <w:tcW w:w="1418" w:type="dxa"/>
          </w:tcPr>
          <w:p w:rsidR="001458DF" w:rsidRPr="000C321E" w:rsidRDefault="001458DF" w:rsidP="00B34F0C">
            <w:pPr>
              <w:pStyle w:val="TAL"/>
              <w:keepNext w:val="0"/>
              <w:keepLines w:val="0"/>
              <w:jc w:val="center"/>
              <w:rPr>
                <w:lang w:eastAsia="zh-CN"/>
              </w:rP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rsidP="001B5055">
            <w:pPr>
              <w:pStyle w:val="TAL"/>
              <w:keepNext w:val="0"/>
              <w:keepLines w:val="0"/>
              <w:jc w:val="center"/>
            </w:pPr>
            <w:r w:rsidRPr="000C321E">
              <w:t>191</w:t>
            </w:r>
          </w:p>
        </w:tc>
        <w:tc>
          <w:tcPr>
            <w:tcW w:w="1134" w:type="dxa"/>
          </w:tcPr>
          <w:p w:rsidR="001458DF" w:rsidRPr="000C321E" w:rsidRDefault="001458DF" w:rsidP="001B5055">
            <w:pPr>
              <w:pStyle w:val="TAL"/>
              <w:keepNext w:val="0"/>
              <w:keepLines w:val="0"/>
              <w:jc w:val="center"/>
            </w:pPr>
            <w:r w:rsidRPr="000C321E">
              <w:t>TLV</w:t>
            </w:r>
          </w:p>
        </w:tc>
        <w:tc>
          <w:tcPr>
            <w:tcW w:w="3260" w:type="dxa"/>
          </w:tcPr>
          <w:p w:rsidR="001458DF" w:rsidRPr="000C321E" w:rsidRDefault="001458DF" w:rsidP="001B5055">
            <w:pPr>
              <w:pStyle w:val="TAL"/>
              <w:keepNext w:val="0"/>
              <w:keepLines w:val="0"/>
            </w:pPr>
            <w:r w:rsidRPr="000C321E">
              <w:t>Evolved Allocation/Retention Priority I</w:t>
            </w:r>
          </w:p>
        </w:tc>
        <w:tc>
          <w:tcPr>
            <w:tcW w:w="1134" w:type="dxa"/>
          </w:tcPr>
          <w:p w:rsidR="001458DF" w:rsidRPr="000C321E" w:rsidRDefault="001458DF" w:rsidP="001B5055">
            <w:pPr>
              <w:pStyle w:val="TAL"/>
              <w:keepNext w:val="0"/>
              <w:keepLines w:val="0"/>
            </w:pPr>
            <w:r w:rsidRPr="000C321E">
              <w:t>7.7.91</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rsidP="001B5055">
            <w:pPr>
              <w:pStyle w:val="TAL"/>
              <w:keepNext w:val="0"/>
              <w:keepLines w:val="0"/>
              <w:jc w:val="center"/>
            </w:pPr>
            <w:r w:rsidRPr="000C321E">
              <w:t>192</w:t>
            </w:r>
          </w:p>
        </w:tc>
        <w:tc>
          <w:tcPr>
            <w:tcW w:w="1134" w:type="dxa"/>
          </w:tcPr>
          <w:p w:rsidR="001458DF" w:rsidRPr="000C321E" w:rsidRDefault="001458DF" w:rsidP="001B5055">
            <w:pPr>
              <w:pStyle w:val="TAL"/>
              <w:keepNext w:val="0"/>
              <w:keepLines w:val="0"/>
              <w:jc w:val="center"/>
            </w:pPr>
            <w:r w:rsidRPr="000C321E">
              <w:t>TLV</w:t>
            </w:r>
          </w:p>
        </w:tc>
        <w:tc>
          <w:tcPr>
            <w:tcW w:w="3260" w:type="dxa"/>
          </w:tcPr>
          <w:p w:rsidR="001458DF" w:rsidRPr="000C321E" w:rsidRDefault="001458DF" w:rsidP="001B5055">
            <w:pPr>
              <w:pStyle w:val="TAL"/>
              <w:keepNext w:val="0"/>
              <w:keepLines w:val="0"/>
            </w:pPr>
            <w:r w:rsidRPr="000C321E">
              <w:t>Evolved Allocation/Retention Priority II</w:t>
            </w:r>
          </w:p>
        </w:tc>
        <w:tc>
          <w:tcPr>
            <w:tcW w:w="1134" w:type="dxa"/>
          </w:tcPr>
          <w:p w:rsidR="001458DF" w:rsidRPr="000C321E" w:rsidRDefault="001458DF" w:rsidP="001B5055">
            <w:pPr>
              <w:pStyle w:val="TAL"/>
              <w:keepNext w:val="0"/>
              <w:keepLines w:val="0"/>
            </w:pPr>
            <w:r w:rsidRPr="000C321E">
              <w:t>7.7.92</w:t>
            </w:r>
          </w:p>
        </w:tc>
        <w:tc>
          <w:tcPr>
            <w:tcW w:w="1418" w:type="dxa"/>
          </w:tcPr>
          <w:p w:rsidR="001458DF" w:rsidRPr="000C321E" w:rsidRDefault="001458DF" w:rsidP="00B34F0C">
            <w:pPr>
              <w:pStyle w:val="TAL"/>
              <w:keepNext w:val="0"/>
              <w:keepLines w:val="0"/>
              <w:jc w:val="center"/>
            </w:pPr>
            <w:r w:rsidRPr="000C321E">
              <w:t>Fixed</w:t>
            </w:r>
          </w:p>
        </w:tc>
        <w:tc>
          <w:tcPr>
            <w:tcW w:w="1276" w:type="dxa"/>
          </w:tcPr>
          <w:p w:rsidR="001458DF" w:rsidRPr="000C321E" w:rsidRDefault="009B4068" w:rsidP="00B34F0C">
            <w:pPr>
              <w:pStyle w:val="TAL"/>
              <w:keepNext w:val="0"/>
              <w:keepLines w:val="0"/>
              <w:jc w:val="center"/>
            </w:pPr>
            <w:r w:rsidRPr="000C321E">
              <w:t>2</w:t>
            </w:r>
          </w:p>
        </w:tc>
      </w:tr>
      <w:tr w:rsidR="001458DF" w:rsidRPr="000C321E" w:rsidTr="009B4068">
        <w:trPr>
          <w:cantSplit/>
        </w:trPr>
        <w:tc>
          <w:tcPr>
            <w:tcW w:w="1418" w:type="dxa"/>
          </w:tcPr>
          <w:p w:rsidR="001458DF" w:rsidRPr="000C321E" w:rsidRDefault="001458DF" w:rsidP="001B5055">
            <w:pPr>
              <w:pStyle w:val="TAL"/>
              <w:keepNext w:val="0"/>
              <w:keepLines w:val="0"/>
              <w:jc w:val="center"/>
            </w:pPr>
            <w:r w:rsidRPr="000C321E">
              <w:t>193</w:t>
            </w:r>
          </w:p>
        </w:tc>
        <w:tc>
          <w:tcPr>
            <w:tcW w:w="1134" w:type="dxa"/>
          </w:tcPr>
          <w:p w:rsidR="001458DF" w:rsidRPr="000C321E" w:rsidRDefault="001458DF" w:rsidP="001B5055">
            <w:pPr>
              <w:pStyle w:val="TAL"/>
              <w:keepNext w:val="0"/>
              <w:keepLines w:val="0"/>
              <w:jc w:val="center"/>
            </w:pPr>
            <w:r w:rsidRPr="000C321E">
              <w:t>TLV</w:t>
            </w:r>
          </w:p>
        </w:tc>
        <w:tc>
          <w:tcPr>
            <w:tcW w:w="3260" w:type="dxa"/>
          </w:tcPr>
          <w:p w:rsidR="001458DF" w:rsidRPr="000C321E" w:rsidRDefault="001458DF" w:rsidP="001B5055">
            <w:pPr>
              <w:pStyle w:val="TAL"/>
              <w:keepNext w:val="0"/>
              <w:keepLines w:val="0"/>
            </w:pPr>
            <w:r w:rsidRPr="000C321E">
              <w:t>Extended Common Flags</w:t>
            </w:r>
          </w:p>
        </w:tc>
        <w:tc>
          <w:tcPr>
            <w:tcW w:w="1134" w:type="dxa"/>
          </w:tcPr>
          <w:p w:rsidR="001458DF" w:rsidRPr="000C321E" w:rsidRDefault="001458DF" w:rsidP="001B5055">
            <w:pPr>
              <w:pStyle w:val="TAL"/>
              <w:keepNext w:val="0"/>
              <w:keepLines w:val="0"/>
            </w:pPr>
            <w:r w:rsidRPr="000C321E">
              <w:t>7.7.93</w:t>
            </w:r>
          </w:p>
        </w:tc>
        <w:tc>
          <w:tcPr>
            <w:tcW w:w="1418" w:type="dxa"/>
          </w:tcPr>
          <w:p w:rsidR="001458DF" w:rsidRPr="000C321E" w:rsidRDefault="001458DF" w:rsidP="00B34F0C">
            <w:pPr>
              <w:pStyle w:val="TAL"/>
              <w:keepNext w:val="0"/>
              <w:keepLines w:val="0"/>
              <w:jc w:val="cente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rsidP="005A4C6D">
            <w:pPr>
              <w:pStyle w:val="TAL"/>
              <w:keepNext w:val="0"/>
              <w:keepLines w:val="0"/>
              <w:jc w:val="center"/>
            </w:pPr>
            <w:r w:rsidRPr="000C321E">
              <w:rPr>
                <w:lang w:eastAsia="zh-CN"/>
              </w:rPr>
              <w:t>194</w:t>
            </w:r>
          </w:p>
        </w:tc>
        <w:tc>
          <w:tcPr>
            <w:tcW w:w="1134" w:type="dxa"/>
          </w:tcPr>
          <w:p w:rsidR="001458DF" w:rsidRPr="000C321E" w:rsidRDefault="001458DF" w:rsidP="005A4C6D">
            <w:pPr>
              <w:pStyle w:val="TAL"/>
              <w:keepNext w:val="0"/>
              <w:keepLines w:val="0"/>
              <w:jc w:val="center"/>
            </w:pPr>
            <w:r w:rsidRPr="000C321E">
              <w:rPr>
                <w:rFonts w:hint="eastAsia"/>
                <w:lang w:eastAsia="zh-CN"/>
              </w:rPr>
              <w:t>TLV</w:t>
            </w:r>
          </w:p>
        </w:tc>
        <w:tc>
          <w:tcPr>
            <w:tcW w:w="3260" w:type="dxa"/>
          </w:tcPr>
          <w:p w:rsidR="001458DF" w:rsidRPr="000C321E" w:rsidRDefault="001458DF" w:rsidP="005A4C6D">
            <w:pPr>
              <w:pStyle w:val="TAL"/>
              <w:keepNext w:val="0"/>
              <w:keepLines w:val="0"/>
            </w:pPr>
            <w:r w:rsidRPr="000C321E">
              <w:rPr>
                <w:rFonts w:hint="eastAsia"/>
                <w:lang w:eastAsia="zh-CN"/>
              </w:rPr>
              <w:t>User CSG Information (UCI)</w:t>
            </w:r>
          </w:p>
        </w:tc>
        <w:tc>
          <w:tcPr>
            <w:tcW w:w="1134" w:type="dxa"/>
          </w:tcPr>
          <w:p w:rsidR="001458DF" w:rsidRPr="000C321E" w:rsidRDefault="001458DF" w:rsidP="005A4C6D">
            <w:pPr>
              <w:pStyle w:val="TAL"/>
              <w:keepNext w:val="0"/>
              <w:keepLines w:val="0"/>
            </w:pPr>
            <w:r w:rsidRPr="000C321E">
              <w:rPr>
                <w:rFonts w:hint="eastAsia"/>
                <w:lang w:eastAsia="zh-CN"/>
              </w:rPr>
              <w:t>7.7.</w:t>
            </w:r>
            <w:r w:rsidRPr="000C321E">
              <w:rPr>
                <w:lang w:eastAsia="zh-CN"/>
              </w:rPr>
              <w:t>94</w:t>
            </w:r>
          </w:p>
        </w:tc>
        <w:tc>
          <w:tcPr>
            <w:tcW w:w="1418" w:type="dxa"/>
          </w:tcPr>
          <w:p w:rsidR="001458DF" w:rsidRPr="000C321E" w:rsidRDefault="001458DF" w:rsidP="00B34F0C">
            <w:pPr>
              <w:pStyle w:val="TAL"/>
              <w:keepNext w:val="0"/>
              <w:keepLines w:val="0"/>
              <w:jc w:val="center"/>
              <w:rPr>
                <w:lang w:eastAsia="zh-CN"/>
              </w:rPr>
            </w:pPr>
            <w:r w:rsidRPr="000C321E">
              <w:t>Fixed</w:t>
            </w:r>
          </w:p>
        </w:tc>
        <w:tc>
          <w:tcPr>
            <w:tcW w:w="1276" w:type="dxa"/>
          </w:tcPr>
          <w:p w:rsidR="001458DF" w:rsidRPr="000C321E" w:rsidRDefault="009B4068" w:rsidP="00B34F0C">
            <w:pPr>
              <w:pStyle w:val="TAL"/>
              <w:keepNext w:val="0"/>
              <w:keepLines w:val="0"/>
              <w:jc w:val="center"/>
            </w:pPr>
            <w:r w:rsidRPr="000C321E">
              <w:t>8</w:t>
            </w:r>
          </w:p>
        </w:tc>
      </w:tr>
      <w:tr w:rsidR="001458DF" w:rsidRPr="000C321E" w:rsidTr="009B4068">
        <w:trPr>
          <w:cantSplit/>
        </w:trPr>
        <w:tc>
          <w:tcPr>
            <w:tcW w:w="1418" w:type="dxa"/>
          </w:tcPr>
          <w:p w:rsidR="001458DF" w:rsidRPr="000C321E" w:rsidRDefault="001458DF" w:rsidP="005A4C6D">
            <w:pPr>
              <w:pStyle w:val="TAL"/>
              <w:keepNext w:val="0"/>
              <w:keepLines w:val="0"/>
              <w:jc w:val="center"/>
              <w:rPr>
                <w:lang w:eastAsia="zh-CN"/>
              </w:rPr>
            </w:pPr>
            <w:r w:rsidRPr="000C321E">
              <w:rPr>
                <w:lang w:eastAsia="zh-CN"/>
              </w:rPr>
              <w:t>195</w:t>
            </w:r>
          </w:p>
        </w:tc>
        <w:tc>
          <w:tcPr>
            <w:tcW w:w="1134" w:type="dxa"/>
          </w:tcPr>
          <w:p w:rsidR="001458DF" w:rsidRPr="000C321E" w:rsidRDefault="001458DF" w:rsidP="005A4C6D">
            <w:pPr>
              <w:pStyle w:val="TAL"/>
              <w:keepNext w:val="0"/>
              <w:keepLines w:val="0"/>
              <w:jc w:val="center"/>
              <w:rPr>
                <w:lang w:eastAsia="zh-CN"/>
              </w:rPr>
            </w:pPr>
            <w:r w:rsidRPr="000C321E">
              <w:rPr>
                <w:lang w:eastAsia="zh-CN"/>
              </w:rPr>
              <w:t>TLV</w:t>
            </w:r>
          </w:p>
        </w:tc>
        <w:tc>
          <w:tcPr>
            <w:tcW w:w="3260" w:type="dxa"/>
          </w:tcPr>
          <w:p w:rsidR="001458DF" w:rsidRPr="000C321E" w:rsidRDefault="001458DF" w:rsidP="005A4C6D">
            <w:pPr>
              <w:pStyle w:val="TAL"/>
              <w:keepNext w:val="0"/>
              <w:keepLines w:val="0"/>
              <w:rPr>
                <w:lang w:eastAsia="zh-CN"/>
              </w:rPr>
            </w:pPr>
            <w:r w:rsidRPr="000C321E">
              <w:rPr>
                <w:lang w:eastAsia="zh-CN"/>
              </w:rPr>
              <w:t>CSG Info</w:t>
            </w:r>
            <w:r w:rsidRPr="000C321E">
              <w:rPr>
                <w:rFonts w:hint="eastAsia"/>
                <w:lang w:eastAsia="zh-CN"/>
              </w:rPr>
              <w:t>rmation</w:t>
            </w:r>
            <w:r w:rsidRPr="000C321E">
              <w:rPr>
                <w:lang w:eastAsia="zh-CN"/>
              </w:rPr>
              <w:t xml:space="preserve"> Reporting</w:t>
            </w:r>
            <w:r w:rsidRPr="000C321E">
              <w:rPr>
                <w:rFonts w:hint="eastAsia"/>
                <w:lang w:eastAsia="zh-CN"/>
              </w:rPr>
              <w:t xml:space="preserve"> Action</w:t>
            </w:r>
          </w:p>
        </w:tc>
        <w:tc>
          <w:tcPr>
            <w:tcW w:w="1134" w:type="dxa"/>
          </w:tcPr>
          <w:p w:rsidR="001458DF" w:rsidRPr="000C321E" w:rsidRDefault="001458DF" w:rsidP="005A4C6D">
            <w:pPr>
              <w:pStyle w:val="TAL"/>
              <w:keepNext w:val="0"/>
              <w:keepLines w:val="0"/>
              <w:rPr>
                <w:lang w:eastAsia="zh-CN"/>
              </w:rPr>
            </w:pPr>
            <w:r w:rsidRPr="000C321E">
              <w:rPr>
                <w:lang w:eastAsia="zh-CN"/>
              </w:rPr>
              <w:t>7.7.95</w:t>
            </w:r>
          </w:p>
        </w:tc>
        <w:tc>
          <w:tcPr>
            <w:tcW w:w="1418" w:type="dxa"/>
          </w:tcPr>
          <w:p w:rsidR="001458DF" w:rsidRPr="000C321E" w:rsidRDefault="001458DF" w:rsidP="00B34F0C">
            <w:pPr>
              <w:pStyle w:val="TAL"/>
              <w:keepNext w:val="0"/>
              <w:keepLines w:val="0"/>
              <w:jc w:val="center"/>
              <w:rPr>
                <w:lang w:eastAsia="zh-CN"/>
              </w:rP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rsidP="00D31E9B">
            <w:pPr>
              <w:pStyle w:val="TAL"/>
              <w:keepNext w:val="0"/>
              <w:keepLines w:val="0"/>
              <w:jc w:val="center"/>
              <w:rPr>
                <w:lang w:eastAsia="zh-CN"/>
              </w:rPr>
            </w:pPr>
            <w:r w:rsidRPr="000C321E">
              <w:rPr>
                <w:lang w:eastAsia="zh-CN"/>
              </w:rPr>
              <w:t>196</w:t>
            </w:r>
          </w:p>
        </w:tc>
        <w:tc>
          <w:tcPr>
            <w:tcW w:w="1134" w:type="dxa"/>
          </w:tcPr>
          <w:p w:rsidR="001458DF" w:rsidRPr="000C321E" w:rsidRDefault="001458DF" w:rsidP="00D31E9B">
            <w:pPr>
              <w:pStyle w:val="TAL"/>
              <w:keepNext w:val="0"/>
              <w:keepLines w:val="0"/>
              <w:jc w:val="center"/>
              <w:rPr>
                <w:lang w:eastAsia="zh-CN"/>
              </w:rPr>
            </w:pPr>
            <w:r w:rsidRPr="000C321E">
              <w:rPr>
                <w:lang w:eastAsia="zh-CN"/>
              </w:rPr>
              <w:t>TLV</w:t>
            </w:r>
          </w:p>
        </w:tc>
        <w:tc>
          <w:tcPr>
            <w:tcW w:w="3260" w:type="dxa"/>
          </w:tcPr>
          <w:p w:rsidR="001458DF" w:rsidRPr="000C321E" w:rsidRDefault="001458DF" w:rsidP="00D31E9B">
            <w:pPr>
              <w:pStyle w:val="TAL"/>
              <w:keepNext w:val="0"/>
              <w:keepLines w:val="0"/>
              <w:rPr>
                <w:lang w:eastAsia="zh-CN"/>
              </w:rPr>
            </w:pPr>
            <w:r w:rsidRPr="000C321E">
              <w:rPr>
                <w:lang w:eastAsia="zh-CN"/>
              </w:rPr>
              <w:t>CSG ID</w:t>
            </w:r>
          </w:p>
        </w:tc>
        <w:tc>
          <w:tcPr>
            <w:tcW w:w="1134" w:type="dxa"/>
          </w:tcPr>
          <w:p w:rsidR="001458DF" w:rsidRPr="000C321E" w:rsidRDefault="001458DF" w:rsidP="00D31E9B">
            <w:pPr>
              <w:pStyle w:val="TAL"/>
              <w:keepNext w:val="0"/>
              <w:keepLines w:val="0"/>
              <w:rPr>
                <w:lang w:eastAsia="zh-CN"/>
              </w:rPr>
            </w:pPr>
            <w:r w:rsidRPr="000C321E">
              <w:rPr>
                <w:lang w:eastAsia="zh-CN"/>
              </w:rPr>
              <w:t>7.7.96</w:t>
            </w:r>
          </w:p>
        </w:tc>
        <w:tc>
          <w:tcPr>
            <w:tcW w:w="1418" w:type="dxa"/>
          </w:tcPr>
          <w:p w:rsidR="001458DF" w:rsidRPr="000C321E" w:rsidRDefault="001458DF" w:rsidP="00B34F0C">
            <w:pPr>
              <w:pStyle w:val="TAL"/>
              <w:keepNext w:val="0"/>
              <w:keepLines w:val="0"/>
              <w:jc w:val="center"/>
              <w:rPr>
                <w:lang w:eastAsia="zh-CN"/>
              </w:rPr>
            </w:pPr>
            <w:r w:rsidRPr="000C321E">
              <w:t>Fixed</w:t>
            </w:r>
          </w:p>
        </w:tc>
        <w:tc>
          <w:tcPr>
            <w:tcW w:w="1276" w:type="dxa"/>
          </w:tcPr>
          <w:p w:rsidR="001458DF" w:rsidRPr="000C321E" w:rsidRDefault="009B4068" w:rsidP="00B34F0C">
            <w:pPr>
              <w:pStyle w:val="TAL"/>
              <w:keepNext w:val="0"/>
              <w:keepLines w:val="0"/>
              <w:jc w:val="center"/>
            </w:pPr>
            <w:r w:rsidRPr="000C321E">
              <w:t>4</w:t>
            </w:r>
          </w:p>
        </w:tc>
      </w:tr>
      <w:tr w:rsidR="001458DF" w:rsidRPr="000C321E" w:rsidTr="009B4068">
        <w:trPr>
          <w:cantSplit/>
        </w:trPr>
        <w:tc>
          <w:tcPr>
            <w:tcW w:w="1418" w:type="dxa"/>
          </w:tcPr>
          <w:p w:rsidR="001458DF" w:rsidRPr="000C321E" w:rsidRDefault="001458DF" w:rsidP="00D31E9B">
            <w:pPr>
              <w:pStyle w:val="TAL"/>
              <w:keepNext w:val="0"/>
              <w:keepLines w:val="0"/>
              <w:jc w:val="center"/>
              <w:rPr>
                <w:lang w:eastAsia="zh-CN"/>
              </w:rPr>
            </w:pPr>
            <w:r w:rsidRPr="000C321E">
              <w:rPr>
                <w:lang w:eastAsia="zh-CN"/>
              </w:rPr>
              <w:t>197</w:t>
            </w:r>
          </w:p>
        </w:tc>
        <w:tc>
          <w:tcPr>
            <w:tcW w:w="1134" w:type="dxa"/>
          </w:tcPr>
          <w:p w:rsidR="001458DF" w:rsidRPr="000C321E" w:rsidRDefault="001458DF" w:rsidP="00D31E9B">
            <w:pPr>
              <w:pStyle w:val="TAL"/>
              <w:keepNext w:val="0"/>
              <w:keepLines w:val="0"/>
              <w:jc w:val="center"/>
              <w:rPr>
                <w:lang w:eastAsia="zh-CN"/>
              </w:rPr>
            </w:pPr>
            <w:r w:rsidRPr="000C321E">
              <w:rPr>
                <w:lang w:eastAsia="zh-CN"/>
              </w:rPr>
              <w:t>TLV</w:t>
            </w:r>
          </w:p>
        </w:tc>
        <w:tc>
          <w:tcPr>
            <w:tcW w:w="3260" w:type="dxa"/>
          </w:tcPr>
          <w:p w:rsidR="001458DF" w:rsidRPr="000C321E" w:rsidRDefault="001458DF" w:rsidP="00D31E9B">
            <w:pPr>
              <w:pStyle w:val="TAL"/>
              <w:keepNext w:val="0"/>
              <w:keepLines w:val="0"/>
              <w:rPr>
                <w:lang w:eastAsia="zh-CN"/>
              </w:rPr>
            </w:pPr>
            <w:r w:rsidRPr="000C321E">
              <w:rPr>
                <w:lang w:eastAsia="zh-CN"/>
              </w:rPr>
              <w:t>CSG Membership Indication (CMI)</w:t>
            </w:r>
          </w:p>
        </w:tc>
        <w:tc>
          <w:tcPr>
            <w:tcW w:w="1134" w:type="dxa"/>
          </w:tcPr>
          <w:p w:rsidR="001458DF" w:rsidRPr="000C321E" w:rsidRDefault="001458DF" w:rsidP="00D31E9B">
            <w:pPr>
              <w:pStyle w:val="TAL"/>
              <w:keepNext w:val="0"/>
              <w:keepLines w:val="0"/>
              <w:rPr>
                <w:lang w:eastAsia="zh-CN"/>
              </w:rPr>
            </w:pPr>
            <w:r w:rsidRPr="000C321E">
              <w:rPr>
                <w:lang w:eastAsia="zh-CN"/>
              </w:rPr>
              <w:t>7.7.97</w:t>
            </w:r>
          </w:p>
        </w:tc>
        <w:tc>
          <w:tcPr>
            <w:tcW w:w="1418" w:type="dxa"/>
          </w:tcPr>
          <w:p w:rsidR="001458DF" w:rsidRPr="000C321E" w:rsidRDefault="001458DF" w:rsidP="00B34F0C">
            <w:pPr>
              <w:pStyle w:val="TAL"/>
              <w:keepNext w:val="0"/>
              <w:keepLines w:val="0"/>
              <w:jc w:val="center"/>
              <w:rPr>
                <w:lang w:eastAsia="zh-CN"/>
              </w:rPr>
            </w:pPr>
            <w:r w:rsidRPr="000C321E">
              <w:t>Fixed</w:t>
            </w:r>
          </w:p>
        </w:tc>
        <w:tc>
          <w:tcPr>
            <w:tcW w:w="1276" w:type="dxa"/>
          </w:tcPr>
          <w:p w:rsidR="001458DF" w:rsidRPr="000C321E" w:rsidRDefault="009B4068" w:rsidP="00B34F0C">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rsidP="000B3F7E">
            <w:pPr>
              <w:pStyle w:val="TAL"/>
              <w:keepNext w:val="0"/>
              <w:keepLines w:val="0"/>
              <w:jc w:val="center"/>
              <w:rPr>
                <w:lang w:eastAsia="zh-CN"/>
              </w:rPr>
            </w:pPr>
            <w:r w:rsidRPr="000C321E">
              <w:rPr>
                <w:lang w:eastAsia="zh-CN"/>
              </w:rPr>
              <w:t>198</w:t>
            </w:r>
          </w:p>
        </w:tc>
        <w:tc>
          <w:tcPr>
            <w:tcW w:w="1134" w:type="dxa"/>
          </w:tcPr>
          <w:p w:rsidR="001458DF" w:rsidRPr="000C321E" w:rsidRDefault="001458DF" w:rsidP="000B3F7E">
            <w:pPr>
              <w:pStyle w:val="TAL"/>
              <w:keepNext w:val="0"/>
              <w:keepLines w:val="0"/>
              <w:jc w:val="center"/>
              <w:rPr>
                <w:lang w:eastAsia="zh-CN"/>
              </w:rPr>
            </w:pPr>
            <w:r w:rsidRPr="000C321E">
              <w:rPr>
                <w:rFonts w:hint="eastAsia"/>
                <w:lang w:eastAsia="zh-CN"/>
              </w:rPr>
              <w:t>TLV</w:t>
            </w:r>
          </w:p>
        </w:tc>
        <w:tc>
          <w:tcPr>
            <w:tcW w:w="3260" w:type="dxa"/>
          </w:tcPr>
          <w:p w:rsidR="001458DF" w:rsidRPr="000C321E" w:rsidRDefault="001458DF" w:rsidP="000B3F7E">
            <w:pPr>
              <w:pStyle w:val="TAL"/>
              <w:keepNext w:val="0"/>
              <w:keepLines w:val="0"/>
              <w:rPr>
                <w:lang w:eastAsia="zh-CN"/>
              </w:rPr>
            </w:pPr>
            <w:r w:rsidRPr="000C321E">
              <w:rPr>
                <w:rFonts w:hint="eastAsia"/>
                <w:lang w:eastAsia="zh-CN"/>
              </w:rPr>
              <w:t>Aggregate Maximum Bit Rate (AMBR)</w:t>
            </w:r>
          </w:p>
        </w:tc>
        <w:tc>
          <w:tcPr>
            <w:tcW w:w="1134" w:type="dxa"/>
          </w:tcPr>
          <w:p w:rsidR="001458DF" w:rsidRPr="000C321E" w:rsidRDefault="001458DF" w:rsidP="000B3F7E">
            <w:pPr>
              <w:pStyle w:val="TAL"/>
              <w:keepNext w:val="0"/>
              <w:keepLines w:val="0"/>
              <w:rPr>
                <w:lang w:eastAsia="zh-CN"/>
              </w:rPr>
            </w:pPr>
            <w:r w:rsidRPr="000C321E">
              <w:rPr>
                <w:rFonts w:hint="eastAsia"/>
                <w:lang w:eastAsia="zh-CN"/>
              </w:rPr>
              <w:t>7.7.</w:t>
            </w:r>
            <w:r w:rsidRPr="000C321E">
              <w:rPr>
                <w:lang w:eastAsia="zh-CN"/>
              </w:rPr>
              <w:t>98</w:t>
            </w:r>
          </w:p>
        </w:tc>
        <w:tc>
          <w:tcPr>
            <w:tcW w:w="1418" w:type="dxa"/>
          </w:tcPr>
          <w:p w:rsidR="001458DF" w:rsidRPr="000C321E" w:rsidRDefault="001458DF" w:rsidP="00B34F0C">
            <w:pPr>
              <w:pStyle w:val="TAL"/>
              <w:keepNext w:val="0"/>
              <w:keepLines w:val="0"/>
              <w:jc w:val="center"/>
              <w:rPr>
                <w:lang w:eastAsia="zh-CN"/>
              </w:rPr>
            </w:pPr>
            <w:r w:rsidRPr="000C321E">
              <w:t>Fixed</w:t>
            </w:r>
          </w:p>
        </w:tc>
        <w:tc>
          <w:tcPr>
            <w:tcW w:w="1276" w:type="dxa"/>
          </w:tcPr>
          <w:p w:rsidR="001458DF" w:rsidRPr="000C321E" w:rsidRDefault="009B4068" w:rsidP="00B34F0C">
            <w:pPr>
              <w:pStyle w:val="TAL"/>
              <w:keepNext w:val="0"/>
              <w:keepLines w:val="0"/>
              <w:jc w:val="center"/>
            </w:pPr>
            <w:r w:rsidRPr="000C321E">
              <w:t>8</w:t>
            </w:r>
          </w:p>
        </w:tc>
      </w:tr>
      <w:tr w:rsidR="001458DF" w:rsidRPr="000C321E" w:rsidTr="009B4068">
        <w:trPr>
          <w:cantSplit/>
        </w:trPr>
        <w:tc>
          <w:tcPr>
            <w:tcW w:w="1418" w:type="dxa"/>
          </w:tcPr>
          <w:p w:rsidR="001458DF" w:rsidRPr="000C321E" w:rsidRDefault="001458DF" w:rsidP="008B5731">
            <w:pPr>
              <w:pStyle w:val="TAL"/>
              <w:keepNext w:val="0"/>
              <w:keepLines w:val="0"/>
              <w:jc w:val="center"/>
              <w:rPr>
                <w:lang w:val="en-US"/>
              </w:rPr>
            </w:pPr>
            <w:r w:rsidRPr="000C321E">
              <w:rPr>
                <w:lang w:val="en-US"/>
              </w:rPr>
              <w:t>199</w:t>
            </w:r>
          </w:p>
        </w:tc>
        <w:tc>
          <w:tcPr>
            <w:tcW w:w="1134" w:type="dxa"/>
          </w:tcPr>
          <w:p w:rsidR="001458DF" w:rsidRPr="000C321E" w:rsidRDefault="001458DF" w:rsidP="008B5731">
            <w:pPr>
              <w:pStyle w:val="TAL"/>
              <w:keepNext w:val="0"/>
              <w:keepLines w:val="0"/>
              <w:jc w:val="center"/>
              <w:rPr>
                <w:lang w:val="en-US"/>
              </w:rPr>
            </w:pPr>
            <w:r w:rsidRPr="000C321E">
              <w:rPr>
                <w:lang w:val="en-US"/>
              </w:rPr>
              <w:t>TLV</w:t>
            </w:r>
          </w:p>
        </w:tc>
        <w:tc>
          <w:tcPr>
            <w:tcW w:w="3260" w:type="dxa"/>
          </w:tcPr>
          <w:p w:rsidR="001458DF" w:rsidRPr="000C321E" w:rsidRDefault="001458DF" w:rsidP="008B5731">
            <w:pPr>
              <w:pStyle w:val="TAL"/>
              <w:keepNext w:val="0"/>
              <w:keepLines w:val="0"/>
              <w:rPr>
                <w:lang w:val="en-US"/>
              </w:rPr>
            </w:pPr>
            <w:r w:rsidRPr="000C321E">
              <w:rPr>
                <w:lang w:val="en-US"/>
              </w:rPr>
              <w:t>UE Network Capability</w:t>
            </w:r>
          </w:p>
        </w:tc>
        <w:tc>
          <w:tcPr>
            <w:tcW w:w="1134" w:type="dxa"/>
          </w:tcPr>
          <w:p w:rsidR="001458DF" w:rsidRPr="000C321E" w:rsidRDefault="001458DF" w:rsidP="008B5731">
            <w:pPr>
              <w:pStyle w:val="TAL"/>
              <w:keepNext w:val="0"/>
              <w:keepLines w:val="0"/>
              <w:rPr>
                <w:lang w:val="en-US"/>
              </w:rPr>
            </w:pPr>
            <w:r w:rsidRPr="000C321E">
              <w:rPr>
                <w:lang w:val="en-US"/>
              </w:rPr>
              <w:t>7.7.99</w:t>
            </w:r>
          </w:p>
        </w:tc>
        <w:tc>
          <w:tcPr>
            <w:tcW w:w="1418" w:type="dxa"/>
          </w:tcPr>
          <w:p w:rsidR="001458DF" w:rsidRPr="000C321E" w:rsidRDefault="001458DF" w:rsidP="00B34F0C">
            <w:pPr>
              <w:pStyle w:val="TAL"/>
              <w:keepNext w:val="0"/>
              <w:keepLines w:val="0"/>
              <w:jc w:val="center"/>
              <w:rPr>
                <w:lang w:val="en-US"/>
              </w:rP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rsidP="008B5731">
            <w:pPr>
              <w:pStyle w:val="TAL"/>
              <w:keepNext w:val="0"/>
              <w:keepLines w:val="0"/>
              <w:jc w:val="center"/>
              <w:rPr>
                <w:lang w:val="en-US"/>
              </w:rPr>
            </w:pPr>
            <w:r w:rsidRPr="000C321E">
              <w:rPr>
                <w:lang w:val="en-US"/>
              </w:rPr>
              <w:t>200</w:t>
            </w:r>
          </w:p>
        </w:tc>
        <w:tc>
          <w:tcPr>
            <w:tcW w:w="1134" w:type="dxa"/>
          </w:tcPr>
          <w:p w:rsidR="001458DF" w:rsidRPr="000C321E" w:rsidRDefault="001458DF" w:rsidP="008B5731">
            <w:pPr>
              <w:pStyle w:val="TAL"/>
              <w:keepNext w:val="0"/>
              <w:keepLines w:val="0"/>
              <w:jc w:val="center"/>
              <w:rPr>
                <w:lang w:val="en-US"/>
              </w:rPr>
            </w:pPr>
            <w:r w:rsidRPr="000C321E">
              <w:rPr>
                <w:lang w:val="en-US"/>
              </w:rPr>
              <w:t>TLV</w:t>
            </w:r>
          </w:p>
        </w:tc>
        <w:tc>
          <w:tcPr>
            <w:tcW w:w="3260" w:type="dxa"/>
          </w:tcPr>
          <w:p w:rsidR="001458DF" w:rsidRPr="000C321E" w:rsidRDefault="001458DF" w:rsidP="008B5731">
            <w:pPr>
              <w:pStyle w:val="TAL"/>
              <w:keepNext w:val="0"/>
              <w:keepLines w:val="0"/>
              <w:rPr>
                <w:lang w:val="en-US"/>
              </w:rPr>
            </w:pPr>
            <w:r w:rsidRPr="000C321E">
              <w:rPr>
                <w:lang w:val="en-US"/>
              </w:rPr>
              <w:t>UE-AMBR</w:t>
            </w:r>
          </w:p>
        </w:tc>
        <w:tc>
          <w:tcPr>
            <w:tcW w:w="1134" w:type="dxa"/>
          </w:tcPr>
          <w:p w:rsidR="001458DF" w:rsidRPr="000C321E" w:rsidRDefault="001458DF" w:rsidP="008B5731">
            <w:pPr>
              <w:pStyle w:val="TAL"/>
              <w:keepNext w:val="0"/>
              <w:keepLines w:val="0"/>
              <w:rPr>
                <w:lang w:val="en-US"/>
              </w:rPr>
            </w:pPr>
            <w:r w:rsidRPr="000C321E">
              <w:rPr>
                <w:lang w:val="en-US"/>
              </w:rPr>
              <w:t>7.7.100</w:t>
            </w:r>
          </w:p>
        </w:tc>
        <w:tc>
          <w:tcPr>
            <w:tcW w:w="1418" w:type="dxa"/>
          </w:tcPr>
          <w:p w:rsidR="001458DF" w:rsidRPr="000C321E" w:rsidRDefault="001458DF" w:rsidP="00B34F0C">
            <w:pPr>
              <w:pStyle w:val="TAL"/>
              <w:keepNext w:val="0"/>
              <w:keepLines w:val="0"/>
              <w:jc w:val="center"/>
              <w:rPr>
                <w:lang w:val="en-US"/>
              </w:rPr>
            </w:pPr>
            <w:r w:rsidRPr="000C321E">
              <w:rPr>
                <w:lang w:val="en-US"/>
              </w:rPr>
              <w:t>Variable</w:t>
            </w:r>
          </w:p>
        </w:tc>
        <w:tc>
          <w:tcPr>
            <w:tcW w:w="1276" w:type="dxa"/>
          </w:tcPr>
          <w:p w:rsidR="001458DF" w:rsidRPr="000C321E" w:rsidRDefault="009B4068" w:rsidP="00B34F0C">
            <w:pPr>
              <w:pStyle w:val="TAL"/>
              <w:keepNext w:val="0"/>
              <w:keepLines w:val="0"/>
              <w:jc w:val="center"/>
              <w:rPr>
                <w:lang w:val="en-US"/>
              </w:rPr>
            </w:pPr>
            <w:r w:rsidRPr="000C321E">
              <w:rPr>
                <w:lang w:val="en-US"/>
              </w:rPr>
              <w:t>Not Applicable</w:t>
            </w:r>
          </w:p>
        </w:tc>
      </w:tr>
      <w:tr w:rsidR="001458DF" w:rsidRPr="000C321E" w:rsidTr="009B4068">
        <w:trPr>
          <w:cantSplit/>
        </w:trPr>
        <w:tc>
          <w:tcPr>
            <w:tcW w:w="1418" w:type="dxa"/>
          </w:tcPr>
          <w:p w:rsidR="001458DF" w:rsidRPr="000C321E" w:rsidRDefault="001458DF" w:rsidP="008B5731">
            <w:pPr>
              <w:pStyle w:val="TAL"/>
              <w:keepNext w:val="0"/>
              <w:keepLines w:val="0"/>
              <w:jc w:val="center"/>
              <w:rPr>
                <w:lang w:val="en-US"/>
              </w:rPr>
            </w:pPr>
            <w:r w:rsidRPr="000C321E">
              <w:rPr>
                <w:lang w:val="en-US"/>
              </w:rPr>
              <w:t>201</w:t>
            </w:r>
          </w:p>
        </w:tc>
        <w:tc>
          <w:tcPr>
            <w:tcW w:w="1134" w:type="dxa"/>
          </w:tcPr>
          <w:p w:rsidR="001458DF" w:rsidRPr="000C321E" w:rsidRDefault="001458DF" w:rsidP="008B5731">
            <w:pPr>
              <w:pStyle w:val="TAL"/>
              <w:keepNext w:val="0"/>
              <w:keepLines w:val="0"/>
              <w:jc w:val="center"/>
              <w:rPr>
                <w:lang w:val="en-US"/>
              </w:rPr>
            </w:pPr>
            <w:r w:rsidRPr="000C321E">
              <w:rPr>
                <w:lang w:val="en-US"/>
              </w:rPr>
              <w:t>TLV</w:t>
            </w:r>
          </w:p>
        </w:tc>
        <w:tc>
          <w:tcPr>
            <w:tcW w:w="3260" w:type="dxa"/>
          </w:tcPr>
          <w:p w:rsidR="001458DF" w:rsidRPr="000C321E" w:rsidRDefault="001458DF" w:rsidP="008B5731">
            <w:pPr>
              <w:pStyle w:val="TAL"/>
              <w:keepNext w:val="0"/>
              <w:keepLines w:val="0"/>
              <w:rPr>
                <w:lang w:val="en-US"/>
              </w:rPr>
            </w:pPr>
            <w:r w:rsidRPr="000C321E">
              <w:rPr>
                <w:lang w:val="en-US"/>
              </w:rPr>
              <w:t>APN-AMBR with NSAPI</w:t>
            </w:r>
          </w:p>
        </w:tc>
        <w:tc>
          <w:tcPr>
            <w:tcW w:w="1134" w:type="dxa"/>
          </w:tcPr>
          <w:p w:rsidR="001458DF" w:rsidRPr="000C321E" w:rsidRDefault="001458DF" w:rsidP="008B5731">
            <w:pPr>
              <w:pStyle w:val="TAL"/>
              <w:keepNext w:val="0"/>
              <w:keepLines w:val="0"/>
              <w:rPr>
                <w:lang w:val="en-US"/>
              </w:rPr>
            </w:pPr>
            <w:r w:rsidRPr="000C321E">
              <w:rPr>
                <w:lang w:val="en-US"/>
              </w:rPr>
              <w:t>7.7.101</w:t>
            </w:r>
          </w:p>
        </w:tc>
        <w:tc>
          <w:tcPr>
            <w:tcW w:w="1418" w:type="dxa"/>
          </w:tcPr>
          <w:p w:rsidR="001458DF" w:rsidRPr="000C321E" w:rsidRDefault="001458DF" w:rsidP="00B34F0C">
            <w:pPr>
              <w:pStyle w:val="TAL"/>
              <w:keepNext w:val="0"/>
              <w:keepLines w:val="0"/>
              <w:jc w:val="center"/>
              <w:rPr>
                <w:lang w:val="en-US"/>
              </w:rPr>
            </w:pPr>
            <w:r w:rsidRPr="000C321E">
              <w:t>Fixed</w:t>
            </w:r>
          </w:p>
        </w:tc>
        <w:tc>
          <w:tcPr>
            <w:tcW w:w="1276" w:type="dxa"/>
          </w:tcPr>
          <w:p w:rsidR="001458DF" w:rsidRPr="000C321E" w:rsidRDefault="009B4068" w:rsidP="00B34F0C">
            <w:pPr>
              <w:pStyle w:val="TAL"/>
              <w:keepNext w:val="0"/>
              <w:keepLines w:val="0"/>
              <w:jc w:val="center"/>
            </w:pPr>
            <w:r w:rsidRPr="000C321E">
              <w:t>9</w:t>
            </w:r>
          </w:p>
        </w:tc>
      </w:tr>
      <w:tr w:rsidR="001458DF" w:rsidRPr="000C321E" w:rsidTr="009B4068">
        <w:trPr>
          <w:cantSplit/>
        </w:trPr>
        <w:tc>
          <w:tcPr>
            <w:tcW w:w="1418" w:type="dxa"/>
          </w:tcPr>
          <w:p w:rsidR="001458DF" w:rsidRPr="000C321E" w:rsidRDefault="001458DF" w:rsidP="00C92F44">
            <w:pPr>
              <w:pStyle w:val="TAL"/>
              <w:keepNext w:val="0"/>
              <w:keepLines w:val="0"/>
              <w:jc w:val="center"/>
              <w:rPr>
                <w:lang w:val="en-US"/>
              </w:rPr>
            </w:pPr>
            <w:r w:rsidRPr="000C321E">
              <w:rPr>
                <w:lang w:val="en-US"/>
              </w:rPr>
              <w:t>202</w:t>
            </w:r>
          </w:p>
        </w:tc>
        <w:tc>
          <w:tcPr>
            <w:tcW w:w="1134" w:type="dxa"/>
          </w:tcPr>
          <w:p w:rsidR="001458DF" w:rsidRPr="000C321E" w:rsidRDefault="001458DF" w:rsidP="00C92F44">
            <w:pPr>
              <w:pStyle w:val="TAL"/>
              <w:keepNext w:val="0"/>
              <w:keepLines w:val="0"/>
              <w:jc w:val="center"/>
              <w:rPr>
                <w:lang w:val="en-US"/>
              </w:rPr>
            </w:pPr>
            <w:r w:rsidRPr="000C321E">
              <w:rPr>
                <w:lang w:val="en-US"/>
              </w:rPr>
              <w:t>TLV</w:t>
            </w:r>
          </w:p>
        </w:tc>
        <w:tc>
          <w:tcPr>
            <w:tcW w:w="3260" w:type="dxa"/>
          </w:tcPr>
          <w:p w:rsidR="001458DF" w:rsidRPr="000C321E" w:rsidRDefault="001458DF" w:rsidP="00C92F44">
            <w:pPr>
              <w:pStyle w:val="TAL"/>
              <w:keepNext w:val="0"/>
              <w:keepLines w:val="0"/>
              <w:rPr>
                <w:lang w:val="en-US"/>
              </w:rPr>
            </w:pPr>
            <w:r w:rsidRPr="000C321E">
              <w:rPr>
                <w:lang w:val="en-US"/>
              </w:rPr>
              <w:t>GGSN Back-Off Time</w:t>
            </w:r>
          </w:p>
        </w:tc>
        <w:tc>
          <w:tcPr>
            <w:tcW w:w="1134" w:type="dxa"/>
          </w:tcPr>
          <w:p w:rsidR="001458DF" w:rsidRPr="000C321E" w:rsidRDefault="001458DF" w:rsidP="00C92F44">
            <w:pPr>
              <w:pStyle w:val="TAL"/>
              <w:keepNext w:val="0"/>
              <w:keepLines w:val="0"/>
              <w:rPr>
                <w:lang w:val="en-US"/>
              </w:rPr>
            </w:pPr>
            <w:r w:rsidRPr="000C321E">
              <w:rPr>
                <w:lang w:val="en-US"/>
              </w:rPr>
              <w:t>7.7.102</w:t>
            </w:r>
          </w:p>
        </w:tc>
        <w:tc>
          <w:tcPr>
            <w:tcW w:w="1418" w:type="dxa"/>
          </w:tcPr>
          <w:p w:rsidR="001458DF" w:rsidRPr="000C321E" w:rsidRDefault="001458DF" w:rsidP="00C92F44">
            <w:pPr>
              <w:pStyle w:val="TAL"/>
              <w:keepNext w:val="0"/>
              <w:keepLines w:val="0"/>
              <w:jc w:val="center"/>
              <w:rPr>
                <w:lang w:val="en-US"/>
              </w:rPr>
            </w:pPr>
            <w:r w:rsidRPr="000C321E">
              <w:t>Extendable</w:t>
            </w:r>
          </w:p>
        </w:tc>
        <w:tc>
          <w:tcPr>
            <w:tcW w:w="1276" w:type="dxa"/>
          </w:tcPr>
          <w:p w:rsidR="001458DF" w:rsidRPr="000C321E" w:rsidRDefault="009B4068" w:rsidP="00C92F44">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rsidP="00C92F44">
            <w:pPr>
              <w:pStyle w:val="TAL"/>
              <w:keepNext w:val="0"/>
              <w:keepLines w:val="0"/>
              <w:jc w:val="center"/>
              <w:rPr>
                <w:lang w:val="en-US"/>
              </w:rPr>
            </w:pPr>
            <w:r w:rsidRPr="000C321E">
              <w:rPr>
                <w:lang w:val="en-US"/>
              </w:rPr>
              <w:t>203</w:t>
            </w:r>
          </w:p>
        </w:tc>
        <w:tc>
          <w:tcPr>
            <w:tcW w:w="1134" w:type="dxa"/>
          </w:tcPr>
          <w:p w:rsidR="001458DF" w:rsidRPr="000C321E" w:rsidRDefault="001458DF" w:rsidP="00C92F44">
            <w:pPr>
              <w:pStyle w:val="TAL"/>
              <w:keepNext w:val="0"/>
              <w:keepLines w:val="0"/>
              <w:jc w:val="center"/>
              <w:rPr>
                <w:lang w:val="en-US"/>
              </w:rPr>
            </w:pPr>
            <w:r w:rsidRPr="000C321E">
              <w:rPr>
                <w:lang w:val="en-US"/>
              </w:rPr>
              <w:t>TLV</w:t>
            </w:r>
          </w:p>
        </w:tc>
        <w:tc>
          <w:tcPr>
            <w:tcW w:w="3260" w:type="dxa"/>
          </w:tcPr>
          <w:p w:rsidR="001458DF" w:rsidRPr="000C321E" w:rsidRDefault="001458DF" w:rsidP="00C92F44">
            <w:pPr>
              <w:pStyle w:val="TAL"/>
              <w:keepNext w:val="0"/>
              <w:keepLines w:val="0"/>
              <w:rPr>
                <w:lang w:val="en-US"/>
              </w:rPr>
            </w:pPr>
            <w:r w:rsidRPr="000C321E">
              <w:rPr>
                <w:lang w:val="en-US"/>
              </w:rPr>
              <w:t>Signalling Priority Indication</w:t>
            </w:r>
          </w:p>
        </w:tc>
        <w:tc>
          <w:tcPr>
            <w:tcW w:w="1134" w:type="dxa"/>
          </w:tcPr>
          <w:p w:rsidR="001458DF" w:rsidRPr="000C321E" w:rsidRDefault="001458DF" w:rsidP="00C92F44">
            <w:pPr>
              <w:pStyle w:val="TAL"/>
              <w:keepNext w:val="0"/>
              <w:keepLines w:val="0"/>
              <w:rPr>
                <w:lang w:val="en-US"/>
              </w:rPr>
            </w:pPr>
            <w:r w:rsidRPr="000C321E">
              <w:rPr>
                <w:lang w:val="en-US"/>
              </w:rPr>
              <w:t>7.7.103</w:t>
            </w:r>
          </w:p>
        </w:tc>
        <w:tc>
          <w:tcPr>
            <w:tcW w:w="1418" w:type="dxa"/>
          </w:tcPr>
          <w:p w:rsidR="001458DF" w:rsidRPr="000C321E" w:rsidRDefault="001458DF" w:rsidP="00C92F44">
            <w:pPr>
              <w:pStyle w:val="TAL"/>
              <w:keepNext w:val="0"/>
              <w:keepLines w:val="0"/>
              <w:jc w:val="center"/>
              <w:rPr>
                <w:lang w:val="en-US"/>
              </w:rPr>
            </w:pPr>
            <w:r w:rsidRPr="000C321E">
              <w:t>Extendable</w:t>
            </w:r>
          </w:p>
        </w:tc>
        <w:tc>
          <w:tcPr>
            <w:tcW w:w="1276" w:type="dxa"/>
          </w:tcPr>
          <w:p w:rsidR="001458DF" w:rsidRPr="000C321E" w:rsidRDefault="009B4068" w:rsidP="00C92F44">
            <w:pPr>
              <w:pStyle w:val="TAL"/>
              <w:keepNext w:val="0"/>
              <w:keepLines w:val="0"/>
              <w:jc w:val="center"/>
            </w:pPr>
            <w:r w:rsidRPr="000C321E">
              <w:t>1</w:t>
            </w:r>
          </w:p>
        </w:tc>
      </w:tr>
      <w:tr w:rsidR="001458DF" w:rsidRPr="000C321E" w:rsidTr="009B4068">
        <w:trPr>
          <w:cantSplit/>
        </w:trPr>
        <w:tc>
          <w:tcPr>
            <w:tcW w:w="1418" w:type="dxa"/>
          </w:tcPr>
          <w:p w:rsidR="001458DF" w:rsidRPr="000C321E" w:rsidRDefault="001458DF" w:rsidP="00C92F44">
            <w:pPr>
              <w:pStyle w:val="TAL"/>
              <w:keepNext w:val="0"/>
              <w:keepLines w:val="0"/>
              <w:jc w:val="center"/>
              <w:rPr>
                <w:lang w:val="en-US"/>
              </w:rPr>
            </w:pPr>
            <w:r w:rsidRPr="000C321E">
              <w:rPr>
                <w:lang w:val="en-US"/>
              </w:rPr>
              <w:t>204</w:t>
            </w:r>
          </w:p>
        </w:tc>
        <w:tc>
          <w:tcPr>
            <w:tcW w:w="1134" w:type="dxa"/>
          </w:tcPr>
          <w:p w:rsidR="001458DF" w:rsidRPr="000C321E" w:rsidRDefault="001458DF" w:rsidP="00C92F44">
            <w:pPr>
              <w:pStyle w:val="TAL"/>
              <w:keepNext w:val="0"/>
              <w:keepLines w:val="0"/>
              <w:jc w:val="center"/>
              <w:rPr>
                <w:lang w:val="en-US"/>
              </w:rPr>
            </w:pPr>
            <w:r w:rsidRPr="000C321E">
              <w:rPr>
                <w:lang w:val="en-US"/>
              </w:rPr>
              <w:t>TLV</w:t>
            </w:r>
          </w:p>
        </w:tc>
        <w:tc>
          <w:tcPr>
            <w:tcW w:w="3260" w:type="dxa"/>
          </w:tcPr>
          <w:p w:rsidR="001458DF" w:rsidRPr="000C321E" w:rsidRDefault="001458DF" w:rsidP="00C92F44">
            <w:pPr>
              <w:pStyle w:val="TAL"/>
              <w:keepNext w:val="0"/>
              <w:keepLines w:val="0"/>
              <w:rPr>
                <w:lang w:val="en-US"/>
              </w:rPr>
            </w:pPr>
            <w:r w:rsidRPr="000C321E">
              <w:rPr>
                <w:lang w:val="en-US"/>
              </w:rPr>
              <w:t>Signalling Priority Indication with NSAPI</w:t>
            </w:r>
          </w:p>
        </w:tc>
        <w:tc>
          <w:tcPr>
            <w:tcW w:w="1134" w:type="dxa"/>
          </w:tcPr>
          <w:p w:rsidR="001458DF" w:rsidRPr="000C321E" w:rsidRDefault="001458DF" w:rsidP="00C92F44">
            <w:pPr>
              <w:pStyle w:val="TAL"/>
              <w:keepNext w:val="0"/>
              <w:keepLines w:val="0"/>
              <w:rPr>
                <w:lang w:val="en-US"/>
              </w:rPr>
            </w:pPr>
            <w:r w:rsidRPr="000C321E">
              <w:rPr>
                <w:lang w:val="en-US"/>
              </w:rPr>
              <w:t>7.7.104</w:t>
            </w:r>
          </w:p>
        </w:tc>
        <w:tc>
          <w:tcPr>
            <w:tcW w:w="1418" w:type="dxa"/>
          </w:tcPr>
          <w:p w:rsidR="001458DF" w:rsidRPr="000C321E" w:rsidRDefault="001458DF" w:rsidP="00C92F44">
            <w:pPr>
              <w:pStyle w:val="TAL"/>
              <w:keepNext w:val="0"/>
              <w:keepLines w:val="0"/>
              <w:jc w:val="center"/>
              <w:rPr>
                <w:lang w:val="en-US"/>
              </w:rPr>
            </w:pPr>
            <w:r w:rsidRPr="000C321E">
              <w:t>Extendable</w:t>
            </w:r>
          </w:p>
        </w:tc>
        <w:tc>
          <w:tcPr>
            <w:tcW w:w="1276" w:type="dxa"/>
          </w:tcPr>
          <w:p w:rsidR="001458DF" w:rsidRPr="000C321E" w:rsidRDefault="009B4068" w:rsidP="00C92F44">
            <w:pPr>
              <w:pStyle w:val="TAL"/>
              <w:keepNext w:val="0"/>
              <w:keepLines w:val="0"/>
              <w:jc w:val="center"/>
            </w:pPr>
            <w:r w:rsidRPr="000C321E">
              <w:t>2</w:t>
            </w:r>
          </w:p>
        </w:tc>
      </w:tr>
      <w:tr w:rsidR="001458DF" w:rsidRPr="000C321E" w:rsidTr="009B4068">
        <w:trPr>
          <w:cantSplit/>
        </w:trPr>
        <w:tc>
          <w:tcPr>
            <w:tcW w:w="1418" w:type="dxa"/>
          </w:tcPr>
          <w:p w:rsidR="001458DF" w:rsidRPr="000C321E" w:rsidRDefault="001458DF" w:rsidP="00130D43">
            <w:pPr>
              <w:pStyle w:val="TAL"/>
              <w:keepNext w:val="0"/>
              <w:keepLines w:val="0"/>
              <w:jc w:val="center"/>
              <w:rPr>
                <w:lang w:val="en-US"/>
              </w:rPr>
            </w:pPr>
            <w:r w:rsidRPr="000C321E">
              <w:rPr>
                <w:lang w:val="en-US"/>
              </w:rPr>
              <w:t>205</w:t>
            </w:r>
          </w:p>
        </w:tc>
        <w:tc>
          <w:tcPr>
            <w:tcW w:w="1134" w:type="dxa"/>
          </w:tcPr>
          <w:p w:rsidR="001458DF" w:rsidRPr="000C321E" w:rsidRDefault="001458DF" w:rsidP="00130D43">
            <w:pPr>
              <w:pStyle w:val="TAL"/>
              <w:keepNext w:val="0"/>
              <w:keepLines w:val="0"/>
              <w:jc w:val="center"/>
              <w:rPr>
                <w:lang w:val="en-US"/>
              </w:rPr>
            </w:pPr>
            <w:r w:rsidRPr="000C321E">
              <w:rPr>
                <w:lang w:val="en-US"/>
              </w:rPr>
              <w:t>TLV</w:t>
            </w:r>
          </w:p>
        </w:tc>
        <w:tc>
          <w:tcPr>
            <w:tcW w:w="3260" w:type="dxa"/>
          </w:tcPr>
          <w:p w:rsidR="001458DF" w:rsidRPr="000C321E" w:rsidRDefault="001458DF" w:rsidP="00130D43">
            <w:pPr>
              <w:pStyle w:val="TAL"/>
              <w:keepNext w:val="0"/>
              <w:keepLines w:val="0"/>
              <w:rPr>
                <w:lang w:val="en-US"/>
              </w:rPr>
            </w:pPr>
            <w:r w:rsidRPr="000C321E">
              <w:rPr>
                <w:lang w:eastAsia="zh-CN"/>
              </w:rPr>
              <w:t>Higher bitrates than 16 Mbps flag</w:t>
            </w:r>
          </w:p>
        </w:tc>
        <w:tc>
          <w:tcPr>
            <w:tcW w:w="1134" w:type="dxa"/>
          </w:tcPr>
          <w:p w:rsidR="001458DF" w:rsidRPr="000C321E" w:rsidRDefault="001458DF" w:rsidP="00130D43">
            <w:pPr>
              <w:pStyle w:val="TAL"/>
              <w:keepNext w:val="0"/>
              <w:keepLines w:val="0"/>
              <w:rPr>
                <w:lang w:val="en-US"/>
              </w:rPr>
            </w:pPr>
            <w:r w:rsidRPr="000C321E">
              <w:rPr>
                <w:lang w:val="en-US"/>
              </w:rPr>
              <w:t>7.7.105</w:t>
            </w:r>
          </w:p>
        </w:tc>
        <w:tc>
          <w:tcPr>
            <w:tcW w:w="1418" w:type="dxa"/>
          </w:tcPr>
          <w:p w:rsidR="001458DF" w:rsidRPr="000C321E" w:rsidRDefault="001458DF" w:rsidP="00130D43">
            <w:pPr>
              <w:pStyle w:val="TAL"/>
              <w:keepNext w:val="0"/>
              <w:keepLines w:val="0"/>
              <w:jc w:val="center"/>
            </w:pPr>
            <w:r w:rsidRPr="000C321E">
              <w:t>Fixed</w:t>
            </w:r>
          </w:p>
        </w:tc>
        <w:tc>
          <w:tcPr>
            <w:tcW w:w="1276" w:type="dxa"/>
          </w:tcPr>
          <w:p w:rsidR="001458DF" w:rsidRPr="000C321E" w:rsidRDefault="009B4068" w:rsidP="00130D43">
            <w:pPr>
              <w:pStyle w:val="TAL"/>
              <w:keepNext w:val="0"/>
              <w:keepLines w:val="0"/>
              <w:jc w:val="center"/>
            </w:pPr>
            <w:r w:rsidRPr="000C321E">
              <w:t>1</w:t>
            </w:r>
          </w:p>
        </w:tc>
      </w:tr>
      <w:tr w:rsidR="004350CF" w:rsidRPr="000C321E" w:rsidTr="00B466B6">
        <w:trPr>
          <w:cantSplit/>
        </w:trPr>
        <w:tc>
          <w:tcPr>
            <w:tcW w:w="1418" w:type="dxa"/>
          </w:tcPr>
          <w:p w:rsidR="004350CF" w:rsidRPr="000C321E" w:rsidRDefault="004350CF" w:rsidP="00A80D59">
            <w:pPr>
              <w:pStyle w:val="TAL"/>
              <w:keepNext w:val="0"/>
              <w:keepLines w:val="0"/>
              <w:jc w:val="center"/>
              <w:rPr>
                <w:lang w:val="en-US"/>
              </w:rPr>
            </w:pPr>
            <w:r w:rsidRPr="000C321E">
              <w:rPr>
                <w:lang w:val="en-US"/>
              </w:rPr>
              <w:t>206</w:t>
            </w:r>
          </w:p>
        </w:tc>
        <w:tc>
          <w:tcPr>
            <w:tcW w:w="8222" w:type="dxa"/>
            <w:gridSpan w:val="5"/>
          </w:tcPr>
          <w:p w:rsidR="004350CF" w:rsidRPr="000C321E" w:rsidRDefault="004350CF" w:rsidP="00A80D59">
            <w:pPr>
              <w:pStyle w:val="TAL"/>
              <w:keepNext w:val="0"/>
              <w:keepLines w:val="0"/>
              <w:jc w:val="center"/>
            </w:pPr>
            <w:r w:rsidRPr="000C321E">
              <w:rPr>
                <w:lang w:val="en-US"/>
              </w:rPr>
              <w:t>Reserved (NOTE1)</w:t>
            </w:r>
          </w:p>
        </w:tc>
      </w:tr>
      <w:tr w:rsidR="001458DF" w:rsidRPr="000C321E" w:rsidTr="009B4068">
        <w:trPr>
          <w:cantSplit/>
        </w:trPr>
        <w:tc>
          <w:tcPr>
            <w:tcW w:w="1418" w:type="dxa"/>
            <w:shd w:val="clear" w:color="auto" w:fill="auto"/>
          </w:tcPr>
          <w:p w:rsidR="001458DF" w:rsidRPr="000C321E" w:rsidRDefault="001458DF" w:rsidP="009476FF">
            <w:pPr>
              <w:pStyle w:val="TAC"/>
              <w:keepNext w:val="0"/>
              <w:keepLines w:val="0"/>
              <w:rPr>
                <w:lang w:val="en-US"/>
              </w:rPr>
            </w:pPr>
            <w:r w:rsidRPr="000C321E">
              <w:rPr>
                <w:lang w:val="en-US"/>
              </w:rPr>
              <w:t>207</w:t>
            </w:r>
          </w:p>
        </w:tc>
        <w:tc>
          <w:tcPr>
            <w:tcW w:w="1134" w:type="dxa"/>
          </w:tcPr>
          <w:p w:rsidR="001458DF" w:rsidRPr="000C321E" w:rsidRDefault="001458DF" w:rsidP="009476FF">
            <w:pPr>
              <w:pStyle w:val="TAC"/>
              <w:keepNext w:val="0"/>
              <w:keepLines w:val="0"/>
              <w:rPr>
                <w:lang w:val="en-US"/>
              </w:rPr>
            </w:pPr>
            <w:r w:rsidRPr="000C321E">
              <w:rPr>
                <w:lang w:val="en-US"/>
              </w:rPr>
              <w:t>TLV</w:t>
            </w:r>
          </w:p>
        </w:tc>
        <w:tc>
          <w:tcPr>
            <w:tcW w:w="3260" w:type="dxa"/>
          </w:tcPr>
          <w:p w:rsidR="001458DF" w:rsidRPr="000C321E" w:rsidRDefault="001458DF" w:rsidP="009476FF">
            <w:pPr>
              <w:pStyle w:val="TAC"/>
              <w:keepNext w:val="0"/>
              <w:keepLines w:val="0"/>
              <w:jc w:val="left"/>
              <w:rPr>
                <w:lang w:val="en-US"/>
              </w:rPr>
            </w:pPr>
            <w:r w:rsidRPr="000C321E">
              <w:rPr>
                <w:rFonts w:hint="eastAsia"/>
              </w:rPr>
              <w:t>Additional MM context for SRVCC</w:t>
            </w:r>
          </w:p>
        </w:tc>
        <w:tc>
          <w:tcPr>
            <w:tcW w:w="1134" w:type="dxa"/>
          </w:tcPr>
          <w:p w:rsidR="001458DF" w:rsidRPr="000C321E" w:rsidRDefault="001458DF" w:rsidP="009476FF">
            <w:pPr>
              <w:pStyle w:val="TAC"/>
              <w:keepNext w:val="0"/>
              <w:keepLines w:val="0"/>
              <w:jc w:val="left"/>
              <w:rPr>
                <w:lang w:val="en-US"/>
              </w:rPr>
            </w:pPr>
            <w:r w:rsidRPr="000C321E">
              <w:rPr>
                <w:lang w:val="en-US"/>
              </w:rPr>
              <w:t>7.7.107</w:t>
            </w:r>
          </w:p>
        </w:tc>
        <w:tc>
          <w:tcPr>
            <w:tcW w:w="1418" w:type="dxa"/>
          </w:tcPr>
          <w:p w:rsidR="001458DF" w:rsidRPr="000C321E" w:rsidRDefault="001458DF" w:rsidP="009476FF">
            <w:pPr>
              <w:pStyle w:val="TAC"/>
              <w:keepNext w:val="0"/>
              <w:keepLines w:val="0"/>
            </w:pPr>
            <w:r w:rsidRPr="000C321E">
              <w:t>Extendable</w:t>
            </w:r>
          </w:p>
        </w:tc>
        <w:tc>
          <w:tcPr>
            <w:tcW w:w="1276" w:type="dxa"/>
          </w:tcPr>
          <w:p w:rsidR="001458DF" w:rsidRPr="000C321E" w:rsidRDefault="009B4068" w:rsidP="009476FF">
            <w:pPr>
              <w:pStyle w:val="TAC"/>
              <w:keepNext w:val="0"/>
              <w:keepLines w:val="0"/>
            </w:pPr>
            <w:r w:rsidRPr="000C321E">
              <w:t>"e - 3" (See Figure 7.7.107-1)</w:t>
            </w:r>
          </w:p>
        </w:tc>
      </w:tr>
      <w:tr w:rsidR="001458DF" w:rsidRPr="000C321E" w:rsidTr="009B4068">
        <w:trPr>
          <w:cantSplit/>
        </w:trPr>
        <w:tc>
          <w:tcPr>
            <w:tcW w:w="1418" w:type="dxa"/>
            <w:shd w:val="clear" w:color="auto" w:fill="auto"/>
          </w:tcPr>
          <w:p w:rsidR="001458DF" w:rsidRPr="000C321E" w:rsidRDefault="001458DF" w:rsidP="009476FF">
            <w:pPr>
              <w:pStyle w:val="TAC"/>
              <w:keepNext w:val="0"/>
              <w:keepLines w:val="0"/>
              <w:rPr>
                <w:lang w:val="en-US"/>
              </w:rPr>
            </w:pPr>
            <w:r w:rsidRPr="000C321E">
              <w:rPr>
                <w:lang w:val="en-US"/>
              </w:rPr>
              <w:t>208</w:t>
            </w:r>
          </w:p>
        </w:tc>
        <w:tc>
          <w:tcPr>
            <w:tcW w:w="1134" w:type="dxa"/>
          </w:tcPr>
          <w:p w:rsidR="001458DF" w:rsidRPr="000C321E" w:rsidRDefault="001458DF" w:rsidP="009476FF">
            <w:pPr>
              <w:pStyle w:val="TAC"/>
              <w:keepNext w:val="0"/>
              <w:keepLines w:val="0"/>
              <w:rPr>
                <w:lang w:val="en-US"/>
              </w:rPr>
            </w:pPr>
            <w:r w:rsidRPr="000C321E">
              <w:rPr>
                <w:lang w:val="en-US"/>
              </w:rPr>
              <w:t>TLV</w:t>
            </w:r>
          </w:p>
        </w:tc>
        <w:tc>
          <w:tcPr>
            <w:tcW w:w="3260" w:type="dxa"/>
          </w:tcPr>
          <w:p w:rsidR="001458DF" w:rsidRPr="000C321E" w:rsidRDefault="001458DF" w:rsidP="009476FF">
            <w:pPr>
              <w:pStyle w:val="TAC"/>
              <w:keepNext w:val="0"/>
              <w:keepLines w:val="0"/>
              <w:jc w:val="left"/>
              <w:rPr>
                <w:lang w:val="en-US"/>
              </w:rPr>
            </w:pPr>
            <w:r w:rsidRPr="000C321E">
              <w:rPr>
                <w:rFonts w:hint="eastAsia"/>
              </w:rPr>
              <w:t>Additional flags for SRVCC</w:t>
            </w:r>
          </w:p>
        </w:tc>
        <w:tc>
          <w:tcPr>
            <w:tcW w:w="1134" w:type="dxa"/>
          </w:tcPr>
          <w:p w:rsidR="001458DF" w:rsidRPr="000C321E" w:rsidRDefault="001458DF" w:rsidP="009476FF">
            <w:pPr>
              <w:pStyle w:val="TAC"/>
              <w:keepNext w:val="0"/>
              <w:keepLines w:val="0"/>
              <w:jc w:val="left"/>
              <w:rPr>
                <w:lang w:val="en-US"/>
              </w:rPr>
            </w:pPr>
            <w:r w:rsidRPr="000C321E">
              <w:rPr>
                <w:lang w:val="en-US"/>
              </w:rPr>
              <w:t>7.7.108</w:t>
            </w:r>
          </w:p>
        </w:tc>
        <w:tc>
          <w:tcPr>
            <w:tcW w:w="1418" w:type="dxa"/>
          </w:tcPr>
          <w:p w:rsidR="001458DF" w:rsidRPr="000C321E" w:rsidRDefault="001458DF" w:rsidP="009476FF">
            <w:pPr>
              <w:pStyle w:val="TAC"/>
              <w:keepNext w:val="0"/>
              <w:keepLines w:val="0"/>
            </w:pPr>
            <w:r w:rsidRPr="000C321E">
              <w:t>Extendable</w:t>
            </w:r>
          </w:p>
        </w:tc>
        <w:tc>
          <w:tcPr>
            <w:tcW w:w="1276" w:type="dxa"/>
          </w:tcPr>
          <w:p w:rsidR="001458DF" w:rsidRPr="000C321E" w:rsidRDefault="009B4068" w:rsidP="009476FF">
            <w:pPr>
              <w:pStyle w:val="TAC"/>
              <w:keepNext w:val="0"/>
              <w:keepLines w:val="0"/>
            </w:pPr>
            <w:r w:rsidRPr="000C321E">
              <w:t>1</w:t>
            </w:r>
          </w:p>
        </w:tc>
      </w:tr>
      <w:tr w:rsidR="001458DF" w:rsidRPr="000C321E" w:rsidTr="009B4068">
        <w:trPr>
          <w:cantSplit/>
        </w:trPr>
        <w:tc>
          <w:tcPr>
            <w:tcW w:w="1418" w:type="dxa"/>
            <w:shd w:val="clear" w:color="auto" w:fill="auto"/>
          </w:tcPr>
          <w:p w:rsidR="001458DF" w:rsidRPr="000C321E" w:rsidRDefault="001458DF" w:rsidP="009476FF">
            <w:pPr>
              <w:pStyle w:val="TAC"/>
              <w:keepNext w:val="0"/>
              <w:keepLines w:val="0"/>
              <w:rPr>
                <w:lang w:val="en-US"/>
              </w:rPr>
            </w:pPr>
            <w:r w:rsidRPr="000C321E">
              <w:rPr>
                <w:lang w:val="en-US"/>
              </w:rPr>
              <w:t>209</w:t>
            </w:r>
          </w:p>
        </w:tc>
        <w:tc>
          <w:tcPr>
            <w:tcW w:w="1134" w:type="dxa"/>
          </w:tcPr>
          <w:p w:rsidR="001458DF" w:rsidRPr="000C321E" w:rsidRDefault="001458DF" w:rsidP="009476FF">
            <w:pPr>
              <w:pStyle w:val="TAC"/>
              <w:keepNext w:val="0"/>
              <w:keepLines w:val="0"/>
              <w:rPr>
                <w:lang w:val="en-US"/>
              </w:rPr>
            </w:pPr>
            <w:r w:rsidRPr="000C321E">
              <w:rPr>
                <w:lang w:val="en-US"/>
              </w:rPr>
              <w:t>TLV</w:t>
            </w:r>
          </w:p>
        </w:tc>
        <w:tc>
          <w:tcPr>
            <w:tcW w:w="3260" w:type="dxa"/>
          </w:tcPr>
          <w:p w:rsidR="001458DF" w:rsidRPr="000C321E" w:rsidRDefault="001458DF" w:rsidP="009476FF">
            <w:pPr>
              <w:pStyle w:val="TAC"/>
              <w:keepNext w:val="0"/>
              <w:keepLines w:val="0"/>
              <w:jc w:val="left"/>
              <w:rPr>
                <w:lang w:val="en-US"/>
              </w:rPr>
            </w:pPr>
            <w:r w:rsidRPr="000C321E">
              <w:rPr>
                <w:rFonts w:hint="eastAsia"/>
              </w:rPr>
              <w:t>STN-SR</w:t>
            </w:r>
          </w:p>
        </w:tc>
        <w:tc>
          <w:tcPr>
            <w:tcW w:w="1134" w:type="dxa"/>
          </w:tcPr>
          <w:p w:rsidR="001458DF" w:rsidRPr="000C321E" w:rsidRDefault="001458DF" w:rsidP="009476FF">
            <w:pPr>
              <w:pStyle w:val="TAC"/>
              <w:keepNext w:val="0"/>
              <w:keepLines w:val="0"/>
              <w:jc w:val="left"/>
              <w:rPr>
                <w:lang w:val="en-US"/>
              </w:rPr>
            </w:pPr>
            <w:r w:rsidRPr="000C321E">
              <w:rPr>
                <w:lang w:val="en-US"/>
              </w:rPr>
              <w:t>7.7.109</w:t>
            </w:r>
          </w:p>
        </w:tc>
        <w:tc>
          <w:tcPr>
            <w:tcW w:w="1418" w:type="dxa"/>
          </w:tcPr>
          <w:p w:rsidR="001458DF" w:rsidRPr="000C321E" w:rsidRDefault="001458DF" w:rsidP="009476FF">
            <w:pPr>
              <w:pStyle w:val="TAC"/>
              <w:keepNext w:val="0"/>
              <w:keepLines w:val="0"/>
            </w:pPr>
            <w:r w:rsidRPr="000C321E">
              <w:rPr>
                <w:lang w:val="en-US"/>
              </w:rPr>
              <w:t>Variable</w:t>
            </w:r>
          </w:p>
        </w:tc>
        <w:tc>
          <w:tcPr>
            <w:tcW w:w="1276" w:type="dxa"/>
          </w:tcPr>
          <w:p w:rsidR="001458DF" w:rsidRPr="000C321E" w:rsidRDefault="009B4068" w:rsidP="009476FF">
            <w:pPr>
              <w:pStyle w:val="TAC"/>
              <w:keepNext w:val="0"/>
              <w:keepLines w:val="0"/>
              <w:rPr>
                <w:lang w:val="en-US"/>
              </w:rPr>
            </w:pPr>
            <w:r w:rsidRPr="000C321E">
              <w:rPr>
                <w:lang w:val="en-US"/>
              </w:rPr>
              <w:t>Not Applicable</w:t>
            </w:r>
          </w:p>
        </w:tc>
      </w:tr>
      <w:tr w:rsidR="001458DF" w:rsidRPr="000C321E" w:rsidTr="009B4068">
        <w:trPr>
          <w:cantSplit/>
        </w:trPr>
        <w:tc>
          <w:tcPr>
            <w:tcW w:w="1418" w:type="dxa"/>
            <w:shd w:val="clear" w:color="auto" w:fill="auto"/>
          </w:tcPr>
          <w:p w:rsidR="001458DF" w:rsidRPr="000C321E" w:rsidRDefault="001458DF" w:rsidP="009476FF">
            <w:pPr>
              <w:pStyle w:val="TAC"/>
              <w:keepNext w:val="0"/>
              <w:keepLines w:val="0"/>
              <w:rPr>
                <w:lang w:val="en-US"/>
              </w:rPr>
            </w:pPr>
            <w:r w:rsidRPr="000C321E">
              <w:rPr>
                <w:lang w:val="en-US"/>
              </w:rPr>
              <w:t>210</w:t>
            </w:r>
          </w:p>
        </w:tc>
        <w:tc>
          <w:tcPr>
            <w:tcW w:w="1134" w:type="dxa"/>
          </w:tcPr>
          <w:p w:rsidR="001458DF" w:rsidRPr="000C321E" w:rsidRDefault="001458DF" w:rsidP="009476FF">
            <w:pPr>
              <w:pStyle w:val="TAC"/>
              <w:keepNext w:val="0"/>
              <w:keepLines w:val="0"/>
              <w:rPr>
                <w:lang w:val="en-US"/>
              </w:rPr>
            </w:pPr>
            <w:r w:rsidRPr="000C321E">
              <w:rPr>
                <w:lang w:val="en-US"/>
              </w:rPr>
              <w:t>TLV</w:t>
            </w:r>
          </w:p>
        </w:tc>
        <w:tc>
          <w:tcPr>
            <w:tcW w:w="3260" w:type="dxa"/>
          </w:tcPr>
          <w:p w:rsidR="001458DF" w:rsidRPr="000C321E" w:rsidRDefault="001458DF" w:rsidP="009476FF">
            <w:pPr>
              <w:pStyle w:val="TAC"/>
              <w:keepNext w:val="0"/>
              <w:keepLines w:val="0"/>
              <w:jc w:val="left"/>
              <w:rPr>
                <w:lang w:val="en-US"/>
              </w:rPr>
            </w:pPr>
            <w:r w:rsidRPr="000C321E">
              <w:rPr>
                <w:rFonts w:hint="eastAsia"/>
              </w:rPr>
              <w:t>C-MSISDN</w:t>
            </w:r>
          </w:p>
        </w:tc>
        <w:tc>
          <w:tcPr>
            <w:tcW w:w="1134" w:type="dxa"/>
          </w:tcPr>
          <w:p w:rsidR="001458DF" w:rsidRPr="000C321E" w:rsidRDefault="001458DF" w:rsidP="009476FF">
            <w:pPr>
              <w:pStyle w:val="TAC"/>
              <w:keepNext w:val="0"/>
              <w:keepLines w:val="0"/>
              <w:jc w:val="left"/>
              <w:rPr>
                <w:lang w:val="en-US"/>
              </w:rPr>
            </w:pPr>
            <w:r w:rsidRPr="000C321E">
              <w:rPr>
                <w:lang w:val="en-US"/>
              </w:rPr>
              <w:t>7.7.110</w:t>
            </w:r>
          </w:p>
        </w:tc>
        <w:tc>
          <w:tcPr>
            <w:tcW w:w="1418" w:type="dxa"/>
          </w:tcPr>
          <w:p w:rsidR="001458DF" w:rsidRPr="000C321E" w:rsidRDefault="001458DF" w:rsidP="009476FF">
            <w:pPr>
              <w:pStyle w:val="TAC"/>
              <w:keepNext w:val="0"/>
              <w:keepLines w:val="0"/>
            </w:pPr>
            <w:r w:rsidRPr="000C321E">
              <w:rPr>
                <w:lang w:val="en-US"/>
              </w:rPr>
              <w:t>Variable</w:t>
            </w:r>
          </w:p>
        </w:tc>
        <w:tc>
          <w:tcPr>
            <w:tcW w:w="1276" w:type="dxa"/>
          </w:tcPr>
          <w:p w:rsidR="001458DF" w:rsidRPr="000C321E" w:rsidRDefault="009B4068" w:rsidP="009476FF">
            <w:pPr>
              <w:pStyle w:val="TAC"/>
              <w:keepNext w:val="0"/>
              <w:keepLines w:val="0"/>
              <w:rPr>
                <w:lang w:val="en-US"/>
              </w:rPr>
            </w:pPr>
            <w:r w:rsidRPr="000C321E">
              <w:rPr>
                <w:lang w:val="en-US"/>
              </w:rPr>
              <w:t>Not Applicable</w:t>
            </w:r>
          </w:p>
        </w:tc>
      </w:tr>
      <w:tr w:rsidR="001458DF" w:rsidRPr="000C321E" w:rsidTr="009B4068">
        <w:trPr>
          <w:cantSplit/>
        </w:trPr>
        <w:tc>
          <w:tcPr>
            <w:tcW w:w="1418" w:type="dxa"/>
          </w:tcPr>
          <w:p w:rsidR="001458DF" w:rsidRPr="000C321E" w:rsidRDefault="001458DF" w:rsidP="00E14F21">
            <w:pPr>
              <w:pStyle w:val="TAL"/>
              <w:keepNext w:val="0"/>
              <w:keepLines w:val="0"/>
              <w:jc w:val="center"/>
            </w:pPr>
            <w:r w:rsidRPr="000C321E">
              <w:t>211</w:t>
            </w:r>
          </w:p>
        </w:tc>
        <w:tc>
          <w:tcPr>
            <w:tcW w:w="1134" w:type="dxa"/>
          </w:tcPr>
          <w:p w:rsidR="001458DF" w:rsidRPr="000C321E" w:rsidRDefault="001458DF" w:rsidP="00E14F21">
            <w:pPr>
              <w:pStyle w:val="TAL"/>
              <w:keepNext w:val="0"/>
              <w:keepLines w:val="0"/>
              <w:jc w:val="center"/>
            </w:pPr>
            <w:r w:rsidRPr="000C321E">
              <w:t>TLV</w:t>
            </w:r>
          </w:p>
        </w:tc>
        <w:tc>
          <w:tcPr>
            <w:tcW w:w="3260" w:type="dxa"/>
          </w:tcPr>
          <w:p w:rsidR="001458DF" w:rsidRPr="000C321E" w:rsidRDefault="001458DF" w:rsidP="00E14F21">
            <w:pPr>
              <w:pStyle w:val="TAL"/>
              <w:keepNext w:val="0"/>
              <w:keepLines w:val="0"/>
            </w:pPr>
            <w:r w:rsidRPr="000C321E">
              <w:t>Extended RANAP Cause</w:t>
            </w:r>
          </w:p>
        </w:tc>
        <w:tc>
          <w:tcPr>
            <w:tcW w:w="1134" w:type="dxa"/>
          </w:tcPr>
          <w:p w:rsidR="001458DF" w:rsidRPr="000C321E" w:rsidRDefault="001458DF" w:rsidP="00E14F21">
            <w:pPr>
              <w:pStyle w:val="TAL"/>
              <w:keepNext w:val="0"/>
              <w:keepLines w:val="0"/>
            </w:pPr>
            <w:r w:rsidRPr="000C321E">
              <w:t>7.7.111</w:t>
            </w:r>
          </w:p>
        </w:tc>
        <w:tc>
          <w:tcPr>
            <w:tcW w:w="1418" w:type="dxa"/>
          </w:tcPr>
          <w:p w:rsidR="001458DF" w:rsidRPr="000C321E" w:rsidRDefault="001458DF" w:rsidP="00E14F21">
            <w:pPr>
              <w:pStyle w:val="TAL"/>
              <w:keepNext w:val="0"/>
              <w:keepLines w:val="0"/>
              <w:jc w:val="center"/>
            </w:pPr>
            <w:r w:rsidRPr="000C321E">
              <w:t>Extendable</w:t>
            </w:r>
          </w:p>
        </w:tc>
        <w:tc>
          <w:tcPr>
            <w:tcW w:w="1276" w:type="dxa"/>
          </w:tcPr>
          <w:p w:rsidR="001458DF" w:rsidRPr="000C321E" w:rsidRDefault="009B4068" w:rsidP="00E14F21">
            <w:pPr>
              <w:pStyle w:val="TAL"/>
              <w:keepNext w:val="0"/>
              <w:keepLines w:val="0"/>
              <w:jc w:val="center"/>
            </w:pPr>
            <w:r w:rsidRPr="000C321E">
              <w:t>2</w:t>
            </w:r>
          </w:p>
        </w:tc>
      </w:tr>
      <w:tr w:rsidR="00FF3990" w:rsidRPr="000C321E" w:rsidTr="009837C7">
        <w:trPr>
          <w:cantSplit/>
        </w:trPr>
        <w:tc>
          <w:tcPr>
            <w:tcW w:w="1418" w:type="dxa"/>
          </w:tcPr>
          <w:p w:rsidR="00FF3990" w:rsidRPr="000C321E" w:rsidRDefault="00FF3990" w:rsidP="009837C7">
            <w:pPr>
              <w:pStyle w:val="TAL"/>
              <w:keepNext w:val="0"/>
              <w:keepLines w:val="0"/>
              <w:jc w:val="center"/>
              <w:rPr>
                <w:lang w:eastAsia="zh-CN"/>
              </w:rPr>
            </w:pPr>
            <w:r w:rsidRPr="000C321E">
              <w:rPr>
                <w:lang w:eastAsia="zh-CN"/>
              </w:rPr>
              <w:t>212</w:t>
            </w:r>
          </w:p>
        </w:tc>
        <w:tc>
          <w:tcPr>
            <w:tcW w:w="1134" w:type="dxa"/>
          </w:tcPr>
          <w:p w:rsidR="00FF3990" w:rsidRPr="000C321E" w:rsidRDefault="00FF3990" w:rsidP="009837C7">
            <w:pPr>
              <w:pStyle w:val="TAL"/>
              <w:keepNext w:val="0"/>
              <w:keepLines w:val="0"/>
              <w:jc w:val="center"/>
              <w:rPr>
                <w:lang w:eastAsia="zh-CN"/>
              </w:rPr>
            </w:pPr>
            <w:r w:rsidRPr="000C321E">
              <w:rPr>
                <w:rFonts w:hint="eastAsia"/>
                <w:lang w:eastAsia="zh-CN"/>
              </w:rPr>
              <w:t>TLV</w:t>
            </w:r>
          </w:p>
        </w:tc>
        <w:tc>
          <w:tcPr>
            <w:tcW w:w="3260" w:type="dxa"/>
          </w:tcPr>
          <w:p w:rsidR="00FF3990" w:rsidRPr="000C321E" w:rsidRDefault="00FF3990" w:rsidP="00CD78F8">
            <w:pPr>
              <w:spacing w:after="0"/>
              <w:rPr>
                <w:rFonts w:ascii="Arial" w:hAnsi="Arial"/>
                <w:sz w:val="18"/>
                <w:lang w:eastAsia="zh-CN"/>
              </w:rPr>
            </w:pPr>
            <w:r w:rsidRPr="000C321E">
              <w:rPr>
                <w:rFonts w:ascii="Arial" w:hAnsi="Arial" w:hint="eastAsia"/>
                <w:sz w:val="18"/>
                <w:lang w:eastAsia="zh-CN"/>
              </w:rPr>
              <w:t>eNodeB ID</w:t>
            </w:r>
          </w:p>
        </w:tc>
        <w:tc>
          <w:tcPr>
            <w:tcW w:w="1134" w:type="dxa"/>
          </w:tcPr>
          <w:p w:rsidR="00FF3990" w:rsidRPr="000C321E" w:rsidRDefault="00FF3990" w:rsidP="009837C7">
            <w:pPr>
              <w:pStyle w:val="TAL"/>
              <w:keepNext w:val="0"/>
              <w:keepLines w:val="0"/>
              <w:rPr>
                <w:lang w:eastAsia="zh-CN"/>
              </w:rPr>
            </w:pPr>
            <w:r w:rsidRPr="000C321E">
              <w:rPr>
                <w:rFonts w:hint="eastAsia"/>
                <w:lang w:eastAsia="zh-CN"/>
              </w:rPr>
              <w:t>7.7.</w:t>
            </w:r>
            <w:r w:rsidRPr="000C321E">
              <w:rPr>
                <w:lang w:eastAsia="zh-CN"/>
              </w:rPr>
              <w:t>112</w:t>
            </w:r>
          </w:p>
        </w:tc>
        <w:tc>
          <w:tcPr>
            <w:tcW w:w="1418" w:type="dxa"/>
          </w:tcPr>
          <w:p w:rsidR="00FF3990" w:rsidRPr="000C321E" w:rsidRDefault="00FF3990" w:rsidP="009837C7">
            <w:pPr>
              <w:pStyle w:val="TAL"/>
              <w:keepNext w:val="0"/>
              <w:keepLines w:val="0"/>
              <w:jc w:val="center"/>
            </w:pPr>
            <w:r w:rsidRPr="000C321E">
              <w:rPr>
                <w:lang w:val="en-US"/>
              </w:rPr>
              <w:t>Variable</w:t>
            </w:r>
          </w:p>
        </w:tc>
        <w:tc>
          <w:tcPr>
            <w:tcW w:w="1276" w:type="dxa"/>
          </w:tcPr>
          <w:p w:rsidR="00FF3990" w:rsidRPr="000C321E" w:rsidRDefault="00FF3990" w:rsidP="009837C7">
            <w:pPr>
              <w:pStyle w:val="TAL"/>
              <w:keepNext w:val="0"/>
              <w:keepLines w:val="0"/>
              <w:jc w:val="center"/>
            </w:pPr>
            <w:r w:rsidRPr="000C321E">
              <w:rPr>
                <w:lang w:val="en-US"/>
              </w:rPr>
              <w:t>Not Applicable</w:t>
            </w:r>
          </w:p>
        </w:tc>
      </w:tr>
      <w:tr w:rsidR="00BE5BA9" w:rsidRPr="000C321E" w:rsidTr="00040D7E">
        <w:trPr>
          <w:cantSplit/>
        </w:trPr>
        <w:tc>
          <w:tcPr>
            <w:tcW w:w="1418" w:type="dxa"/>
          </w:tcPr>
          <w:p w:rsidR="00BE5BA9" w:rsidRPr="000C321E" w:rsidRDefault="00BE5BA9" w:rsidP="00040D7E">
            <w:pPr>
              <w:spacing w:after="0"/>
              <w:jc w:val="center"/>
              <w:rPr>
                <w:rFonts w:ascii="Arial" w:hAnsi="Arial"/>
                <w:sz w:val="18"/>
                <w:lang w:eastAsia="zh-CN"/>
              </w:rPr>
            </w:pPr>
            <w:r w:rsidRPr="000C321E">
              <w:rPr>
                <w:rFonts w:ascii="Arial" w:hAnsi="Arial"/>
                <w:sz w:val="18"/>
                <w:lang w:eastAsia="zh-CN"/>
              </w:rPr>
              <w:t>213</w:t>
            </w:r>
          </w:p>
        </w:tc>
        <w:tc>
          <w:tcPr>
            <w:tcW w:w="1134" w:type="dxa"/>
          </w:tcPr>
          <w:p w:rsidR="00BE5BA9" w:rsidRPr="000C321E" w:rsidRDefault="00BE5BA9" w:rsidP="00040D7E">
            <w:pPr>
              <w:spacing w:after="0"/>
              <w:jc w:val="center"/>
              <w:rPr>
                <w:rFonts w:ascii="Arial" w:hAnsi="Arial"/>
                <w:sz w:val="18"/>
                <w:lang w:eastAsia="zh-CN"/>
              </w:rPr>
            </w:pPr>
            <w:r w:rsidRPr="000C321E">
              <w:rPr>
                <w:rFonts w:ascii="Arial" w:hAnsi="Arial"/>
                <w:sz w:val="18"/>
                <w:lang w:eastAsia="zh-CN"/>
              </w:rPr>
              <w:t>TLV</w:t>
            </w:r>
          </w:p>
        </w:tc>
        <w:tc>
          <w:tcPr>
            <w:tcW w:w="3260" w:type="dxa"/>
          </w:tcPr>
          <w:p w:rsidR="00BE5BA9" w:rsidRPr="000C321E" w:rsidRDefault="00BE5BA9" w:rsidP="00040D7E">
            <w:pPr>
              <w:spacing w:after="0"/>
              <w:rPr>
                <w:rFonts w:ascii="Arial" w:hAnsi="Arial"/>
                <w:sz w:val="18"/>
                <w:lang w:eastAsia="zh-CN"/>
              </w:rPr>
            </w:pPr>
            <w:r w:rsidRPr="000C321E">
              <w:rPr>
                <w:rFonts w:ascii="Arial" w:hAnsi="Arial"/>
                <w:sz w:val="18"/>
                <w:lang w:eastAsia="zh-CN"/>
              </w:rPr>
              <w:t>Selection Mode with NSAPI</w:t>
            </w:r>
          </w:p>
        </w:tc>
        <w:tc>
          <w:tcPr>
            <w:tcW w:w="1134" w:type="dxa"/>
          </w:tcPr>
          <w:p w:rsidR="00BE5BA9" w:rsidRPr="000C321E" w:rsidRDefault="00BE5BA9" w:rsidP="00040D7E">
            <w:pPr>
              <w:spacing w:after="0"/>
              <w:rPr>
                <w:rFonts w:ascii="Arial" w:hAnsi="Arial"/>
                <w:sz w:val="18"/>
                <w:lang w:eastAsia="zh-CN"/>
              </w:rPr>
            </w:pPr>
            <w:r w:rsidRPr="000C321E">
              <w:rPr>
                <w:rFonts w:ascii="Arial" w:hAnsi="Arial"/>
                <w:sz w:val="18"/>
                <w:lang w:eastAsia="zh-CN"/>
              </w:rPr>
              <w:t>7.7.113</w:t>
            </w:r>
          </w:p>
        </w:tc>
        <w:tc>
          <w:tcPr>
            <w:tcW w:w="1418" w:type="dxa"/>
          </w:tcPr>
          <w:p w:rsidR="00BE5BA9" w:rsidRPr="000C321E" w:rsidRDefault="00BE5BA9" w:rsidP="00040D7E">
            <w:pPr>
              <w:spacing w:after="0"/>
              <w:jc w:val="center"/>
              <w:rPr>
                <w:rFonts w:ascii="Arial" w:hAnsi="Arial"/>
                <w:sz w:val="18"/>
                <w:lang w:val="en-US"/>
              </w:rPr>
            </w:pPr>
            <w:r w:rsidRPr="000C321E">
              <w:rPr>
                <w:rFonts w:ascii="Arial" w:hAnsi="Arial"/>
                <w:sz w:val="18"/>
              </w:rPr>
              <w:t>Fixed</w:t>
            </w:r>
          </w:p>
        </w:tc>
        <w:tc>
          <w:tcPr>
            <w:tcW w:w="1276" w:type="dxa"/>
          </w:tcPr>
          <w:p w:rsidR="00BE5BA9" w:rsidRPr="000C321E" w:rsidRDefault="00BE5BA9" w:rsidP="00040D7E">
            <w:pPr>
              <w:spacing w:after="0"/>
              <w:jc w:val="center"/>
              <w:rPr>
                <w:rFonts w:ascii="Arial" w:hAnsi="Arial"/>
                <w:sz w:val="18"/>
                <w:lang w:val="en-US"/>
              </w:rPr>
            </w:pPr>
            <w:r w:rsidRPr="000C321E">
              <w:rPr>
                <w:rFonts w:ascii="Arial" w:hAnsi="Arial"/>
                <w:sz w:val="18"/>
                <w:lang w:val="en-US"/>
              </w:rPr>
              <w:t>2</w:t>
            </w:r>
          </w:p>
        </w:tc>
      </w:tr>
      <w:tr w:rsidR="00540D08" w:rsidRPr="000C321E" w:rsidTr="00040D7E">
        <w:trPr>
          <w:cantSplit/>
        </w:trPr>
        <w:tc>
          <w:tcPr>
            <w:tcW w:w="1418" w:type="dxa"/>
          </w:tcPr>
          <w:p w:rsidR="00540D08" w:rsidRPr="000C321E" w:rsidRDefault="00540D08" w:rsidP="00540D08">
            <w:pPr>
              <w:spacing w:after="0"/>
              <w:jc w:val="center"/>
              <w:rPr>
                <w:rFonts w:ascii="Arial" w:hAnsi="Arial"/>
                <w:sz w:val="18"/>
                <w:lang w:eastAsia="zh-CN"/>
              </w:rPr>
            </w:pPr>
            <w:r w:rsidRPr="000C321E">
              <w:rPr>
                <w:rFonts w:ascii="Arial" w:hAnsi="Arial"/>
                <w:sz w:val="18"/>
                <w:lang w:eastAsia="zh-CN"/>
              </w:rPr>
              <w:t>214</w:t>
            </w:r>
          </w:p>
        </w:tc>
        <w:tc>
          <w:tcPr>
            <w:tcW w:w="1134" w:type="dxa"/>
          </w:tcPr>
          <w:p w:rsidR="00540D08" w:rsidRPr="000C321E" w:rsidRDefault="00540D08" w:rsidP="00540D08">
            <w:pPr>
              <w:spacing w:after="0"/>
              <w:jc w:val="center"/>
              <w:rPr>
                <w:rFonts w:ascii="Arial" w:hAnsi="Arial"/>
                <w:sz w:val="18"/>
                <w:lang w:eastAsia="zh-CN"/>
              </w:rPr>
            </w:pPr>
            <w:r w:rsidRPr="000C321E">
              <w:rPr>
                <w:rFonts w:ascii="Arial" w:hAnsi="Arial"/>
                <w:sz w:val="18"/>
                <w:lang w:eastAsia="zh-CN"/>
              </w:rPr>
              <w:t>TLV</w:t>
            </w:r>
          </w:p>
        </w:tc>
        <w:tc>
          <w:tcPr>
            <w:tcW w:w="3260" w:type="dxa"/>
          </w:tcPr>
          <w:p w:rsidR="00540D08" w:rsidRPr="000C321E" w:rsidRDefault="00540D08" w:rsidP="00540D08">
            <w:pPr>
              <w:spacing w:after="0"/>
              <w:rPr>
                <w:rFonts w:ascii="Arial" w:hAnsi="Arial"/>
                <w:sz w:val="18"/>
                <w:lang w:eastAsia="zh-CN"/>
              </w:rPr>
            </w:pPr>
            <w:r w:rsidRPr="000C321E">
              <w:rPr>
                <w:rFonts w:ascii="Arial" w:hAnsi="Arial" w:hint="eastAsia"/>
                <w:sz w:val="18"/>
                <w:lang w:eastAsia="zh-CN"/>
              </w:rPr>
              <w:t>ULI Timestamp</w:t>
            </w:r>
          </w:p>
        </w:tc>
        <w:tc>
          <w:tcPr>
            <w:tcW w:w="1134" w:type="dxa"/>
          </w:tcPr>
          <w:p w:rsidR="00540D08" w:rsidRPr="000C321E" w:rsidRDefault="00540D08" w:rsidP="00540D08">
            <w:pPr>
              <w:spacing w:after="0"/>
              <w:rPr>
                <w:rFonts w:ascii="Arial" w:hAnsi="Arial"/>
                <w:sz w:val="18"/>
                <w:lang w:eastAsia="zh-CN"/>
              </w:rPr>
            </w:pPr>
            <w:r w:rsidRPr="000C321E">
              <w:rPr>
                <w:rFonts w:ascii="Arial" w:hAnsi="Arial"/>
                <w:sz w:val="18"/>
                <w:lang w:eastAsia="zh-CN"/>
              </w:rPr>
              <w:t>7.7.114</w:t>
            </w:r>
          </w:p>
        </w:tc>
        <w:tc>
          <w:tcPr>
            <w:tcW w:w="1418" w:type="dxa"/>
          </w:tcPr>
          <w:p w:rsidR="00540D08" w:rsidRPr="000C321E" w:rsidRDefault="00540D08" w:rsidP="00540D08">
            <w:pPr>
              <w:pStyle w:val="TAL"/>
              <w:keepNext w:val="0"/>
              <w:keepLines w:val="0"/>
              <w:jc w:val="center"/>
              <w:rPr>
                <w:lang w:val="en-US"/>
              </w:rPr>
            </w:pPr>
            <w:r w:rsidRPr="000C321E">
              <w:t>Extendable</w:t>
            </w:r>
          </w:p>
        </w:tc>
        <w:tc>
          <w:tcPr>
            <w:tcW w:w="1276" w:type="dxa"/>
          </w:tcPr>
          <w:p w:rsidR="00540D08" w:rsidRPr="000C321E" w:rsidRDefault="00A86486" w:rsidP="00540D08">
            <w:pPr>
              <w:pStyle w:val="TAL"/>
              <w:keepNext w:val="0"/>
              <w:keepLines w:val="0"/>
              <w:jc w:val="center"/>
            </w:pPr>
            <w:r w:rsidRPr="000C321E">
              <w:t>4</w:t>
            </w:r>
          </w:p>
        </w:tc>
      </w:tr>
      <w:tr w:rsidR="000F1746" w:rsidRPr="000C321E" w:rsidTr="00540D08">
        <w:trPr>
          <w:cantSplit/>
        </w:trPr>
        <w:tc>
          <w:tcPr>
            <w:tcW w:w="1418" w:type="dxa"/>
          </w:tcPr>
          <w:p w:rsidR="000F1746" w:rsidRPr="000C321E" w:rsidRDefault="000F1746" w:rsidP="00540D08">
            <w:pPr>
              <w:spacing w:after="0"/>
              <w:jc w:val="center"/>
              <w:rPr>
                <w:rFonts w:ascii="Arial" w:hAnsi="Arial"/>
                <w:sz w:val="18"/>
                <w:lang w:eastAsia="zh-CN"/>
              </w:rPr>
            </w:pPr>
            <w:r w:rsidRPr="000C321E">
              <w:rPr>
                <w:rFonts w:ascii="Arial" w:hAnsi="Arial"/>
                <w:sz w:val="18"/>
                <w:lang w:eastAsia="zh-CN"/>
              </w:rPr>
              <w:t>215</w:t>
            </w:r>
          </w:p>
        </w:tc>
        <w:tc>
          <w:tcPr>
            <w:tcW w:w="1134" w:type="dxa"/>
          </w:tcPr>
          <w:p w:rsidR="000F1746" w:rsidRPr="000C321E" w:rsidRDefault="000F1746" w:rsidP="00540D08">
            <w:pPr>
              <w:spacing w:after="0"/>
              <w:jc w:val="center"/>
              <w:rPr>
                <w:rFonts w:ascii="Arial" w:hAnsi="Arial"/>
                <w:sz w:val="18"/>
                <w:lang w:eastAsia="zh-CN"/>
              </w:rPr>
            </w:pPr>
            <w:r w:rsidRPr="000C321E">
              <w:rPr>
                <w:rFonts w:ascii="Arial" w:hAnsi="Arial" w:hint="eastAsia"/>
                <w:sz w:val="18"/>
                <w:lang w:eastAsia="zh-CN"/>
              </w:rPr>
              <w:t>TLV</w:t>
            </w:r>
          </w:p>
        </w:tc>
        <w:tc>
          <w:tcPr>
            <w:tcW w:w="3260" w:type="dxa"/>
          </w:tcPr>
          <w:p w:rsidR="000F1746" w:rsidRPr="000C321E" w:rsidRDefault="000F1746" w:rsidP="00540D08">
            <w:pPr>
              <w:spacing w:after="0"/>
              <w:rPr>
                <w:rFonts w:ascii="Arial" w:hAnsi="Arial"/>
                <w:sz w:val="18"/>
                <w:lang w:eastAsia="zh-CN"/>
              </w:rPr>
            </w:pPr>
            <w:r w:rsidRPr="000C321E">
              <w:rPr>
                <w:rFonts w:ascii="Arial" w:hAnsi="Arial"/>
                <w:sz w:val="18"/>
                <w:lang w:eastAsia="zh-CN"/>
              </w:rPr>
              <w:t>Local Home Network ID (LHN-ID) with NSAPI</w:t>
            </w:r>
          </w:p>
        </w:tc>
        <w:tc>
          <w:tcPr>
            <w:tcW w:w="1134" w:type="dxa"/>
          </w:tcPr>
          <w:p w:rsidR="000F1746" w:rsidRPr="000C321E" w:rsidRDefault="000F1746" w:rsidP="00540D08">
            <w:pPr>
              <w:spacing w:after="0"/>
              <w:rPr>
                <w:rFonts w:ascii="Arial" w:hAnsi="Arial"/>
                <w:sz w:val="18"/>
                <w:lang w:eastAsia="zh-CN"/>
              </w:rPr>
            </w:pPr>
            <w:r w:rsidRPr="000C321E">
              <w:rPr>
                <w:rFonts w:ascii="Arial" w:hAnsi="Arial" w:hint="eastAsia"/>
                <w:sz w:val="18"/>
                <w:lang w:eastAsia="zh-CN"/>
              </w:rPr>
              <w:t>7.7.</w:t>
            </w:r>
            <w:r w:rsidR="00205707" w:rsidRPr="000C321E">
              <w:rPr>
                <w:rFonts w:ascii="Arial" w:hAnsi="Arial"/>
                <w:sz w:val="18"/>
                <w:lang w:eastAsia="zh-CN"/>
              </w:rPr>
              <w:t>115</w:t>
            </w:r>
          </w:p>
        </w:tc>
        <w:tc>
          <w:tcPr>
            <w:tcW w:w="1418" w:type="dxa"/>
          </w:tcPr>
          <w:p w:rsidR="000F1746" w:rsidRPr="000C321E" w:rsidRDefault="000F1746" w:rsidP="00540D08">
            <w:pPr>
              <w:pStyle w:val="TAL"/>
              <w:rPr>
                <w:lang w:eastAsia="zh-CN"/>
              </w:rPr>
            </w:pPr>
            <w:r w:rsidRPr="000C321E">
              <w:rPr>
                <w:lang w:eastAsia="zh-CN"/>
              </w:rPr>
              <w:t>Variable</w:t>
            </w:r>
          </w:p>
        </w:tc>
        <w:tc>
          <w:tcPr>
            <w:tcW w:w="1276" w:type="dxa"/>
          </w:tcPr>
          <w:p w:rsidR="000F1746" w:rsidRPr="000C321E" w:rsidRDefault="000F1746" w:rsidP="00540D08">
            <w:pPr>
              <w:pStyle w:val="TAL"/>
              <w:rPr>
                <w:lang w:eastAsia="zh-CN"/>
              </w:rPr>
            </w:pPr>
            <w:r w:rsidRPr="000C321E">
              <w:rPr>
                <w:lang w:eastAsia="zh-CN"/>
              </w:rPr>
              <w:t>Not Applicable</w:t>
            </w:r>
          </w:p>
        </w:tc>
      </w:tr>
      <w:tr w:rsidR="00205707" w:rsidRPr="000C321E" w:rsidTr="00ED28FC">
        <w:trPr>
          <w:cantSplit/>
        </w:trPr>
        <w:tc>
          <w:tcPr>
            <w:tcW w:w="1418" w:type="dxa"/>
          </w:tcPr>
          <w:p w:rsidR="00205707" w:rsidRPr="000C321E" w:rsidRDefault="00205707" w:rsidP="00ED28FC">
            <w:pPr>
              <w:spacing w:after="0"/>
              <w:jc w:val="center"/>
              <w:rPr>
                <w:rFonts w:ascii="Arial" w:hAnsi="Arial"/>
                <w:sz w:val="18"/>
                <w:lang w:eastAsia="zh-CN"/>
              </w:rPr>
            </w:pPr>
            <w:r w:rsidRPr="000C321E">
              <w:rPr>
                <w:rFonts w:ascii="Arial" w:hAnsi="Arial"/>
                <w:sz w:val="18"/>
                <w:lang w:eastAsia="zh-CN"/>
              </w:rPr>
              <w:t>216</w:t>
            </w:r>
          </w:p>
        </w:tc>
        <w:tc>
          <w:tcPr>
            <w:tcW w:w="1134" w:type="dxa"/>
          </w:tcPr>
          <w:p w:rsidR="00205707" w:rsidRPr="000C321E" w:rsidRDefault="00205707" w:rsidP="00ED28FC">
            <w:pPr>
              <w:spacing w:after="0"/>
              <w:jc w:val="center"/>
              <w:rPr>
                <w:rFonts w:ascii="Arial" w:hAnsi="Arial"/>
                <w:sz w:val="18"/>
                <w:lang w:eastAsia="zh-CN"/>
              </w:rPr>
            </w:pPr>
            <w:r w:rsidRPr="000C321E">
              <w:rPr>
                <w:rFonts w:ascii="Arial" w:hAnsi="Arial" w:hint="eastAsia"/>
                <w:sz w:val="18"/>
                <w:lang w:eastAsia="zh-CN"/>
              </w:rPr>
              <w:t>TLV</w:t>
            </w:r>
          </w:p>
        </w:tc>
        <w:tc>
          <w:tcPr>
            <w:tcW w:w="3260" w:type="dxa"/>
          </w:tcPr>
          <w:p w:rsidR="00205707" w:rsidRPr="000C321E" w:rsidRDefault="00205707" w:rsidP="00ED28FC">
            <w:pPr>
              <w:spacing w:after="0"/>
              <w:rPr>
                <w:rFonts w:ascii="Arial" w:hAnsi="Arial"/>
                <w:sz w:val="18"/>
                <w:lang w:eastAsia="zh-CN"/>
              </w:rPr>
            </w:pPr>
            <w:r w:rsidRPr="000C321E">
              <w:rPr>
                <w:rFonts w:ascii="Arial" w:hAnsi="Arial"/>
                <w:sz w:val="18"/>
                <w:lang w:eastAsia="zh-CN"/>
              </w:rPr>
              <w:t>CN Operator Selection Entity</w:t>
            </w:r>
            <w:r w:rsidRPr="000C321E">
              <w:rPr>
                <w:rFonts w:ascii="Arial" w:hAnsi="Arial"/>
                <w:sz w:val="18"/>
                <w:lang w:eastAsia="zh-CN"/>
              </w:rPr>
              <w:tab/>
            </w:r>
          </w:p>
        </w:tc>
        <w:tc>
          <w:tcPr>
            <w:tcW w:w="1134" w:type="dxa"/>
          </w:tcPr>
          <w:p w:rsidR="00205707" w:rsidRPr="000C321E" w:rsidRDefault="00205707" w:rsidP="00ED28FC">
            <w:pPr>
              <w:spacing w:after="0"/>
              <w:rPr>
                <w:rFonts w:ascii="Arial" w:hAnsi="Arial"/>
                <w:sz w:val="18"/>
                <w:lang w:eastAsia="zh-CN"/>
              </w:rPr>
            </w:pPr>
            <w:r w:rsidRPr="000C321E">
              <w:rPr>
                <w:rFonts w:ascii="Arial" w:hAnsi="Arial" w:hint="eastAsia"/>
                <w:sz w:val="18"/>
                <w:lang w:eastAsia="zh-CN"/>
              </w:rPr>
              <w:t>7.7.</w:t>
            </w:r>
            <w:r w:rsidRPr="000C321E">
              <w:rPr>
                <w:rFonts w:ascii="Arial" w:hAnsi="Arial"/>
                <w:sz w:val="18"/>
                <w:lang w:eastAsia="zh-CN"/>
              </w:rPr>
              <w:t>116</w:t>
            </w:r>
          </w:p>
        </w:tc>
        <w:tc>
          <w:tcPr>
            <w:tcW w:w="1418" w:type="dxa"/>
          </w:tcPr>
          <w:p w:rsidR="00205707" w:rsidRPr="000C321E" w:rsidRDefault="00205707" w:rsidP="00143837">
            <w:pPr>
              <w:pStyle w:val="TAL"/>
              <w:jc w:val="center"/>
            </w:pPr>
            <w:r w:rsidRPr="000C321E">
              <w:t>Extendable</w:t>
            </w:r>
          </w:p>
        </w:tc>
        <w:tc>
          <w:tcPr>
            <w:tcW w:w="1276" w:type="dxa"/>
          </w:tcPr>
          <w:p w:rsidR="00205707" w:rsidRPr="000C321E" w:rsidRDefault="00205707" w:rsidP="00143837">
            <w:pPr>
              <w:pStyle w:val="TAL"/>
              <w:jc w:val="center"/>
              <w:rPr>
                <w:lang w:eastAsia="zh-CN"/>
              </w:rPr>
            </w:pPr>
            <w:r w:rsidRPr="000C321E">
              <w:rPr>
                <w:lang w:eastAsia="zh-CN"/>
              </w:rPr>
              <w:t>1</w:t>
            </w:r>
          </w:p>
        </w:tc>
      </w:tr>
      <w:tr w:rsidR="007B00C3" w:rsidRPr="000C321E" w:rsidTr="000C6E5E">
        <w:trPr>
          <w:cantSplit/>
        </w:trPr>
        <w:tc>
          <w:tcPr>
            <w:tcW w:w="1418" w:type="dxa"/>
          </w:tcPr>
          <w:p w:rsidR="007B00C3" w:rsidRPr="000C321E" w:rsidRDefault="007B00C3" w:rsidP="000C6E5E">
            <w:pPr>
              <w:spacing w:after="0"/>
              <w:jc w:val="center"/>
              <w:rPr>
                <w:rFonts w:ascii="Arial" w:hAnsi="Arial"/>
                <w:sz w:val="18"/>
                <w:lang w:eastAsia="zh-CN"/>
              </w:rPr>
            </w:pPr>
            <w:r w:rsidRPr="000C321E">
              <w:rPr>
                <w:rFonts w:ascii="Arial" w:hAnsi="Arial" w:hint="eastAsia"/>
                <w:sz w:val="18"/>
                <w:lang w:eastAsia="zh-CN"/>
              </w:rPr>
              <w:t>217</w:t>
            </w:r>
          </w:p>
        </w:tc>
        <w:tc>
          <w:tcPr>
            <w:tcW w:w="1134" w:type="dxa"/>
          </w:tcPr>
          <w:p w:rsidR="007B00C3" w:rsidRPr="000C321E" w:rsidRDefault="007B00C3" w:rsidP="000C6E5E">
            <w:pPr>
              <w:spacing w:after="0"/>
              <w:jc w:val="center"/>
              <w:rPr>
                <w:rFonts w:ascii="Arial" w:hAnsi="Arial"/>
                <w:sz w:val="18"/>
                <w:lang w:eastAsia="zh-CN"/>
              </w:rPr>
            </w:pPr>
            <w:r w:rsidRPr="000C321E">
              <w:rPr>
                <w:rFonts w:ascii="Arial" w:hAnsi="Arial" w:hint="eastAsia"/>
                <w:sz w:val="18"/>
                <w:lang w:eastAsia="zh-CN"/>
              </w:rPr>
              <w:t>TLV</w:t>
            </w:r>
          </w:p>
        </w:tc>
        <w:tc>
          <w:tcPr>
            <w:tcW w:w="3260" w:type="dxa"/>
          </w:tcPr>
          <w:p w:rsidR="007B00C3" w:rsidRPr="000C321E" w:rsidRDefault="007B00C3" w:rsidP="000C6E5E">
            <w:pPr>
              <w:spacing w:after="0"/>
              <w:rPr>
                <w:rFonts w:ascii="Arial" w:hAnsi="Arial"/>
                <w:sz w:val="18"/>
                <w:lang w:eastAsia="zh-CN"/>
              </w:rPr>
            </w:pPr>
            <w:r w:rsidRPr="000C321E">
              <w:rPr>
                <w:rFonts w:ascii="Arial" w:hAnsi="Arial"/>
                <w:sz w:val="18"/>
                <w:lang w:eastAsia="zh-CN"/>
              </w:rPr>
              <w:t>UE Usage Type</w:t>
            </w:r>
          </w:p>
        </w:tc>
        <w:tc>
          <w:tcPr>
            <w:tcW w:w="1134" w:type="dxa"/>
          </w:tcPr>
          <w:p w:rsidR="007B00C3" w:rsidRPr="000C321E" w:rsidRDefault="007B00C3" w:rsidP="000C6E5E">
            <w:pPr>
              <w:spacing w:after="0"/>
              <w:rPr>
                <w:rFonts w:ascii="Arial" w:hAnsi="Arial"/>
                <w:sz w:val="18"/>
                <w:lang w:eastAsia="zh-CN"/>
              </w:rPr>
            </w:pPr>
            <w:r w:rsidRPr="000C321E">
              <w:rPr>
                <w:rFonts w:ascii="Arial" w:hAnsi="Arial" w:hint="eastAsia"/>
                <w:sz w:val="18"/>
                <w:lang w:eastAsia="zh-CN"/>
              </w:rPr>
              <w:t>7.7.117</w:t>
            </w:r>
          </w:p>
        </w:tc>
        <w:tc>
          <w:tcPr>
            <w:tcW w:w="1418" w:type="dxa"/>
          </w:tcPr>
          <w:p w:rsidR="007B00C3" w:rsidRPr="000C321E" w:rsidRDefault="007B00C3" w:rsidP="000C6E5E">
            <w:pPr>
              <w:pStyle w:val="TAL"/>
              <w:jc w:val="center"/>
            </w:pPr>
            <w:r w:rsidRPr="000C321E">
              <w:rPr>
                <w:lang w:eastAsia="zh-CN"/>
              </w:rPr>
              <w:t>Variable</w:t>
            </w:r>
          </w:p>
        </w:tc>
        <w:tc>
          <w:tcPr>
            <w:tcW w:w="1276" w:type="dxa"/>
          </w:tcPr>
          <w:p w:rsidR="007B00C3" w:rsidRPr="000C321E" w:rsidRDefault="007B00C3" w:rsidP="000C6E5E">
            <w:pPr>
              <w:pStyle w:val="TAL"/>
              <w:jc w:val="center"/>
              <w:rPr>
                <w:lang w:eastAsia="zh-CN"/>
              </w:rPr>
            </w:pPr>
            <w:r w:rsidRPr="000C321E">
              <w:rPr>
                <w:lang w:eastAsia="zh-CN"/>
              </w:rPr>
              <w:t>Not Applicable</w:t>
            </w:r>
          </w:p>
        </w:tc>
      </w:tr>
      <w:tr w:rsidR="00A82AAB" w:rsidRPr="000C321E" w:rsidTr="000C6E5E">
        <w:trPr>
          <w:cantSplit/>
        </w:trPr>
        <w:tc>
          <w:tcPr>
            <w:tcW w:w="1418" w:type="dxa"/>
          </w:tcPr>
          <w:p w:rsidR="00A82AAB" w:rsidRPr="000C321E" w:rsidRDefault="00A82AAB" w:rsidP="00A82AAB">
            <w:pPr>
              <w:spacing w:after="0"/>
              <w:jc w:val="center"/>
              <w:rPr>
                <w:rFonts w:ascii="Arial" w:hAnsi="Arial"/>
                <w:sz w:val="18"/>
                <w:lang w:eastAsia="zh-CN"/>
              </w:rPr>
            </w:pPr>
            <w:r w:rsidRPr="000C321E">
              <w:rPr>
                <w:rFonts w:ascii="Arial" w:hAnsi="Arial"/>
                <w:sz w:val="18"/>
                <w:lang w:eastAsia="zh-CN"/>
              </w:rPr>
              <w:t>218</w:t>
            </w:r>
          </w:p>
        </w:tc>
        <w:tc>
          <w:tcPr>
            <w:tcW w:w="1134" w:type="dxa"/>
          </w:tcPr>
          <w:p w:rsidR="00A82AAB" w:rsidRPr="000C321E" w:rsidRDefault="00A82AAB" w:rsidP="00A82AAB">
            <w:pPr>
              <w:spacing w:after="0"/>
              <w:jc w:val="center"/>
              <w:rPr>
                <w:rFonts w:ascii="Arial" w:hAnsi="Arial"/>
                <w:sz w:val="18"/>
                <w:lang w:eastAsia="zh-CN"/>
              </w:rPr>
            </w:pPr>
            <w:r w:rsidRPr="000C321E">
              <w:rPr>
                <w:rFonts w:ascii="Arial" w:hAnsi="Arial"/>
                <w:sz w:val="18"/>
                <w:lang w:eastAsia="zh-CN"/>
              </w:rPr>
              <w:t>TLV</w:t>
            </w:r>
          </w:p>
        </w:tc>
        <w:tc>
          <w:tcPr>
            <w:tcW w:w="3260" w:type="dxa"/>
          </w:tcPr>
          <w:p w:rsidR="00A82AAB" w:rsidRPr="000C321E" w:rsidRDefault="00A82AAB" w:rsidP="00A82AAB">
            <w:pPr>
              <w:spacing w:after="0"/>
              <w:rPr>
                <w:rFonts w:ascii="Arial" w:hAnsi="Arial"/>
                <w:sz w:val="18"/>
                <w:lang w:eastAsia="zh-CN"/>
              </w:rPr>
            </w:pPr>
            <w:r w:rsidRPr="000C321E">
              <w:rPr>
                <w:rFonts w:ascii="Arial" w:hAnsi="Arial"/>
                <w:sz w:val="18"/>
                <w:lang w:eastAsia="zh-CN"/>
              </w:rPr>
              <w:t>Extended Common Flags II</w:t>
            </w:r>
          </w:p>
        </w:tc>
        <w:tc>
          <w:tcPr>
            <w:tcW w:w="1134" w:type="dxa"/>
          </w:tcPr>
          <w:p w:rsidR="00A82AAB" w:rsidRPr="000C321E" w:rsidRDefault="00A82AAB" w:rsidP="00A82AAB">
            <w:pPr>
              <w:spacing w:after="0"/>
              <w:rPr>
                <w:rFonts w:ascii="Arial" w:hAnsi="Arial"/>
                <w:sz w:val="18"/>
                <w:lang w:eastAsia="zh-CN"/>
              </w:rPr>
            </w:pPr>
            <w:r w:rsidRPr="000C321E">
              <w:rPr>
                <w:rFonts w:ascii="Arial" w:hAnsi="Arial"/>
                <w:sz w:val="18"/>
                <w:lang w:eastAsia="zh-CN"/>
              </w:rPr>
              <w:t>7.7.118</w:t>
            </w:r>
          </w:p>
        </w:tc>
        <w:tc>
          <w:tcPr>
            <w:tcW w:w="1418" w:type="dxa"/>
          </w:tcPr>
          <w:p w:rsidR="00A82AAB" w:rsidRPr="000C321E" w:rsidRDefault="00A82AAB" w:rsidP="00A82AAB">
            <w:pPr>
              <w:pStyle w:val="TAL"/>
              <w:jc w:val="center"/>
              <w:rPr>
                <w:lang w:eastAsia="zh-CN"/>
              </w:rPr>
            </w:pPr>
            <w:r w:rsidRPr="000C321E">
              <w:rPr>
                <w:lang w:eastAsia="zh-CN"/>
              </w:rPr>
              <w:t>Extendable</w:t>
            </w:r>
          </w:p>
        </w:tc>
        <w:tc>
          <w:tcPr>
            <w:tcW w:w="1276" w:type="dxa"/>
          </w:tcPr>
          <w:p w:rsidR="00A82AAB" w:rsidRPr="000C321E" w:rsidRDefault="00A82AAB" w:rsidP="00A82AAB">
            <w:pPr>
              <w:pStyle w:val="TAL"/>
              <w:jc w:val="center"/>
              <w:rPr>
                <w:lang w:eastAsia="zh-CN"/>
              </w:rPr>
            </w:pPr>
            <w:r w:rsidRPr="000C321E">
              <w:rPr>
                <w:lang w:eastAsia="zh-CN"/>
              </w:rPr>
              <w:t>1</w:t>
            </w:r>
          </w:p>
        </w:tc>
      </w:tr>
      <w:tr w:rsidR="00B4319D" w:rsidRPr="000C321E" w:rsidTr="00A33E89">
        <w:trPr>
          <w:cantSplit/>
        </w:trPr>
        <w:tc>
          <w:tcPr>
            <w:tcW w:w="1418" w:type="dxa"/>
          </w:tcPr>
          <w:p w:rsidR="00B4319D" w:rsidRPr="000C321E" w:rsidRDefault="00B4319D" w:rsidP="00A33E89">
            <w:pPr>
              <w:spacing w:after="0"/>
              <w:jc w:val="center"/>
              <w:rPr>
                <w:rFonts w:ascii="Arial" w:hAnsi="Arial"/>
                <w:sz w:val="18"/>
                <w:lang w:eastAsia="zh-CN"/>
              </w:rPr>
            </w:pPr>
            <w:r w:rsidRPr="000C321E">
              <w:rPr>
                <w:rFonts w:ascii="Arial" w:hAnsi="Arial"/>
                <w:sz w:val="18"/>
                <w:lang w:eastAsia="zh-CN"/>
              </w:rPr>
              <w:t>219</w:t>
            </w:r>
          </w:p>
        </w:tc>
        <w:tc>
          <w:tcPr>
            <w:tcW w:w="1134" w:type="dxa"/>
          </w:tcPr>
          <w:p w:rsidR="00B4319D" w:rsidRPr="000C321E" w:rsidRDefault="00B4319D" w:rsidP="00A33E89">
            <w:pPr>
              <w:spacing w:after="0"/>
              <w:jc w:val="center"/>
              <w:rPr>
                <w:rFonts w:ascii="Arial" w:hAnsi="Arial"/>
                <w:sz w:val="18"/>
                <w:lang w:eastAsia="zh-CN"/>
              </w:rPr>
            </w:pPr>
            <w:r w:rsidRPr="000C321E">
              <w:rPr>
                <w:rFonts w:ascii="Arial" w:hAnsi="Arial"/>
                <w:sz w:val="18"/>
                <w:lang w:eastAsia="zh-CN"/>
              </w:rPr>
              <w:t>TLV</w:t>
            </w:r>
          </w:p>
        </w:tc>
        <w:tc>
          <w:tcPr>
            <w:tcW w:w="3260" w:type="dxa"/>
          </w:tcPr>
          <w:p w:rsidR="00B4319D" w:rsidRPr="000C321E" w:rsidRDefault="00B4319D" w:rsidP="00A33E89">
            <w:pPr>
              <w:spacing w:after="0"/>
              <w:rPr>
                <w:rFonts w:ascii="Arial" w:hAnsi="Arial"/>
                <w:sz w:val="18"/>
                <w:lang w:eastAsia="zh-CN"/>
              </w:rPr>
            </w:pPr>
            <w:r w:rsidRPr="000C321E">
              <w:rPr>
                <w:rFonts w:ascii="Arial" w:hAnsi="Arial"/>
                <w:sz w:val="18"/>
                <w:lang w:eastAsia="zh-CN"/>
              </w:rPr>
              <w:t xml:space="preserve">Node Identifier </w:t>
            </w:r>
          </w:p>
        </w:tc>
        <w:tc>
          <w:tcPr>
            <w:tcW w:w="1134" w:type="dxa"/>
          </w:tcPr>
          <w:p w:rsidR="00B4319D" w:rsidRPr="000C321E" w:rsidRDefault="00EE052E" w:rsidP="00A33E89">
            <w:pPr>
              <w:spacing w:after="0"/>
              <w:rPr>
                <w:rFonts w:ascii="Arial" w:hAnsi="Arial"/>
                <w:sz w:val="18"/>
                <w:lang w:eastAsia="zh-CN"/>
              </w:rPr>
            </w:pPr>
            <w:r w:rsidRPr="000C321E">
              <w:rPr>
                <w:rFonts w:ascii="Arial" w:hAnsi="Arial"/>
                <w:sz w:val="18"/>
                <w:lang w:eastAsia="zh-CN"/>
              </w:rPr>
              <w:t>7.7.119</w:t>
            </w:r>
          </w:p>
        </w:tc>
        <w:tc>
          <w:tcPr>
            <w:tcW w:w="1418" w:type="dxa"/>
          </w:tcPr>
          <w:p w:rsidR="00B4319D" w:rsidRPr="000C321E" w:rsidRDefault="00B4319D" w:rsidP="00A33E89">
            <w:pPr>
              <w:pStyle w:val="TAL"/>
              <w:jc w:val="center"/>
              <w:rPr>
                <w:lang w:eastAsia="zh-CN"/>
              </w:rPr>
            </w:pPr>
            <w:r w:rsidRPr="000C321E">
              <w:rPr>
                <w:lang w:eastAsia="zh-CN"/>
              </w:rPr>
              <w:t xml:space="preserve">Variable </w:t>
            </w:r>
          </w:p>
        </w:tc>
        <w:tc>
          <w:tcPr>
            <w:tcW w:w="1276" w:type="dxa"/>
          </w:tcPr>
          <w:p w:rsidR="00B4319D" w:rsidRPr="000C321E" w:rsidRDefault="00B4319D" w:rsidP="00A33E89">
            <w:pPr>
              <w:pStyle w:val="TAL"/>
              <w:jc w:val="center"/>
              <w:rPr>
                <w:lang w:eastAsia="zh-CN"/>
              </w:rPr>
            </w:pPr>
            <w:r w:rsidRPr="000C321E">
              <w:rPr>
                <w:lang w:eastAsia="zh-CN"/>
              </w:rPr>
              <w:t>Not Applicable</w:t>
            </w:r>
          </w:p>
        </w:tc>
      </w:tr>
      <w:tr w:rsidR="001C550E" w:rsidRPr="000C321E" w:rsidTr="00C56CEC">
        <w:trPr>
          <w:cantSplit/>
        </w:trPr>
        <w:tc>
          <w:tcPr>
            <w:tcW w:w="1418" w:type="dxa"/>
          </w:tcPr>
          <w:p w:rsidR="001C550E" w:rsidRPr="000C321E" w:rsidRDefault="001C550E" w:rsidP="00C56CEC">
            <w:pPr>
              <w:spacing w:after="0"/>
              <w:jc w:val="center"/>
              <w:rPr>
                <w:rFonts w:ascii="Arial" w:hAnsi="Arial"/>
                <w:sz w:val="18"/>
                <w:lang w:eastAsia="zh-CN"/>
              </w:rPr>
            </w:pPr>
            <w:r w:rsidRPr="000C321E">
              <w:rPr>
                <w:rFonts w:ascii="Arial" w:hAnsi="Arial"/>
                <w:sz w:val="18"/>
                <w:lang w:eastAsia="zh-CN"/>
              </w:rPr>
              <w:t>220</w:t>
            </w:r>
          </w:p>
        </w:tc>
        <w:tc>
          <w:tcPr>
            <w:tcW w:w="1134" w:type="dxa"/>
          </w:tcPr>
          <w:p w:rsidR="001C550E" w:rsidRPr="000C321E" w:rsidRDefault="001C550E" w:rsidP="00C56CEC">
            <w:pPr>
              <w:spacing w:after="0"/>
              <w:jc w:val="center"/>
              <w:rPr>
                <w:rFonts w:ascii="Arial" w:hAnsi="Arial"/>
                <w:sz w:val="18"/>
                <w:lang w:eastAsia="zh-CN"/>
              </w:rPr>
            </w:pPr>
            <w:r w:rsidRPr="000C321E">
              <w:rPr>
                <w:rFonts w:ascii="Arial" w:hAnsi="Arial"/>
                <w:sz w:val="18"/>
                <w:lang w:eastAsia="zh-CN"/>
              </w:rPr>
              <w:t>TLV</w:t>
            </w:r>
          </w:p>
        </w:tc>
        <w:tc>
          <w:tcPr>
            <w:tcW w:w="3260" w:type="dxa"/>
          </w:tcPr>
          <w:p w:rsidR="001C550E" w:rsidRPr="000C321E" w:rsidRDefault="001C550E" w:rsidP="00C56CEC">
            <w:pPr>
              <w:spacing w:after="0"/>
              <w:rPr>
                <w:rFonts w:ascii="Arial" w:hAnsi="Arial"/>
                <w:sz w:val="18"/>
                <w:lang w:eastAsia="zh-CN"/>
              </w:rPr>
            </w:pPr>
            <w:r w:rsidRPr="000C321E">
              <w:rPr>
                <w:rFonts w:ascii="Arial" w:hAnsi="Arial"/>
                <w:sz w:val="18"/>
                <w:lang w:eastAsia="zh-CN"/>
              </w:rPr>
              <w:t>CIoT Optimizations Support Indication</w:t>
            </w:r>
          </w:p>
        </w:tc>
        <w:tc>
          <w:tcPr>
            <w:tcW w:w="1134" w:type="dxa"/>
          </w:tcPr>
          <w:p w:rsidR="001C550E" w:rsidRPr="000C321E" w:rsidRDefault="001C550E" w:rsidP="00C56CEC">
            <w:pPr>
              <w:spacing w:after="0"/>
              <w:rPr>
                <w:rFonts w:ascii="Arial" w:hAnsi="Arial"/>
                <w:sz w:val="18"/>
                <w:lang w:eastAsia="zh-CN"/>
              </w:rPr>
            </w:pPr>
            <w:r w:rsidRPr="000C321E">
              <w:rPr>
                <w:rFonts w:ascii="Arial" w:hAnsi="Arial"/>
                <w:sz w:val="18"/>
                <w:lang w:eastAsia="zh-CN"/>
              </w:rPr>
              <w:t>7.7.120</w:t>
            </w:r>
          </w:p>
        </w:tc>
        <w:tc>
          <w:tcPr>
            <w:tcW w:w="1418" w:type="dxa"/>
          </w:tcPr>
          <w:p w:rsidR="001C550E" w:rsidRPr="000C321E" w:rsidRDefault="001C550E" w:rsidP="00C56CEC">
            <w:pPr>
              <w:pStyle w:val="TAL"/>
              <w:jc w:val="center"/>
              <w:rPr>
                <w:lang w:eastAsia="zh-CN"/>
              </w:rPr>
            </w:pPr>
            <w:r w:rsidRPr="000C321E">
              <w:rPr>
                <w:lang w:eastAsia="zh-CN"/>
              </w:rPr>
              <w:t>Extendable</w:t>
            </w:r>
          </w:p>
        </w:tc>
        <w:tc>
          <w:tcPr>
            <w:tcW w:w="1276" w:type="dxa"/>
          </w:tcPr>
          <w:p w:rsidR="001C550E" w:rsidRPr="000C321E" w:rsidRDefault="001C550E" w:rsidP="00C56CEC">
            <w:pPr>
              <w:pStyle w:val="TAL"/>
              <w:jc w:val="center"/>
              <w:rPr>
                <w:lang w:eastAsia="zh-CN"/>
              </w:rPr>
            </w:pPr>
            <w:r w:rsidRPr="000C321E">
              <w:rPr>
                <w:lang w:eastAsia="zh-CN"/>
              </w:rPr>
              <w:t>1</w:t>
            </w:r>
          </w:p>
        </w:tc>
      </w:tr>
      <w:tr w:rsidR="001C550E" w:rsidRPr="000C321E" w:rsidTr="00C56CEC">
        <w:trPr>
          <w:cantSplit/>
        </w:trPr>
        <w:tc>
          <w:tcPr>
            <w:tcW w:w="1418" w:type="dxa"/>
          </w:tcPr>
          <w:p w:rsidR="001C550E" w:rsidRPr="000C321E" w:rsidRDefault="001C550E" w:rsidP="00C56CEC">
            <w:pPr>
              <w:spacing w:after="0"/>
              <w:jc w:val="center"/>
              <w:rPr>
                <w:rFonts w:ascii="Arial" w:hAnsi="Arial"/>
                <w:sz w:val="18"/>
                <w:lang w:eastAsia="zh-CN"/>
              </w:rPr>
            </w:pPr>
            <w:r w:rsidRPr="000C321E">
              <w:rPr>
                <w:rFonts w:ascii="Arial" w:hAnsi="Arial"/>
                <w:sz w:val="18"/>
                <w:lang w:eastAsia="zh-CN"/>
              </w:rPr>
              <w:t>221</w:t>
            </w:r>
          </w:p>
        </w:tc>
        <w:tc>
          <w:tcPr>
            <w:tcW w:w="1134" w:type="dxa"/>
          </w:tcPr>
          <w:p w:rsidR="001C550E" w:rsidRPr="000C321E" w:rsidRDefault="001C550E" w:rsidP="00C56CEC">
            <w:pPr>
              <w:spacing w:after="0"/>
              <w:jc w:val="center"/>
              <w:rPr>
                <w:rFonts w:ascii="Arial" w:hAnsi="Arial"/>
                <w:sz w:val="18"/>
                <w:lang w:eastAsia="zh-CN"/>
              </w:rPr>
            </w:pPr>
            <w:r w:rsidRPr="000C321E">
              <w:rPr>
                <w:rFonts w:ascii="Arial" w:hAnsi="Arial"/>
                <w:sz w:val="18"/>
                <w:lang w:eastAsia="zh-CN"/>
              </w:rPr>
              <w:t>TLV</w:t>
            </w:r>
          </w:p>
        </w:tc>
        <w:tc>
          <w:tcPr>
            <w:tcW w:w="3260" w:type="dxa"/>
          </w:tcPr>
          <w:p w:rsidR="001C550E" w:rsidRPr="000C321E" w:rsidRDefault="001C550E" w:rsidP="00C56CEC">
            <w:pPr>
              <w:spacing w:after="0"/>
              <w:rPr>
                <w:rFonts w:ascii="Arial" w:hAnsi="Arial"/>
                <w:sz w:val="18"/>
                <w:lang w:eastAsia="zh-CN"/>
              </w:rPr>
            </w:pPr>
            <w:r w:rsidRPr="000C321E">
              <w:rPr>
                <w:rFonts w:ascii="Arial" w:hAnsi="Arial"/>
                <w:sz w:val="18"/>
                <w:lang w:eastAsia="zh-CN"/>
              </w:rPr>
              <w:t>SCEF PDN Connection</w:t>
            </w:r>
          </w:p>
        </w:tc>
        <w:tc>
          <w:tcPr>
            <w:tcW w:w="1134" w:type="dxa"/>
          </w:tcPr>
          <w:p w:rsidR="001C550E" w:rsidRPr="000C321E" w:rsidRDefault="001C550E" w:rsidP="00C56CEC">
            <w:pPr>
              <w:spacing w:after="0"/>
              <w:rPr>
                <w:rFonts w:ascii="Arial" w:hAnsi="Arial"/>
                <w:sz w:val="18"/>
                <w:lang w:eastAsia="zh-CN"/>
              </w:rPr>
            </w:pPr>
            <w:r w:rsidRPr="000C321E">
              <w:rPr>
                <w:rFonts w:ascii="Arial" w:hAnsi="Arial"/>
                <w:sz w:val="18"/>
                <w:lang w:eastAsia="zh-CN"/>
              </w:rPr>
              <w:t>7.7.121</w:t>
            </w:r>
          </w:p>
        </w:tc>
        <w:tc>
          <w:tcPr>
            <w:tcW w:w="1418" w:type="dxa"/>
          </w:tcPr>
          <w:p w:rsidR="001C550E" w:rsidRPr="000C321E" w:rsidRDefault="001C550E" w:rsidP="00C56CEC">
            <w:pPr>
              <w:pStyle w:val="TAL"/>
              <w:jc w:val="center"/>
              <w:rPr>
                <w:lang w:eastAsia="zh-CN"/>
              </w:rPr>
            </w:pPr>
            <w:r w:rsidRPr="000C321E">
              <w:rPr>
                <w:lang w:eastAsia="zh-CN"/>
              </w:rPr>
              <w:t>Extendable</w:t>
            </w:r>
          </w:p>
        </w:tc>
        <w:tc>
          <w:tcPr>
            <w:tcW w:w="1276" w:type="dxa"/>
          </w:tcPr>
          <w:p w:rsidR="001C550E" w:rsidRPr="000C321E" w:rsidRDefault="001C550E" w:rsidP="00C56CEC">
            <w:pPr>
              <w:pStyle w:val="TAL"/>
              <w:jc w:val="center"/>
              <w:rPr>
                <w:lang w:eastAsia="zh-CN"/>
              </w:rPr>
            </w:pPr>
            <w:r w:rsidRPr="000C321E">
              <w:rPr>
                <w:lang w:eastAsia="zh-CN"/>
              </w:rPr>
              <w:t>Not Applicable</w:t>
            </w:r>
          </w:p>
        </w:tc>
      </w:tr>
      <w:tr w:rsidR="002E78FD" w:rsidRPr="000C321E" w:rsidTr="009B0357">
        <w:trPr>
          <w:cantSplit/>
        </w:trPr>
        <w:tc>
          <w:tcPr>
            <w:tcW w:w="1418" w:type="dxa"/>
          </w:tcPr>
          <w:p w:rsidR="002E78FD" w:rsidRPr="000C321E" w:rsidRDefault="002E78FD" w:rsidP="009B0357">
            <w:pPr>
              <w:spacing w:after="0"/>
              <w:jc w:val="center"/>
              <w:rPr>
                <w:rFonts w:ascii="Arial" w:hAnsi="Arial"/>
                <w:sz w:val="18"/>
                <w:lang w:eastAsia="zh-CN"/>
              </w:rPr>
            </w:pPr>
            <w:r w:rsidRPr="000C321E">
              <w:rPr>
                <w:rFonts w:ascii="Arial" w:hAnsi="Arial"/>
                <w:sz w:val="18"/>
                <w:lang w:eastAsia="zh-CN"/>
              </w:rPr>
              <w:t>222</w:t>
            </w:r>
          </w:p>
        </w:tc>
        <w:tc>
          <w:tcPr>
            <w:tcW w:w="1134" w:type="dxa"/>
          </w:tcPr>
          <w:p w:rsidR="002E78FD" w:rsidRPr="000C321E" w:rsidRDefault="002E78FD" w:rsidP="009B0357">
            <w:pPr>
              <w:spacing w:after="0"/>
              <w:jc w:val="center"/>
              <w:rPr>
                <w:rFonts w:ascii="Arial" w:hAnsi="Arial"/>
                <w:sz w:val="18"/>
                <w:lang w:eastAsia="zh-CN"/>
              </w:rPr>
            </w:pPr>
            <w:r w:rsidRPr="000C321E">
              <w:rPr>
                <w:rFonts w:ascii="Arial" w:hAnsi="Arial"/>
                <w:sz w:val="18"/>
                <w:lang w:eastAsia="zh-CN"/>
              </w:rPr>
              <w:t>TLV</w:t>
            </w:r>
          </w:p>
        </w:tc>
        <w:tc>
          <w:tcPr>
            <w:tcW w:w="3260" w:type="dxa"/>
          </w:tcPr>
          <w:p w:rsidR="002E78FD" w:rsidRPr="000C321E" w:rsidRDefault="002E78FD" w:rsidP="009B0357">
            <w:pPr>
              <w:spacing w:after="0"/>
              <w:rPr>
                <w:rFonts w:ascii="Arial" w:hAnsi="Arial"/>
                <w:sz w:val="18"/>
                <w:lang w:eastAsia="zh-CN"/>
              </w:rPr>
            </w:pPr>
            <w:r w:rsidRPr="000C321E">
              <w:rPr>
                <w:rFonts w:ascii="Arial" w:hAnsi="Arial"/>
                <w:sz w:val="18"/>
                <w:lang w:eastAsia="zh-CN"/>
              </w:rPr>
              <w:t>IOV_updates counter</w:t>
            </w:r>
          </w:p>
        </w:tc>
        <w:tc>
          <w:tcPr>
            <w:tcW w:w="1134" w:type="dxa"/>
          </w:tcPr>
          <w:p w:rsidR="002E78FD" w:rsidRPr="000C321E" w:rsidRDefault="002E78FD" w:rsidP="009B0357">
            <w:pPr>
              <w:spacing w:after="0"/>
              <w:rPr>
                <w:rFonts w:ascii="Arial" w:hAnsi="Arial"/>
                <w:sz w:val="18"/>
                <w:lang w:eastAsia="zh-CN"/>
              </w:rPr>
            </w:pPr>
            <w:r w:rsidRPr="000C321E">
              <w:rPr>
                <w:rFonts w:ascii="Arial" w:hAnsi="Arial"/>
                <w:sz w:val="18"/>
                <w:lang w:eastAsia="zh-CN"/>
              </w:rPr>
              <w:t>7.7.122</w:t>
            </w:r>
          </w:p>
        </w:tc>
        <w:tc>
          <w:tcPr>
            <w:tcW w:w="1418" w:type="dxa"/>
          </w:tcPr>
          <w:p w:rsidR="002E78FD" w:rsidRPr="000C321E" w:rsidRDefault="002E78FD" w:rsidP="009B0357">
            <w:pPr>
              <w:pStyle w:val="TAL"/>
              <w:jc w:val="center"/>
              <w:rPr>
                <w:lang w:eastAsia="zh-CN"/>
              </w:rPr>
            </w:pPr>
            <w:r w:rsidRPr="000C321E">
              <w:rPr>
                <w:lang w:eastAsia="zh-CN"/>
              </w:rPr>
              <w:t>Fixed</w:t>
            </w:r>
          </w:p>
        </w:tc>
        <w:tc>
          <w:tcPr>
            <w:tcW w:w="1276" w:type="dxa"/>
          </w:tcPr>
          <w:p w:rsidR="002E78FD" w:rsidRPr="000C321E" w:rsidRDefault="002E78FD" w:rsidP="009B0357">
            <w:pPr>
              <w:pStyle w:val="TAL"/>
              <w:jc w:val="center"/>
              <w:rPr>
                <w:lang w:eastAsia="zh-CN"/>
              </w:rPr>
            </w:pPr>
            <w:r w:rsidRPr="000C321E">
              <w:rPr>
                <w:lang w:eastAsia="zh-CN"/>
              </w:rPr>
              <w:t>1</w:t>
            </w:r>
          </w:p>
        </w:tc>
      </w:tr>
      <w:tr w:rsidR="008268CE" w:rsidRPr="000C321E" w:rsidTr="0009499C">
        <w:trPr>
          <w:cantSplit/>
        </w:trPr>
        <w:tc>
          <w:tcPr>
            <w:tcW w:w="1418" w:type="dxa"/>
          </w:tcPr>
          <w:p w:rsidR="008268CE" w:rsidRPr="000C321E" w:rsidRDefault="008268CE" w:rsidP="0009499C">
            <w:pPr>
              <w:pStyle w:val="TAL"/>
              <w:keepNext w:val="0"/>
              <w:keepLines w:val="0"/>
              <w:jc w:val="center"/>
              <w:rPr>
                <w:lang w:val="en-US"/>
              </w:rPr>
            </w:pPr>
            <w:r w:rsidRPr="000C321E">
              <w:rPr>
                <w:lang w:val="en-US"/>
              </w:rPr>
              <w:t>223</w:t>
            </w:r>
          </w:p>
        </w:tc>
        <w:tc>
          <w:tcPr>
            <w:tcW w:w="1134" w:type="dxa"/>
          </w:tcPr>
          <w:p w:rsidR="008268CE" w:rsidRPr="000C321E" w:rsidRDefault="008268CE" w:rsidP="0009499C">
            <w:pPr>
              <w:pStyle w:val="TAL"/>
              <w:keepNext w:val="0"/>
              <w:keepLines w:val="0"/>
              <w:jc w:val="center"/>
              <w:rPr>
                <w:lang w:val="en-US"/>
              </w:rPr>
            </w:pPr>
            <w:r w:rsidRPr="000C321E">
              <w:rPr>
                <w:lang w:val="en-US"/>
              </w:rPr>
              <w:t>TLV</w:t>
            </w:r>
          </w:p>
        </w:tc>
        <w:tc>
          <w:tcPr>
            <w:tcW w:w="3260" w:type="dxa"/>
          </w:tcPr>
          <w:p w:rsidR="008268CE" w:rsidRPr="000C321E" w:rsidRDefault="008268CE" w:rsidP="0009499C">
            <w:pPr>
              <w:pStyle w:val="TAL"/>
              <w:keepNext w:val="0"/>
              <w:keepLines w:val="0"/>
              <w:rPr>
                <w:lang w:val="en-US"/>
              </w:rPr>
            </w:pPr>
            <w:r w:rsidRPr="000C321E">
              <w:t>Mapped UE Usage Type</w:t>
            </w:r>
          </w:p>
        </w:tc>
        <w:tc>
          <w:tcPr>
            <w:tcW w:w="1134" w:type="dxa"/>
          </w:tcPr>
          <w:p w:rsidR="008268CE" w:rsidRPr="000C321E" w:rsidRDefault="008268CE" w:rsidP="0009499C">
            <w:pPr>
              <w:pStyle w:val="TAL"/>
              <w:keepNext w:val="0"/>
              <w:keepLines w:val="0"/>
              <w:rPr>
                <w:lang w:val="en-US"/>
              </w:rPr>
            </w:pPr>
            <w:r w:rsidRPr="000C321E">
              <w:rPr>
                <w:lang w:val="en-US"/>
              </w:rPr>
              <w:t>7.7.</w:t>
            </w:r>
            <w:r w:rsidR="002D6F71" w:rsidRPr="000C321E">
              <w:rPr>
                <w:lang w:val="en-US"/>
              </w:rPr>
              <w:t>123</w:t>
            </w:r>
          </w:p>
        </w:tc>
        <w:tc>
          <w:tcPr>
            <w:tcW w:w="1418" w:type="dxa"/>
          </w:tcPr>
          <w:p w:rsidR="008268CE" w:rsidRPr="000C321E" w:rsidRDefault="008268CE" w:rsidP="0009499C">
            <w:pPr>
              <w:pStyle w:val="TAL"/>
              <w:keepNext w:val="0"/>
              <w:keepLines w:val="0"/>
              <w:jc w:val="center"/>
              <w:rPr>
                <w:lang w:val="en-US"/>
              </w:rPr>
            </w:pPr>
            <w:r w:rsidRPr="000C321E">
              <w:rPr>
                <w:lang w:eastAsia="zh-CN"/>
              </w:rPr>
              <w:t>Extendable</w:t>
            </w:r>
          </w:p>
        </w:tc>
        <w:tc>
          <w:tcPr>
            <w:tcW w:w="1276" w:type="dxa"/>
          </w:tcPr>
          <w:p w:rsidR="008268CE" w:rsidRPr="000C321E" w:rsidRDefault="008268CE" w:rsidP="0009499C">
            <w:pPr>
              <w:pStyle w:val="TAL"/>
              <w:keepNext w:val="0"/>
              <w:keepLines w:val="0"/>
              <w:jc w:val="center"/>
              <w:rPr>
                <w:lang w:val="en-US"/>
              </w:rPr>
            </w:pPr>
            <w:r w:rsidRPr="000C321E">
              <w:rPr>
                <w:lang w:val="en-US"/>
              </w:rPr>
              <w:t>2</w:t>
            </w:r>
          </w:p>
        </w:tc>
      </w:tr>
      <w:tr w:rsidR="00087F51" w:rsidRPr="000C321E" w:rsidTr="0009499C">
        <w:trPr>
          <w:cantSplit/>
        </w:trPr>
        <w:tc>
          <w:tcPr>
            <w:tcW w:w="1418" w:type="dxa"/>
          </w:tcPr>
          <w:p w:rsidR="00087F51" w:rsidRPr="000C321E" w:rsidRDefault="00087F51" w:rsidP="0009499C">
            <w:pPr>
              <w:pStyle w:val="TAL"/>
              <w:keepNext w:val="0"/>
              <w:keepLines w:val="0"/>
              <w:jc w:val="center"/>
              <w:rPr>
                <w:lang w:val="en-US"/>
              </w:rPr>
            </w:pPr>
            <w:r w:rsidRPr="000C321E">
              <w:rPr>
                <w:lang w:val="en-US"/>
              </w:rPr>
              <w:t>224</w:t>
            </w:r>
          </w:p>
        </w:tc>
        <w:tc>
          <w:tcPr>
            <w:tcW w:w="1134" w:type="dxa"/>
          </w:tcPr>
          <w:p w:rsidR="00087F51" w:rsidRPr="000C321E" w:rsidRDefault="00087F51" w:rsidP="0009499C">
            <w:pPr>
              <w:pStyle w:val="TAL"/>
              <w:keepNext w:val="0"/>
              <w:keepLines w:val="0"/>
              <w:jc w:val="center"/>
              <w:rPr>
                <w:lang w:val="en-US"/>
              </w:rPr>
            </w:pPr>
            <w:r w:rsidRPr="000C321E">
              <w:rPr>
                <w:lang w:val="en-US"/>
              </w:rPr>
              <w:t>TLV</w:t>
            </w:r>
          </w:p>
        </w:tc>
        <w:tc>
          <w:tcPr>
            <w:tcW w:w="3260" w:type="dxa"/>
          </w:tcPr>
          <w:p w:rsidR="00087F51" w:rsidRPr="000C321E" w:rsidRDefault="00087F51" w:rsidP="0009499C">
            <w:pPr>
              <w:pStyle w:val="TAL"/>
              <w:keepNext w:val="0"/>
              <w:keepLines w:val="0"/>
              <w:rPr>
                <w:lang w:val="en-US"/>
              </w:rPr>
            </w:pPr>
            <w:r w:rsidRPr="000C321E">
              <w:t>UP Function Selection Indication Flags</w:t>
            </w:r>
          </w:p>
        </w:tc>
        <w:tc>
          <w:tcPr>
            <w:tcW w:w="1134" w:type="dxa"/>
          </w:tcPr>
          <w:p w:rsidR="00087F51" w:rsidRPr="000C321E" w:rsidRDefault="00087F51" w:rsidP="0009499C">
            <w:pPr>
              <w:pStyle w:val="TAL"/>
              <w:keepNext w:val="0"/>
              <w:keepLines w:val="0"/>
              <w:rPr>
                <w:lang w:val="en-US"/>
              </w:rPr>
            </w:pPr>
            <w:r w:rsidRPr="000C321E">
              <w:rPr>
                <w:lang w:val="en-US"/>
              </w:rPr>
              <w:t>7.7.</w:t>
            </w:r>
            <w:r w:rsidR="002D6F71" w:rsidRPr="000C321E">
              <w:rPr>
                <w:lang w:val="en-US"/>
              </w:rPr>
              <w:t>124</w:t>
            </w:r>
          </w:p>
        </w:tc>
        <w:tc>
          <w:tcPr>
            <w:tcW w:w="1418" w:type="dxa"/>
          </w:tcPr>
          <w:p w:rsidR="00087F51" w:rsidRPr="000C321E" w:rsidRDefault="00087F51" w:rsidP="0009499C">
            <w:pPr>
              <w:pStyle w:val="TAL"/>
              <w:keepNext w:val="0"/>
              <w:keepLines w:val="0"/>
              <w:jc w:val="center"/>
              <w:rPr>
                <w:lang w:val="en-US"/>
              </w:rPr>
            </w:pPr>
            <w:r w:rsidRPr="000C321E">
              <w:rPr>
                <w:lang w:eastAsia="zh-CN"/>
              </w:rPr>
              <w:t>Extendable</w:t>
            </w:r>
          </w:p>
        </w:tc>
        <w:tc>
          <w:tcPr>
            <w:tcW w:w="1276" w:type="dxa"/>
          </w:tcPr>
          <w:p w:rsidR="00087F51" w:rsidRPr="000C321E" w:rsidRDefault="00087F51" w:rsidP="0009499C">
            <w:pPr>
              <w:pStyle w:val="TAL"/>
              <w:keepNext w:val="0"/>
              <w:keepLines w:val="0"/>
              <w:jc w:val="center"/>
              <w:rPr>
                <w:lang w:val="en-US"/>
              </w:rPr>
            </w:pPr>
            <w:r w:rsidRPr="000C321E">
              <w:rPr>
                <w:lang w:val="en-US"/>
              </w:rPr>
              <w:t>1</w:t>
            </w:r>
          </w:p>
        </w:tc>
      </w:tr>
      <w:tr w:rsidR="00CD78F8" w:rsidRPr="000C321E" w:rsidTr="009B4068">
        <w:trPr>
          <w:cantSplit/>
        </w:trPr>
        <w:tc>
          <w:tcPr>
            <w:tcW w:w="1418" w:type="dxa"/>
          </w:tcPr>
          <w:p w:rsidR="00CD78F8" w:rsidRPr="000C321E" w:rsidRDefault="00CD78F8" w:rsidP="008B5731">
            <w:pPr>
              <w:pStyle w:val="TAL"/>
              <w:keepNext w:val="0"/>
              <w:keepLines w:val="0"/>
              <w:jc w:val="center"/>
              <w:rPr>
                <w:lang w:val="en-US"/>
              </w:rPr>
            </w:pPr>
            <w:r w:rsidRPr="000C321E">
              <w:rPr>
                <w:lang w:val="en-US"/>
              </w:rPr>
              <w:t>2</w:t>
            </w:r>
            <w:r w:rsidR="00087F51" w:rsidRPr="000C321E">
              <w:rPr>
                <w:lang w:val="en-US"/>
              </w:rPr>
              <w:t>25</w:t>
            </w:r>
            <w:r w:rsidR="00AC1ED8" w:rsidRPr="000C321E">
              <w:rPr>
                <w:lang w:val="en-US"/>
              </w:rPr>
              <w:t>-237</w:t>
            </w:r>
          </w:p>
        </w:tc>
        <w:tc>
          <w:tcPr>
            <w:tcW w:w="1134" w:type="dxa"/>
          </w:tcPr>
          <w:p w:rsidR="00CD78F8" w:rsidRPr="000C321E" w:rsidRDefault="00CD78F8" w:rsidP="008B5731">
            <w:pPr>
              <w:pStyle w:val="TAL"/>
              <w:keepNext w:val="0"/>
              <w:keepLines w:val="0"/>
              <w:jc w:val="center"/>
              <w:rPr>
                <w:lang w:val="en-US"/>
              </w:rPr>
            </w:pPr>
            <w:r w:rsidRPr="000C321E">
              <w:rPr>
                <w:lang w:val="en-US"/>
              </w:rPr>
              <w:t>TLV</w:t>
            </w:r>
          </w:p>
        </w:tc>
        <w:tc>
          <w:tcPr>
            <w:tcW w:w="3260" w:type="dxa"/>
          </w:tcPr>
          <w:p w:rsidR="00CD78F8" w:rsidRPr="000C321E" w:rsidRDefault="00CD78F8" w:rsidP="008B5731">
            <w:pPr>
              <w:pStyle w:val="TAL"/>
              <w:keepNext w:val="0"/>
              <w:keepLines w:val="0"/>
              <w:rPr>
                <w:lang w:val="en-US"/>
              </w:rPr>
            </w:pPr>
            <w:r w:rsidRPr="000C321E">
              <w:rPr>
                <w:lang w:val="en-US"/>
              </w:rPr>
              <w:t>Spare. For future use.</w:t>
            </w:r>
          </w:p>
        </w:tc>
        <w:tc>
          <w:tcPr>
            <w:tcW w:w="1134" w:type="dxa"/>
          </w:tcPr>
          <w:p w:rsidR="00CD78F8" w:rsidRPr="000C321E" w:rsidRDefault="00CD78F8" w:rsidP="008B5731">
            <w:pPr>
              <w:pStyle w:val="TAL"/>
              <w:keepNext w:val="0"/>
              <w:keepLines w:val="0"/>
              <w:rPr>
                <w:lang w:val="en-US"/>
              </w:rPr>
            </w:pPr>
          </w:p>
        </w:tc>
        <w:tc>
          <w:tcPr>
            <w:tcW w:w="1418" w:type="dxa"/>
          </w:tcPr>
          <w:p w:rsidR="00CD78F8" w:rsidRPr="000C321E" w:rsidRDefault="00CD78F8" w:rsidP="00B34F0C">
            <w:pPr>
              <w:pStyle w:val="TAL"/>
              <w:keepNext w:val="0"/>
              <w:keepLines w:val="0"/>
              <w:jc w:val="center"/>
              <w:rPr>
                <w:lang w:val="en-US"/>
              </w:rPr>
            </w:pPr>
          </w:p>
        </w:tc>
        <w:tc>
          <w:tcPr>
            <w:tcW w:w="1276" w:type="dxa"/>
          </w:tcPr>
          <w:p w:rsidR="00CD78F8" w:rsidRPr="000C321E" w:rsidRDefault="00CD78F8" w:rsidP="00B34F0C">
            <w:pPr>
              <w:pStyle w:val="TAL"/>
              <w:keepNext w:val="0"/>
              <w:keepLines w:val="0"/>
              <w:jc w:val="center"/>
              <w:rPr>
                <w:lang w:val="en-US"/>
              </w:rPr>
            </w:pPr>
          </w:p>
        </w:tc>
      </w:tr>
      <w:tr w:rsidR="00AC1ED8" w:rsidRPr="000C321E" w:rsidTr="009B4068">
        <w:trPr>
          <w:cantSplit/>
        </w:trPr>
        <w:tc>
          <w:tcPr>
            <w:tcW w:w="1418" w:type="dxa"/>
          </w:tcPr>
          <w:p w:rsidR="00AC1ED8" w:rsidRPr="000C321E" w:rsidRDefault="00AC1ED8" w:rsidP="00AC1ED8">
            <w:pPr>
              <w:pStyle w:val="TAL"/>
              <w:keepNext w:val="0"/>
              <w:keepLines w:val="0"/>
              <w:jc w:val="center"/>
              <w:rPr>
                <w:lang w:val="en-US"/>
              </w:rPr>
            </w:pPr>
            <w:r w:rsidRPr="000C321E">
              <w:rPr>
                <w:lang w:val="en-US"/>
              </w:rPr>
              <w:t>238</w:t>
            </w:r>
          </w:p>
        </w:tc>
        <w:tc>
          <w:tcPr>
            <w:tcW w:w="1134" w:type="dxa"/>
          </w:tcPr>
          <w:p w:rsidR="00AC1ED8" w:rsidRPr="000C321E" w:rsidRDefault="00AC1ED8" w:rsidP="00AC1ED8">
            <w:pPr>
              <w:pStyle w:val="TAL"/>
              <w:keepNext w:val="0"/>
              <w:keepLines w:val="0"/>
              <w:jc w:val="center"/>
              <w:rPr>
                <w:lang w:val="en-US"/>
              </w:rPr>
            </w:pPr>
            <w:r w:rsidRPr="000C321E">
              <w:rPr>
                <w:lang w:val="en-US"/>
              </w:rPr>
              <w:t>TLV</w:t>
            </w:r>
          </w:p>
        </w:tc>
        <w:tc>
          <w:tcPr>
            <w:tcW w:w="3260" w:type="dxa"/>
          </w:tcPr>
          <w:p w:rsidR="00AC1ED8" w:rsidRPr="000C321E" w:rsidRDefault="00AC1ED8" w:rsidP="00AC1ED8">
            <w:pPr>
              <w:pStyle w:val="TAL"/>
            </w:pPr>
            <w:r w:rsidRPr="000C321E">
              <w:t>Special IE type for IE Type Extension</w:t>
            </w:r>
          </w:p>
        </w:tc>
        <w:tc>
          <w:tcPr>
            <w:tcW w:w="1134" w:type="dxa"/>
          </w:tcPr>
          <w:p w:rsidR="00AC1ED8" w:rsidRPr="000C321E" w:rsidRDefault="00AC1ED8" w:rsidP="00AC1ED8">
            <w:pPr>
              <w:pStyle w:val="TAL"/>
              <w:keepNext w:val="0"/>
              <w:keepLines w:val="0"/>
              <w:rPr>
                <w:lang w:val="en-US"/>
              </w:rPr>
            </w:pPr>
            <w:r w:rsidRPr="000C321E">
              <w:rPr>
                <w:lang w:val="en-US"/>
              </w:rPr>
              <w:t>See NOTE3</w:t>
            </w:r>
          </w:p>
        </w:tc>
        <w:tc>
          <w:tcPr>
            <w:tcW w:w="1418" w:type="dxa"/>
          </w:tcPr>
          <w:p w:rsidR="00AC1ED8" w:rsidRPr="000C321E" w:rsidRDefault="00AC1ED8" w:rsidP="00AC1ED8">
            <w:pPr>
              <w:pStyle w:val="TAL"/>
              <w:keepNext w:val="0"/>
              <w:keepLines w:val="0"/>
              <w:jc w:val="center"/>
              <w:rPr>
                <w:lang w:val="en-US"/>
              </w:rPr>
            </w:pPr>
            <w:r w:rsidRPr="000C321E">
              <w:rPr>
                <w:lang w:val="en-US"/>
              </w:rPr>
              <w:t>Not Applicable</w:t>
            </w:r>
          </w:p>
        </w:tc>
        <w:tc>
          <w:tcPr>
            <w:tcW w:w="1276" w:type="dxa"/>
          </w:tcPr>
          <w:p w:rsidR="00AC1ED8" w:rsidRPr="000C321E" w:rsidRDefault="00AC1ED8" w:rsidP="00AC1ED8">
            <w:pPr>
              <w:pStyle w:val="TAL"/>
              <w:keepNext w:val="0"/>
              <w:keepLines w:val="0"/>
              <w:jc w:val="center"/>
              <w:rPr>
                <w:lang w:val="en-US"/>
              </w:rPr>
            </w:pPr>
            <w:r w:rsidRPr="000C321E">
              <w:rPr>
                <w:lang w:val="en-US"/>
              </w:rPr>
              <w:t>Not Applicable</w:t>
            </w:r>
          </w:p>
        </w:tc>
      </w:tr>
      <w:tr w:rsidR="00CD78F8" w:rsidRPr="000C321E" w:rsidTr="001458DF">
        <w:trPr>
          <w:cantSplit/>
        </w:trPr>
        <w:tc>
          <w:tcPr>
            <w:tcW w:w="1418" w:type="dxa"/>
          </w:tcPr>
          <w:p w:rsidR="00CD78F8" w:rsidRPr="000C321E" w:rsidRDefault="00CD78F8" w:rsidP="008B5731">
            <w:pPr>
              <w:pStyle w:val="TAL"/>
              <w:keepNext w:val="0"/>
              <w:keepLines w:val="0"/>
              <w:jc w:val="center"/>
              <w:rPr>
                <w:lang w:val="en-US"/>
              </w:rPr>
            </w:pPr>
            <w:r w:rsidRPr="000C321E">
              <w:lastRenderedPageBreak/>
              <w:t>239-250</w:t>
            </w:r>
          </w:p>
        </w:tc>
        <w:tc>
          <w:tcPr>
            <w:tcW w:w="8222" w:type="dxa"/>
            <w:gridSpan w:val="5"/>
          </w:tcPr>
          <w:p w:rsidR="00CD78F8" w:rsidRPr="000C321E" w:rsidRDefault="00CD78F8" w:rsidP="001458DF">
            <w:pPr>
              <w:pStyle w:val="TAL"/>
              <w:keepNext w:val="0"/>
              <w:keepLines w:val="0"/>
              <w:rPr>
                <w:lang w:val="en-US"/>
              </w:rPr>
            </w:pPr>
            <w:r w:rsidRPr="000C321E">
              <w:t>Reserved for the GPRS charging protocol (see GTP' in 3GPP TS 32.295 [33])</w:t>
            </w:r>
          </w:p>
        </w:tc>
      </w:tr>
      <w:tr w:rsidR="00CD78F8" w:rsidRPr="000C321E" w:rsidTr="009B4068">
        <w:tc>
          <w:tcPr>
            <w:tcW w:w="1418" w:type="dxa"/>
          </w:tcPr>
          <w:p w:rsidR="00CD78F8" w:rsidRPr="000C321E" w:rsidRDefault="00CD78F8">
            <w:pPr>
              <w:pStyle w:val="TAL"/>
              <w:keepNext w:val="0"/>
              <w:keepLines w:val="0"/>
              <w:jc w:val="center"/>
            </w:pPr>
            <w:r w:rsidRPr="000C321E">
              <w:t>251</w:t>
            </w:r>
          </w:p>
        </w:tc>
        <w:tc>
          <w:tcPr>
            <w:tcW w:w="1134" w:type="dxa"/>
          </w:tcPr>
          <w:p w:rsidR="00CD78F8" w:rsidRPr="000C321E" w:rsidRDefault="00CD78F8">
            <w:pPr>
              <w:pStyle w:val="TAL"/>
              <w:keepNext w:val="0"/>
              <w:keepLines w:val="0"/>
              <w:jc w:val="center"/>
            </w:pPr>
            <w:r w:rsidRPr="000C321E">
              <w:t>TLV</w:t>
            </w:r>
          </w:p>
        </w:tc>
        <w:tc>
          <w:tcPr>
            <w:tcW w:w="3260" w:type="dxa"/>
          </w:tcPr>
          <w:p w:rsidR="00CD78F8" w:rsidRPr="000C321E" w:rsidRDefault="00CD78F8">
            <w:pPr>
              <w:pStyle w:val="TAL"/>
              <w:keepNext w:val="0"/>
              <w:keepLines w:val="0"/>
            </w:pPr>
            <w:r w:rsidRPr="000C321E">
              <w:t>Charging Gateway Address</w:t>
            </w:r>
          </w:p>
        </w:tc>
        <w:tc>
          <w:tcPr>
            <w:tcW w:w="1134" w:type="dxa"/>
          </w:tcPr>
          <w:p w:rsidR="00CD78F8" w:rsidRPr="000C321E" w:rsidRDefault="00CD78F8">
            <w:pPr>
              <w:pStyle w:val="TAL"/>
              <w:keepNext w:val="0"/>
              <w:keepLines w:val="0"/>
            </w:pPr>
            <w:r w:rsidRPr="000C321E">
              <w:t>7.7.44</w:t>
            </w:r>
          </w:p>
        </w:tc>
        <w:tc>
          <w:tcPr>
            <w:tcW w:w="1418" w:type="dxa"/>
          </w:tcPr>
          <w:p w:rsidR="00CD78F8" w:rsidRPr="000C321E" w:rsidRDefault="00CD78F8" w:rsidP="00B34F0C">
            <w:pPr>
              <w:pStyle w:val="TAL"/>
              <w:keepNext w:val="0"/>
              <w:keepLines w:val="0"/>
              <w:jc w:val="center"/>
            </w:pPr>
          </w:p>
        </w:tc>
        <w:tc>
          <w:tcPr>
            <w:tcW w:w="1276" w:type="dxa"/>
          </w:tcPr>
          <w:p w:rsidR="00CD78F8" w:rsidRPr="000C321E" w:rsidRDefault="00CD78F8" w:rsidP="00B34F0C">
            <w:pPr>
              <w:pStyle w:val="TAL"/>
              <w:keepNext w:val="0"/>
              <w:keepLines w:val="0"/>
              <w:jc w:val="center"/>
            </w:pPr>
            <w:r w:rsidRPr="000C321E">
              <w:t>4/16</w:t>
            </w:r>
          </w:p>
        </w:tc>
      </w:tr>
      <w:tr w:rsidR="00CD78F8" w:rsidRPr="000C321E" w:rsidTr="001458DF">
        <w:tc>
          <w:tcPr>
            <w:tcW w:w="1418" w:type="dxa"/>
          </w:tcPr>
          <w:p w:rsidR="00CD78F8" w:rsidRPr="000C321E" w:rsidRDefault="00CD78F8">
            <w:pPr>
              <w:pStyle w:val="TAL"/>
              <w:keepNext w:val="0"/>
              <w:keepLines w:val="0"/>
              <w:jc w:val="center"/>
            </w:pPr>
            <w:r w:rsidRPr="000C321E">
              <w:t>252-254</w:t>
            </w:r>
          </w:p>
        </w:tc>
        <w:tc>
          <w:tcPr>
            <w:tcW w:w="8222" w:type="dxa"/>
            <w:gridSpan w:val="5"/>
          </w:tcPr>
          <w:p w:rsidR="00CD78F8" w:rsidRPr="000C321E" w:rsidRDefault="00CD78F8" w:rsidP="001458DF">
            <w:pPr>
              <w:pStyle w:val="TAL"/>
              <w:keepNext w:val="0"/>
              <w:keepLines w:val="0"/>
            </w:pPr>
            <w:r w:rsidRPr="000C321E">
              <w:t>Reserved for the GPRS charging protocol (see GTP' in 3GPP TS 32.295 [33])</w:t>
            </w:r>
          </w:p>
        </w:tc>
      </w:tr>
      <w:tr w:rsidR="00CD78F8" w:rsidRPr="000C321E" w:rsidTr="009B4068">
        <w:tc>
          <w:tcPr>
            <w:tcW w:w="1418" w:type="dxa"/>
          </w:tcPr>
          <w:p w:rsidR="00CD78F8" w:rsidRPr="000C321E" w:rsidRDefault="00CD78F8">
            <w:pPr>
              <w:pStyle w:val="TAL"/>
              <w:keepNext w:val="0"/>
              <w:keepLines w:val="0"/>
              <w:jc w:val="center"/>
            </w:pPr>
            <w:r w:rsidRPr="000C321E">
              <w:t>255</w:t>
            </w:r>
          </w:p>
        </w:tc>
        <w:tc>
          <w:tcPr>
            <w:tcW w:w="1134" w:type="dxa"/>
          </w:tcPr>
          <w:p w:rsidR="00CD78F8" w:rsidRPr="000C321E" w:rsidRDefault="00CD78F8">
            <w:pPr>
              <w:pStyle w:val="TAL"/>
              <w:keepNext w:val="0"/>
              <w:keepLines w:val="0"/>
              <w:jc w:val="center"/>
            </w:pPr>
            <w:r w:rsidRPr="000C321E">
              <w:t>TLV</w:t>
            </w:r>
          </w:p>
        </w:tc>
        <w:tc>
          <w:tcPr>
            <w:tcW w:w="3260" w:type="dxa"/>
          </w:tcPr>
          <w:p w:rsidR="00CD78F8" w:rsidRPr="000C321E" w:rsidRDefault="00CD78F8">
            <w:pPr>
              <w:pStyle w:val="TAL"/>
              <w:keepNext w:val="0"/>
              <w:keepLines w:val="0"/>
            </w:pPr>
            <w:r w:rsidRPr="000C321E">
              <w:t>Private Extension</w:t>
            </w:r>
          </w:p>
        </w:tc>
        <w:tc>
          <w:tcPr>
            <w:tcW w:w="1134" w:type="dxa"/>
          </w:tcPr>
          <w:p w:rsidR="00CD78F8" w:rsidRPr="000C321E" w:rsidRDefault="00CD78F8">
            <w:pPr>
              <w:pStyle w:val="TAL"/>
              <w:keepNext w:val="0"/>
              <w:keepLines w:val="0"/>
            </w:pPr>
            <w:r w:rsidRPr="000C321E">
              <w:t>7.7.46</w:t>
            </w:r>
          </w:p>
        </w:tc>
        <w:tc>
          <w:tcPr>
            <w:tcW w:w="1418" w:type="dxa"/>
          </w:tcPr>
          <w:p w:rsidR="00CD78F8" w:rsidRPr="000C321E" w:rsidRDefault="00CD78F8" w:rsidP="00B34F0C">
            <w:pPr>
              <w:pStyle w:val="TAL"/>
              <w:keepNext w:val="0"/>
              <w:keepLines w:val="0"/>
              <w:jc w:val="center"/>
            </w:pPr>
          </w:p>
        </w:tc>
        <w:tc>
          <w:tcPr>
            <w:tcW w:w="1276" w:type="dxa"/>
          </w:tcPr>
          <w:p w:rsidR="00CD78F8" w:rsidRPr="000C321E" w:rsidRDefault="00CD78F8" w:rsidP="00B34F0C">
            <w:pPr>
              <w:pStyle w:val="TAL"/>
              <w:keepNext w:val="0"/>
              <w:keepLines w:val="0"/>
              <w:jc w:val="center"/>
            </w:pPr>
            <w:r w:rsidRPr="000C321E">
              <w:rPr>
                <w:lang w:val="en-US"/>
              </w:rPr>
              <w:t>Not Applicable</w:t>
            </w:r>
          </w:p>
        </w:tc>
      </w:tr>
      <w:tr w:rsidR="00AC1ED8" w:rsidRPr="000C321E" w:rsidTr="009B4068">
        <w:tc>
          <w:tcPr>
            <w:tcW w:w="1418" w:type="dxa"/>
          </w:tcPr>
          <w:p w:rsidR="00AC1ED8" w:rsidRPr="000C321E" w:rsidRDefault="00AC1ED8" w:rsidP="00AC1ED8">
            <w:pPr>
              <w:pStyle w:val="TAL"/>
              <w:keepNext w:val="0"/>
              <w:keepLines w:val="0"/>
              <w:jc w:val="center"/>
            </w:pPr>
            <w:r w:rsidRPr="000C321E">
              <w:t>256-65535</w:t>
            </w:r>
          </w:p>
        </w:tc>
        <w:tc>
          <w:tcPr>
            <w:tcW w:w="1134" w:type="dxa"/>
          </w:tcPr>
          <w:p w:rsidR="00AC1ED8" w:rsidRPr="000C321E" w:rsidRDefault="00AC1ED8" w:rsidP="00AC1ED8">
            <w:pPr>
              <w:pStyle w:val="TAL"/>
              <w:keepNext w:val="0"/>
              <w:keepLines w:val="0"/>
              <w:jc w:val="center"/>
            </w:pPr>
            <w:r w:rsidRPr="000C321E">
              <w:t>TLV</w:t>
            </w:r>
          </w:p>
        </w:tc>
        <w:tc>
          <w:tcPr>
            <w:tcW w:w="3260" w:type="dxa"/>
          </w:tcPr>
          <w:p w:rsidR="00AC1ED8" w:rsidRPr="000C321E" w:rsidRDefault="00AC1ED8" w:rsidP="00AC1ED8">
            <w:pPr>
              <w:pStyle w:val="TAL"/>
              <w:keepNext w:val="0"/>
              <w:keepLines w:val="0"/>
            </w:pPr>
            <w:r w:rsidRPr="000C321E">
              <w:t>Spare. For future use.</w:t>
            </w:r>
          </w:p>
        </w:tc>
        <w:tc>
          <w:tcPr>
            <w:tcW w:w="1134" w:type="dxa"/>
          </w:tcPr>
          <w:p w:rsidR="00AC1ED8" w:rsidRPr="000C321E" w:rsidRDefault="00AC1ED8" w:rsidP="00AC1ED8">
            <w:pPr>
              <w:pStyle w:val="TAL"/>
              <w:keepNext w:val="0"/>
              <w:keepLines w:val="0"/>
            </w:pPr>
          </w:p>
        </w:tc>
        <w:tc>
          <w:tcPr>
            <w:tcW w:w="1418" w:type="dxa"/>
          </w:tcPr>
          <w:p w:rsidR="00AC1ED8" w:rsidRPr="000C321E" w:rsidRDefault="00AC1ED8" w:rsidP="00AC1ED8">
            <w:pPr>
              <w:pStyle w:val="TAL"/>
              <w:keepNext w:val="0"/>
              <w:keepLines w:val="0"/>
              <w:jc w:val="center"/>
            </w:pPr>
          </w:p>
        </w:tc>
        <w:tc>
          <w:tcPr>
            <w:tcW w:w="1276" w:type="dxa"/>
          </w:tcPr>
          <w:p w:rsidR="00AC1ED8" w:rsidRPr="000C321E" w:rsidRDefault="00AC1ED8" w:rsidP="00AC1ED8">
            <w:pPr>
              <w:pStyle w:val="TAL"/>
              <w:keepNext w:val="0"/>
              <w:keepLines w:val="0"/>
              <w:jc w:val="center"/>
              <w:rPr>
                <w:lang w:val="en-US"/>
              </w:rPr>
            </w:pPr>
          </w:p>
        </w:tc>
      </w:tr>
      <w:tr w:rsidR="00CD78F8" w:rsidRPr="000C321E" w:rsidTr="001458DF">
        <w:tc>
          <w:tcPr>
            <w:tcW w:w="9640" w:type="dxa"/>
            <w:gridSpan w:val="6"/>
          </w:tcPr>
          <w:p w:rsidR="00CD78F8" w:rsidRPr="000C321E" w:rsidRDefault="00CD78F8" w:rsidP="001458DF">
            <w:pPr>
              <w:pStyle w:val="TAN"/>
            </w:pPr>
            <w:r w:rsidRPr="000C321E">
              <w:rPr>
                <w:rFonts w:hint="eastAsia"/>
              </w:rPr>
              <w:t>NOTE 1:</w:t>
            </w:r>
            <w:r w:rsidRPr="000C321E">
              <w:tab/>
              <w:t>This value was allocated in an earlier version of the specification.</w:t>
            </w:r>
          </w:p>
          <w:p w:rsidR="00CD78F8" w:rsidRPr="000C321E" w:rsidRDefault="00CD78F8" w:rsidP="00540D08">
            <w:pPr>
              <w:pStyle w:val="TAN"/>
              <w:rPr>
                <w:lang w:eastAsia="zh-CN"/>
              </w:rPr>
            </w:pPr>
            <w:r w:rsidRPr="000C321E">
              <w:rPr>
                <w:rFonts w:hint="eastAsia"/>
              </w:rPr>
              <w:t xml:space="preserve">NOTE </w:t>
            </w:r>
            <w:r w:rsidRPr="000C321E">
              <w:t>2</w:t>
            </w:r>
            <w:r w:rsidRPr="000C321E">
              <w:rPr>
                <w:rFonts w:hint="eastAsia"/>
              </w:rPr>
              <w:t>:</w:t>
            </w:r>
            <w:r w:rsidRPr="000C321E">
              <w:tab/>
              <w:t>The size of the TL (Type and Length) fields, i.e "3" octets, is subtracted from the number of the fixed octets of the Fixed Length and Extendable type of the IEs. Hence for some of the Extendable IEs, for which the length is defined in terms of variable number of octets, "3" is explicitly subtracted while defining the fixed number of octets. E.g. length of Additional MM Context for SRVCC is defined as "e" and fixed number of octets for the same is defined as "e-3".</w:t>
            </w:r>
          </w:p>
          <w:p w:rsidR="00AC1ED8" w:rsidRPr="000C321E" w:rsidRDefault="00AC1ED8" w:rsidP="00540D08">
            <w:pPr>
              <w:pStyle w:val="TAN"/>
              <w:rPr>
                <w:lang w:eastAsia="zh-CN"/>
              </w:rPr>
            </w:pPr>
            <w:r w:rsidRPr="000C321E">
              <w:rPr>
                <w:lang w:eastAsia="zh-CN"/>
              </w:rPr>
              <w:t>NOTE 3:</w:t>
            </w:r>
            <w:r w:rsidR="000C321E">
              <w:tab/>
            </w:r>
            <w:r w:rsidRPr="000C321E">
              <w:t xml:space="preserve">The IE Type value 238 indicates that the IE Type shall be further identified by an IE Type Extension field; see </w:t>
            </w:r>
            <w:r w:rsidR="00D578AA">
              <w:t>clause</w:t>
            </w:r>
            <w:r w:rsidRPr="000C321E">
              <w:t xml:space="preserve"> 7.7.0A. A GTP-C entity which does not support any IE Type encoded with an IE Type Extension field shall ignore an IE received with the IE Type value 238.</w:t>
            </w:r>
          </w:p>
        </w:tc>
      </w:tr>
    </w:tbl>
    <w:p w:rsidR="00A86B60" w:rsidRPr="000C321E" w:rsidRDefault="00A86B60"/>
    <w:p w:rsidR="00AC1ED8" w:rsidRPr="000C321E" w:rsidRDefault="00AC1ED8" w:rsidP="00AC1ED8">
      <w:pPr>
        <w:pStyle w:val="Heading3"/>
        <w:rPr>
          <w:lang w:val="en-US"/>
        </w:rPr>
      </w:pPr>
      <w:bookmarkStart w:id="108" w:name="_Toc9597894"/>
      <w:r w:rsidRPr="000C321E">
        <w:rPr>
          <w:lang w:val="en-US"/>
        </w:rPr>
        <w:t>7.7.0A Information Element with an IE Type Extension field</w:t>
      </w:r>
      <w:bookmarkEnd w:id="108"/>
    </w:p>
    <w:p w:rsidR="00AC1ED8" w:rsidRPr="000C321E" w:rsidRDefault="00AC1ED8" w:rsidP="00AC1ED8">
      <w:r w:rsidRPr="000C321E">
        <w:t>Figure 7.7.0A-1 depicts the format of an information element with IE type extension field.</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4"/>
        <w:gridCol w:w="588"/>
        <w:gridCol w:w="588"/>
        <w:gridCol w:w="588"/>
        <w:gridCol w:w="588"/>
      </w:tblGrid>
      <w:tr w:rsidR="00AC1ED8" w:rsidRPr="000C321E" w:rsidTr="00755F58">
        <w:trPr>
          <w:jc w:val="center"/>
        </w:trPr>
        <w:tc>
          <w:tcPr>
            <w:tcW w:w="454" w:type="dxa"/>
            <w:tcBorders>
              <w:top w:val="single" w:sz="6" w:space="0" w:color="auto"/>
              <w:left w:val="single" w:sz="6" w:space="0" w:color="auto"/>
              <w:bottom w:val="nil"/>
            </w:tcBorders>
          </w:tcPr>
          <w:p w:rsidR="00AC1ED8" w:rsidRPr="000C321E" w:rsidRDefault="00AC1ED8" w:rsidP="00755F58">
            <w:pPr>
              <w:keepNext/>
              <w:keepLines/>
              <w:spacing w:after="0"/>
              <w:jc w:val="right"/>
              <w:rPr>
                <w:rFonts w:ascii="Arial" w:hAnsi="Arial"/>
                <w:sz w:val="18"/>
                <w:szCs w:val="18"/>
              </w:rPr>
            </w:pPr>
          </w:p>
        </w:tc>
        <w:tc>
          <w:tcPr>
            <w:tcW w:w="1104" w:type="dxa"/>
          </w:tcPr>
          <w:p w:rsidR="00AC1ED8" w:rsidRPr="000C321E" w:rsidRDefault="00AC1ED8" w:rsidP="00755F58">
            <w:pPr>
              <w:pStyle w:val="TAH"/>
            </w:pPr>
          </w:p>
        </w:tc>
        <w:tc>
          <w:tcPr>
            <w:tcW w:w="4696" w:type="dxa"/>
            <w:gridSpan w:val="8"/>
          </w:tcPr>
          <w:p w:rsidR="00AC1ED8" w:rsidRPr="000C321E" w:rsidRDefault="00AC1ED8" w:rsidP="00755F58">
            <w:pPr>
              <w:pStyle w:val="TAH"/>
            </w:pPr>
            <w:r w:rsidRPr="000C321E">
              <w:t>Bits</w:t>
            </w:r>
          </w:p>
        </w:tc>
        <w:tc>
          <w:tcPr>
            <w:tcW w:w="588" w:type="dxa"/>
          </w:tcPr>
          <w:p w:rsidR="00AC1ED8" w:rsidRPr="000C321E" w:rsidRDefault="00AC1ED8" w:rsidP="00755F58">
            <w:pPr>
              <w:keepNext/>
              <w:keepLines/>
              <w:spacing w:after="0"/>
              <w:jc w:val="center"/>
              <w:rPr>
                <w:rFonts w:ascii="Arial" w:hAnsi="Arial"/>
                <w:sz w:val="18"/>
                <w:szCs w:val="18"/>
              </w:rPr>
            </w:pPr>
          </w:p>
        </w:tc>
      </w:tr>
      <w:tr w:rsidR="00AC1ED8" w:rsidRPr="000C321E" w:rsidTr="00755F58">
        <w:trPr>
          <w:jc w:val="center"/>
        </w:trPr>
        <w:tc>
          <w:tcPr>
            <w:tcW w:w="454" w:type="dxa"/>
            <w:tcBorders>
              <w:top w:val="nil"/>
              <w:left w:val="single" w:sz="6" w:space="0" w:color="auto"/>
            </w:tcBorders>
          </w:tcPr>
          <w:p w:rsidR="00AC1ED8" w:rsidRPr="000C321E" w:rsidRDefault="00AC1ED8" w:rsidP="00755F58">
            <w:pPr>
              <w:keepNext/>
              <w:keepLines/>
              <w:spacing w:after="0"/>
              <w:jc w:val="center"/>
              <w:rPr>
                <w:rFonts w:ascii="Arial" w:hAnsi="Arial"/>
                <w:sz w:val="18"/>
                <w:szCs w:val="18"/>
              </w:rPr>
            </w:pPr>
          </w:p>
        </w:tc>
        <w:tc>
          <w:tcPr>
            <w:tcW w:w="1104" w:type="dxa"/>
          </w:tcPr>
          <w:p w:rsidR="00AC1ED8" w:rsidRPr="000C321E" w:rsidRDefault="00AC1ED8" w:rsidP="00755F58">
            <w:pPr>
              <w:pStyle w:val="TAH"/>
            </w:pPr>
            <w:r w:rsidRPr="000C321E">
              <w:t>Octets</w:t>
            </w:r>
          </w:p>
        </w:tc>
        <w:tc>
          <w:tcPr>
            <w:tcW w:w="587" w:type="dxa"/>
            <w:tcBorders>
              <w:bottom w:val="single" w:sz="4" w:space="0" w:color="auto"/>
            </w:tcBorders>
          </w:tcPr>
          <w:p w:rsidR="00AC1ED8" w:rsidRPr="000C321E" w:rsidRDefault="00AC1ED8" w:rsidP="00755F58">
            <w:pPr>
              <w:pStyle w:val="TAH"/>
            </w:pPr>
            <w:r w:rsidRPr="000C321E">
              <w:t>8</w:t>
            </w:r>
          </w:p>
        </w:tc>
        <w:tc>
          <w:tcPr>
            <w:tcW w:w="587" w:type="dxa"/>
            <w:tcBorders>
              <w:bottom w:val="single" w:sz="4" w:space="0" w:color="auto"/>
            </w:tcBorders>
          </w:tcPr>
          <w:p w:rsidR="00AC1ED8" w:rsidRPr="000C321E" w:rsidRDefault="00AC1ED8" w:rsidP="00755F58">
            <w:pPr>
              <w:pStyle w:val="TAH"/>
            </w:pPr>
            <w:r w:rsidRPr="000C321E">
              <w:t>7</w:t>
            </w:r>
          </w:p>
        </w:tc>
        <w:tc>
          <w:tcPr>
            <w:tcW w:w="587" w:type="dxa"/>
            <w:tcBorders>
              <w:bottom w:val="single" w:sz="4" w:space="0" w:color="auto"/>
            </w:tcBorders>
          </w:tcPr>
          <w:p w:rsidR="00AC1ED8" w:rsidRPr="000C321E" w:rsidRDefault="00AC1ED8" w:rsidP="00755F58">
            <w:pPr>
              <w:pStyle w:val="TAH"/>
            </w:pPr>
            <w:r w:rsidRPr="000C321E">
              <w:t>6</w:t>
            </w:r>
          </w:p>
        </w:tc>
        <w:tc>
          <w:tcPr>
            <w:tcW w:w="587" w:type="dxa"/>
            <w:tcBorders>
              <w:bottom w:val="single" w:sz="4" w:space="0" w:color="auto"/>
            </w:tcBorders>
          </w:tcPr>
          <w:p w:rsidR="00AC1ED8" w:rsidRPr="000C321E" w:rsidRDefault="00AC1ED8" w:rsidP="00755F58">
            <w:pPr>
              <w:pStyle w:val="TAH"/>
            </w:pPr>
            <w:r w:rsidRPr="000C321E">
              <w:t>5</w:t>
            </w:r>
          </w:p>
        </w:tc>
        <w:tc>
          <w:tcPr>
            <w:tcW w:w="584" w:type="dxa"/>
            <w:tcBorders>
              <w:bottom w:val="single" w:sz="4" w:space="0" w:color="auto"/>
            </w:tcBorders>
          </w:tcPr>
          <w:p w:rsidR="00AC1ED8" w:rsidRPr="000C321E" w:rsidRDefault="00AC1ED8" w:rsidP="00755F58">
            <w:pPr>
              <w:pStyle w:val="TAH"/>
            </w:pPr>
            <w:r w:rsidRPr="000C321E">
              <w:t>4</w:t>
            </w:r>
          </w:p>
        </w:tc>
        <w:tc>
          <w:tcPr>
            <w:tcW w:w="588" w:type="dxa"/>
            <w:tcBorders>
              <w:bottom w:val="single" w:sz="4" w:space="0" w:color="auto"/>
            </w:tcBorders>
          </w:tcPr>
          <w:p w:rsidR="00AC1ED8" w:rsidRPr="000C321E" w:rsidRDefault="00AC1ED8" w:rsidP="00755F58">
            <w:pPr>
              <w:pStyle w:val="TAH"/>
            </w:pPr>
            <w:r w:rsidRPr="000C321E">
              <w:t>3</w:t>
            </w:r>
          </w:p>
        </w:tc>
        <w:tc>
          <w:tcPr>
            <w:tcW w:w="588" w:type="dxa"/>
            <w:tcBorders>
              <w:bottom w:val="single" w:sz="4" w:space="0" w:color="auto"/>
            </w:tcBorders>
          </w:tcPr>
          <w:p w:rsidR="00AC1ED8" w:rsidRPr="000C321E" w:rsidRDefault="00AC1ED8" w:rsidP="00755F58">
            <w:pPr>
              <w:pStyle w:val="TAH"/>
            </w:pPr>
            <w:r w:rsidRPr="000C321E">
              <w:t>2</w:t>
            </w:r>
          </w:p>
        </w:tc>
        <w:tc>
          <w:tcPr>
            <w:tcW w:w="588" w:type="dxa"/>
            <w:tcBorders>
              <w:bottom w:val="single" w:sz="4" w:space="0" w:color="auto"/>
            </w:tcBorders>
          </w:tcPr>
          <w:p w:rsidR="00AC1ED8" w:rsidRPr="000C321E" w:rsidRDefault="00AC1ED8" w:rsidP="00755F58">
            <w:pPr>
              <w:pStyle w:val="TAH"/>
            </w:pPr>
            <w:r w:rsidRPr="000C321E">
              <w:t>1</w:t>
            </w:r>
          </w:p>
        </w:tc>
        <w:tc>
          <w:tcPr>
            <w:tcW w:w="588" w:type="dxa"/>
          </w:tcPr>
          <w:p w:rsidR="00AC1ED8" w:rsidRPr="000C321E" w:rsidRDefault="00AC1ED8" w:rsidP="00755F58">
            <w:pPr>
              <w:keepNext/>
              <w:keepLines/>
              <w:spacing w:after="0"/>
              <w:jc w:val="center"/>
              <w:rPr>
                <w:rFonts w:ascii="Arial" w:hAnsi="Arial"/>
                <w:sz w:val="18"/>
                <w:szCs w:val="18"/>
              </w:rPr>
            </w:pPr>
          </w:p>
        </w:tc>
      </w:tr>
      <w:tr w:rsidR="00AC1ED8" w:rsidRPr="000C321E" w:rsidTr="00755F58">
        <w:trPr>
          <w:jc w:val="center"/>
        </w:trPr>
        <w:tc>
          <w:tcPr>
            <w:tcW w:w="454" w:type="dxa"/>
            <w:tcBorders>
              <w:top w:val="nil"/>
              <w:left w:val="single" w:sz="6" w:space="0" w:color="auto"/>
            </w:tcBorders>
          </w:tcPr>
          <w:p w:rsidR="00AC1ED8" w:rsidRPr="000C321E" w:rsidRDefault="00AC1ED8" w:rsidP="00755F58">
            <w:pPr>
              <w:keepNext/>
              <w:keepLines/>
              <w:spacing w:after="0"/>
              <w:jc w:val="right"/>
              <w:rPr>
                <w:rFonts w:ascii="Arial" w:hAnsi="Arial"/>
                <w:sz w:val="18"/>
                <w:szCs w:val="18"/>
              </w:rPr>
            </w:pPr>
          </w:p>
        </w:tc>
        <w:tc>
          <w:tcPr>
            <w:tcW w:w="1104" w:type="dxa"/>
            <w:tcBorders>
              <w:right w:val="single" w:sz="4" w:space="0" w:color="auto"/>
            </w:tcBorders>
          </w:tcPr>
          <w:p w:rsidR="00AC1ED8" w:rsidRPr="000C321E" w:rsidRDefault="00AC1ED8" w:rsidP="00755F58">
            <w:pPr>
              <w:pStyle w:val="TAC"/>
            </w:pPr>
            <w:r w:rsidRPr="000C321E">
              <w:t xml:space="preserve">1 </w:t>
            </w:r>
          </w:p>
        </w:tc>
        <w:tc>
          <w:tcPr>
            <w:tcW w:w="4696" w:type="dxa"/>
            <w:gridSpan w:val="8"/>
            <w:tcBorders>
              <w:top w:val="single" w:sz="4" w:space="0" w:color="auto"/>
              <w:left w:val="single" w:sz="4" w:space="0" w:color="auto"/>
              <w:bottom w:val="single" w:sz="4" w:space="0" w:color="auto"/>
              <w:right w:val="single" w:sz="4" w:space="0" w:color="auto"/>
            </w:tcBorders>
          </w:tcPr>
          <w:p w:rsidR="00AC1ED8" w:rsidRPr="000C321E" w:rsidRDefault="00AC1ED8" w:rsidP="00755F58">
            <w:pPr>
              <w:keepNext/>
              <w:keepLines/>
              <w:spacing w:after="0"/>
              <w:jc w:val="center"/>
              <w:rPr>
                <w:rFonts w:ascii="Arial" w:hAnsi="Arial"/>
                <w:sz w:val="18"/>
                <w:szCs w:val="18"/>
              </w:rPr>
            </w:pPr>
            <w:r w:rsidRPr="000C321E">
              <w:rPr>
                <w:rFonts w:ascii="Arial" w:hAnsi="Arial"/>
                <w:sz w:val="18"/>
                <w:szCs w:val="18"/>
              </w:rPr>
              <w:t>Type = 238 (Decimal)</w:t>
            </w:r>
          </w:p>
        </w:tc>
        <w:tc>
          <w:tcPr>
            <w:tcW w:w="588" w:type="dxa"/>
            <w:tcBorders>
              <w:left w:val="single" w:sz="4" w:space="0" w:color="auto"/>
            </w:tcBorders>
          </w:tcPr>
          <w:p w:rsidR="00AC1ED8" w:rsidRPr="000C321E" w:rsidRDefault="00AC1ED8" w:rsidP="00755F58">
            <w:pPr>
              <w:keepNext/>
              <w:keepLines/>
              <w:spacing w:after="0"/>
              <w:jc w:val="center"/>
              <w:rPr>
                <w:rFonts w:ascii="Arial" w:hAnsi="Arial"/>
                <w:sz w:val="18"/>
                <w:szCs w:val="18"/>
              </w:rPr>
            </w:pPr>
          </w:p>
        </w:tc>
      </w:tr>
      <w:tr w:rsidR="00AC1ED8" w:rsidRPr="000C321E" w:rsidTr="00755F58">
        <w:trPr>
          <w:cantSplit/>
          <w:jc w:val="center"/>
        </w:trPr>
        <w:tc>
          <w:tcPr>
            <w:tcW w:w="454" w:type="dxa"/>
            <w:tcBorders>
              <w:top w:val="nil"/>
              <w:left w:val="single" w:sz="6" w:space="0" w:color="auto"/>
            </w:tcBorders>
          </w:tcPr>
          <w:p w:rsidR="00AC1ED8" w:rsidRPr="000C321E" w:rsidRDefault="00AC1ED8" w:rsidP="00755F58">
            <w:pPr>
              <w:keepNext/>
              <w:keepLines/>
              <w:spacing w:after="0"/>
              <w:jc w:val="right"/>
              <w:rPr>
                <w:rFonts w:ascii="Arial" w:hAnsi="Arial"/>
                <w:sz w:val="18"/>
                <w:szCs w:val="18"/>
              </w:rPr>
            </w:pPr>
          </w:p>
        </w:tc>
        <w:tc>
          <w:tcPr>
            <w:tcW w:w="1104" w:type="dxa"/>
            <w:tcBorders>
              <w:right w:val="single" w:sz="4" w:space="0" w:color="auto"/>
            </w:tcBorders>
          </w:tcPr>
          <w:p w:rsidR="00AC1ED8" w:rsidRPr="000C321E" w:rsidRDefault="00AC1ED8" w:rsidP="00755F58">
            <w:pPr>
              <w:pStyle w:val="TAC"/>
            </w:pPr>
            <w:r w:rsidRPr="000C321E">
              <w:t>2-3</w:t>
            </w:r>
          </w:p>
        </w:tc>
        <w:tc>
          <w:tcPr>
            <w:tcW w:w="4696" w:type="dxa"/>
            <w:gridSpan w:val="8"/>
            <w:tcBorders>
              <w:top w:val="single" w:sz="4" w:space="0" w:color="auto"/>
              <w:left w:val="single" w:sz="4" w:space="0" w:color="auto"/>
              <w:bottom w:val="single" w:sz="4" w:space="0" w:color="auto"/>
              <w:right w:val="single" w:sz="4" w:space="0" w:color="auto"/>
            </w:tcBorders>
          </w:tcPr>
          <w:p w:rsidR="00AC1ED8" w:rsidRPr="000C321E" w:rsidRDefault="00AC1ED8" w:rsidP="00755F58">
            <w:pPr>
              <w:keepNext/>
              <w:keepLines/>
              <w:spacing w:after="0"/>
              <w:jc w:val="center"/>
              <w:rPr>
                <w:rFonts w:ascii="Arial" w:hAnsi="Arial"/>
                <w:sz w:val="18"/>
                <w:szCs w:val="18"/>
              </w:rPr>
            </w:pPr>
            <w:r w:rsidRPr="000C321E">
              <w:rPr>
                <w:rFonts w:ascii="Arial" w:hAnsi="Arial"/>
                <w:sz w:val="18"/>
                <w:szCs w:val="18"/>
              </w:rPr>
              <w:t>Length=n</w:t>
            </w:r>
          </w:p>
        </w:tc>
        <w:tc>
          <w:tcPr>
            <w:tcW w:w="588" w:type="dxa"/>
            <w:tcBorders>
              <w:left w:val="single" w:sz="4" w:space="0" w:color="auto"/>
            </w:tcBorders>
          </w:tcPr>
          <w:p w:rsidR="00AC1ED8" w:rsidRPr="000C321E" w:rsidRDefault="00AC1ED8" w:rsidP="00755F58">
            <w:pPr>
              <w:keepNext/>
              <w:keepLines/>
              <w:spacing w:after="0"/>
              <w:jc w:val="center"/>
              <w:rPr>
                <w:rFonts w:ascii="Arial" w:hAnsi="Arial"/>
                <w:sz w:val="18"/>
                <w:szCs w:val="18"/>
              </w:rPr>
            </w:pPr>
          </w:p>
        </w:tc>
      </w:tr>
      <w:tr w:rsidR="00AC1ED8" w:rsidRPr="000C321E" w:rsidTr="00755F58">
        <w:trPr>
          <w:jc w:val="center"/>
        </w:trPr>
        <w:tc>
          <w:tcPr>
            <w:tcW w:w="454" w:type="dxa"/>
            <w:tcBorders>
              <w:top w:val="nil"/>
              <w:left w:val="single" w:sz="6" w:space="0" w:color="auto"/>
            </w:tcBorders>
          </w:tcPr>
          <w:p w:rsidR="00AC1ED8" w:rsidRPr="000C321E" w:rsidRDefault="00AC1ED8" w:rsidP="00755F58">
            <w:pPr>
              <w:keepNext/>
              <w:keepLines/>
              <w:spacing w:after="0"/>
              <w:jc w:val="right"/>
              <w:rPr>
                <w:rFonts w:ascii="Arial" w:hAnsi="Arial"/>
                <w:sz w:val="18"/>
                <w:szCs w:val="18"/>
              </w:rPr>
            </w:pPr>
          </w:p>
        </w:tc>
        <w:tc>
          <w:tcPr>
            <w:tcW w:w="1104" w:type="dxa"/>
            <w:tcBorders>
              <w:right w:val="single" w:sz="4" w:space="0" w:color="auto"/>
            </w:tcBorders>
          </w:tcPr>
          <w:p w:rsidR="00AC1ED8" w:rsidRPr="000C321E" w:rsidRDefault="00AC1ED8" w:rsidP="00755F58">
            <w:pPr>
              <w:pStyle w:val="TAC"/>
            </w:pPr>
            <w:r w:rsidRPr="000C321E">
              <w:t>4-5</w:t>
            </w:r>
          </w:p>
        </w:tc>
        <w:tc>
          <w:tcPr>
            <w:tcW w:w="4696" w:type="dxa"/>
            <w:gridSpan w:val="8"/>
            <w:tcBorders>
              <w:top w:val="single" w:sz="4" w:space="0" w:color="auto"/>
              <w:left w:val="single" w:sz="4" w:space="0" w:color="auto"/>
              <w:bottom w:val="single" w:sz="4" w:space="0" w:color="auto"/>
              <w:right w:val="single" w:sz="4" w:space="0" w:color="auto"/>
            </w:tcBorders>
          </w:tcPr>
          <w:p w:rsidR="00AC1ED8" w:rsidRPr="000C321E" w:rsidRDefault="00AC1ED8" w:rsidP="00755F58">
            <w:pPr>
              <w:keepNext/>
              <w:keepLines/>
              <w:spacing w:after="0"/>
              <w:jc w:val="center"/>
              <w:rPr>
                <w:rFonts w:ascii="Arial" w:hAnsi="Arial"/>
                <w:sz w:val="18"/>
                <w:szCs w:val="18"/>
              </w:rPr>
            </w:pPr>
            <w:r w:rsidRPr="000C321E">
              <w:rPr>
                <w:rFonts w:ascii="Arial" w:hAnsi="Arial"/>
                <w:sz w:val="18"/>
                <w:szCs w:val="18"/>
              </w:rPr>
              <w:t xml:space="preserve">IE Type Extension </w:t>
            </w:r>
          </w:p>
        </w:tc>
        <w:tc>
          <w:tcPr>
            <w:tcW w:w="588" w:type="dxa"/>
            <w:tcBorders>
              <w:left w:val="single" w:sz="4" w:space="0" w:color="auto"/>
            </w:tcBorders>
          </w:tcPr>
          <w:p w:rsidR="00AC1ED8" w:rsidRPr="000C321E" w:rsidRDefault="00AC1ED8" w:rsidP="00755F58">
            <w:pPr>
              <w:keepNext/>
              <w:keepLines/>
              <w:spacing w:after="0"/>
              <w:jc w:val="center"/>
              <w:rPr>
                <w:rFonts w:ascii="Arial" w:hAnsi="Arial"/>
                <w:sz w:val="18"/>
                <w:szCs w:val="18"/>
              </w:rPr>
            </w:pPr>
          </w:p>
        </w:tc>
      </w:tr>
      <w:tr w:rsidR="00AC1ED8" w:rsidRPr="000C321E" w:rsidTr="00755F58">
        <w:trPr>
          <w:jc w:val="center"/>
        </w:trPr>
        <w:tc>
          <w:tcPr>
            <w:tcW w:w="454" w:type="dxa"/>
            <w:tcBorders>
              <w:top w:val="nil"/>
              <w:left w:val="single" w:sz="6" w:space="0" w:color="auto"/>
            </w:tcBorders>
          </w:tcPr>
          <w:p w:rsidR="00AC1ED8" w:rsidRPr="000C321E" w:rsidRDefault="00AC1ED8" w:rsidP="00755F58">
            <w:pPr>
              <w:keepNext/>
              <w:keepLines/>
              <w:spacing w:after="0"/>
              <w:jc w:val="right"/>
              <w:rPr>
                <w:rFonts w:ascii="Arial" w:hAnsi="Arial"/>
                <w:sz w:val="18"/>
                <w:szCs w:val="18"/>
              </w:rPr>
            </w:pPr>
          </w:p>
        </w:tc>
        <w:tc>
          <w:tcPr>
            <w:tcW w:w="1104" w:type="dxa"/>
            <w:tcBorders>
              <w:right w:val="single" w:sz="4" w:space="0" w:color="auto"/>
            </w:tcBorders>
          </w:tcPr>
          <w:p w:rsidR="00AC1ED8" w:rsidRPr="000C321E" w:rsidRDefault="00AC1ED8" w:rsidP="00755F58">
            <w:pPr>
              <w:pStyle w:val="TAC"/>
            </w:pPr>
            <w:r w:rsidRPr="000C321E">
              <w:t>6-n+3</w:t>
            </w:r>
          </w:p>
        </w:tc>
        <w:tc>
          <w:tcPr>
            <w:tcW w:w="4696" w:type="dxa"/>
            <w:gridSpan w:val="8"/>
            <w:tcBorders>
              <w:top w:val="single" w:sz="4" w:space="0" w:color="auto"/>
              <w:left w:val="single" w:sz="4" w:space="0" w:color="auto"/>
              <w:bottom w:val="single" w:sz="4" w:space="0" w:color="auto"/>
              <w:right w:val="single" w:sz="4" w:space="0" w:color="auto"/>
            </w:tcBorders>
          </w:tcPr>
          <w:p w:rsidR="00AC1ED8" w:rsidRPr="000C321E" w:rsidRDefault="00AC1ED8" w:rsidP="00755F58">
            <w:pPr>
              <w:keepNext/>
              <w:keepLines/>
              <w:spacing w:after="0"/>
              <w:jc w:val="center"/>
              <w:rPr>
                <w:rFonts w:ascii="Arial" w:hAnsi="Arial"/>
                <w:sz w:val="18"/>
                <w:szCs w:val="18"/>
              </w:rPr>
            </w:pPr>
            <w:r w:rsidRPr="000C321E">
              <w:rPr>
                <w:rFonts w:ascii="Arial" w:hAnsi="Arial"/>
                <w:sz w:val="18"/>
                <w:szCs w:val="18"/>
              </w:rPr>
              <w:t>IE specific data or content of a group IE</w:t>
            </w:r>
          </w:p>
        </w:tc>
        <w:tc>
          <w:tcPr>
            <w:tcW w:w="588" w:type="dxa"/>
            <w:tcBorders>
              <w:left w:val="single" w:sz="4" w:space="0" w:color="auto"/>
            </w:tcBorders>
          </w:tcPr>
          <w:p w:rsidR="00AC1ED8" w:rsidRPr="000C321E" w:rsidRDefault="00AC1ED8" w:rsidP="00755F58">
            <w:pPr>
              <w:keepNext/>
              <w:keepLines/>
              <w:spacing w:after="0"/>
              <w:jc w:val="center"/>
              <w:rPr>
                <w:rFonts w:ascii="Arial" w:hAnsi="Arial"/>
                <w:sz w:val="18"/>
                <w:szCs w:val="18"/>
              </w:rPr>
            </w:pPr>
          </w:p>
        </w:tc>
      </w:tr>
      <w:tr w:rsidR="00AC1ED8" w:rsidRPr="000C321E" w:rsidTr="00755F58">
        <w:trPr>
          <w:jc w:val="center"/>
        </w:trPr>
        <w:tc>
          <w:tcPr>
            <w:tcW w:w="454" w:type="dxa"/>
            <w:tcBorders>
              <w:top w:val="nil"/>
              <w:left w:val="single" w:sz="6" w:space="0" w:color="auto"/>
              <w:bottom w:val="nil"/>
            </w:tcBorders>
          </w:tcPr>
          <w:p w:rsidR="00AC1ED8" w:rsidRPr="000C321E" w:rsidRDefault="00AC1ED8" w:rsidP="00755F58">
            <w:pPr>
              <w:spacing w:after="0"/>
              <w:jc w:val="right"/>
              <w:rPr>
                <w:rFonts w:ascii="Arial" w:hAnsi="Arial"/>
                <w:sz w:val="18"/>
                <w:szCs w:val="18"/>
              </w:rPr>
            </w:pPr>
          </w:p>
        </w:tc>
        <w:tc>
          <w:tcPr>
            <w:tcW w:w="1104" w:type="dxa"/>
            <w:tcBorders>
              <w:bottom w:val="nil"/>
            </w:tcBorders>
          </w:tcPr>
          <w:p w:rsidR="00AC1ED8" w:rsidRPr="000C321E" w:rsidRDefault="00AC1ED8" w:rsidP="00755F58">
            <w:pPr>
              <w:pStyle w:val="TAC"/>
            </w:pPr>
          </w:p>
        </w:tc>
        <w:tc>
          <w:tcPr>
            <w:tcW w:w="4696" w:type="dxa"/>
            <w:gridSpan w:val="8"/>
            <w:tcBorders>
              <w:top w:val="single" w:sz="4" w:space="0" w:color="auto"/>
              <w:bottom w:val="nil"/>
            </w:tcBorders>
          </w:tcPr>
          <w:p w:rsidR="00AC1ED8" w:rsidRPr="000C321E" w:rsidRDefault="00AC1ED8" w:rsidP="00755F58">
            <w:pPr>
              <w:spacing w:after="0"/>
              <w:jc w:val="center"/>
              <w:rPr>
                <w:rFonts w:ascii="Arial" w:hAnsi="Arial"/>
                <w:sz w:val="18"/>
                <w:szCs w:val="18"/>
              </w:rPr>
            </w:pPr>
          </w:p>
        </w:tc>
        <w:tc>
          <w:tcPr>
            <w:tcW w:w="588" w:type="dxa"/>
            <w:tcBorders>
              <w:bottom w:val="nil"/>
            </w:tcBorders>
          </w:tcPr>
          <w:p w:rsidR="00AC1ED8" w:rsidRPr="000C321E" w:rsidRDefault="00AC1ED8" w:rsidP="00755F58">
            <w:pPr>
              <w:spacing w:after="0"/>
              <w:jc w:val="center"/>
              <w:rPr>
                <w:rFonts w:ascii="Arial" w:hAnsi="Arial"/>
                <w:sz w:val="18"/>
                <w:szCs w:val="18"/>
              </w:rPr>
            </w:pPr>
          </w:p>
        </w:tc>
      </w:tr>
      <w:tr w:rsidR="00AC1ED8" w:rsidRPr="000C321E" w:rsidTr="00755F58">
        <w:trPr>
          <w:jc w:val="center"/>
        </w:trPr>
        <w:tc>
          <w:tcPr>
            <w:tcW w:w="454" w:type="dxa"/>
            <w:tcBorders>
              <w:top w:val="nil"/>
              <w:left w:val="single" w:sz="6" w:space="0" w:color="auto"/>
              <w:bottom w:val="single" w:sz="6" w:space="0" w:color="auto"/>
            </w:tcBorders>
          </w:tcPr>
          <w:p w:rsidR="00AC1ED8" w:rsidRPr="000C321E" w:rsidRDefault="00AC1ED8" w:rsidP="00755F58">
            <w:pPr>
              <w:spacing w:after="0"/>
              <w:jc w:val="right"/>
              <w:rPr>
                <w:rFonts w:ascii="Arial" w:hAnsi="Arial"/>
                <w:sz w:val="18"/>
                <w:szCs w:val="18"/>
              </w:rPr>
            </w:pPr>
          </w:p>
        </w:tc>
        <w:tc>
          <w:tcPr>
            <w:tcW w:w="1104" w:type="dxa"/>
            <w:tcBorders>
              <w:top w:val="nil"/>
              <w:bottom w:val="single" w:sz="6" w:space="0" w:color="auto"/>
            </w:tcBorders>
          </w:tcPr>
          <w:p w:rsidR="00AC1ED8" w:rsidRPr="000C321E" w:rsidRDefault="00AC1ED8" w:rsidP="00755F58">
            <w:pPr>
              <w:pStyle w:val="TAC"/>
              <w:rPr>
                <w:szCs w:val="18"/>
              </w:rPr>
            </w:pPr>
          </w:p>
        </w:tc>
        <w:tc>
          <w:tcPr>
            <w:tcW w:w="4696" w:type="dxa"/>
            <w:gridSpan w:val="8"/>
            <w:tcBorders>
              <w:top w:val="nil"/>
              <w:bottom w:val="single" w:sz="6" w:space="0" w:color="auto"/>
            </w:tcBorders>
          </w:tcPr>
          <w:p w:rsidR="00AC1ED8" w:rsidRPr="000C321E" w:rsidRDefault="00AC1ED8" w:rsidP="00755F58">
            <w:pPr>
              <w:spacing w:after="0"/>
              <w:jc w:val="center"/>
              <w:rPr>
                <w:rFonts w:ascii="Arial" w:hAnsi="Arial"/>
                <w:sz w:val="18"/>
                <w:szCs w:val="18"/>
              </w:rPr>
            </w:pPr>
          </w:p>
        </w:tc>
        <w:tc>
          <w:tcPr>
            <w:tcW w:w="588" w:type="dxa"/>
            <w:tcBorders>
              <w:top w:val="nil"/>
              <w:bottom w:val="single" w:sz="6" w:space="0" w:color="auto"/>
              <w:right w:val="single" w:sz="6" w:space="0" w:color="auto"/>
            </w:tcBorders>
          </w:tcPr>
          <w:p w:rsidR="00AC1ED8" w:rsidRPr="000C321E" w:rsidRDefault="00AC1ED8" w:rsidP="00755F58">
            <w:pPr>
              <w:spacing w:after="0"/>
              <w:jc w:val="center"/>
              <w:rPr>
                <w:rFonts w:ascii="Arial" w:hAnsi="Arial"/>
                <w:sz w:val="18"/>
                <w:szCs w:val="18"/>
              </w:rPr>
            </w:pPr>
          </w:p>
        </w:tc>
      </w:tr>
    </w:tbl>
    <w:p w:rsidR="00AC1ED8" w:rsidRPr="000C321E" w:rsidRDefault="00AC1ED8" w:rsidP="00AC1ED8">
      <w:pPr>
        <w:pStyle w:val="TF"/>
        <w:spacing w:before="120"/>
        <w:rPr>
          <w:lang w:val="fr-FR" w:eastAsia="zh-CN"/>
        </w:rPr>
      </w:pPr>
      <w:r w:rsidRPr="000C321E">
        <w:rPr>
          <w:lang w:val="fr-FR"/>
        </w:rPr>
        <w:t xml:space="preserve">Figure 7.7.0A-1: </w:t>
      </w:r>
      <w:r w:rsidRPr="000C321E">
        <w:rPr>
          <w:lang w:val="en-US"/>
        </w:rPr>
        <w:t xml:space="preserve">Information Element </w:t>
      </w:r>
      <w:r w:rsidRPr="000C321E">
        <w:rPr>
          <w:lang w:val="en-US" w:eastAsia="zh-CN"/>
        </w:rPr>
        <w:t>with an IE Type Extension field</w:t>
      </w:r>
    </w:p>
    <w:p w:rsidR="00AC1ED8" w:rsidRPr="000C321E" w:rsidRDefault="00AC1ED8" w:rsidP="00AC1ED8">
      <w:pPr>
        <w:rPr>
          <w:noProof/>
        </w:rPr>
      </w:pPr>
      <w:r w:rsidRPr="000C321E">
        <w:t xml:space="preserve">The IE Type in octet 1 of an information element with an IE Type Extension field shall be set to 238. Such IE shall be further </w:t>
      </w:r>
      <w:r w:rsidRPr="000C321E">
        <w:rPr>
          <w:noProof/>
        </w:rPr>
        <w:t>identified by the value encoded in the IE Type Extension field in octets 4 and 5.</w:t>
      </w:r>
    </w:p>
    <w:p w:rsidR="00AC1ED8" w:rsidRPr="000C321E" w:rsidRDefault="00774D2D" w:rsidP="00AC1ED8">
      <w:r w:rsidRPr="000C321E">
        <w:t xml:space="preserve">The value of the IE Type Extension shall be encoded in full hexadecimal representation (binary, not ASCII encoding) from 256 up to 65535. This field indicates the type of the Information Element and the valid values of the IE type Extension field are defined in </w:t>
      </w:r>
      <w:r w:rsidR="00D578AA">
        <w:t>clause</w:t>
      </w:r>
      <w:r w:rsidRPr="000C321E">
        <w:t xml:space="preserve"> 7.7.0.</w:t>
      </w:r>
    </w:p>
    <w:p w:rsidR="00AC1ED8" w:rsidRPr="000C321E" w:rsidRDefault="00AC1ED8" w:rsidP="00AC1ED8">
      <w:r w:rsidRPr="000C321E">
        <w:rPr>
          <w:color w:val="000000"/>
          <w:lang w:val="en-US"/>
        </w:rPr>
        <w:t>The Length field shall contain the length of the information element excluding the Type and Length field, but not the IE Type Extension field</w:t>
      </w:r>
      <w:r w:rsidRPr="000C321E">
        <w:rPr>
          <w:color w:val="000000"/>
        </w:rPr>
        <w:t>.</w:t>
      </w:r>
    </w:p>
    <w:p w:rsidR="00574225" w:rsidRPr="000C321E" w:rsidRDefault="00574225" w:rsidP="00574225">
      <w:pPr>
        <w:pStyle w:val="Heading3"/>
      </w:pPr>
      <w:bookmarkStart w:id="109" w:name="_Toc9597895"/>
      <w:r w:rsidRPr="000C321E">
        <w:t>7.7.A</w:t>
      </w:r>
      <w:r w:rsidRPr="000C321E">
        <w:tab/>
        <w:t>Handling ASN.1/PER encoded parameters</w:t>
      </w:r>
      <w:bookmarkEnd w:id="109"/>
    </w:p>
    <w:p w:rsidR="00574225" w:rsidRPr="000C321E" w:rsidRDefault="00574225" w:rsidP="00574225">
      <w:pPr>
        <w:rPr>
          <w:lang w:val="en-US"/>
        </w:rPr>
      </w:pPr>
      <w:r w:rsidRPr="000C321E">
        <w:rPr>
          <w:lang w:val="en-US"/>
        </w:rPr>
        <w:t>During the RAU/HO procedures Gn/Gp SGSN GTPv1 entities send some of the RANAP/BSSGP parameters to a GTPv1 peer. Copying of the BSSGP parameters into GTPv1 IEs is straightforward. RANAP, however, uses ASN.1/PER encoding, which is different from GTPv1 specific TLV encoding.</w:t>
      </w:r>
    </w:p>
    <w:p w:rsidR="00574225" w:rsidRPr="000C321E" w:rsidRDefault="00574225" w:rsidP="00574225">
      <w:pPr>
        <w:rPr>
          <w:lang w:val="en-US"/>
        </w:rPr>
      </w:pPr>
      <w:r w:rsidRPr="000C321E">
        <w:rPr>
          <w:lang w:val="en-US"/>
        </w:rPr>
        <w:t>Transparent copying of RANAP parameters across GTPv1 interfaces:</w:t>
      </w:r>
    </w:p>
    <w:p w:rsidR="00574225" w:rsidRPr="000C321E" w:rsidRDefault="00447DFF" w:rsidP="00447DFF">
      <w:pPr>
        <w:pStyle w:val="B1"/>
        <w:rPr>
          <w:lang w:val="en-US"/>
        </w:rPr>
      </w:pPr>
      <w:r w:rsidRPr="000C321E">
        <w:rPr>
          <w:lang w:val="en-US"/>
        </w:rPr>
        <w:t>-</w:t>
      </w:r>
      <w:r w:rsidRPr="000C321E">
        <w:rPr>
          <w:lang w:val="en-US"/>
        </w:rPr>
        <w:tab/>
      </w:r>
      <w:r w:rsidR="00574225" w:rsidRPr="000C321E">
        <w:rPr>
          <w:lang w:val="en-US"/>
        </w:rPr>
        <w:t xml:space="preserve">a GTPv1 entity shall transparently copy the respective information into one or more octets of the GTPv1 IE as specified in clause 7.7.38 and 3GPP TS 29.274 </w:t>
      </w:r>
      <w:r w:rsidR="002F3469" w:rsidRPr="000C321E">
        <w:rPr>
          <w:lang w:val="en-US"/>
        </w:rPr>
        <w:t>[52]</w:t>
      </w:r>
      <w:r w:rsidR="00574225" w:rsidRPr="000C321E">
        <w:rPr>
          <w:lang w:val="en-US"/>
        </w:rPr>
        <w:t xml:space="preserve"> Annex </w:t>
      </w:r>
      <w:r w:rsidR="002F3469" w:rsidRPr="000C321E">
        <w:rPr>
          <w:lang w:val="en-US"/>
        </w:rPr>
        <w:t>B</w:t>
      </w:r>
      <w:r w:rsidR="00574225" w:rsidRPr="000C321E">
        <w:rPr>
          <w:lang w:val="en-US"/>
        </w:rPr>
        <w:t>.2. With this approach, GTPv1 will not be impacted if the contents of such RANAP/S1AP parameter changes over the time.</w:t>
      </w:r>
    </w:p>
    <w:p w:rsidR="00574225" w:rsidRPr="000C321E" w:rsidRDefault="00574225" w:rsidP="00574225">
      <w:pPr>
        <w:rPr>
          <w:lang w:val="en-US"/>
        </w:rPr>
      </w:pPr>
      <w:r w:rsidRPr="000C321E">
        <w:rPr>
          <w:lang w:val="en-US"/>
        </w:rPr>
        <w:t>Non-transparent copying of RANAP parameters across GTPv1 interfaces:</w:t>
      </w:r>
    </w:p>
    <w:p w:rsidR="00574225" w:rsidRPr="000C321E" w:rsidRDefault="00574225" w:rsidP="00574225">
      <w:pPr>
        <w:pStyle w:val="B1"/>
        <w:numPr>
          <w:ins w:id="110" w:author="Unknown"/>
        </w:numPr>
        <w:rPr>
          <w:lang w:val="en-US"/>
        </w:rPr>
      </w:pPr>
      <w:r w:rsidRPr="000C321E">
        <w:rPr>
          <w:lang w:val="en-US"/>
        </w:rPr>
        <w:t>-</w:t>
      </w:r>
      <w:r w:rsidRPr="000C321E">
        <w:rPr>
          <w:lang w:val="en-US"/>
        </w:rPr>
        <w:tab/>
        <w:t>GTPv1 entity decodes ASN.1/PER parameter and shall encode the value(s) into one or more octets of the GTPv1 IE according to what is specified in the present document.</w:t>
      </w:r>
    </w:p>
    <w:p w:rsidR="00A86B60" w:rsidRPr="000C321E" w:rsidRDefault="00A86B60">
      <w:pPr>
        <w:pStyle w:val="Heading3"/>
      </w:pPr>
      <w:bookmarkStart w:id="111" w:name="_Toc9597896"/>
      <w:r w:rsidRPr="000C321E">
        <w:lastRenderedPageBreak/>
        <w:t>7.7.1</w:t>
      </w:r>
      <w:r w:rsidRPr="000C321E">
        <w:tab/>
        <w:t>Cause</w:t>
      </w:r>
      <w:bookmarkEnd w:id="111"/>
    </w:p>
    <w:p w:rsidR="00A86B60" w:rsidRPr="000C321E" w:rsidRDefault="00A86B60">
      <w:r w:rsidRPr="000C321E">
        <w:t>In a request, the Cause Value indicates the reason for the request. The Cause shall be included in the request message.</w:t>
      </w:r>
    </w:p>
    <w:p w:rsidR="00A86B60" w:rsidRPr="000C321E" w:rsidRDefault="00A86B60">
      <w:r w:rsidRPr="000C321E">
        <w:t>In a response, the Cause Value indicates the acceptance or the rejection of the corresponding request. In addition, the Cause Value may indicate what was the reason for the corresponding request. The Cause value shall be included in the response message.</w:t>
      </w:r>
    </w:p>
    <w:p w:rsidR="006F357D" w:rsidRPr="000C321E" w:rsidRDefault="00A86B60" w:rsidP="006F357D">
      <w:r w:rsidRPr="000C321E">
        <w:t>Cause values are shared with the GTP</w:t>
      </w:r>
      <w:r w:rsidR="000C321E">
        <w:t>'</w:t>
      </w:r>
      <w:r w:rsidRPr="000C321E">
        <w:t xml:space="preserve"> protocol specified in 3GPP TS 32.</w:t>
      </w:r>
      <w:r w:rsidR="000E493C" w:rsidRPr="000C321E">
        <w:t xml:space="preserve">295 </w:t>
      </w:r>
      <w:r w:rsidRPr="000C321E">
        <w:t>[</w:t>
      </w:r>
      <w:r w:rsidR="000E493C" w:rsidRPr="000C321E">
        <w:t>33</w:t>
      </w:r>
      <w:r w:rsidRPr="000C321E">
        <w:t>].</w:t>
      </w:r>
    </w:p>
    <w:p w:rsidR="006F357D" w:rsidRPr="000C321E" w:rsidRDefault="006F357D">
      <w:pPr>
        <w:numPr>
          <w:ins w:id="112" w:author="v0.0.4" w:date="2011-12-14T17:39:00Z"/>
        </w:numPr>
        <w:rPr>
          <w:lang w:eastAsia="zh-CN"/>
        </w:rPr>
      </w:pPr>
      <w:r w:rsidRPr="000C321E">
        <w:t xml:space="preserve">The listed cause values for rejection response message descriptions in </w:t>
      </w:r>
      <w:r w:rsidR="00D578AA">
        <w:t>clause</w:t>
      </w:r>
      <w:r w:rsidRPr="000C321E">
        <w:t>s 7.2, 7.3, 7.4, 7.5, 7.5A and 7.5B are not meant to be an exhaustive list. Therefore a GTPv1 node shall use the most appropriate matching rejection response cause value that is listed in Table 38.</w:t>
      </w:r>
    </w:p>
    <w:p w:rsidR="00A86B60" w:rsidRPr="000C321E" w:rsidRDefault="0018226E">
      <w:r w:rsidRPr="000C321E">
        <w:t>"</w:t>
      </w:r>
      <w:r w:rsidR="00A86B60" w:rsidRPr="000C321E">
        <w:t>Request accepted</w:t>
      </w:r>
      <w:r w:rsidRPr="000C321E">
        <w:t>"</w:t>
      </w:r>
      <w:r w:rsidR="00A86B60" w:rsidRPr="000C321E">
        <w:t xml:space="preserve"> is returned when a GSN has accepted a control plane request.</w:t>
      </w:r>
    </w:p>
    <w:p w:rsidR="00A86B60" w:rsidRPr="000C321E" w:rsidRDefault="0018226E">
      <w:pPr>
        <w:rPr>
          <w:lang w:val="fr-FR"/>
        </w:rPr>
      </w:pPr>
      <w:r w:rsidRPr="000C321E">
        <w:rPr>
          <w:lang w:val="fr-FR"/>
        </w:rPr>
        <w:t>"</w:t>
      </w:r>
      <w:r w:rsidR="00A86B60" w:rsidRPr="000C321E">
        <w:rPr>
          <w:lang w:val="fr-FR"/>
        </w:rPr>
        <w:t>Non-existent</w:t>
      </w:r>
      <w:r w:rsidRPr="000C321E">
        <w:rPr>
          <w:lang w:val="fr-FR"/>
        </w:rPr>
        <w:t>"</w:t>
      </w:r>
      <w:r w:rsidR="00A86B60" w:rsidRPr="000C321E">
        <w:rPr>
          <w:lang w:val="fr-FR"/>
        </w:rPr>
        <w:t xml:space="preserve"> indicates a non-existent or an inactive PDP context.</w:t>
      </w:r>
    </w:p>
    <w:p w:rsidR="002A4DFC" w:rsidRPr="000C321E" w:rsidRDefault="002614E6">
      <w:r w:rsidRPr="000C321E">
        <w:t>"New PD</w:t>
      </w:r>
      <w:r w:rsidRPr="000C321E">
        <w:rPr>
          <w:rFonts w:hint="eastAsia"/>
          <w:lang w:eastAsia="zh-CN"/>
        </w:rPr>
        <w:t>P</w:t>
      </w:r>
      <w:r w:rsidRPr="000C321E">
        <w:t xml:space="preserve"> type due to network preference"</w:t>
      </w:r>
      <w:r w:rsidRPr="000C321E">
        <w:rPr>
          <w:rFonts w:hint="eastAsia"/>
          <w:lang w:eastAsia="zh-CN"/>
        </w:rPr>
        <w:t xml:space="preserve"> indicates that </w:t>
      </w:r>
      <w:r w:rsidR="004645AB" w:rsidRPr="000C321E">
        <w:rPr>
          <w:rFonts w:hint="eastAsia"/>
          <w:lang w:eastAsia="zh-CN"/>
        </w:rPr>
        <w:t>the MS has requested PDP type IPv4v6 and only IPv4 or IPv6 address is allowed for the PDN based on GGSN operator policy, a</w:t>
      </w:r>
      <w:r w:rsidR="004645AB" w:rsidRPr="000C321E">
        <w:rPr>
          <w:lang w:eastAsia="zh-CN"/>
        </w:rPr>
        <w:t>s specified in sub-clause 9.2.1 in 3GPP TS 23.060 [</w:t>
      </w:r>
      <w:r w:rsidR="004645AB" w:rsidRPr="000C321E">
        <w:rPr>
          <w:rFonts w:hint="eastAsia"/>
          <w:lang w:eastAsia="zh-CN"/>
        </w:rPr>
        <w:t>4</w:t>
      </w:r>
      <w:r w:rsidR="004645AB" w:rsidRPr="000C321E">
        <w:rPr>
          <w:lang w:eastAsia="zh-CN"/>
        </w:rPr>
        <w:t>].</w:t>
      </w:r>
    </w:p>
    <w:p w:rsidR="002614E6" w:rsidRPr="000C321E" w:rsidRDefault="002614E6">
      <w:r w:rsidRPr="000C321E">
        <w:t>"New PD</w:t>
      </w:r>
      <w:r w:rsidRPr="000C321E">
        <w:rPr>
          <w:rFonts w:hint="eastAsia"/>
          <w:lang w:eastAsia="zh-CN"/>
        </w:rPr>
        <w:t>P</w:t>
      </w:r>
      <w:r w:rsidRPr="000C321E">
        <w:t xml:space="preserve"> type due to single address bearer only"</w:t>
      </w:r>
      <w:r w:rsidRPr="000C321E">
        <w:rPr>
          <w:rFonts w:hint="eastAsia"/>
          <w:lang w:eastAsia="zh-CN"/>
        </w:rPr>
        <w:t xml:space="preserve"> indicates that </w:t>
      </w:r>
      <w:r w:rsidRPr="000C321E">
        <w:t>the MS has requested PDP type IPv4v6 and both IPv4 and IPv6 addressing is possible in the PDN but the Dual Address Bearer Flag of the Common Flags IE is set to 0 or the Common Flags IE is absent, or only single IP version addressing is possible in the PDN</w:t>
      </w:r>
      <w:r w:rsidR="004645AB" w:rsidRPr="000C321E">
        <w:rPr>
          <w:rFonts w:hint="eastAsia"/>
          <w:lang w:eastAsia="zh-CN"/>
        </w:rPr>
        <w:t>, a</w:t>
      </w:r>
      <w:r w:rsidR="004645AB" w:rsidRPr="000C321E">
        <w:rPr>
          <w:lang w:eastAsia="zh-CN"/>
        </w:rPr>
        <w:t>s specified in sub-clause 9.2.1 in 3GPP TS 23.060 [</w:t>
      </w:r>
      <w:r w:rsidR="004645AB" w:rsidRPr="000C321E">
        <w:rPr>
          <w:rFonts w:hint="eastAsia"/>
          <w:lang w:eastAsia="zh-CN"/>
        </w:rPr>
        <w:t>4</w:t>
      </w:r>
      <w:r w:rsidR="004645AB" w:rsidRPr="000C321E">
        <w:rPr>
          <w:lang w:eastAsia="zh-CN"/>
        </w:rPr>
        <w:t>]</w:t>
      </w:r>
      <w:r w:rsidR="006924C4" w:rsidRPr="000C321E">
        <w:rPr>
          <w:lang w:eastAsia="zh-CN"/>
        </w:rPr>
        <w:t>.</w:t>
      </w:r>
    </w:p>
    <w:p w:rsidR="00A86B60" w:rsidRPr="000C321E" w:rsidRDefault="007316F2">
      <w:r w:rsidRPr="000C321E">
        <w:t>"</w:t>
      </w:r>
      <w:r w:rsidR="00A86B60" w:rsidRPr="000C321E">
        <w:t>IMSI</w:t>
      </w:r>
      <w:r w:rsidRPr="000C321E">
        <w:rPr>
          <w:rFonts w:hint="eastAsia"/>
          <w:lang w:eastAsia="zh-CN"/>
        </w:rPr>
        <w:t>/IMEI</w:t>
      </w:r>
      <w:r w:rsidR="00A86B60" w:rsidRPr="000C321E">
        <w:t xml:space="preserve"> not known</w:t>
      </w:r>
      <w:r w:rsidR="0018226E" w:rsidRPr="000C321E">
        <w:t>"</w:t>
      </w:r>
      <w:r w:rsidR="00A86B60" w:rsidRPr="000C321E">
        <w:t xml:space="preserve"> indicates a non-existent MM context.</w:t>
      </w:r>
    </w:p>
    <w:p w:rsidR="00A86B60" w:rsidRPr="000C321E" w:rsidRDefault="0018226E">
      <w:r w:rsidRPr="000C321E">
        <w:t>"</w:t>
      </w:r>
      <w:r w:rsidR="00A86B60" w:rsidRPr="000C321E">
        <w:t>MS is GPRS Detached</w:t>
      </w:r>
      <w:r w:rsidRPr="000C321E">
        <w:t>"</w:t>
      </w:r>
      <w:r w:rsidR="00A86B60" w:rsidRPr="000C321E">
        <w:t xml:space="preserve"> indicates an idle MM context.</w:t>
      </w:r>
    </w:p>
    <w:p w:rsidR="00A86B60" w:rsidRPr="000C321E" w:rsidRDefault="0018226E">
      <w:r w:rsidRPr="000C321E">
        <w:t>"</w:t>
      </w:r>
      <w:r w:rsidR="00A86B60" w:rsidRPr="000C321E">
        <w:t>MS is not GPRS Responding</w:t>
      </w:r>
      <w:r w:rsidRPr="000C321E">
        <w:t>"</w:t>
      </w:r>
      <w:r w:rsidR="00A86B60" w:rsidRPr="000C321E">
        <w:t xml:space="preserve"> and </w:t>
      </w:r>
      <w:r w:rsidRPr="000C321E">
        <w:t>"</w:t>
      </w:r>
      <w:r w:rsidR="00A86B60" w:rsidRPr="000C321E">
        <w:t>MS Refuses</w:t>
      </w:r>
      <w:r w:rsidRPr="000C321E">
        <w:t>"</w:t>
      </w:r>
      <w:r w:rsidR="00A86B60" w:rsidRPr="000C321E">
        <w:t xml:space="preserve"> may be used by SGSN to reject a Network-Requested PDP Context Activation.</w:t>
      </w:r>
    </w:p>
    <w:p w:rsidR="00A86B60" w:rsidRPr="000C321E" w:rsidRDefault="0018226E">
      <w:r w:rsidRPr="000C321E">
        <w:t>"</w:t>
      </w:r>
      <w:r w:rsidR="00A86B60" w:rsidRPr="000C321E">
        <w:t>Version not supported</w:t>
      </w:r>
      <w:r w:rsidRPr="000C321E">
        <w:t>"</w:t>
      </w:r>
      <w:r w:rsidR="00A86B60" w:rsidRPr="000C321E">
        <w:t xml:space="preserve"> is returned when the recipient does not recognise the version number in the request message.</w:t>
      </w:r>
    </w:p>
    <w:p w:rsidR="00A86B60" w:rsidRPr="000C321E" w:rsidRDefault="0018226E">
      <w:r w:rsidRPr="000C321E">
        <w:t>"</w:t>
      </w:r>
      <w:r w:rsidR="00A86B60" w:rsidRPr="000C321E">
        <w:t>Request IMSI</w:t>
      </w:r>
      <w:r w:rsidRPr="000C321E">
        <w:t>"</w:t>
      </w:r>
      <w:r w:rsidR="00A86B60" w:rsidRPr="000C321E">
        <w:t xml:space="preserve">, </w:t>
      </w:r>
      <w:r w:rsidRPr="000C321E">
        <w:t>"</w:t>
      </w:r>
      <w:r w:rsidR="00A86B60" w:rsidRPr="000C321E">
        <w:t>Request IMEI</w:t>
      </w:r>
      <w:r w:rsidRPr="000C321E">
        <w:t>"</w:t>
      </w:r>
      <w:r w:rsidR="00A86B60" w:rsidRPr="000C321E">
        <w:t xml:space="preserve">, </w:t>
      </w:r>
      <w:r w:rsidRPr="000C321E">
        <w:t>"</w:t>
      </w:r>
      <w:r w:rsidR="00A86B60" w:rsidRPr="000C321E">
        <w:t>Request IMSI and IMEI</w:t>
      </w:r>
      <w:r w:rsidRPr="000C321E">
        <w:t>"</w:t>
      </w:r>
      <w:r w:rsidR="00A86B60" w:rsidRPr="000C321E">
        <w:t xml:space="preserve"> and </w:t>
      </w:r>
      <w:r w:rsidRPr="000C321E">
        <w:t>"</w:t>
      </w:r>
      <w:r w:rsidR="00A86B60" w:rsidRPr="000C321E">
        <w:t>No identity needed</w:t>
      </w:r>
      <w:r w:rsidRPr="000C321E">
        <w:t>"</w:t>
      </w:r>
      <w:r w:rsidR="00A86B60" w:rsidRPr="000C321E">
        <w:t xml:space="preserve"> are used by GGSN to notify SGSN what to do.</w:t>
      </w:r>
    </w:p>
    <w:p w:rsidR="00A86B60" w:rsidRPr="000C321E" w:rsidRDefault="0018226E">
      <w:pPr>
        <w:rPr>
          <w:lang w:eastAsia="zh-CN"/>
        </w:rPr>
      </w:pPr>
      <w:r w:rsidRPr="000C321E">
        <w:t>"</w:t>
      </w:r>
      <w:r w:rsidR="00A86B60" w:rsidRPr="000C321E">
        <w:t>No resources available</w:t>
      </w:r>
      <w:r w:rsidRPr="000C321E">
        <w:t>"</w:t>
      </w:r>
      <w:r w:rsidR="00A86B60" w:rsidRPr="000C321E">
        <w:t xml:space="preserve"> is a generic temporary error condition</w:t>
      </w:r>
      <w:r w:rsidR="00A86B60" w:rsidRPr="000C321E">
        <w:rPr>
          <w:lang w:eastAsia="zh-CN"/>
        </w:rPr>
        <w:t xml:space="preserve"> indicating that some kind of resource is used up for that moment excluding the conditions </w:t>
      </w:r>
      <w:r w:rsidR="00A86B60" w:rsidRPr="000C321E">
        <w:t>all dynamic PDP addresses are occupied and no memory is available.</w:t>
      </w:r>
    </w:p>
    <w:p w:rsidR="00A86B60" w:rsidRPr="000C321E" w:rsidRDefault="0018226E">
      <w:r w:rsidRPr="000C321E">
        <w:t>"</w:t>
      </w:r>
      <w:r w:rsidR="00A86B60" w:rsidRPr="000C321E">
        <w:t>All dynamic PDP addresses occupied</w:t>
      </w:r>
      <w:r w:rsidRPr="000C321E">
        <w:t>"</w:t>
      </w:r>
      <w:r w:rsidR="00A86B60" w:rsidRPr="000C321E">
        <w:t xml:space="preserve"> </w:t>
      </w:r>
      <w:r w:rsidR="00A86B60" w:rsidRPr="000C321E">
        <w:rPr>
          <w:lang w:eastAsia="zh-CN"/>
        </w:rPr>
        <w:t xml:space="preserve">indicates </w:t>
      </w:r>
      <w:r w:rsidR="00A86B60" w:rsidRPr="000C321E">
        <w:t>that the GSN do</w:t>
      </w:r>
      <w:r w:rsidR="00A86B60" w:rsidRPr="000C321E">
        <w:rPr>
          <w:lang w:eastAsia="zh-CN"/>
        </w:rPr>
        <w:t>es</w:t>
      </w:r>
      <w:r w:rsidR="00A86B60" w:rsidRPr="000C321E">
        <w:t xml:space="preserve"> not have a free dynamic PDP address to allo</w:t>
      </w:r>
      <w:r w:rsidR="00A86B60" w:rsidRPr="000C321E">
        <w:rPr>
          <w:lang w:eastAsia="zh-CN"/>
        </w:rPr>
        <w:t>cate any longer</w:t>
      </w:r>
      <w:r w:rsidR="00A86B60" w:rsidRPr="000C321E">
        <w:t>.</w:t>
      </w:r>
    </w:p>
    <w:p w:rsidR="00A86B60" w:rsidRPr="000C321E" w:rsidRDefault="0018226E">
      <w:r w:rsidRPr="000C321E">
        <w:t>"</w:t>
      </w:r>
      <w:r w:rsidR="00A86B60" w:rsidRPr="000C321E">
        <w:t>No memory available</w:t>
      </w:r>
      <w:r w:rsidRPr="000C321E">
        <w:t>"</w:t>
      </w:r>
      <w:r w:rsidR="00A86B60" w:rsidRPr="000C321E">
        <w:rPr>
          <w:lang w:eastAsia="zh-CN"/>
        </w:rPr>
        <w:t xml:space="preserve"> indicates that the GSN does not have enough memory to use.</w:t>
      </w:r>
    </w:p>
    <w:p w:rsidR="00A86B60" w:rsidRPr="000C321E" w:rsidRDefault="0018226E">
      <w:r w:rsidRPr="000C321E">
        <w:t>"</w:t>
      </w:r>
      <w:r w:rsidR="00A86B60" w:rsidRPr="000C321E">
        <w:t>Service not supported</w:t>
      </w:r>
      <w:r w:rsidRPr="000C321E">
        <w:t>"</w:t>
      </w:r>
      <w:r w:rsidR="00A86B60" w:rsidRPr="000C321E">
        <w:t xml:space="preserve"> is a generic error indicated that the GSN do not support the requested service.</w:t>
      </w:r>
    </w:p>
    <w:p w:rsidR="00A86B60" w:rsidRPr="000C321E" w:rsidRDefault="00D35D11">
      <w:r w:rsidRPr="000C321E">
        <w:t xml:space="preserve">"User authentication failed" indicates that the external packet network has rejected the user's service request. The use of the cause code is defined in </w:t>
      </w:r>
      <w:r w:rsidRPr="000C321E">
        <w:rPr>
          <w:rFonts w:eastAsia="MS Mincho"/>
          <w:lang w:eastAsia="ja-JP"/>
        </w:rPr>
        <w:t>3GPP TS </w:t>
      </w:r>
      <w:r w:rsidRPr="000C321E">
        <w:t>24.008 [5].</w:t>
      </w:r>
    </w:p>
    <w:p w:rsidR="00A86B60" w:rsidRPr="000C321E" w:rsidRDefault="0018226E">
      <w:r w:rsidRPr="000C321E">
        <w:t>"</w:t>
      </w:r>
      <w:r w:rsidR="00A86B60" w:rsidRPr="000C321E">
        <w:t>System failure</w:t>
      </w:r>
      <w:r w:rsidRPr="000C321E">
        <w:t>"</w:t>
      </w:r>
      <w:r w:rsidR="00A86B60" w:rsidRPr="000C321E">
        <w:t xml:space="preserve"> is a generic permanent error condition.</w:t>
      </w:r>
    </w:p>
    <w:p w:rsidR="00A86B60" w:rsidRPr="000C321E" w:rsidRDefault="0018226E">
      <w:r w:rsidRPr="000C321E">
        <w:t>"</w:t>
      </w:r>
      <w:r w:rsidR="00A86B60" w:rsidRPr="000C321E">
        <w:t>Roaming restriction</w:t>
      </w:r>
      <w:r w:rsidRPr="000C321E">
        <w:t>"</w:t>
      </w:r>
      <w:r w:rsidR="00A86B60" w:rsidRPr="000C321E">
        <w:t xml:space="preserve"> indicates that the SGSN cannot activate the requested PDP context because of the roaming restrictions.</w:t>
      </w:r>
    </w:p>
    <w:p w:rsidR="00A86B60" w:rsidRPr="000C321E" w:rsidRDefault="0018226E">
      <w:r w:rsidRPr="000C321E">
        <w:t>"</w:t>
      </w:r>
      <w:r w:rsidR="00A86B60" w:rsidRPr="000C321E">
        <w:t>P-TMSI Signature mismatch</w:t>
      </w:r>
      <w:r w:rsidRPr="000C321E">
        <w:t>"</w:t>
      </w:r>
      <w:r w:rsidR="00A86B60" w:rsidRPr="000C321E">
        <w:t xml:space="preserve"> is returned if either:</w:t>
      </w:r>
    </w:p>
    <w:p w:rsidR="00A86B60" w:rsidRPr="000C321E" w:rsidRDefault="00A86B60">
      <w:pPr>
        <w:pStyle w:val="B1"/>
      </w:pPr>
      <w:r w:rsidRPr="000C321E">
        <w:t>-</w:t>
      </w:r>
      <w:r w:rsidRPr="000C321E">
        <w:tab/>
        <w:t>the P-TMSI Signature stored in the old SGSN does not match the value sent by the MS via the new SGSN; or</w:t>
      </w:r>
    </w:p>
    <w:p w:rsidR="00A86B60" w:rsidRPr="000C321E" w:rsidRDefault="00A86B60">
      <w:pPr>
        <w:pStyle w:val="B1"/>
      </w:pPr>
      <w:r w:rsidRPr="000C321E">
        <w:t>-</w:t>
      </w:r>
      <w:r w:rsidRPr="000C321E">
        <w:tab/>
        <w:t>the MS does not provide the P-TMSI Signature to the new SGSN while the old SGSN has stored the P-TMSI Signature for that MS.</w:t>
      </w:r>
    </w:p>
    <w:p w:rsidR="00A86B60" w:rsidRPr="000C321E" w:rsidRDefault="0018226E">
      <w:r w:rsidRPr="000C321E">
        <w:t>"</w:t>
      </w:r>
      <w:r w:rsidR="00A86B60" w:rsidRPr="000C321E">
        <w:t>Semantic error in the TFT operation</w:t>
      </w:r>
      <w:r w:rsidRPr="000C321E">
        <w:t>"</w:t>
      </w:r>
      <w:r w:rsidR="00A86B60" w:rsidRPr="000C321E">
        <w:t xml:space="preserve">, </w:t>
      </w:r>
      <w:r w:rsidRPr="000C321E">
        <w:t>"</w:t>
      </w:r>
      <w:r w:rsidR="00A86B60" w:rsidRPr="000C321E">
        <w:t>Syntactic error in the TFT operation</w:t>
      </w:r>
      <w:r w:rsidRPr="000C321E">
        <w:t>"</w:t>
      </w:r>
      <w:r w:rsidR="00A86B60" w:rsidRPr="000C321E">
        <w:t xml:space="preserve">, </w:t>
      </w:r>
      <w:r w:rsidRPr="000C321E">
        <w:t>"</w:t>
      </w:r>
      <w:r w:rsidR="00A86B60" w:rsidRPr="000C321E">
        <w:t>Semantic errors in packet filter(s)</w:t>
      </w:r>
      <w:r w:rsidRPr="000C321E">
        <w:t>"</w:t>
      </w:r>
      <w:r w:rsidR="00A86B60" w:rsidRPr="000C321E">
        <w:t xml:space="preserve"> and </w:t>
      </w:r>
      <w:r w:rsidRPr="000C321E">
        <w:t>"</w:t>
      </w:r>
      <w:r w:rsidR="00A86B60" w:rsidRPr="000C321E">
        <w:t>Syntactic errors in packet filters(s)</w:t>
      </w:r>
      <w:r w:rsidRPr="000C321E">
        <w:t>"</w:t>
      </w:r>
      <w:r w:rsidR="00A86B60" w:rsidRPr="000C321E">
        <w:t xml:space="preserve"> and </w:t>
      </w:r>
      <w:r w:rsidRPr="000C321E">
        <w:t>"</w:t>
      </w:r>
      <w:r w:rsidR="00A86B60" w:rsidRPr="000C321E">
        <w:rPr>
          <w:rFonts w:cs="Arial"/>
          <w:szCs w:val="18"/>
        </w:rPr>
        <w:t>PDP context without TFT already activated</w:t>
      </w:r>
      <w:r w:rsidRPr="000C321E">
        <w:t>"</w:t>
      </w:r>
      <w:r w:rsidR="00A86B60" w:rsidRPr="000C321E">
        <w:t xml:space="preserve"> are indications of abnormal cases involving TFTs. The abnormal TFT cases and the use of the cause codes are defined in </w:t>
      </w:r>
      <w:r w:rsidR="00A86B60" w:rsidRPr="000C321E">
        <w:rPr>
          <w:rFonts w:eastAsia="MS Mincho"/>
          <w:lang w:eastAsia="ja-JP"/>
        </w:rPr>
        <w:t>3GPP TS</w:t>
      </w:r>
      <w:r w:rsidR="00A86B60" w:rsidRPr="000C321E">
        <w:t xml:space="preserve"> 24.008 [5].</w:t>
      </w:r>
    </w:p>
    <w:p w:rsidR="00A86B60" w:rsidRPr="000C321E" w:rsidRDefault="0018226E">
      <w:r w:rsidRPr="000C321E">
        <w:lastRenderedPageBreak/>
        <w:t>"</w:t>
      </w:r>
      <w:r w:rsidR="00A86B60" w:rsidRPr="000C321E">
        <w:t>Invalid message format</w:t>
      </w:r>
      <w:r w:rsidRPr="000C321E">
        <w:t>"</w:t>
      </w:r>
      <w:r w:rsidR="00A86B60" w:rsidRPr="000C321E">
        <w:t xml:space="preserve">, </w:t>
      </w:r>
      <w:r w:rsidRPr="000C321E">
        <w:t>"</w:t>
      </w:r>
      <w:r w:rsidR="00A86B60" w:rsidRPr="000C321E">
        <w:t>Mandatory IE incorrect</w:t>
      </w:r>
      <w:r w:rsidRPr="000C321E">
        <w:t>"</w:t>
      </w:r>
      <w:r w:rsidR="00A86B60" w:rsidRPr="000C321E">
        <w:t xml:space="preserve">, </w:t>
      </w:r>
      <w:r w:rsidRPr="000C321E">
        <w:t>"</w:t>
      </w:r>
      <w:r w:rsidR="00A86B60" w:rsidRPr="000C321E">
        <w:t>Mandatory IE missing</w:t>
      </w:r>
      <w:r w:rsidRPr="000C321E">
        <w:t>"</w:t>
      </w:r>
      <w:r w:rsidR="00A86B60" w:rsidRPr="000C321E">
        <w:t xml:space="preserve"> and </w:t>
      </w:r>
      <w:r w:rsidRPr="000C321E">
        <w:t>"</w:t>
      </w:r>
      <w:r w:rsidR="00A86B60" w:rsidRPr="000C321E">
        <w:t>Optional IE incorrect</w:t>
      </w:r>
      <w:r w:rsidRPr="000C321E">
        <w:t>"</w:t>
      </w:r>
      <w:r w:rsidR="00A86B60" w:rsidRPr="000C321E">
        <w:t xml:space="preserve"> are indications of protocol errors described in the section Error handling.</w:t>
      </w:r>
    </w:p>
    <w:p w:rsidR="00A86B60" w:rsidRPr="000C321E" w:rsidRDefault="0018226E">
      <w:r w:rsidRPr="000C321E">
        <w:t>"</w:t>
      </w:r>
      <w:r w:rsidR="00A86B60" w:rsidRPr="000C321E">
        <w:t>GPRS connection suspended</w:t>
      </w:r>
      <w:r w:rsidRPr="000C321E">
        <w:t>"</w:t>
      </w:r>
      <w:r w:rsidR="00A86B60" w:rsidRPr="000C321E">
        <w:t xml:space="preserve"> indicates that the GPRS activities of the mobile station are suspended.</w:t>
      </w:r>
    </w:p>
    <w:p w:rsidR="00A86B60" w:rsidRPr="000C321E" w:rsidRDefault="0018226E">
      <w:r w:rsidRPr="000C321E">
        <w:t>"</w:t>
      </w:r>
      <w:r w:rsidR="00A86B60" w:rsidRPr="000C321E">
        <w:t>Authentication failure</w:t>
      </w:r>
      <w:r w:rsidRPr="000C321E">
        <w:t>"</w:t>
      </w:r>
      <w:r w:rsidR="00A86B60" w:rsidRPr="000C321E">
        <w:t xml:space="preserve"> indicates that the user authentication failed in the new SGSN.</w:t>
      </w:r>
    </w:p>
    <w:p w:rsidR="00A86B60" w:rsidRPr="000C321E" w:rsidRDefault="0018226E">
      <w:r w:rsidRPr="000C321E">
        <w:t>"</w:t>
      </w:r>
      <w:r w:rsidR="00A86B60" w:rsidRPr="000C321E">
        <w:t>Context not found</w:t>
      </w:r>
      <w:r w:rsidRPr="000C321E">
        <w:t>"</w:t>
      </w:r>
      <w:r w:rsidR="00A86B60" w:rsidRPr="000C321E">
        <w:t xml:space="preserve"> indicates that the PDP Context referenced in an Active Secondary Context Request message was not found in the receiving GGSN.</w:t>
      </w:r>
    </w:p>
    <w:p w:rsidR="00A86B60" w:rsidRPr="000C321E" w:rsidRDefault="0018226E">
      <w:pPr>
        <w:rPr>
          <w:lang w:eastAsia="ja-JP"/>
        </w:rPr>
      </w:pPr>
      <w:r w:rsidRPr="000C321E">
        <w:rPr>
          <w:lang w:eastAsia="ja-JP"/>
        </w:rPr>
        <w:t>"</w:t>
      </w:r>
      <w:r w:rsidR="00A86B60" w:rsidRPr="000C321E">
        <w:rPr>
          <w:lang w:eastAsia="ja-JP"/>
        </w:rPr>
        <w:t>Relocation failure</w:t>
      </w:r>
      <w:r w:rsidRPr="000C321E">
        <w:rPr>
          <w:lang w:eastAsia="ja-JP"/>
        </w:rPr>
        <w:t>"</w:t>
      </w:r>
      <w:r w:rsidR="00A86B60" w:rsidRPr="000C321E">
        <w:rPr>
          <w:lang w:eastAsia="ja-JP"/>
        </w:rPr>
        <w:t xml:space="preserve"> indicates that the SRNS relocation failed in the new SGSN side.</w:t>
      </w:r>
    </w:p>
    <w:p w:rsidR="007B00C3" w:rsidRPr="000C321E" w:rsidRDefault="007B00C3" w:rsidP="007B00C3">
      <w:r w:rsidRPr="000C321E">
        <w:rPr>
          <w:rFonts w:hint="eastAsia"/>
          <w:lang w:eastAsia="zh-CN"/>
        </w:rPr>
        <w:t>"</w:t>
      </w:r>
      <w:r w:rsidRPr="000C321E">
        <w:rPr>
          <w:lang w:eastAsia="zh-CN"/>
        </w:rPr>
        <w:t>Relocation failure due to NAS message redirection</w:t>
      </w:r>
      <w:r w:rsidRPr="000C321E">
        <w:rPr>
          <w:rFonts w:hint="eastAsia"/>
          <w:lang w:eastAsia="zh-CN"/>
        </w:rPr>
        <w:t xml:space="preserve">" </w:t>
      </w:r>
      <w:r w:rsidRPr="000C321E">
        <w:t xml:space="preserve">is used by the </w:t>
      </w:r>
      <w:r w:rsidRPr="000C321E">
        <w:rPr>
          <w:rFonts w:hint="eastAsia"/>
          <w:lang w:eastAsia="zh-CN"/>
        </w:rPr>
        <w:t>new</w:t>
      </w:r>
      <w:r w:rsidRPr="000C321E">
        <w:t xml:space="preserve"> SGSN to indicate </w:t>
      </w:r>
      <w:r w:rsidRPr="000C321E">
        <w:rPr>
          <w:rFonts w:hint="eastAsia"/>
          <w:lang w:eastAsia="zh-CN"/>
        </w:rPr>
        <w:t xml:space="preserve">to </w:t>
      </w:r>
      <w:r w:rsidRPr="000C321E">
        <w:t xml:space="preserve">the </w:t>
      </w:r>
      <w:r w:rsidRPr="000C321E">
        <w:rPr>
          <w:rFonts w:hint="eastAsia"/>
          <w:lang w:eastAsia="zh-CN"/>
        </w:rPr>
        <w:t>old</w:t>
      </w:r>
      <w:r w:rsidRPr="000C321E">
        <w:t xml:space="preserve"> SGSN</w:t>
      </w:r>
      <w:r w:rsidRPr="000C321E">
        <w:rPr>
          <w:rFonts w:hint="eastAsia"/>
          <w:lang w:eastAsia="zh-CN"/>
        </w:rPr>
        <w:t xml:space="preserve"> </w:t>
      </w:r>
      <w:r w:rsidRPr="000C321E">
        <w:rPr>
          <w:lang w:eastAsia="zh-CN"/>
        </w:rPr>
        <w:t xml:space="preserve">that the </w:t>
      </w:r>
      <w:r w:rsidRPr="000C321E">
        <w:rPr>
          <w:rFonts w:hint="eastAsia"/>
          <w:lang w:eastAsia="zh-CN"/>
        </w:rPr>
        <w:t xml:space="preserve">RAU </w:t>
      </w:r>
      <w:r w:rsidRPr="000C321E">
        <w:rPr>
          <w:lang w:eastAsia="zh-CN"/>
        </w:rPr>
        <w:t>procedure is not successful due to NAS message redirection</w:t>
      </w:r>
      <w:r w:rsidRPr="000C321E">
        <w:rPr>
          <w:rFonts w:hint="eastAsia"/>
          <w:lang w:eastAsia="zh-CN"/>
        </w:rPr>
        <w:t xml:space="preserve"> as </w:t>
      </w:r>
      <w:r w:rsidRPr="000C321E">
        <w:t xml:space="preserve">described </w:t>
      </w:r>
      <w:r w:rsidRPr="000C321E">
        <w:rPr>
          <w:rFonts w:hint="eastAsia"/>
          <w:lang w:eastAsia="zh-CN"/>
        </w:rPr>
        <w:t>in 3GPP TS 23.060 [4].</w:t>
      </w:r>
    </w:p>
    <w:p w:rsidR="00A86B60" w:rsidRPr="000C321E" w:rsidRDefault="0018226E">
      <w:r w:rsidRPr="000C321E">
        <w:t>"</w:t>
      </w:r>
      <w:r w:rsidR="00A86B60" w:rsidRPr="000C321E">
        <w:t>Unknown mandatory extension header</w:t>
      </w:r>
      <w:r w:rsidRPr="000C321E">
        <w:t>"</w:t>
      </w:r>
      <w:r w:rsidR="00A86B60" w:rsidRPr="000C321E">
        <w:t xml:space="preserve"> signals in a response message that the corresponding request included an extension header for which comprehension was required but unknown to the receiving end.</w:t>
      </w:r>
    </w:p>
    <w:p w:rsidR="00A86B60" w:rsidRPr="000C321E" w:rsidRDefault="0018226E">
      <w:r w:rsidRPr="000C321E">
        <w:t>"</w:t>
      </w:r>
      <w:r w:rsidR="00A86B60" w:rsidRPr="000C321E">
        <w:t>APN Restriction type incompatibility with currently active PDP Contexts</w:t>
      </w:r>
      <w:r w:rsidRPr="000C321E">
        <w:t>"</w:t>
      </w:r>
      <w:r w:rsidR="00A86B60" w:rsidRPr="000C321E">
        <w:t xml:space="preserve"> conveys to an SGSN that a PDP Context was not allowed to be created or moved by the GGSN because if it had been created or moved, the rules for PDP Context coexistence as described in 3GPP TS 23.060 [4], sub</w:t>
      </w:r>
      <w:r w:rsidR="00A86B60" w:rsidRPr="000C321E">
        <w:noBreakHyphen/>
        <w:t>clause 15.4, would have been broken.</w:t>
      </w:r>
    </w:p>
    <w:p w:rsidR="00B5553F" w:rsidRPr="000C321E" w:rsidRDefault="0018226E" w:rsidP="00B5553F">
      <w:r w:rsidRPr="000C321E">
        <w:t>"</w:t>
      </w:r>
      <w:r w:rsidR="00D573FB" w:rsidRPr="000C321E">
        <w:t>MS MBMS Capabilities Insufficient</w:t>
      </w:r>
      <w:r w:rsidRPr="000C321E">
        <w:t>"</w:t>
      </w:r>
      <w:r w:rsidR="00D573FB" w:rsidRPr="000C321E">
        <w:t xml:space="preserve"> is used by the SGSN to notify the GGSN that the MS MBMS Bearer Capabilities are less than the Required MBMS Bearer Capabilities.</w:t>
      </w:r>
    </w:p>
    <w:p w:rsidR="00646396" w:rsidRPr="000C321E" w:rsidRDefault="0018226E" w:rsidP="00B5553F">
      <w:pPr>
        <w:rPr>
          <w:lang w:eastAsia="zh-CN"/>
        </w:rPr>
      </w:pPr>
      <w:r w:rsidRPr="000C321E">
        <w:t>"</w:t>
      </w:r>
      <w:r w:rsidR="00646396" w:rsidRPr="000C321E">
        <w:rPr>
          <w:rFonts w:hint="eastAsia"/>
          <w:lang w:eastAsia="zh-CN"/>
        </w:rPr>
        <w:t xml:space="preserve">MBMS Bearer Context </w:t>
      </w:r>
      <w:r w:rsidR="00646396" w:rsidRPr="000C321E">
        <w:rPr>
          <w:bCs/>
          <w:color w:val="000000"/>
          <w:lang w:val="en-US" w:eastAsia="zh-CN"/>
        </w:rPr>
        <w:t>Superseded</w:t>
      </w:r>
      <w:r w:rsidRPr="000C321E">
        <w:t>"</w:t>
      </w:r>
      <w:r w:rsidR="00646396" w:rsidRPr="000C321E">
        <w:t xml:space="preserve"> indicates that</w:t>
      </w:r>
      <w:r w:rsidR="00646396" w:rsidRPr="000C321E">
        <w:rPr>
          <w:rFonts w:hint="eastAsia"/>
          <w:lang w:eastAsia="zh-CN"/>
        </w:rPr>
        <w:t xml:space="preserve"> the SGSN </w:t>
      </w:r>
      <w:r w:rsidR="00646396" w:rsidRPr="000C321E">
        <w:rPr>
          <w:lang w:eastAsia="zh-CN"/>
        </w:rPr>
        <w:t xml:space="preserve">has </w:t>
      </w:r>
      <w:r w:rsidR="00646396" w:rsidRPr="000C321E">
        <w:rPr>
          <w:rFonts w:hint="eastAsia"/>
          <w:lang w:eastAsia="zh-CN"/>
        </w:rPr>
        <w:t>already establishe</w:t>
      </w:r>
      <w:r w:rsidR="00646396" w:rsidRPr="000C321E">
        <w:rPr>
          <w:lang w:eastAsia="zh-CN"/>
        </w:rPr>
        <w:t>d</w:t>
      </w:r>
      <w:r w:rsidR="00646396" w:rsidRPr="000C321E">
        <w:rPr>
          <w:rFonts w:hint="eastAsia"/>
          <w:lang w:eastAsia="zh-CN"/>
        </w:rPr>
        <w:t xml:space="preserve"> an MBMS bearer plane with </w:t>
      </w:r>
      <w:r w:rsidR="00646396" w:rsidRPr="000C321E">
        <w:rPr>
          <w:lang w:eastAsia="zh-CN"/>
        </w:rPr>
        <w:t>an</w:t>
      </w:r>
      <w:r w:rsidR="00646396" w:rsidRPr="000C321E">
        <w:rPr>
          <w:rFonts w:hint="eastAsia"/>
          <w:lang w:eastAsia="zh-CN"/>
        </w:rPr>
        <w:t>other GGSN</w:t>
      </w:r>
      <w:r w:rsidR="00646396" w:rsidRPr="000C321E">
        <w:t>.</w:t>
      </w:r>
    </w:p>
    <w:p w:rsidR="002C187A" w:rsidRPr="000C321E" w:rsidRDefault="0018226E" w:rsidP="002C187A">
      <w:pPr>
        <w:rPr>
          <w:lang w:eastAsia="ja-JP"/>
        </w:rPr>
      </w:pPr>
      <w:r w:rsidRPr="000C321E">
        <w:rPr>
          <w:lang w:val="en-US"/>
        </w:rPr>
        <w:t>"</w:t>
      </w:r>
      <w:r w:rsidR="00B5553F" w:rsidRPr="000C321E">
        <w:rPr>
          <w:lang w:val="en-US"/>
        </w:rPr>
        <w:t>Invalid Correlation-ID</w:t>
      </w:r>
      <w:r w:rsidRPr="000C321E">
        <w:rPr>
          <w:lang w:val="en-US"/>
        </w:rPr>
        <w:t>"</w:t>
      </w:r>
      <w:r w:rsidR="00B5553F" w:rsidRPr="000C321E">
        <w:rPr>
          <w:lang w:val="en-US"/>
        </w:rPr>
        <w:t xml:space="preserve"> </w:t>
      </w:r>
      <w:r w:rsidR="00B5553F" w:rsidRPr="000C321E">
        <w:rPr>
          <w:lang w:eastAsia="ja-JP"/>
        </w:rPr>
        <w:t>indicates that the Correlation-ID was already in use in the SGSN.</w:t>
      </w:r>
    </w:p>
    <w:p w:rsidR="00D573FB" w:rsidRPr="000C321E" w:rsidRDefault="0018226E" w:rsidP="002C187A">
      <w:pPr>
        <w:rPr>
          <w:lang w:val="en-US"/>
        </w:rPr>
      </w:pPr>
      <w:r w:rsidRPr="000C321E">
        <w:rPr>
          <w:lang w:val="en-US"/>
        </w:rPr>
        <w:t>"</w:t>
      </w:r>
      <w:r w:rsidR="002C187A" w:rsidRPr="000C321E">
        <w:rPr>
          <w:lang w:val="en-US"/>
        </w:rPr>
        <w:t>Bearer Control Mode violation</w:t>
      </w:r>
      <w:r w:rsidRPr="000C321E">
        <w:rPr>
          <w:lang w:val="en-US"/>
        </w:rPr>
        <w:t>"</w:t>
      </w:r>
      <w:r w:rsidR="002C187A" w:rsidRPr="000C321E">
        <w:rPr>
          <w:lang w:val="en-US"/>
        </w:rPr>
        <w:t xml:space="preserve"> </w:t>
      </w:r>
      <w:smartTag w:uri="urn:schemas-microsoft-com:office:smarttags" w:element="State">
        <w:smartTag w:uri="urn:schemas-microsoft-com:office:smarttags" w:element="place">
          <w:r w:rsidR="002C187A" w:rsidRPr="000C321E">
            <w:rPr>
              <w:lang w:val="en-US"/>
            </w:rPr>
            <w:t>ind</w:t>
          </w:r>
        </w:smartTag>
      </w:smartTag>
      <w:r w:rsidR="002C187A" w:rsidRPr="000C321E">
        <w:rPr>
          <w:lang w:val="en-US"/>
        </w:rPr>
        <w:t>icates that a request is violating the current Bearer Control Mode.</w:t>
      </w:r>
    </w:p>
    <w:p w:rsidR="005D23F7" w:rsidRPr="000C321E" w:rsidRDefault="007E4A08" w:rsidP="005D23F7">
      <w:r w:rsidRPr="000C321E">
        <w:rPr>
          <w:lang w:val="en-US"/>
        </w:rPr>
        <w:t>"</w:t>
      </w:r>
      <w:r w:rsidRPr="000C321E">
        <w:t xml:space="preserve">Collision with network initiated request" indicates that </w:t>
      </w:r>
      <w:r w:rsidRPr="000C321E">
        <w:rPr>
          <w:rFonts w:hint="eastAsia"/>
          <w:lang w:eastAsia="zh-CN"/>
        </w:rPr>
        <w:t xml:space="preserve">the </w:t>
      </w:r>
      <w:r w:rsidRPr="000C321E">
        <w:rPr>
          <w:lang w:eastAsia="zh-CN"/>
        </w:rPr>
        <w:t xml:space="preserve">UE-initiated request was rejected since the </w:t>
      </w:r>
      <w:r w:rsidRPr="000C321E">
        <w:t>network has requested a secondary PDP context activation for the same service using a network-initiated procedure.</w:t>
      </w:r>
    </w:p>
    <w:p w:rsidR="007D5626" w:rsidRPr="000C321E" w:rsidRDefault="005D23F7" w:rsidP="007D5626">
      <w:pPr>
        <w:rPr>
          <w:lang w:eastAsia="zh-CN"/>
        </w:rPr>
      </w:pPr>
      <w:r w:rsidRPr="000C321E">
        <w:rPr>
          <w:lang w:eastAsia="zh-CN"/>
        </w:rPr>
        <w:t>"APN Congestion" indicates that the GGSN has detected congestion for the requested APN and performs overload control for that APN which does not allow the PDP Context to be created.</w:t>
      </w:r>
    </w:p>
    <w:p w:rsidR="007D5626" w:rsidRPr="000C321E" w:rsidRDefault="007D5626" w:rsidP="007D5626">
      <w:r w:rsidRPr="000C321E">
        <w:rPr>
          <w:lang w:val="en-US"/>
        </w:rPr>
        <w:t>"Bearer handling not supported"</w:t>
      </w:r>
      <w:r w:rsidRPr="000C321E">
        <w:rPr>
          <w:rFonts w:hint="eastAsia"/>
          <w:lang w:val="en-US"/>
        </w:rPr>
        <w:t xml:space="preserve"> indicates that the </w:t>
      </w:r>
      <w:r w:rsidRPr="000C321E">
        <w:rPr>
          <w:rFonts w:hint="eastAsia"/>
          <w:lang w:val="en-US" w:eastAsia="zh-CN"/>
        </w:rPr>
        <w:t xml:space="preserve">request was rejected because </w:t>
      </w:r>
      <w:r w:rsidRPr="000C321E">
        <w:rPr>
          <w:rStyle w:val="msoins0"/>
        </w:rPr>
        <w:t xml:space="preserve">the respective procedure </w:t>
      </w:r>
      <w:r w:rsidRPr="000C321E">
        <w:rPr>
          <w:rStyle w:val="msoins0"/>
          <w:rFonts w:hint="eastAsia"/>
          <w:lang w:eastAsia="zh-CN"/>
        </w:rPr>
        <w:t>(MS</w:t>
      </w:r>
      <w:r w:rsidRPr="000C321E">
        <w:rPr>
          <w:lang w:val="en-US"/>
        </w:rPr>
        <w:t xml:space="preserve"> initiated</w:t>
      </w:r>
      <w:r w:rsidRPr="000C321E">
        <w:rPr>
          <w:rFonts w:hint="eastAsia"/>
          <w:lang w:val="en-US"/>
        </w:rPr>
        <w:t xml:space="preserve"> Secondary PDP Context Activation procedure or the PDP Context Modification procedure</w:t>
      </w:r>
      <w:r w:rsidRPr="000C321E">
        <w:rPr>
          <w:rFonts w:hint="eastAsia"/>
          <w:lang w:val="en-US" w:eastAsia="zh-CN"/>
        </w:rPr>
        <w:t>), which</w:t>
      </w:r>
      <w:r w:rsidRPr="000C321E">
        <w:rPr>
          <w:rFonts w:hint="eastAsia"/>
          <w:lang w:val="en-US"/>
        </w:rPr>
        <w:t xml:space="preserve"> </w:t>
      </w:r>
      <w:r w:rsidRPr="000C321E">
        <w:rPr>
          <w:rFonts w:hint="eastAsia"/>
          <w:lang w:val="en-US" w:eastAsia="zh-CN"/>
        </w:rPr>
        <w:t>is</w:t>
      </w:r>
      <w:r w:rsidRPr="000C321E">
        <w:rPr>
          <w:rFonts w:hint="eastAsia"/>
          <w:lang w:eastAsia="zh-CN"/>
        </w:rPr>
        <w:t xml:space="preserve"> related to an established PDP context</w:t>
      </w:r>
      <w:r w:rsidR="001C30F1" w:rsidRPr="000C321E">
        <w:rPr>
          <w:lang w:eastAsia="zh-CN"/>
        </w:rPr>
        <w:t xml:space="preserve"> for LIPA or for SIPTO at the local network,</w:t>
      </w:r>
      <w:r w:rsidRPr="000C321E">
        <w:rPr>
          <w:rFonts w:hint="eastAsia"/>
          <w:lang w:eastAsia="zh-CN"/>
        </w:rPr>
        <w:t xml:space="preserve"> </w:t>
      </w:r>
      <w:r w:rsidRPr="000C321E">
        <w:rPr>
          <w:rFonts w:hint="eastAsia"/>
          <w:lang w:val="en-US" w:eastAsia="zh-CN"/>
        </w:rPr>
        <w:t>is</w:t>
      </w:r>
      <w:r w:rsidRPr="000C321E">
        <w:rPr>
          <w:lang w:val="en-US"/>
        </w:rPr>
        <w:t xml:space="preserve"> not </w:t>
      </w:r>
      <w:r w:rsidRPr="000C321E">
        <w:rPr>
          <w:rFonts w:hint="eastAsia"/>
          <w:lang w:val="en-US"/>
        </w:rPr>
        <w:t>supported</w:t>
      </w:r>
      <w:r w:rsidRPr="000C321E">
        <w:rPr>
          <w:rFonts w:hint="eastAsia"/>
          <w:lang w:val="en-US" w:eastAsia="zh-CN"/>
        </w:rPr>
        <w:t>.</w:t>
      </w:r>
    </w:p>
    <w:p w:rsidR="000C31DC" w:rsidRPr="000C321E" w:rsidRDefault="000C31DC" w:rsidP="000C31DC">
      <w:pPr>
        <w:rPr>
          <w:lang w:eastAsia="zh-CN"/>
        </w:rPr>
      </w:pPr>
      <w:r w:rsidRPr="000C321E">
        <w:t>"</w:t>
      </w:r>
      <w:r w:rsidRPr="000C321E">
        <w:rPr>
          <w:rFonts w:hint="eastAsia"/>
          <w:lang w:eastAsia="zh-CN"/>
        </w:rPr>
        <w:t>PDP address inactivity timer expires</w:t>
      </w:r>
      <w:r w:rsidRPr="000C321E">
        <w:t xml:space="preserve">" is used by the GGSN </w:t>
      </w:r>
      <w:r w:rsidRPr="000C321E">
        <w:rPr>
          <w:rFonts w:hint="eastAsia"/>
          <w:lang w:eastAsia="zh-CN"/>
        </w:rPr>
        <w:t>in Delete PDP Context Request(s) to indicate that all the PDP context(s) that share the same emergency PDP address are deleted upon the inactivity timer expiry as specified in 3GPP TS 23.203 [39]</w:t>
      </w:r>
      <w:r w:rsidRPr="000C321E">
        <w:t>.</w:t>
      </w:r>
    </w:p>
    <w:p w:rsidR="007E4A08" w:rsidRPr="000C321E" w:rsidRDefault="007D5626" w:rsidP="007D5626">
      <w:r w:rsidRPr="000C321E">
        <w:t xml:space="preserve">"Reactivation Requested" is used by the GGSN while tearing down all the PDP Context(s) associated with same </w:t>
      </w:r>
      <w:r w:rsidR="007316F2" w:rsidRPr="000C321E">
        <w:rPr>
          <w:rFonts w:hint="eastAsia"/>
          <w:lang w:eastAsia="zh-CN"/>
        </w:rPr>
        <w:t>PDN connection</w:t>
      </w:r>
      <w:r w:rsidRPr="000C321E">
        <w:t>. It indicates that the GGSN is requesting UE to re-initiate the PDP Context Activation procedure for the corresponding APN.</w:t>
      </w:r>
    </w:p>
    <w:p w:rsidR="00E4597B" w:rsidRPr="000C321E" w:rsidRDefault="00E4597B" w:rsidP="00E4597B">
      <w:r w:rsidRPr="000C321E">
        <w:t>"Network failure" is used by the SGSN in the Delete PDP Context Request to indicate that the message is sent due to a network problem.</w:t>
      </w:r>
    </w:p>
    <w:p w:rsidR="00B061CE" w:rsidRPr="000C321E" w:rsidRDefault="00E4597B" w:rsidP="00B061CE">
      <w:r w:rsidRPr="000C321E">
        <w:t>"QoS parameter mismatch" is used by the SGSN in the Delete PDP Context Request to indicate that the PDP can not be established due to a QoS parameter mismatch.</w:t>
      </w:r>
    </w:p>
    <w:p w:rsidR="004B6191" w:rsidRPr="000C321E" w:rsidRDefault="00B061CE" w:rsidP="004B6191">
      <w:pPr>
        <w:rPr>
          <w:lang w:eastAsia="zh-CN"/>
        </w:rPr>
      </w:pPr>
      <w:r w:rsidRPr="000C321E">
        <w:rPr>
          <w:lang w:eastAsia="zh-CN"/>
        </w:rPr>
        <w:t>"Target access restricted for the subscriber" is used by the MME/SGSN in the Context Response message to indicate that the target access is prohibited for the subscriber, based on the subscription profile.</w:t>
      </w:r>
    </w:p>
    <w:p w:rsidR="00E4597B" w:rsidRPr="000C321E" w:rsidRDefault="004B6191" w:rsidP="004B6191">
      <w:r w:rsidRPr="000C321E">
        <w:t xml:space="preserve">"UE is temporarily not reachable due to power saving" is used by the SGSN in the Initiate PDP Context Activation Response and Update PDP Context Response message to reject the corresponding network initiated procedures for a Delay Tolerant PDN connection and </w:t>
      </w:r>
      <w:r w:rsidRPr="000C321E">
        <w:rPr>
          <w:u w:val="single"/>
        </w:rPr>
        <w:t>to request the GGSN to hold the network initiated procedure until it receives the subsequent Update PDP Context Request message with the UASI flag indicating that the UE is available for end to end signalling.</w:t>
      </w:r>
    </w:p>
    <w:p w:rsidR="00A86B60" w:rsidRPr="000C321E" w:rsidRDefault="00A86B60">
      <w:pPr>
        <w:pStyle w:val="TH"/>
      </w:pPr>
      <w:r w:rsidRPr="000C321E">
        <w:object w:dxaOrig="5583" w:dyaOrig="1960">
          <v:shape id="_x0000_i1030" type="#_x0000_t75" style="width:279.4pt;height:97.8pt" o:ole="" fillcolor="window">
            <v:imagedata r:id="rId18" o:title=""/>
          </v:shape>
          <o:OLEObject Type="Embed" ProgID="Word.Picture.8" ShapeID="_x0000_i1030" DrawAspect="Content" ObjectID="_1620210804" r:id="rId19"/>
        </w:object>
      </w:r>
    </w:p>
    <w:p w:rsidR="00A86B60" w:rsidRPr="000C321E" w:rsidRDefault="00A86B60">
      <w:pPr>
        <w:pStyle w:val="TF"/>
        <w:framePr w:hSpace="181" w:wrap="notBeside" w:vAnchor="text" w:hAnchor="margin" w:xAlign="center" w:y="1" w:anchorLock="1"/>
        <w:rPr>
          <w:lang w:val="fr-FR"/>
        </w:rPr>
      </w:pPr>
      <w:r w:rsidRPr="000C321E">
        <w:rPr>
          <w:lang w:val="fr-FR"/>
        </w:rPr>
        <w:t>Figure 9: Cause information element</w:t>
      </w:r>
    </w:p>
    <w:p w:rsidR="00A86B60" w:rsidRPr="000C321E" w:rsidRDefault="00A86B60">
      <w:pPr>
        <w:pStyle w:val="TH"/>
        <w:rPr>
          <w:lang w:val="fr-FR"/>
        </w:rPr>
      </w:pPr>
      <w:r w:rsidRPr="000C321E">
        <w:rPr>
          <w:lang w:val="fr-FR"/>
        </w:rPr>
        <w:t>Table 38: Cause Values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83"/>
        <w:gridCol w:w="1560"/>
        <w:gridCol w:w="708"/>
        <w:gridCol w:w="3723"/>
        <w:gridCol w:w="1736"/>
      </w:tblGrid>
      <w:tr w:rsidR="00A86B60" w:rsidRPr="000C321E">
        <w:trPr>
          <w:tblHeader/>
          <w:jc w:val="center"/>
        </w:trPr>
        <w:tc>
          <w:tcPr>
            <w:tcW w:w="283" w:type="dxa"/>
            <w:tcBorders>
              <w:top w:val="single" w:sz="4" w:space="0" w:color="auto"/>
              <w:left w:val="single" w:sz="4" w:space="0" w:color="auto"/>
              <w:bottom w:val="single" w:sz="4" w:space="0" w:color="auto"/>
              <w:right w:val="nil"/>
            </w:tcBorders>
          </w:tcPr>
          <w:p w:rsidR="00A86B60" w:rsidRPr="000C321E" w:rsidRDefault="00A86B60">
            <w:pPr>
              <w:pStyle w:val="TAH"/>
              <w:keepNext w:val="0"/>
              <w:keepLines w:val="0"/>
              <w:ind w:left="34" w:right="34"/>
              <w:jc w:val="right"/>
              <w:rPr>
                <w:lang w:val="fr-FR"/>
              </w:rPr>
            </w:pPr>
            <w:r w:rsidRPr="000C321E">
              <w:rPr>
                <w:lang w:val="fr-FR"/>
              </w:rPr>
              <w:br w:type="page"/>
            </w:r>
          </w:p>
        </w:tc>
        <w:tc>
          <w:tcPr>
            <w:tcW w:w="2268" w:type="dxa"/>
            <w:gridSpan w:val="2"/>
            <w:tcBorders>
              <w:top w:val="single" w:sz="4" w:space="0" w:color="auto"/>
              <w:left w:val="nil"/>
              <w:bottom w:val="single" w:sz="4" w:space="0" w:color="auto"/>
              <w:right w:val="nil"/>
            </w:tcBorders>
          </w:tcPr>
          <w:p w:rsidR="00A86B60" w:rsidRPr="000C321E" w:rsidRDefault="00A86B60">
            <w:pPr>
              <w:pStyle w:val="TAH"/>
              <w:keepNext w:val="0"/>
              <w:keepLines w:val="0"/>
              <w:jc w:val="right"/>
            </w:pPr>
            <w:r w:rsidRPr="000C321E">
              <w:t>Cause</w:t>
            </w:r>
          </w:p>
        </w:tc>
        <w:tc>
          <w:tcPr>
            <w:tcW w:w="3723" w:type="dxa"/>
            <w:tcBorders>
              <w:top w:val="single" w:sz="4" w:space="0" w:color="auto"/>
              <w:left w:val="nil"/>
              <w:bottom w:val="single" w:sz="4" w:space="0" w:color="auto"/>
              <w:right w:val="single" w:sz="4" w:space="0" w:color="auto"/>
            </w:tcBorders>
          </w:tcPr>
          <w:p w:rsidR="00A86B60" w:rsidRPr="000C321E" w:rsidRDefault="00A86B60">
            <w:pPr>
              <w:pStyle w:val="TAH"/>
              <w:keepNext w:val="0"/>
              <w:keepLines w:val="0"/>
            </w:pPr>
          </w:p>
        </w:tc>
        <w:tc>
          <w:tcPr>
            <w:tcW w:w="1736" w:type="dxa"/>
            <w:tcBorders>
              <w:top w:val="single" w:sz="4" w:space="0" w:color="auto"/>
              <w:left w:val="single" w:sz="4" w:space="0" w:color="auto"/>
              <w:bottom w:val="single" w:sz="4" w:space="0" w:color="auto"/>
              <w:right w:val="single" w:sz="4" w:space="0" w:color="auto"/>
            </w:tcBorders>
          </w:tcPr>
          <w:p w:rsidR="00A86B60" w:rsidRPr="000C321E" w:rsidRDefault="00A86B60">
            <w:pPr>
              <w:pStyle w:val="TAH"/>
              <w:keepNext w:val="0"/>
              <w:keepLines w:val="0"/>
            </w:pPr>
            <w:r w:rsidRPr="000C321E">
              <w:t>Value (Decimal)</w:t>
            </w:r>
          </w:p>
        </w:tc>
      </w:tr>
      <w:tr w:rsidR="00A86B60" w:rsidRPr="000C321E">
        <w:trPr>
          <w:jc w:val="center"/>
        </w:trPr>
        <w:tc>
          <w:tcPr>
            <w:tcW w:w="283" w:type="dxa"/>
            <w:tcBorders>
              <w:top w:val="single" w:sz="4" w:space="0" w:color="auto"/>
              <w:left w:val="single" w:sz="4" w:space="0" w:color="auto"/>
              <w:bottom w:val="nil"/>
              <w:right w:val="nil"/>
            </w:tcBorders>
          </w:tcPr>
          <w:p w:rsidR="00A86B60" w:rsidRPr="000C321E" w:rsidRDefault="00A86B60">
            <w:pPr>
              <w:pStyle w:val="TAC"/>
              <w:keepNext w:val="0"/>
              <w:keepLines w:val="0"/>
              <w:ind w:left="34" w:right="34"/>
            </w:pPr>
          </w:p>
        </w:tc>
        <w:tc>
          <w:tcPr>
            <w:tcW w:w="2268" w:type="dxa"/>
            <w:gridSpan w:val="2"/>
            <w:tcBorders>
              <w:top w:val="single" w:sz="4" w:space="0" w:color="auto"/>
              <w:left w:val="nil"/>
              <w:bottom w:val="nil"/>
              <w:right w:val="single" w:sz="4" w:space="0" w:color="auto"/>
            </w:tcBorders>
          </w:tcPr>
          <w:p w:rsidR="00A86B60" w:rsidRPr="000C321E" w:rsidRDefault="00A86B60">
            <w:pPr>
              <w:pStyle w:val="TAC"/>
              <w:keepNext w:val="0"/>
              <w:keepLines w:val="0"/>
            </w:pPr>
          </w:p>
        </w:tc>
        <w:tc>
          <w:tcPr>
            <w:tcW w:w="3723" w:type="dxa"/>
            <w:tcBorders>
              <w:top w:val="single" w:sz="4" w:space="0" w:color="auto"/>
              <w:left w:val="single" w:sz="4" w:space="0" w:color="auto"/>
              <w:right w:val="single" w:sz="4" w:space="0" w:color="auto"/>
            </w:tcBorders>
          </w:tcPr>
          <w:p w:rsidR="00A86B60" w:rsidRPr="000C321E" w:rsidRDefault="00A86B60">
            <w:pPr>
              <w:pStyle w:val="TAC"/>
              <w:keepNext w:val="0"/>
              <w:keepLines w:val="0"/>
            </w:pPr>
            <w:r w:rsidRPr="000C321E">
              <w:t>Request IMSI</w:t>
            </w:r>
          </w:p>
        </w:tc>
        <w:tc>
          <w:tcPr>
            <w:tcW w:w="1736" w:type="dxa"/>
            <w:tcBorders>
              <w:top w:val="single" w:sz="4" w:space="0" w:color="auto"/>
              <w:left w:val="single" w:sz="4" w:space="0" w:color="auto"/>
              <w:bottom w:val="single" w:sz="6" w:space="0" w:color="000000"/>
              <w:right w:val="single" w:sz="4" w:space="0" w:color="auto"/>
            </w:tcBorders>
          </w:tcPr>
          <w:p w:rsidR="00A86B60" w:rsidRPr="000C321E" w:rsidRDefault="00A86B60">
            <w:pPr>
              <w:pStyle w:val="TAC"/>
              <w:keepNext w:val="0"/>
              <w:keepLines w:val="0"/>
            </w:pPr>
            <w:r w:rsidRPr="000C321E">
              <w:t>0</w:t>
            </w:r>
          </w:p>
        </w:tc>
      </w:tr>
      <w:tr w:rsidR="00A86B60" w:rsidRPr="000C321E">
        <w:trPr>
          <w:jc w:val="center"/>
        </w:trPr>
        <w:tc>
          <w:tcPr>
            <w:tcW w:w="283" w:type="dxa"/>
            <w:tcBorders>
              <w:top w:val="nil"/>
              <w:left w:val="single" w:sz="4" w:space="0" w:color="auto"/>
              <w:bottom w:val="nil"/>
              <w:right w:val="nil"/>
            </w:tcBorders>
          </w:tcPr>
          <w:p w:rsidR="00A86B60" w:rsidRPr="000C321E" w:rsidRDefault="00A86B60">
            <w:pPr>
              <w:pStyle w:val="TAC"/>
              <w:keepNext w:val="0"/>
              <w:keepLines w:val="0"/>
              <w:ind w:left="34" w:right="34"/>
            </w:pPr>
          </w:p>
        </w:tc>
        <w:tc>
          <w:tcPr>
            <w:tcW w:w="2268" w:type="dxa"/>
            <w:gridSpan w:val="2"/>
            <w:tcBorders>
              <w:top w:val="nil"/>
              <w:left w:val="nil"/>
              <w:bottom w:val="nil"/>
              <w:right w:val="single" w:sz="4" w:space="0" w:color="auto"/>
            </w:tcBorders>
          </w:tcPr>
          <w:p w:rsidR="00A86B60" w:rsidRPr="000C321E" w:rsidRDefault="00A86B60">
            <w:pPr>
              <w:pStyle w:val="TAC"/>
              <w:keepNext w:val="0"/>
              <w:keepLines w:val="0"/>
            </w:pPr>
          </w:p>
        </w:tc>
        <w:tc>
          <w:tcPr>
            <w:tcW w:w="3723" w:type="dxa"/>
            <w:tcBorders>
              <w:left w:val="single" w:sz="4" w:space="0" w:color="auto"/>
              <w:right w:val="single" w:sz="4" w:space="0" w:color="auto"/>
            </w:tcBorders>
          </w:tcPr>
          <w:p w:rsidR="00A86B60" w:rsidRPr="000C321E" w:rsidRDefault="00A86B60">
            <w:pPr>
              <w:pStyle w:val="TAC"/>
              <w:keepNext w:val="0"/>
              <w:keepLines w:val="0"/>
            </w:pPr>
            <w:r w:rsidRPr="000C321E">
              <w:t>Request IMEI</w:t>
            </w:r>
          </w:p>
        </w:tc>
        <w:tc>
          <w:tcPr>
            <w:tcW w:w="1736" w:type="dxa"/>
            <w:tcBorders>
              <w:top w:val="single" w:sz="6" w:space="0" w:color="000000"/>
              <w:left w:val="single" w:sz="4" w:space="0" w:color="auto"/>
              <w:bottom w:val="single" w:sz="6" w:space="0" w:color="000000"/>
              <w:right w:val="single" w:sz="4" w:space="0" w:color="auto"/>
            </w:tcBorders>
          </w:tcPr>
          <w:p w:rsidR="00A86B60" w:rsidRPr="000C321E" w:rsidRDefault="00A86B60">
            <w:pPr>
              <w:pStyle w:val="TAC"/>
              <w:keepNext w:val="0"/>
              <w:keepLines w:val="0"/>
            </w:pPr>
            <w:r w:rsidRPr="000C321E">
              <w:t>1</w:t>
            </w:r>
          </w:p>
        </w:tc>
      </w:tr>
      <w:tr w:rsidR="00A86B60" w:rsidRPr="000C321E">
        <w:trPr>
          <w:jc w:val="center"/>
        </w:trPr>
        <w:tc>
          <w:tcPr>
            <w:tcW w:w="283" w:type="dxa"/>
            <w:tcBorders>
              <w:top w:val="nil"/>
              <w:left w:val="single" w:sz="4" w:space="0" w:color="auto"/>
              <w:bottom w:val="nil"/>
              <w:right w:val="nil"/>
            </w:tcBorders>
          </w:tcPr>
          <w:p w:rsidR="00A86B60" w:rsidRPr="000C321E" w:rsidRDefault="00A86B60">
            <w:pPr>
              <w:pStyle w:val="TAC"/>
              <w:keepNext w:val="0"/>
              <w:keepLines w:val="0"/>
              <w:ind w:left="34" w:right="34"/>
            </w:pPr>
          </w:p>
        </w:tc>
        <w:tc>
          <w:tcPr>
            <w:tcW w:w="2268" w:type="dxa"/>
            <w:gridSpan w:val="2"/>
            <w:tcBorders>
              <w:top w:val="nil"/>
              <w:left w:val="nil"/>
              <w:bottom w:val="nil"/>
              <w:right w:val="single" w:sz="4" w:space="0" w:color="auto"/>
            </w:tcBorders>
          </w:tcPr>
          <w:p w:rsidR="00A86B60" w:rsidRPr="000C321E" w:rsidRDefault="00A86B60">
            <w:pPr>
              <w:pStyle w:val="TAC"/>
              <w:keepNext w:val="0"/>
              <w:keepLines w:val="0"/>
              <w:ind w:right="600"/>
            </w:pPr>
            <w:r w:rsidRPr="000C321E">
              <w:t>request</w:t>
            </w:r>
          </w:p>
        </w:tc>
        <w:tc>
          <w:tcPr>
            <w:tcW w:w="3723" w:type="dxa"/>
            <w:tcBorders>
              <w:left w:val="single" w:sz="4" w:space="0" w:color="auto"/>
              <w:right w:val="single" w:sz="4" w:space="0" w:color="auto"/>
            </w:tcBorders>
          </w:tcPr>
          <w:p w:rsidR="00A86B60" w:rsidRPr="000C321E" w:rsidRDefault="00A86B60">
            <w:pPr>
              <w:pStyle w:val="TAC"/>
              <w:keepNext w:val="0"/>
              <w:keepLines w:val="0"/>
            </w:pPr>
            <w:r w:rsidRPr="000C321E">
              <w:t>Request IMSI and IMEI</w:t>
            </w:r>
          </w:p>
        </w:tc>
        <w:tc>
          <w:tcPr>
            <w:tcW w:w="1736" w:type="dxa"/>
            <w:tcBorders>
              <w:top w:val="single" w:sz="6" w:space="0" w:color="000000"/>
              <w:left w:val="single" w:sz="4" w:space="0" w:color="auto"/>
              <w:bottom w:val="single" w:sz="6" w:space="0" w:color="000000"/>
              <w:right w:val="single" w:sz="4" w:space="0" w:color="auto"/>
            </w:tcBorders>
          </w:tcPr>
          <w:p w:rsidR="00A86B60" w:rsidRPr="000C321E" w:rsidRDefault="00A86B60">
            <w:pPr>
              <w:pStyle w:val="TAC"/>
              <w:keepNext w:val="0"/>
              <w:keepLines w:val="0"/>
            </w:pPr>
            <w:r w:rsidRPr="000C321E">
              <w:t>2</w:t>
            </w:r>
          </w:p>
        </w:tc>
      </w:tr>
      <w:tr w:rsidR="00A86B60" w:rsidRPr="000C321E">
        <w:trPr>
          <w:jc w:val="center"/>
        </w:trPr>
        <w:tc>
          <w:tcPr>
            <w:tcW w:w="283" w:type="dxa"/>
            <w:tcBorders>
              <w:top w:val="nil"/>
              <w:left w:val="single" w:sz="4" w:space="0" w:color="auto"/>
              <w:bottom w:val="nil"/>
              <w:right w:val="nil"/>
            </w:tcBorders>
          </w:tcPr>
          <w:p w:rsidR="00A86B60" w:rsidRPr="000C321E" w:rsidRDefault="00A86B60">
            <w:pPr>
              <w:pStyle w:val="TAC"/>
              <w:keepNext w:val="0"/>
              <w:keepLines w:val="0"/>
              <w:ind w:left="34" w:right="34"/>
            </w:pPr>
          </w:p>
        </w:tc>
        <w:tc>
          <w:tcPr>
            <w:tcW w:w="2268" w:type="dxa"/>
            <w:gridSpan w:val="2"/>
            <w:tcBorders>
              <w:top w:val="nil"/>
              <w:left w:val="nil"/>
              <w:bottom w:val="nil"/>
              <w:right w:val="single" w:sz="4" w:space="0" w:color="auto"/>
            </w:tcBorders>
          </w:tcPr>
          <w:p w:rsidR="00A86B60" w:rsidRPr="000C321E" w:rsidRDefault="00A86B60">
            <w:pPr>
              <w:pStyle w:val="TAC"/>
              <w:keepNext w:val="0"/>
              <w:keepLines w:val="0"/>
            </w:pPr>
          </w:p>
        </w:tc>
        <w:tc>
          <w:tcPr>
            <w:tcW w:w="3723" w:type="dxa"/>
            <w:tcBorders>
              <w:left w:val="single" w:sz="4" w:space="0" w:color="auto"/>
              <w:right w:val="single" w:sz="4" w:space="0" w:color="auto"/>
            </w:tcBorders>
          </w:tcPr>
          <w:p w:rsidR="00A86B60" w:rsidRPr="000C321E" w:rsidRDefault="00A86B60">
            <w:pPr>
              <w:pStyle w:val="TAC"/>
              <w:keepNext w:val="0"/>
              <w:keepLines w:val="0"/>
            </w:pPr>
            <w:r w:rsidRPr="000C321E">
              <w:t>No identity needed</w:t>
            </w:r>
          </w:p>
        </w:tc>
        <w:tc>
          <w:tcPr>
            <w:tcW w:w="1736" w:type="dxa"/>
            <w:tcBorders>
              <w:top w:val="single" w:sz="6" w:space="0" w:color="000000"/>
              <w:left w:val="single" w:sz="4" w:space="0" w:color="auto"/>
              <w:bottom w:val="single" w:sz="6" w:space="0" w:color="000000"/>
              <w:right w:val="single" w:sz="4" w:space="0" w:color="auto"/>
            </w:tcBorders>
          </w:tcPr>
          <w:p w:rsidR="00A86B60" w:rsidRPr="000C321E" w:rsidRDefault="00A86B60">
            <w:pPr>
              <w:pStyle w:val="TAC"/>
              <w:keepNext w:val="0"/>
              <w:keepLines w:val="0"/>
            </w:pPr>
            <w:r w:rsidRPr="000C321E">
              <w:t>3</w:t>
            </w:r>
          </w:p>
        </w:tc>
      </w:tr>
      <w:tr w:rsidR="00A86B60" w:rsidRPr="000C321E">
        <w:trPr>
          <w:jc w:val="center"/>
        </w:trPr>
        <w:tc>
          <w:tcPr>
            <w:tcW w:w="283" w:type="dxa"/>
            <w:tcBorders>
              <w:top w:val="nil"/>
              <w:left w:val="single" w:sz="4" w:space="0" w:color="auto"/>
              <w:bottom w:val="nil"/>
              <w:right w:val="nil"/>
            </w:tcBorders>
          </w:tcPr>
          <w:p w:rsidR="00A86B60" w:rsidRPr="000C321E" w:rsidRDefault="00A86B60">
            <w:pPr>
              <w:pStyle w:val="TAC"/>
              <w:keepNext w:val="0"/>
              <w:keepLines w:val="0"/>
              <w:ind w:right="34"/>
            </w:pPr>
          </w:p>
        </w:tc>
        <w:tc>
          <w:tcPr>
            <w:tcW w:w="2268" w:type="dxa"/>
            <w:gridSpan w:val="2"/>
            <w:tcBorders>
              <w:top w:val="nil"/>
              <w:left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4" w:space="0" w:color="auto"/>
              <w:right w:val="single" w:sz="4" w:space="0" w:color="auto"/>
            </w:tcBorders>
          </w:tcPr>
          <w:p w:rsidR="00A86B60" w:rsidRPr="000C321E" w:rsidRDefault="00A86B60">
            <w:pPr>
              <w:pStyle w:val="TAC"/>
              <w:keepNext w:val="0"/>
              <w:keepLines w:val="0"/>
            </w:pPr>
            <w:r w:rsidRPr="000C321E">
              <w:t>MS Refuses</w:t>
            </w:r>
          </w:p>
        </w:tc>
        <w:tc>
          <w:tcPr>
            <w:tcW w:w="1736" w:type="dxa"/>
            <w:tcBorders>
              <w:top w:val="single" w:sz="6" w:space="0" w:color="000000"/>
              <w:left w:val="single" w:sz="4" w:space="0" w:color="auto"/>
              <w:bottom w:val="single" w:sz="4" w:space="0" w:color="auto"/>
              <w:right w:val="single" w:sz="4" w:space="0" w:color="auto"/>
            </w:tcBorders>
          </w:tcPr>
          <w:p w:rsidR="00A86B60" w:rsidRPr="000C321E" w:rsidRDefault="00A86B60">
            <w:pPr>
              <w:pStyle w:val="TAC"/>
              <w:keepNext w:val="0"/>
              <w:keepLines w:val="0"/>
            </w:pPr>
            <w:r w:rsidRPr="000C321E">
              <w:t>4</w:t>
            </w:r>
          </w:p>
        </w:tc>
      </w:tr>
      <w:tr w:rsidR="00A86B60" w:rsidRPr="000C321E">
        <w:trPr>
          <w:jc w:val="center"/>
        </w:trPr>
        <w:tc>
          <w:tcPr>
            <w:tcW w:w="283" w:type="dxa"/>
            <w:tcBorders>
              <w:top w:val="nil"/>
              <w:left w:val="single" w:sz="4" w:space="0" w:color="auto"/>
              <w:bottom w:val="nil"/>
              <w:right w:val="nil"/>
            </w:tcBorders>
          </w:tcPr>
          <w:p w:rsidR="00A86B60" w:rsidRPr="000C321E" w:rsidRDefault="00A86B60">
            <w:pPr>
              <w:pStyle w:val="TAC"/>
              <w:keepNext w:val="0"/>
              <w:keepLines w:val="0"/>
              <w:ind w:right="34"/>
            </w:pPr>
          </w:p>
        </w:tc>
        <w:tc>
          <w:tcPr>
            <w:tcW w:w="2268" w:type="dxa"/>
            <w:gridSpan w:val="2"/>
            <w:tcBorders>
              <w:top w:val="nil"/>
              <w:left w:val="nil"/>
              <w:bottom w:val="nil"/>
              <w:right w:val="single" w:sz="4" w:space="0" w:color="auto"/>
            </w:tcBorders>
          </w:tcPr>
          <w:p w:rsidR="00A86B60" w:rsidRPr="000C321E" w:rsidRDefault="00A86B60">
            <w:pPr>
              <w:pStyle w:val="TAC"/>
              <w:keepNext w:val="0"/>
              <w:keepLines w:val="0"/>
            </w:pPr>
          </w:p>
        </w:tc>
        <w:tc>
          <w:tcPr>
            <w:tcW w:w="3723" w:type="dxa"/>
            <w:tcBorders>
              <w:top w:val="single" w:sz="4" w:space="0" w:color="auto"/>
              <w:left w:val="single" w:sz="4" w:space="0" w:color="auto"/>
              <w:bottom w:val="single" w:sz="4" w:space="0" w:color="auto"/>
            </w:tcBorders>
          </w:tcPr>
          <w:p w:rsidR="00A86B60" w:rsidRPr="000C321E" w:rsidRDefault="00A86B60">
            <w:pPr>
              <w:pStyle w:val="TAC"/>
              <w:keepNext w:val="0"/>
              <w:keepLines w:val="0"/>
            </w:pPr>
            <w:r w:rsidRPr="000C321E">
              <w:t>MS is not GPRS Responding</w:t>
            </w:r>
          </w:p>
        </w:tc>
        <w:tc>
          <w:tcPr>
            <w:tcW w:w="1736" w:type="dxa"/>
            <w:tcBorders>
              <w:top w:val="single" w:sz="4" w:space="0" w:color="auto"/>
              <w:bottom w:val="single" w:sz="4" w:space="0" w:color="auto"/>
              <w:right w:val="single" w:sz="4" w:space="0" w:color="auto"/>
            </w:tcBorders>
          </w:tcPr>
          <w:p w:rsidR="00A86B60" w:rsidRPr="000C321E" w:rsidRDefault="00A86B60">
            <w:pPr>
              <w:pStyle w:val="TAC"/>
              <w:keepNext w:val="0"/>
              <w:keepLines w:val="0"/>
            </w:pPr>
            <w:r w:rsidRPr="000C321E">
              <w:t>5</w:t>
            </w:r>
          </w:p>
        </w:tc>
      </w:tr>
      <w:tr w:rsidR="007D5626" w:rsidRPr="000C321E" w:rsidTr="007D5626">
        <w:trPr>
          <w:jc w:val="center"/>
        </w:trPr>
        <w:tc>
          <w:tcPr>
            <w:tcW w:w="283" w:type="dxa"/>
            <w:tcBorders>
              <w:top w:val="nil"/>
              <w:left w:val="single" w:sz="4" w:space="0" w:color="auto"/>
              <w:bottom w:val="nil"/>
              <w:right w:val="nil"/>
            </w:tcBorders>
          </w:tcPr>
          <w:p w:rsidR="007D5626" w:rsidRPr="000C321E" w:rsidRDefault="007D5626" w:rsidP="007D5626">
            <w:pPr>
              <w:pStyle w:val="TAC"/>
              <w:keepNext w:val="0"/>
              <w:keepLines w:val="0"/>
              <w:ind w:right="34"/>
            </w:pPr>
          </w:p>
        </w:tc>
        <w:tc>
          <w:tcPr>
            <w:tcW w:w="2268" w:type="dxa"/>
            <w:gridSpan w:val="2"/>
            <w:tcBorders>
              <w:top w:val="nil"/>
              <w:left w:val="nil"/>
              <w:bottom w:val="nil"/>
              <w:right w:val="single" w:sz="4" w:space="0" w:color="auto"/>
            </w:tcBorders>
          </w:tcPr>
          <w:p w:rsidR="007D5626" w:rsidRPr="000C321E" w:rsidRDefault="007D5626" w:rsidP="007D5626">
            <w:pPr>
              <w:pStyle w:val="TAC"/>
              <w:keepNext w:val="0"/>
              <w:keepLines w:val="0"/>
            </w:pPr>
          </w:p>
        </w:tc>
        <w:tc>
          <w:tcPr>
            <w:tcW w:w="3723" w:type="dxa"/>
            <w:tcBorders>
              <w:top w:val="single" w:sz="4" w:space="0" w:color="auto"/>
              <w:left w:val="single" w:sz="4" w:space="0" w:color="auto"/>
              <w:bottom w:val="single" w:sz="4" w:space="0" w:color="auto"/>
            </w:tcBorders>
          </w:tcPr>
          <w:p w:rsidR="007D5626" w:rsidRPr="000C321E" w:rsidRDefault="007D5626" w:rsidP="007D5626">
            <w:pPr>
              <w:pStyle w:val="TAC"/>
              <w:keepNext w:val="0"/>
              <w:keepLines w:val="0"/>
            </w:pPr>
            <w:r w:rsidRPr="000C321E">
              <w:t>Reactivation Requested</w:t>
            </w:r>
          </w:p>
        </w:tc>
        <w:tc>
          <w:tcPr>
            <w:tcW w:w="1736" w:type="dxa"/>
            <w:tcBorders>
              <w:top w:val="single" w:sz="4" w:space="0" w:color="auto"/>
              <w:bottom w:val="single" w:sz="4" w:space="0" w:color="auto"/>
              <w:right w:val="single" w:sz="4" w:space="0" w:color="auto"/>
            </w:tcBorders>
          </w:tcPr>
          <w:p w:rsidR="007D5626" w:rsidRPr="000C321E" w:rsidRDefault="007D5626" w:rsidP="007D5626">
            <w:pPr>
              <w:pStyle w:val="TAC"/>
              <w:keepNext w:val="0"/>
              <w:keepLines w:val="0"/>
            </w:pPr>
            <w:r w:rsidRPr="000C321E">
              <w:t>6</w:t>
            </w:r>
          </w:p>
        </w:tc>
      </w:tr>
      <w:tr w:rsidR="000C31DC" w:rsidRPr="000C321E" w:rsidTr="00A80D59">
        <w:trPr>
          <w:jc w:val="center"/>
        </w:trPr>
        <w:tc>
          <w:tcPr>
            <w:tcW w:w="283" w:type="dxa"/>
            <w:tcBorders>
              <w:top w:val="nil"/>
              <w:left w:val="single" w:sz="4" w:space="0" w:color="auto"/>
              <w:bottom w:val="nil"/>
              <w:right w:val="nil"/>
            </w:tcBorders>
          </w:tcPr>
          <w:p w:rsidR="000C31DC" w:rsidRPr="000C321E" w:rsidRDefault="000C31DC" w:rsidP="00A80D59">
            <w:pPr>
              <w:pStyle w:val="TAC"/>
              <w:keepNext w:val="0"/>
              <w:keepLines w:val="0"/>
              <w:ind w:right="34"/>
            </w:pPr>
          </w:p>
        </w:tc>
        <w:tc>
          <w:tcPr>
            <w:tcW w:w="2268" w:type="dxa"/>
            <w:gridSpan w:val="2"/>
            <w:tcBorders>
              <w:top w:val="nil"/>
              <w:left w:val="nil"/>
              <w:bottom w:val="nil"/>
              <w:right w:val="single" w:sz="4" w:space="0" w:color="auto"/>
            </w:tcBorders>
          </w:tcPr>
          <w:p w:rsidR="000C31DC" w:rsidRPr="000C321E" w:rsidRDefault="000C31DC" w:rsidP="00A80D59">
            <w:pPr>
              <w:pStyle w:val="TAC"/>
              <w:keepNext w:val="0"/>
              <w:keepLines w:val="0"/>
            </w:pPr>
          </w:p>
        </w:tc>
        <w:tc>
          <w:tcPr>
            <w:tcW w:w="3723" w:type="dxa"/>
            <w:tcBorders>
              <w:top w:val="single" w:sz="4" w:space="0" w:color="auto"/>
              <w:left w:val="single" w:sz="4" w:space="0" w:color="auto"/>
              <w:bottom w:val="single" w:sz="4" w:space="0" w:color="auto"/>
            </w:tcBorders>
          </w:tcPr>
          <w:p w:rsidR="000C31DC" w:rsidRPr="000C321E" w:rsidRDefault="000C31DC" w:rsidP="00A80D59">
            <w:pPr>
              <w:pStyle w:val="TAC"/>
              <w:keepNext w:val="0"/>
              <w:keepLines w:val="0"/>
              <w:rPr>
                <w:lang w:eastAsia="zh-CN"/>
              </w:rPr>
            </w:pPr>
            <w:r w:rsidRPr="000C321E">
              <w:rPr>
                <w:rFonts w:hint="eastAsia"/>
                <w:lang w:eastAsia="zh-CN"/>
              </w:rPr>
              <w:t>PDP address inactivity timer expires</w:t>
            </w:r>
          </w:p>
        </w:tc>
        <w:tc>
          <w:tcPr>
            <w:tcW w:w="1736" w:type="dxa"/>
            <w:tcBorders>
              <w:top w:val="single" w:sz="4" w:space="0" w:color="auto"/>
              <w:bottom w:val="single" w:sz="4" w:space="0" w:color="auto"/>
              <w:right w:val="single" w:sz="4" w:space="0" w:color="auto"/>
            </w:tcBorders>
          </w:tcPr>
          <w:p w:rsidR="000C31DC" w:rsidRPr="000C321E" w:rsidRDefault="000C31DC" w:rsidP="00A80D59">
            <w:pPr>
              <w:pStyle w:val="TAC"/>
              <w:keepNext w:val="0"/>
              <w:keepLines w:val="0"/>
              <w:rPr>
                <w:lang w:eastAsia="zh-CN"/>
              </w:rPr>
            </w:pPr>
            <w:r w:rsidRPr="000C321E">
              <w:rPr>
                <w:lang w:eastAsia="zh-CN"/>
              </w:rPr>
              <w:t>7</w:t>
            </w:r>
          </w:p>
        </w:tc>
      </w:tr>
      <w:tr w:rsidR="00E4597B" w:rsidRPr="000C321E" w:rsidTr="00B466B6">
        <w:trPr>
          <w:jc w:val="center"/>
        </w:trPr>
        <w:tc>
          <w:tcPr>
            <w:tcW w:w="283" w:type="dxa"/>
            <w:tcBorders>
              <w:top w:val="nil"/>
              <w:left w:val="single" w:sz="4" w:space="0" w:color="auto"/>
              <w:bottom w:val="nil"/>
              <w:right w:val="nil"/>
            </w:tcBorders>
          </w:tcPr>
          <w:p w:rsidR="00E4597B" w:rsidRPr="000C321E" w:rsidRDefault="00E4597B" w:rsidP="00B466B6">
            <w:pPr>
              <w:pStyle w:val="TAC"/>
              <w:keepNext w:val="0"/>
              <w:keepLines w:val="0"/>
              <w:ind w:right="34"/>
            </w:pPr>
          </w:p>
        </w:tc>
        <w:tc>
          <w:tcPr>
            <w:tcW w:w="2268" w:type="dxa"/>
            <w:gridSpan w:val="2"/>
            <w:tcBorders>
              <w:top w:val="nil"/>
              <w:left w:val="nil"/>
              <w:bottom w:val="nil"/>
              <w:right w:val="single" w:sz="4" w:space="0" w:color="auto"/>
            </w:tcBorders>
          </w:tcPr>
          <w:p w:rsidR="00E4597B" w:rsidRPr="000C321E" w:rsidRDefault="00E4597B" w:rsidP="00B466B6">
            <w:pPr>
              <w:pStyle w:val="TAC"/>
              <w:keepNext w:val="0"/>
              <w:keepLines w:val="0"/>
            </w:pPr>
          </w:p>
        </w:tc>
        <w:tc>
          <w:tcPr>
            <w:tcW w:w="3723" w:type="dxa"/>
            <w:tcBorders>
              <w:top w:val="single" w:sz="4" w:space="0" w:color="auto"/>
              <w:left w:val="single" w:sz="4" w:space="0" w:color="auto"/>
              <w:bottom w:val="single" w:sz="4" w:space="0" w:color="auto"/>
            </w:tcBorders>
          </w:tcPr>
          <w:p w:rsidR="00E4597B" w:rsidRPr="000C321E" w:rsidRDefault="00E4597B" w:rsidP="00B466B6">
            <w:pPr>
              <w:pStyle w:val="TAC"/>
              <w:keepNext w:val="0"/>
              <w:keepLines w:val="0"/>
              <w:rPr>
                <w:lang w:eastAsia="zh-CN"/>
              </w:rPr>
            </w:pPr>
            <w:r w:rsidRPr="000C321E">
              <w:rPr>
                <w:lang w:eastAsia="zh-CN"/>
              </w:rPr>
              <w:t>Network Failure</w:t>
            </w:r>
          </w:p>
        </w:tc>
        <w:tc>
          <w:tcPr>
            <w:tcW w:w="1736" w:type="dxa"/>
            <w:tcBorders>
              <w:top w:val="single" w:sz="4" w:space="0" w:color="auto"/>
              <w:bottom w:val="single" w:sz="4" w:space="0" w:color="auto"/>
              <w:right w:val="single" w:sz="4" w:space="0" w:color="auto"/>
            </w:tcBorders>
          </w:tcPr>
          <w:p w:rsidR="00E4597B" w:rsidRPr="000C321E" w:rsidRDefault="00E4597B" w:rsidP="00B466B6">
            <w:pPr>
              <w:pStyle w:val="TAC"/>
              <w:keepNext w:val="0"/>
              <w:keepLines w:val="0"/>
              <w:rPr>
                <w:lang w:eastAsia="zh-CN"/>
              </w:rPr>
            </w:pPr>
            <w:r w:rsidRPr="000C321E">
              <w:rPr>
                <w:lang w:eastAsia="zh-CN"/>
              </w:rPr>
              <w:t>8</w:t>
            </w:r>
          </w:p>
        </w:tc>
      </w:tr>
      <w:tr w:rsidR="00E4597B" w:rsidRPr="000C321E" w:rsidTr="00B466B6">
        <w:trPr>
          <w:jc w:val="center"/>
        </w:trPr>
        <w:tc>
          <w:tcPr>
            <w:tcW w:w="283" w:type="dxa"/>
            <w:tcBorders>
              <w:top w:val="nil"/>
              <w:left w:val="single" w:sz="4" w:space="0" w:color="auto"/>
              <w:bottom w:val="nil"/>
              <w:right w:val="nil"/>
            </w:tcBorders>
          </w:tcPr>
          <w:p w:rsidR="00E4597B" w:rsidRPr="000C321E" w:rsidRDefault="00E4597B" w:rsidP="00B466B6">
            <w:pPr>
              <w:pStyle w:val="TAC"/>
              <w:keepNext w:val="0"/>
              <w:keepLines w:val="0"/>
              <w:ind w:right="34"/>
            </w:pPr>
          </w:p>
        </w:tc>
        <w:tc>
          <w:tcPr>
            <w:tcW w:w="2268" w:type="dxa"/>
            <w:gridSpan w:val="2"/>
            <w:tcBorders>
              <w:top w:val="nil"/>
              <w:left w:val="nil"/>
              <w:bottom w:val="nil"/>
              <w:right w:val="single" w:sz="4" w:space="0" w:color="auto"/>
            </w:tcBorders>
          </w:tcPr>
          <w:p w:rsidR="00E4597B" w:rsidRPr="000C321E" w:rsidRDefault="00E4597B" w:rsidP="00B466B6">
            <w:pPr>
              <w:pStyle w:val="TAC"/>
              <w:keepNext w:val="0"/>
              <w:keepLines w:val="0"/>
            </w:pPr>
          </w:p>
        </w:tc>
        <w:tc>
          <w:tcPr>
            <w:tcW w:w="3723" w:type="dxa"/>
            <w:tcBorders>
              <w:top w:val="single" w:sz="4" w:space="0" w:color="auto"/>
              <w:left w:val="single" w:sz="4" w:space="0" w:color="auto"/>
              <w:bottom w:val="single" w:sz="4" w:space="0" w:color="auto"/>
            </w:tcBorders>
          </w:tcPr>
          <w:p w:rsidR="00E4597B" w:rsidRPr="000C321E" w:rsidRDefault="00E4597B" w:rsidP="00B466B6">
            <w:pPr>
              <w:pStyle w:val="TAC"/>
              <w:keepNext w:val="0"/>
              <w:keepLines w:val="0"/>
              <w:rPr>
                <w:lang w:eastAsia="zh-CN"/>
              </w:rPr>
            </w:pPr>
            <w:r w:rsidRPr="000C321E">
              <w:rPr>
                <w:lang w:eastAsia="zh-CN"/>
              </w:rPr>
              <w:t>QoS parameter mismatch</w:t>
            </w:r>
          </w:p>
        </w:tc>
        <w:tc>
          <w:tcPr>
            <w:tcW w:w="1736" w:type="dxa"/>
            <w:tcBorders>
              <w:top w:val="single" w:sz="4" w:space="0" w:color="auto"/>
              <w:bottom w:val="single" w:sz="4" w:space="0" w:color="auto"/>
              <w:right w:val="single" w:sz="4" w:space="0" w:color="auto"/>
            </w:tcBorders>
          </w:tcPr>
          <w:p w:rsidR="00E4597B" w:rsidRPr="000C321E" w:rsidRDefault="00E4597B" w:rsidP="00B466B6">
            <w:pPr>
              <w:pStyle w:val="TAC"/>
              <w:keepNext w:val="0"/>
              <w:keepLines w:val="0"/>
              <w:rPr>
                <w:lang w:eastAsia="zh-CN"/>
              </w:rPr>
            </w:pPr>
            <w:r w:rsidRPr="000C321E">
              <w:rPr>
                <w:lang w:eastAsia="zh-CN"/>
              </w:rPr>
              <w:t>9</w:t>
            </w:r>
          </w:p>
        </w:tc>
      </w:tr>
      <w:tr w:rsidR="00A86B60" w:rsidRPr="000C321E">
        <w:trPr>
          <w:jc w:val="center"/>
        </w:trPr>
        <w:tc>
          <w:tcPr>
            <w:tcW w:w="283" w:type="dxa"/>
            <w:tcBorders>
              <w:top w:val="nil"/>
              <w:left w:val="single" w:sz="4" w:space="0" w:color="auto"/>
              <w:bottom w:val="single" w:sz="4" w:space="0" w:color="auto"/>
              <w:right w:val="nil"/>
            </w:tcBorders>
          </w:tcPr>
          <w:p w:rsidR="00A86B60" w:rsidRPr="000C321E" w:rsidRDefault="00A86B60">
            <w:pPr>
              <w:pStyle w:val="TAC"/>
              <w:keepNext w:val="0"/>
              <w:keepLines w:val="0"/>
              <w:ind w:right="34"/>
            </w:pPr>
          </w:p>
        </w:tc>
        <w:tc>
          <w:tcPr>
            <w:tcW w:w="2268" w:type="dxa"/>
            <w:gridSpan w:val="2"/>
            <w:tcBorders>
              <w:top w:val="nil"/>
              <w:left w:val="nil"/>
              <w:bottom w:val="single" w:sz="4" w:space="0" w:color="auto"/>
              <w:right w:val="single" w:sz="4" w:space="0" w:color="auto"/>
            </w:tcBorders>
          </w:tcPr>
          <w:p w:rsidR="00A86B60" w:rsidRPr="000C321E" w:rsidRDefault="00A86B60">
            <w:pPr>
              <w:pStyle w:val="TAC"/>
              <w:keepNext w:val="0"/>
              <w:keepLines w:val="0"/>
            </w:pPr>
          </w:p>
        </w:tc>
        <w:tc>
          <w:tcPr>
            <w:tcW w:w="3723" w:type="dxa"/>
            <w:tcBorders>
              <w:top w:val="single" w:sz="4" w:space="0" w:color="auto"/>
              <w:left w:val="single" w:sz="4" w:space="0" w:color="auto"/>
              <w:bottom w:val="single" w:sz="4" w:space="0" w:color="auto"/>
            </w:tcBorders>
          </w:tcPr>
          <w:p w:rsidR="00A86B60" w:rsidRPr="000C321E" w:rsidRDefault="00A86B60">
            <w:pPr>
              <w:pStyle w:val="TAC"/>
              <w:keepNext w:val="0"/>
              <w:keepLines w:val="0"/>
            </w:pPr>
            <w:r w:rsidRPr="000C321E">
              <w:t>For future use</w:t>
            </w:r>
          </w:p>
        </w:tc>
        <w:tc>
          <w:tcPr>
            <w:tcW w:w="1736" w:type="dxa"/>
            <w:tcBorders>
              <w:top w:val="single" w:sz="4" w:space="0" w:color="auto"/>
              <w:bottom w:val="single" w:sz="4" w:space="0" w:color="auto"/>
              <w:right w:val="single" w:sz="4" w:space="0" w:color="auto"/>
            </w:tcBorders>
          </w:tcPr>
          <w:p w:rsidR="00A86B60" w:rsidRPr="000C321E" w:rsidRDefault="00E4597B">
            <w:pPr>
              <w:pStyle w:val="TAC"/>
              <w:keepNext w:val="0"/>
              <w:keepLines w:val="0"/>
            </w:pPr>
            <w:r w:rsidRPr="000C321E">
              <w:t>10</w:t>
            </w:r>
            <w:r w:rsidR="00A86B60" w:rsidRPr="000C321E">
              <w:t>-48</w:t>
            </w:r>
          </w:p>
        </w:tc>
      </w:tr>
      <w:tr w:rsidR="00A86B60" w:rsidRPr="000C321E">
        <w:tblPrEx>
          <w:tblLook w:val="0000" w:firstRow="0" w:lastRow="0" w:firstColumn="0" w:lastColumn="0" w:noHBand="0" w:noVBand="0"/>
        </w:tblPrEx>
        <w:trPr>
          <w:jc w:val="center"/>
        </w:trPr>
        <w:tc>
          <w:tcPr>
            <w:tcW w:w="283" w:type="dxa"/>
            <w:tcBorders>
              <w:top w:val="single" w:sz="4" w:space="0" w:color="auto"/>
              <w:left w:val="single" w:sz="4" w:space="0" w:color="auto"/>
              <w:bottom w:val="single" w:sz="4" w:space="0" w:color="auto"/>
              <w:right w:val="nil"/>
            </w:tcBorders>
          </w:tcPr>
          <w:p w:rsidR="00A86B60" w:rsidRPr="000C321E" w:rsidRDefault="00A86B60">
            <w:pPr>
              <w:pStyle w:val="TAC"/>
              <w:keepNext w:val="0"/>
              <w:keepLines w:val="0"/>
              <w:ind w:right="34"/>
            </w:pPr>
          </w:p>
        </w:tc>
        <w:tc>
          <w:tcPr>
            <w:tcW w:w="2268" w:type="dxa"/>
            <w:gridSpan w:val="2"/>
            <w:tcBorders>
              <w:top w:val="single" w:sz="4" w:space="0" w:color="auto"/>
              <w:left w:val="nil"/>
              <w:bottom w:val="single" w:sz="4" w:space="0" w:color="auto"/>
              <w:right w:val="single" w:sz="4" w:space="0" w:color="auto"/>
            </w:tcBorders>
          </w:tcPr>
          <w:p w:rsidR="00A86B60" w:rsidRPr="000C321E" w:rsidRDefault="00A86B60">
            <w:pPr>
              <w:pStyle w:val="TAC"/>
              <w:keepNext w:val="0"/>
              <w:keepLines w:val="0"/>
            </w:pPr>
          </w:p>
        </w:tc>
        <w:tc>
          <w:tcPr>
            <w:tcW w:w="3723" w:type="dxa"/>
            <w:tcBorders>
              <w:top w:val="single" w:sz="4" w:space="0" w:color="auto"/>
              <w:left w:val="single" w:sz="4" w:space="0" w:color="auto"/>
              <w:bottom w:val="single" w:sz="4" w:space="0" w:color="auto"/>
              <w:right w:val="single" w:sz="4" w:space="0" w:color="auto"/>
            </w:tcBorders>
          </w:tcPr>
          <w:p w:rsidR="00A86B60" w:rsidRPr="000C321E" w:rsidRDefault="00A86B60">
            <w:pPr>
              <w:pStyle w:val="TAC"/>
              <w:keepNext w:val="0"/>
              <w:keepLines w:val="0"/>
            </w:pPr>
            <w:r w:rsidRPr="000C321E">
              <w:t>Cause values reserved for GPRS charging protocol use (see GTP' in 3GPP TS 32.</w:t>
            </w:r>
            <w:r w:rsidR="000E493C" w:rsidRPr="000C321E">
              <w:t xml:space="preserve">295 </w:t>
            </w:r>
            <w:r w:rsidRPr="000C321E">
              <w:t>[</w:t>
            </w:r>
            <w:r w:rsidR="000E493C" w:rsidRPr="000C321E">
              <w:t>33</w:t>
            </w:r>
            <w:r w:rsidRPr="000C321E">
              <w:t>])</w:t>
            </w:r>
          </w:p>
        </w:tc>
        <w:tc>
          <w:tcPr>
            <w:tcW w:w="1736" w:type="dxa"/>
            <w:tcBorders>
              <w:top w:val="single" w:sz="4" w:space="0" w:color="auto"/>
              <w:left w:val="single" w:sz="4" w:space="0" w:color="auto"/>
              <w:bottom w:val="single" w:sz="4" w:space="0" w:color="auto"/>
              <w:right w:val="single" w:sz="4" w:space="0" w:color="auto"/>
            </w:tcBorders>
          </w:tcPr>
          <w:p w:rsidR="00A86B60" w:rsidRPr="000C321E" w:rsidRDefault="00A86B60">
            <w:pPr>
              <w:pStyle w:val="TAC"/>
              <w:keepNext w:val="0"/>
              <w:keepLines w:val="0"/>
            </w:pPr>
            <w:r w:rsidRPr="000C321E">
              <w:t>49-63</w:t>
            </w:r>
          </w:p>
        </w:tc>
      </w:tr>
      <w:tr w:rsidR="00A86B60" w:rsidRPr="000C321E">
        <w:trPr>
          <w:jc w:val="center"/>
        </w:trPr>
        <w:tc>
          <w:tcPr>
            <w:tcW w:w="1843" w:type="dxa"/>
            <w:gridSpan w:val="2"/>
            <w:tcBorders>
              <w:top w:val="single" w:sz="4" w:space="0" w:color="auto"/>
              <w:left w:val="single" w:sz="4" w:space="0" w:color="auto"/>
              <w:bottom w:val="single" w:sz="4" w:space="0" w:color="auto"/>
              <w:right w:val="nil"/>
            </w:tcBorders>
          </w:tcPr>
          <w:p w:rsidR="00A86B60" w:rsidRPr="000C321E" w:rsidRDefault="00A86B60">
            <w:pPr>
              <w:pStyle w:val="TAC"/>
              <w:ind w:right="34"/>
              <w:jc w:val="right"/>
            </w:pPr>
            <w:r w:rsidRPr="000C321E">
              <w:t>For future use</w:t>
            </w:r>
          </w:p>
        </w:tc>
        <w:tc>
          <w:tcPr>
            <w:tcW w:w="708" w:type="dxa"/>
            <w:tcBorders>
              <w:top w:val="single" w:sz="4" w:space="0" w:color="auto"/>
              <w:left w:val="nil"/>
              <w:bottom w:val="single" w:sz="4" w:space="0" w:color="auto"/>
              <w:right w:val="single" w:sz="4" w:space="0" w:color="auto"/>
            </w:tcBorders>
          </w:tcPr>
          <w:p w:rsidR="00A86B60" w:rsidRPr="000C321E" w:rsidRDefault="00A86B60">
            <w:pPr>
              <w:pStyle w:val="TAC"/>
            </w:pPr>
          </w:p>
          <w:p w:rsidR="00A86B60" w:rsidRPr="000C321E" w:rsidRDefault="00A86B60">
            <w:pPr>
              <w:pStyle w:val="TAC"/>
            </w:pPr>
          </w:p>
        </w:tc>
        <w:tc>
          <w:tcPr>
            <w:tcW w:w="3723" w:type="dxa"/>
            <w:tcBorders>
              <w:top w:val="single" w:sz="4" w:space="0" w:color="auto"/>
              <w:left w:val="single" w:sz="4" w:space="0" w:color="auto"/>
              <w:bottom w:val="single" w:sz="4" w:space="0" w:color="auto"/>
            </w:tcBorders>
          </w:tcPr>
          <w:p w:rsidR="00A86B60" w:rsidRPr="000C321E" w:rsidRDefault="00A86B60">
            <w:pPr>
              <w:pStyle w:val="TAC"/>
            </w:pPr>
          </w:p>
        </w:tc>
        <w:tc>
          <w:tcPr>
            <w:tcW w:w="1736" w:type="dxa"/>
            <w:tcBorders>
              <w:top w:val="single" w:sz="4" w:space="0" w:color="auto"/>
              <w:bottom w:val="single" w:sz="4" w:space="0" w:color="auto"/>
              <w:right w:val="single" w:sz="4" w:space="0" w:color="auto"/>
            </w:tcBorders>
          </w:tcPr>
          <w:p w:rsidR="00A86B60" w:rsidRPr="000C321E" w:rsidRDefault="00A86B60">
            <w:pPr>
              <w:pStyle w:val="TAC"/>
            </w:pPr>
            <w:r w:rsidRPr="000C321E">
              <w:t>64-127</w:t>
            </w:r>
          </w:p>
        </w:tc>
      </w:tr>
      <w:tr w:rsidR="00A86B60" w:rsidRPr="000C321E">
        <w:trPr>
          <w:jc w:val="center"/>
        </w:trPr>
        <w:tc>
          <w:tcPr>
            <w:tcW w:w="1843" w:type="dxa"/>
            <w:gridSpan w:val="2"/>
            <w:tcBorders>
              <w:top w:val="single" w:sz="4" w:space="0" w:color="auto"/>
              <w:left w:val="single" w:sz="4" w:space="0" w:color="auto"/>
              <w:bottom w:val="nil"/>
            </w:tcBorders>
          </w:tcPr>
          <w:p w:rsidR="00A86B60" w:rsidRPr="000C321E" w:rsidRDefault="00A86B60">
            <w:pPr>
              <w:pStyle w:val="TAC"/>
              <w:keepNext w:val="0"/>
              <w:keepLines w:val="0"/>
              <w:ind w:right="34"/>
            </w:pPr>
          </w:p>
        </w:tc>
        <w:tc>
          <w:tcPr>
            <w:tcW w:w="708" w:type="dxa"/>
            <w:tcBorders>
              <w:top w:val="single" w:sz="4" w:space="0" w:color="auto"/>
              <w:bottom w:val="nil"/>
              <w:right w:val="single" w:sz="4" w:space="0" w:color="auto"/>
            </w:tcBorders>
          </w:tcPr>
          <w:p w:rsidR="00A86B60" w:rsidRPr="000C321E" w:rsidRDefault="00A86B60">
            <w:pPr>
              <w:pStyle w:val="TAC"/>
              <w:keepNext w:val="0"/>
              <w:keepLines w:val="0"/>
            </w:pPr>
            <w:r w:rsidRPr="000C321E">
              <w:t>acc</w:t>
            </w:r>
          </w:p>
        </w:tc>
        <w:tc>
          <w:tcPr>
            <w:tcW w:w="3723" w:type="dxa"/>
            <w:tcBorders>
              <w:top w:val="single" w:sz="4" w:space="0" w:color="auto"/>
              <w:left w:val="single" w:sz="4" w:space="0" w:color="auto"/>
              <w:bottom w:val="single" w:sz="6" w:space="0" w:color="000000"/>
            </w:tcBorders>
          </w:tcPr>
          <w:p w:rsidR="00A86B60" w:rsidRPr="000C321E" w:rsidRDefault="00A86B60">
            <w:pPr>
              <w:pStyle w:val="TAC"/>
              <w:keepNext w:val="0"/>
              <w:keepLines w:val="0"/>
            </w:pPr>
            <w:r w:rsidRPr="000C321E">
              <w:t>Request accepted</w:t>
            </w:r>
          </w:p>
        </w:tc>
        <w:tc>
          <w:tcPr>
            <w:tcW w:w="1736" w:type="dxa"/>
            <w:tcBorders>
              <w:top w:val="single" w:sz="4" w:space="0" w:color="auto"/>
              <w:bottom w:val="single" w:sz="6" w:space="0" w:color="000000"/>
              <w:right w:val="single" w:sz="4" w:space="0" w:color="auto"/>
            </w:tcBorders>
          </w:tcPr>
          <w:p w:rsidR="00A86B60" w:rsidRPr="000C321E" w:rsidRDefault="00A86B60">
            <w:pPr>
              <w:pStyle w:val="TAC"/>
              <w:keepNext w:val="0"/>
              <w:keepLines w:val="0"/>
            </w:pPr>
            <w:r w:rsidRPr="000C321E">
              <w:t>128</w:t>
            </w:r>
          </w:p>
        </w:tc>
      </w:tr>
      <w:tr w:rsidR="002A4DFC" w:rsidRPr="000C321E">
        <w:trPr>
          <w:jc w:val="center"/>
        </w:trPr>
        <w:tc>
          <w:tcPr>
            <w:tcW w:w="1843" w:type="dxa"/>
            <w:gridSpan w:val="2"/>
            <w:tcBorders>
              <w:top w:val="single" w:sz="4" w:space="0" w:color="auto"/>
              <w:left w:val="single" w:sz="4" w:space="0" w:color="auto"/>
              <w:bottom w:val="nil"/>
            </w:tcBorders>
          </w:tcPr>
          <w:p w:rsidR="002A4DFC" w:rsidRPr="000C321E" w:rsidRDefault="002A4DFC">
            <w:pPr>
              <w:pStyle w:val="TAC"/>
              <w:keepNext w:val="0"/>
              <w:keepLines w:val="0"/>
              <w:ind w:right="34"/>
            </w:pPr>
          </w:p>
        </w:tc>
        <w:tc>
          <w:tcPr>
            <w:tcW w:w="708" w:type="dxa"/>
            <w:tcBorders>
              <w:top w:val="single" w:sz="4" w:space="0" w:color="auto"/>
              <w:bottom w:val="nil"/>
              <w:right w:val="single" w:sz="4" w:space="0" w:color="auto"/>
            </w:tcBorders>
          </w:tcPr>
          <w:p w:rsidR="002A4DFC" w:rsidRPr="000C321E" w:rsidRDefault="002A4DFC">
            <w:pPr>
              <w:pStyle w:val="TAC"/>
              <w:keepNext w:val="0"/>
              <w:keepLines w:val="0"/>
            </w:pPr>
          </w:p>
        </w:tc>
        <w:tc>
          <w:tcPr>
            <w:tcW w:w="3723" w:type="dxa"/>
            <w:tcBorders>
              <w:top w:val="single" w:sz="4" w:space="0" w:color="auto"/>
              <w:left w:val="single" w:sz="4" w:space="0" w:color="auto"/>
              <w:bottom w:val="single" w:sz="6" w:space="0" w:color="000000"/>
            </w:tcBorders>
          </w:tcPr>
          <w:p w:rsidR="002A4DFC" w:rsidRPr="000C321E" w:rsidRDefault="002A4DFC">
            <w:pPr>
              <w:pStyle w:val="TAC"/>
              <w:keepNext w:val="0"/>
              <w:keepLines w:val="0"/>
            </w:pPr>
            <w:r w:rsidRPr="000C321E">
              <w:t>New PD</w:t>
            </w:r>
            <w:r w:rsidRPr="000C321E">
              <w:rPr>
                <w:rFonts w:hint="eastAsia"/>
                <w:lang w:eastAsia="zh-CN"/>
              </w:rPr>
              <w:t>P</w:t>
            </w:r>
            <w:r w:rsidRPr="000C321E">
              <w:t xml:space="preserve"> type due to network preference</w:t>
            </w:r>
          </w:p>
        </w:tc>
        <w:tc>
          <w:tcPr>
            <w:tcW w:w="1736" w:type="dxa"/>
            <w:tcBorders>
              <w:top w:val="single" w:sz="4" w:space="0" w:color="auto"/>
              <w:bottom w:val="single" w:sz="6" w:space="0" w:color="000000"/>
              <w:right w:val="single" w:sz="4" w:space="0" w:color="auto"/>
            </w:tcBorders>
          </w:tcPr>
          <w:p w:rsidR="002A4DFC" w:rsidRPr="000C321E" w:rsidRDefault="002A4DFC">
            <w:pPr>
              <w:pStyle w:val="TAC"/>
              <w:keepNext w:val="0"/>
              <w:keepLines w:val="0"/>
            </w:pPr>
            <w:r w:rsidRPr="000C321E">
              <w:t>129</w:t>
            </w:r>
          </w:p>
        </w:tc>
      </w:tr>
      <w:tr w:rsidR="002A4DFC" w:rsidRPr="000C321E">
        <w:trPr>
          <w:jc w:val="center"/>
        </w:trPr>
        <w:tc>
          <w:tcPr>
            <w:tcW w:w="1843" w:type="dxa"/>
            <w:gridSpan w:val="2"/>
            <w:tcBorders>
              <w:top w:val="single" w:sz="4" w:space="0" w:color="auto"/>
              <w:left w:val="single" w:sz="4" w:space="0" w:color="auto"/>
              <w:bottom w:val="nil"/>
            </w:tcBorders>
          </w:tcPr>
          <w:p w:rsidR="002A4DFC" w:rsidRPr="000C321E" w:rsidRDefault="002A4DFC">
            <w:pPr>
              <w:pStyle w:val="TAC"/>
              <w:keepNext w:val="0"/>
              <w:keepLines w:val="0"/>
              <w:ind w:right="34"/>
            </w:pPr>
          </w:p>
        </w:tc>
        <w:tc>
          <w:tcPr>
            <w:tcW w:w="708" w:type="dxa"/>
            <w:tcBorders>
              <w:top w:val="single" w:sz="4" w:space="0" w:color="auto"/>
              <w:bottom w:val="nil"/>
              <w:right w:val="single" w:sz="4" w:space="0" w:color="auto"/>
            </w:tcBorders>
          </w:tcPr>
          <w:p w:rsidR="002A4DFC" w:rsidRPr="000C321E" w:rsidRDefault="002A4DFC">
            <w:pPr>
              <w:pStyle w:val="TAC"/>
              <w:keepNext w:val="0"/>
              <w:keepLines w:val="0"/>
            </w:pPr>
          </w:p>
        </w:tc>
        <w:tc>
          <w:tcPr>
            <w:tcW w:w="3723" w:type="dxa"/>
            <w:tcBorders>
              <w:top w:val="single" w:sz="4" w:space="0" w:color="auto"/>
              <w:left w:val="single" w:sz="4" w:space="0" w:color="auto"/>
              <w:bottom w:val="single" w:sz="6" w:space="0" w:color="000000"/>
            </w:tcBorders>
          </w:tcPr>
          <w:p w:rsidR="002A4DFC" w:rsidRPr="000C321E" w:rsidRDefault="002A4DFC">
            <w:pPr>
              <w:pStyle w:val="TAC"/>
              <w:keepNext w:val="0"/>
              <w:keepLines w:val="0"/>
            </w:pPr>
            <w:r w:rsidRPr="000C321E">
              <w:t>New PD</w:t>
            </w:r>
            <w:r w:rsidRPr="000C321E">
              <w:rPr>
                <w:rFonts w:hint="eastAsia"/>
                <w:lang w:eastAsia="zh-CN"/>
              </w:rPr>
              <w:t>P</w:t>
            </w:r>
            <w:r w:rsidRPr="000C321E">
              <w:t xml:space="preserve"> type due to single address bearer only</w:t>
            </w:r>
          </w:p>
        </w:tc>
        <w:tc>
          <w:tcPr>
            <w:tcW w:w="1736" w:type="dxa"/>
            <w:tcBorders>
              <w:top w:val="single" w:sz="4" w:space="0" w:color="auto"/>
              <w:bottom w:val="single" w:sz="6" w:space="0" w:color="000000"/>
              <w:right w:val="single" w:sz="4" w:space="0" w:color="auto"/>
            </w:tcBorders>
          </w:tcPr>
          <w:p w:rsidR="002A4DFC" w:rsidRPr="000C321E" w:rsidRDefault="002A4DFC">
            <w:pPr>
              <w:pStyle w:val="TAC"/>
              <w:keepNext w:val="0"/>
              <w:keepLines w:val="0"/>
            </w:pPr>
            <w:r w:rsidRPr="000C321E">
              <w:t>130</w:t>
            </w:r>
          </w:p>
        </w:tc>
      </w:tr>
      <w:tr w:rsidR="00A86B60" w:rsidRPr="000C321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For future use</w:t>
            </w:r>
          </w:p>
        </w:tc>
        <w:tc>
          <w:tcPr>
            <w:tcW w:w="1736" w:type="dxa"/>
            <w:tcBorders>
              <w:top w:val="single" w:sz="6" w:space="0" w:color="000000"/>
              <w:bottom w:val="single" w:sz="6" w:space="0" w:color="000000"/>
              <w:right w:val="single" w:sz="4" w:space="0" w:color="auto"/>
            </w:tcBorders>
          </w:tcPr>
          <w:p w:rsidR="00A86B60" w:rsidRPr="000C321E" w:rsidRDefault="002A4DFC">
            <w:pPr>
              <w:pStyle w:val="TAC"/>
              <w:keepNext w:val="0"/>
              <w:keepLines w:val="0"/>
            </w:pPr>
            <w:r w:rsidRPr="000C321E">
              <w:t>131</w:t>
            </w:r>
            <w:r w:rsidR="00A86B60" w:rsidRPr="000C321E">
              <w:t>-176</w:t>
            </w:r>
          </w:p>
        </w:tc>
      </w:tr>
      <w:tr w:rsidR="00A86B60" w:rsidRPr="000C321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Cause values reserved for GPRS charging protocol use (see GTP' in 3GPP TS 32.</w:t>
            </w:r>
            <w:r w:rsidR="000E493C" w:rsidRPr="000C321E">
              <w:t xml:space="preserve">295 </w:t>
            </w:r>
            <w:r w:rsidRPr="000C321E">
              <w:t>[</w:t>
            </w:r>
            <w:r w:rsidR="000E493C" w:rsidRPr="000C321E">
              <w:t>33</w:t>
            </w:r>
            <w:r w:rsidRPr="000C321E">
              <w:t>])</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177-191</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single" w:sz="6" w:space="0" w:color="000000"/>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Non-existent</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192</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Invalid message format</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193</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r w:rsidRPr="000C321E">
              <w:t>response</w:t>
            </w:r>
          </w:p>
        </w:tc>
        <w:tc>
          <w:tcPr>
            <w:tcW w:w="708" w:type="dxa"/>
            <w:tcBorders>
              <w:top w:val="nil"/>
              <w:bottom w:val="nil"/>
              <w:right w:val="single" w:sz="4" w:space="0" w:color="auto"/>
            </w:tcBorders>
          </w:tcPr>
          <w:p w:rsidR="00A86B60" w:rsidRPr="000C321E" w:rsidRDefault="00A86B60">
            <w:pPr>
              <w:pStyle w:val="TAC"/>
              <w:keepNext w:val="0"/>
              <w:keepLines w:val="0"/>
            </w:pPr>
            <w:r w:rsidRPr="000C321E">
              <w:t>rej</w:t>
            </w: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IMSI</w:t>
            </w:r>
            <w:r w:rsidR="0026428A" w:rsidRPr="000C321E">
              <w:rPr>
                <w:rFonts w:hint="eastAsia"/>
                <w:lang w:eastAsia="zh-CN"/>
              </w:rPr>
              <w:t>/IMEI</w:t>
            </w:r>
            <w:r w:rsidRPr="000C321E">
              <w:t xml:space="preserve"> not known</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194</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MS is GPRS Detached</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195</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MS is not GPRS Responding</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196</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MS Refuses</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197</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pPr>
            <w:r w:rsidRPr="000C321E">
              <w:t xml:space="preserve">Version not supported </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198</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No resources available</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199</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Service not supported</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200</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Mandatory IE incorrect</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201</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Mandatory IE missing</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202</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Optional IE incorrect</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203</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System failure</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204</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Roaming restriction</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205</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P-TMSI Signature mismatch</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206</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GPRS connection suspended</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207</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Authentication failure</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208</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User authentication failed</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209</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Context not found</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210</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All dynamic PDP addresses are occupied</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211</w:t>
            </w:r>
          </w:p>
        </w:tc>
      </w:tr>
      <w:tr w:rsidR="00A86B60" w:rsidRPr="000C321E">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No memory is available</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212</w:t>
            </w:r>
          </w:p>
        </w:tc>
      </w:tr>
      <w:tr w:rsidR="00A86B60" w:rsidRPr="000C321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Relocation failure</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213</w:t>
            </w:r>
          </w:p>
        </w:tc>
      </w:tr>
      <w:tr w:rsidR="00A86B60" w:rsidRPr="000C321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Unknown mandatory extension header</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214</w:t>
            </w:r>
          </w:p>
        </w:tc>
      </w:tr>
      <w:tr w:rsidR="00A86B60" w:rsidRPr="000C321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Semantic error in the TFT operation</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215</w:t>
            </w:r>
          </w:p>
        </w:tc>
      </w:tr>
      <w:tr w:rsidR="00A86B60" w:rsidRPr="000C321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Syntactic error in the TFT operation</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216</w:t>
            </w:r>
          </w:p>
        </w:tc>
      </w:tr>
      <w:tr w:rsidR="00A86B60" w:rsidRPr="000C321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Semantic errors in packet filter(s)</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217</w:t>
            </w:r>
          </w:p>
        </w:tc>
      </w:tr>
      <w:tr w:rsidR="00A86B60" w:rsidRPr="000C321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Syntactic errors in packet filter(s)</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218</w:t>
            </w:r>
          </w:p>
        </w:tc>
      </w:tr>
      <w:tr w:rsidR="00A86B60" w:rsidRPr="000C321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Missing or unknown APN</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219</w:t>
            </w:r>
          </w:p>
        </w:tc>
      </w:tr>
      <w:tr w:rsidR="00A86B60" w:rsidRPr="000C321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Unknown PDP address or PDP type</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220</w:t>
            </w:r>
          </w:p>
        </w:tc>
      </w:tr>
      <w:tr w:rsidR="00A86B60" w:rsidRPr="000C321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rPr>
                <w:rFonts w:cs="Arial"/>
                <w:szCs w:val="18"/>
              </w:rPr>
              <w:t>PDP context without TFT already activated</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221</w:t>
            </w:r>
          </w:p>
        </w:tc>
      </w:tr>
      <w:tr w:rsidR="00A86B60" w:rsidRPr="000C321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APN access denied – no subscription</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222</w:t>
            </w:r>
          </w:p>
        </w:tc>
      </w:tr>
      <w:tr w:rsidR="00A86B60" w:rsidRPr="000C321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A86B60" w:rsidRPr="000C321E" w:rsidRDefault="00A86B60">
            <w:pPr>
              <w:pStyle w:val="TAC"/>
              <w:keepNext w:val="0"/>
              <w:keepLines w:val="0"/>
              <w:ind w:right="34"/>
            </w:pPr>
          </w:p>
        </w:tc>
        <w:tc>
          <w:tcPr>
            <w:tcW w:w="708" w:type="dxa"/>
            <w:tcBorders>
              <w:top w:val="nil"/>
              <w:bottom w:val="nil"/>
              <w:right w:val="single" w:sz="4" w:space="0" w:color="auto"/>
            </w:tcBorders>
          </w:tcPr>
          <w:p w:rsidR="00A86B60" w:rsidRPr="000C321E" w:rsidRDefault="00A86B60">
            <w:pPr>
              <w:pStyle w:val="TAC"/>
              <w:keepNext w:val="0"/>
              <w:keepLines w:val="0"/>
            </w:pPr>
          </w:p>
        </w:tc>
        <w:tc>
          <w:tcPr>
            <w:tcW w:w="3723" w:type="dxa"/>
            <w:tcBorders>
              <w:top w:val="single" w:sz="6" w:space="0" w:color="000000"/>
              <w:left w:val="single" w:sz="4" w:space="0" w:color="auto"/>
              <w:bottom w:val="single" w:sz="6" w:space="0" w:color="000000"/>
            </w:tcBorders>
          </w:tcPr>
          <w:p w:rsidR="00A86B60" w:rsidRPr="000C321E" w:rsidRDefault="00A86B60">
            <w:pPr>
              <w:pStyle w:val="TAC"/>
              <w:keepNext w:val="0"/>
              <w:keepLines w:val="0"/>
            </w:pPr>
            <w:r w:rsidRPr="000C321E">
              <w:t>APN Restriction type incompatibility with currently active PDP Contexts</w:t>
            </w:r>
          </w:p>
        </w:tc>
        <w:tc>
          <w:tcPr>
            <w:tcW w:w="1736" w:type="dxa"/>
            <w:tcBorders>
              <w:top w:val="single" w:sz="6" w:space="0" w:color="000000"/>
              <w:bottom w:val="single" w:sz="6" w:space="0" w:color="000000"/>
              <w:right w:val="single" w:sz="4" w:space="0" w:color="auto"/>
            </w:tcBorders>
          </w:tcPr>
          <w:p w:rsidR="00A86B60" w:rsidRPr="000C321E" w:rsidRDefault="00A86B60">
            <w:pPr>
              <w:pStyle w:val="TAC"/>
              <w:keepNext w:val="0"/>
              <w:keepLines w:val="0"/>
            </w:pPr>
            <w:r w:rsidRPr="000C321E">
              <w:t>223</w:t>
            </w:r>
          </w:p>
        </w:tc>
      </w:tr>
      <w:tr w:rsidR="00924FDC" w:rsidRPr="000C321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924FDC" w:rsidRPr="000C321E" w:rsidRDefault="00924FDC">
            <w:pPr>
              <w:pStyle w:val="TAC"/>
              <w:keepNext w:val="0"/>
              <w:keepLines w:val="0"/>
              <w:ind w:right="34"/>
            </w:pPr>
          </w:p>
        </w:tc>
        <w:tc>
          <w:tcPr>
            <w:tcW w:w="708" w:type="dxa"/>
            <w:tcBorders>
              <w:top w:val="nil"/>
              <w:bottom w:val="nil"/>
              <w:right w:val="single" w:sz="4" w:space="0" w:color="auto"/>
            </w:tcBorders>
          </w:tcPr>
          <w:p w:rsidR="00924FDC" w:rsidRPr="000C321E" w:rsidRDefault="00924FDC">
            <w:pPr>
              <w:pStyle w:val="TAC"/>
              <w:keepNext w:val="0"/>
              <w:keepLines w:val="0"/>
            </w:pPr>
          </w:p>
        </w:tc>
        <w:tc>
          <w:tcPr>
            <w:tcW w:w="3723" w:type="dxa"/>
            <w:tcBorders>
              <w:top w:val="single" w:sz="6" w:space="0" w:color="000000"/>
              <w:left w:val="single" w:sz="4" w:space="0" w:color="auto"/>
              <w:bottom w:val="single" w:sz="6" w:space="0" w:color="000000"/>
            </w:tcBorders>
          </w:tcPr>
          <w:p w:rsidR="00924FDC" w:rsidRPr="000C321E" w:rsidRDefault="00924FDC" w:rsidP="00CF77C9">
            <w:pPr>
              <w:pStyle w:val="TAC"/>
              <w:keepNext w:val="0"/>
              <w:keepLines w:val="0"/>
            </w:pPr>
            <w:r w:rsidRPr="000C321E">
              <w:t>MS MBMS Capabilities Insufficient</w:t>
            </w:r>
          </w:p>
        </w:tc>
        <w:tc>
          <w:tcPr>
            <w:tcW w:w="1736" w:type="dxa"/>
            <w:tcBorders>
              <w:top w:val="single" w:sz="6" w:space="0" w:color="000000"/>
              <w:bottom w:val="single" w:sz="6" w:space="0" w:color="000000"/>
              <w:right w:val="single" w:sz="4" w:space="0" w:color="auto"/>
            </w:tcBorders>
          </w:tcPr>
          <w:p w:rsidR="00924FDC" w:rsidRPr="000C321E" w:rsidRDefault="00924FDC" w:rsidP="00CF77C9">
            <w:pPr>
              <w:pStyle w:val="TAC"/>
              <w:keepNext w:val="0"/>
              <w:keepLines w:val="0"/>
            </w:pPr>
            <w:r w:rsidRPr="000C321E">
              <w:t>224</w:t>
            </w:r>
          </w:p>
        </w:tc>
      </w:tr>
      <w:tr w:rsidR="00B5553F" w:rsidRPr="000C321E" w:rsidTr="00B5553F">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B5553F" w:rsidRPr="000C321E" w:rsidRDefault="00B5553F" w:rsidP="00B5553F">
            <w:pPr>
              <w:pStyle w:val="TAC"/>
              <w:keepNext w:val="0"/>
              <w:keepLines w:val="0"/>
              <w:ind w:right="34"/>
            </w:pPr>
          </w:p>
        </w:tc>
        <w:tc>
          <w:tcPr>
            <w:tcW w:w="708" w:type="dxa"/>
            <w:tcBorders>
              <w:top w:val="nil"/>
              <w:bottom w:val="nil"/>
              <w:right w:val="single" w:sz="4" w:space="0" w:color="auto"/>
            </w:tcBorders>
          </w:tcPr>
          <w:p w:rsidR="00B5553F" w:rsidRPr="000C321E" w:rsidRDefault="00B5553F" w:rsidP="00B5553F">
            <w:pPr>
              <w:pStyle w:val="TAC"/>
              <w:keepNext w:val="0"/>
              <w:keepLines w:val="0"/>
            </w:pPr>
          </w:p>
        </w:tc>
        <w:tc>
          <w:tcPr>
            <w:tcW w:w="3723" w:type="dxa"/>
            <w:tcBorders>
              <w:top w:val="single" w:sz="6" w:space="0" w:color="000000"/>
              <w:left w:val="single" w:sz="4" w:space="0" w:color="auto"/>
              <w:bottom w:val="single" w:sz="6" w:space="0" w:color="000000"/>
            </w:tcBorders>
          </w:tcPr>
          <w:p w:rsidR="00B5553F" w:rsidRPr="000C321E" w:rsidRDefault="00B5553F" w:rsidP="00B5553F">
            <w:pPr>
              <w:pStyle w:val="TAC"/>
              <w:keepNext w:val="0"/>
              <w:keepLines w:val="0"/>
            </w:pPr>
            <w:r w:rsidRPr="000C321E">
              <w:t>Invalid Correlation-ID</w:t>
            </w:r>
          </w:p>
        </w:tc>
        <w:tc>
          <w:tcPr>
            <w:tcW w:w="1736" w:type="dxa"/>
            <w:tcBorders>
              <w:top w:val="single" w:sz="6" w:space="0" w:color="000000"/>
              <w:bottom w:val="single" w:sz="6" w:space="0" w:color="000000"/>
              <w:right w:val="single" w:sz="4" w:space="0" w:color="auto"/>
            </w:tcBorders>
          </w:tcPr>
          <w:p w:rsidR="00B5553F" w:rsidRPr="000C321E" w:rsidRDefault="00B5553F" w:rsidP="00B5553F">
            <w:pPr>
              <w:pStyle w:val="TAC"/>
              <w:keepNext w:val="0"/>
              <w:keepLines w:val="0"/>
            </w:pPr>
            <w:r w:rsidRPr="000C321E">
              <w:t>225</w:t>
            </w:r>
          </w:p>
        </w:tc>
      </w:tr>
      <w:tr w:rsidR="00646396" w:rsidRPr="000C321E" w:rsidTr="008467D9">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646396" w:rsidRPr="000C321E" w:rsidRDefault="00646396" w:rsidP="008467D9">
            <w:pPr>
              <w:pStyle w:val="TAC"/>
              <w:keepNext w:val="0"/>
              <w:keepLines w:val="0"/>
              <w:ind w:right="34"/>
            </w:pPr>
          </w:p>
        </w:tc>
        <w:tc>
          <w:tcPr>
            <w:tcW w:w="708" w:type="dxa"/>
            <w:tcBorders>
              <w:top w:val="nil"/>
              <w:bottom w:val="nil"/>
              <w:right w:val="single" w:sz="4" w:space="0" w:color="auto"/>
            </w:tcBorders>
          </w:tcPr>
          <w:p w:rsidR="00646396" w:rsidRPr="000C321E" w:rsidRDefault="00646396" w:rsidP="008467D9">
            <w:pPr>
              <w:pStyle w:val="TAC"/>
              <w:keepNext w:val="0"/>
              <w:keepLines w:val="0"/>
            </w:pPr>
          </w:p>
        </w:tc>
        <w:tc>
          <w:tcPr>
            <w:tcW w:w="3723" w:type="dxa"/>
            <w:tcBorders>
              <w:top w:val="single" w:sz="6" w:space="0" w:color="000000"/>
              <w:left w:val="single" w:sz="4" w:space="0" w:color="auto"/>
              <w:bottom w:val="single" w:sz="6" w:space="0" w:color="000000"/>
            </w:tcBorders>
          </w:tcPr>
          <w:p w:rsidR="00646396" w:rsidRPr="000C321E" w:rsidRDefault="00646396" w:rsidP="008467D9">
            <w:pPr>
              <w:pStyle w:val="TAC"/>
              <w:keepNext w:val="0"/>
              <w:keepLines w:val="0"/>
            </w:pPr>
            <w:r w:rsidRPr="000C321E">
              <w:rPr>
                <w:rFonts w:hint="eastAsia"/>
                <w:lang w:eastAsia="zh-CN"/>
              </w:rPr>
              <w:t xml:space="preserve">MBMS Bearer Context </w:t>
            </w:r>
            <w:r w:rsidRPr="000C321E">
              <w:rPr>
                <w:bCs/>
                <w:color w:val="000000"/>
                <w:lang w:val="en-US" w:eastAsia="zh-CN"/>
              </w:rPr>
              <w:t>Superseded</w:t>
            </w:r>
          </w:p>
        </w:tc>
        <w:tc>
          <w:tcPr>
            <w:tcW w:w="1736" w:type="dxa"/>
            <w:tcBorders>
              <w:top w:val="single" w:sz="6" w:space="0" w:color="000000"/>
              <w:bottom w:val="single" w:sz="6" w:space="0" w:color="000000"/>
              <w:right w:val="single" w:sz="4" w:space="0" w:color="auto"/>
            </w:tcBorders>
          </w:tcPr>
          <w:p w:rsidR="00646396" w:rsidRPr="000C321E" w:rsidRDefault="00646396" w:rsidP="008467D9">
            <w:pPr>
              <w:pStyle w:val="TAC"/>
              <w:keepNext w:val="0"/>
              <w:keepLines w:val="0"/>
            </w:pPr>
            <w:r w:rsidRPr="000C321E">
              <w:rPr>
                <w:rFonts w:hint="eastAsia"/>
                <w:lang w:eastAsia="zh-CN"/>
              </w:rPr>
              <w:t>22</w:t>
            </w:r>
            <w:r w:rsidRPr="000C321E">
              <w:rPr>
                <w:lang w:eastAsia="zh-CN"/>
              </w:rPr>
              <w:t>6</w:t>
            </w:r>
          </w:p>
        </w:tc>
      </w:tr>
      <w:tr w:rsidR="002C187A" w:rsidRPr="000C321E" w:rsidTr="0018226E">
        <w:trPr>
          <w:jc w:val="center"/>
        </w:trPr>
        <w:tc>
          <w:tcPr>
            <w:tcW w:w="1843" w:type="dxa"/>
            <w:gridSpan w:val="2"/>
            <w:tcBorders>
              <w:top w:val="nil"/>
              <w:left w:val="single" w:sz="4" w:space="0" w:color="auto"/>
              <w:bottom w:val="nil"/>
              <w:right w:val="single" w:sz="6" w:space="0" w:color="000000"/>
            </w:tcBorders>
          </w:tcPr>
          <w:p w:rsidR="002C187A" w:rsidRPr="000C321E" w:rsidRDefault="002C187A" w:rsidP="0018226E">
            <w:pPr>
              <w:pStyle w:val="TAC"/>
              <w:keepNext w:val="0"/>
              <w:keepLines w:val="0"/>
              <w:ind w:right="34"/>
            </w:pPr>
          </w:p>
        </w:tc>
        <w:tc>
          <w:tcPr>
            <w:tcW w:w="708" w:type="dxa"/>
            <w:tcBorders>
              <w:top w:val="nil"/>
              <w:left w:val="single" w:sz="6" w:space="0" w:color="000000"/>
              <w:bottom w:val="nil"/>
              <w:right w:val="single" w:sz="4" w:space="0" w:color="auto"/>
            </w:tcBorders>
          </w:tcPr>
          <w:p w:rsidR="002C187A" w:rsidRPr="000C321E" w:rsidRDefault="002C187A" w:rsidP="0018226E">
            <w:pPr>
              <w:pStyle w:val="TAC"/>
              <w:keepNext w:val="0"/>
              <w:keepLines w:val="0"/>
            </w:pPr>
          </w:p>
        </w:tc>
        <w:tc>
          <w:tcPr>
            <w:tcW w:w="3723" w:type="dxa"/>
            <w:tcBorders>
              <w:top w:val="single" w:sz="6" w:space="0" w:color="000000"/>
              <w:left w:val="single" w:sz="4" w:space="0" w:color="auto"/>
              <w:bottom w:val="single" w:sz="6" w:space="0" w:color="000000"/>
              <w:right w:val="single" w:sz="6" w:space="0" w:color="000000"/>
            </w:tcBorders>
          </w:tcPr>
          <w:p w:rsidR="002C187A" w:rsidRPr="000C321E" w:rsidRDefault="002C187A" w:rsidP="0018226E">
            <w:pPr>
              <w:pStyle w:val="TAC"/>
              <w:keepNext w:val="0"/>
              <w:keepLines w:val="0"/>
              <w:rPr>
                <w:lang w:eastAsia="zh-CN"/>
              </w:rPr>
            </w:pPr>
            <w:r w:rsidRPr="000C321E">
              <w:rPr>
                <w:rFonts w:cs="Arial"/>
                <w:lang w:val="en-US"/>
              </w:rPr>
              <w:t>Bearer Control Mode violation</w:t>
            </w:r>
          </w:p>
        </w:tc>
        <w:tc>
          <w:tcPr>
            <w:tcW w:w="1736" w:type="dxa"/>
            <w:tcBorders>
              <w:top w:val="single" w:sz="6" w:space="0" w:color="000000"/>
              <w:left w:val="single" w:sz="6" w:space="0" w:color="000000"/>
              <w:bottom w:val="single" w:sz="6" w:space="0" w:color="000000"/>
              <w:right w:val="single" w:sz="4" w:space="0" w:color="auto"/>
            </w:tcBorders>
          </w:tcPr>
          <w:p w:rsidR="002C187A" w:rsidRPr="000C321E" w:rsidRDefault="002C187A" w:rsidP="0018226E">
            <w:pPr>
              <w:pStyle w:val="TAC"/>
              <w:keepNext w:val="0"/>
              <w:keepLines w:val="0"/>
              <w:rPr>
                <w:lang w:eastAsia="zh-CN"/>
              </w:rPr>
            </w:pPr>
            <w:r w:rsidRPr="000C321E">
              <w:rPr>
                <w:lang w:eastAsia="zh-CN"/>
              </w:rPr>
              <w:t>227</w:t>
            </w:r>
          </w:p>
        </w:tc>
      </w:tr>
      <w:tr w:rsidR="007E4A08" w:rsidRPr="000C321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7E4A08" w:rsidRPr="000C321E" w:rsidRDefault="007E4A08">
            <w:pPr>
              <w:pStyle w:val="LD"/>
              <w:keepNext w:val="0"/>
              <w:keepLines w:val="0"/>
              <w:ind w:right="34"/>
            </w:pPr>
          </w:p>
        </w:tc>
        <w:tc>
          <w:tcPr>
            <w:tcW w:w="708" w:type="dxa"/>
            <w:tcBorders>
              <w:top w:val="nil"/>
              <w:bottom w:val="nil"/>
              <w:right w:val="single" w:sz="4" w:space="0" w:color="auto"/>
            </w:tcBorders>
          </w:tcPr>
          <w:p w:rsidR="007E4A08" w:rsidRPr="000C321E" w:rsidRDefault="007E4A08">
            <w:pPr>
              <w:pStyle w:val="LD"/>
              <w:keepNext w:val="0"/>
              <w:keepLines w:val="0"/>
            </w:pPr>
          </w:p>
        </w:tc>
        <w:tc>
          <w:tcPr>
            <w:tcW w:w="3723" w:type="dxa"/>
            <w:tcBorders>
              <w:top w:val="single" w:sz="6" w:space="0" w:color="000000"/>
              <w:left w:val="single" w:sz="4" w:space="0" w:color="auto"/>
              <w:bottom w:val="single" w:sz="6" w:space="0" w:color="000000"/>
            </w:tcBorders>
          </w:tcPr>
          <w:p w:rsidR="007E4A08" w:rsidRPr="000C321E" w:rsidRDefault="007E4A08" w:rsidP="00E95FCE">
            <w:pPr>
              <w:pStyle w:val="TAC"/>
              <w:keepNext w:val="0"/>
              <w:keepLines w:val="0"/>
              <w:rPr>
                <w:rFonts w:cs="Arial"/>
                <w:lang w:val="en-US"/>
              </w:rPr>
            </w:pPr>
            <w:r w:rsidRPr="000C321E">
              <w:t>Collision with network initiated request</w:t>
            </w:r>
          </w:p>
        </w:tc>
        <w:tc>
          <w:tcPr>
            <w:tcW w:w="1736" w:type="dxa"/>
            <w:tcBorders>
              <w:top w:val="single" w:sz="6" w:space="0" w:color="000000"/>
              <w:bottom w:val="single" w:sz="6" w:space="0" w:color="000000"/>
              <w:right w:val="single" w:sz="4" w:space="0" w:color="auto"/>
            </w:tcBorders>
          </w:tcPr>
          <w:p w:rsidR="007E4A08" w:rsidRPr="000C321E" w:rsidRDefault="007E4A08" w:rsidP="00E95FCE">
            <w:pPr>
              <w:pStyle w:val="TAC"/>
              <w:keepNext w:val="0"/>
              <w:keepLines w:val="0"/>
              <w:rPr>
                <w:lang w:eastAsia="zh-CN"/>
              </w:rPr>
            </w:pPr>
            <w:r w:rsidRPr="000C321E">
              <w:rPr>
                <w:lang w:eastAsia="zh-CN"/>
              </w:rPr>
              <w:t>228</w:t>
            </w:r>
          </w:p>
        </w:tc>
      </w:tr>
      <w:tr w:rsidR="005D23F7" w:rsidRPr="000C321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5D23F7" w:rsidRPr="000C321E" w:rsidRDefault="005D23F7">
            <w:pPr>
              <w:pStyle w:val="LD"/>
              <w:keepNext w:val="0"/>
              <w:keepLines w:val="0"/>
              <w:ind w:right="34"/>
            </w:pPr>
          </w:p>
        </w:tc>
        <w:tc>
          <w:tcPr>
            <w:tcW w:w="708" w:type="dxa"/>
            <w:tcBorders>
              <w:top w:val="nil"/>
              <w:bottom w:val="nil"/>
              <w:right w:val="single" w:sz="4" w:space="0" w:color="auto"/>
            </w:tcBorders>
          </w:tcPr>
          <w:p w:rsidR="005D23F7" w:rsidRPr="000C321E" w:rsidRDefault="005D23F7">
            <w:pPr>
              <w:pStyle w:val="LD"/>
              <w:keepNext w:val="0"/>
              <w:keepLines w:val="0"/>
            </w:pPr>
          </w:p>
        </w:tc>
        <w:tc>
          <w:tcPr>
            <w:tcW w:w="3723" w:type="dxa"/>
            <w:tcBorders>
              <w:top w:val="single" w:sz="6" w:space="0" w:color="000000"/>
              <w:left w:val="single" w:sz="4" w:space="0" w:color="auto"/>
              <w:bottom w:val="single" w:sz="6" w:space="0" w:color="000000"/>
            </w:tcBorders>
          </w:tcPr>
          <w:p w:rsidR="005D23F7" w:rsidRPr="000C321E" w:rsidRDefault="005D23F7" w:rsidP="00E95FCE">
            <w:pPr>
              <w:pStyle w:val="TAC"/>
              <w:keepNext w:val="0"/>
              <w:keepLines w:val="0"/>
            </w:pPr>
            <w:r w:rsidRPr="000C321E">
              <w:t>APN Congestion</w:t>
            </w:r>
          </w:p>
        </w:tc>
        <w:tc>
          <w:tcPr>
            <w:tcW w:w="1736" w:type="dxa"/>
            <w:tcBorders>
              <w:top w:val="single" w:sz="6" w:space="0" w:color="000000"/>
              <w:bottom w:val="single" w:sz="6" w:space="0" w:color="000000"/>
              <w:right w:val="single" w:sz="4" w:space="0" w:color="auto"/>
            </w:tcBorders>
          </w:tcPr>
          <w:p w:rsidR="005D23F7" w:rsidRPr="000C321E" w:rsidRDefault="005D23F7" w:rsidP="00E95FCE">
            <w:pPr>
              <w:pStyle w:val="TAC"/>
              <w:keepNext w:val="0"/>
              <w:keepLines w:val="0"/>
              <w:rPr>
                <w:lang w:eastAsia="zh-CN"/>
              </w:rPr>
            </w:pPr>
            <w:r w:rsidRPr="000C321E">
              <w:rPr>
                <w:lang w:eastAsia="zh-CN"/>
              </w:rPr>
              <w:t>229</w:t>
            </w:r>
          </w:p>
        </w:tc>
      </w:tr>
      <w:tr w:rsidR="007D5626" w:rsidRPr="000C321E" w:rsidDel="005D23F7" w:rsidTr="007D5626">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7D5626" w:rsidRPr="000C321E" w:rsidRDefault="007D5626" w:rsidP="007D5626">
            <w:pPr>
              <w:pStyle w:val="TAC"/>
              <w:keepNext w:val="0"/>
              <w:keepLines w:val="0"/>
              <w:ind w:right="34"/>
            </w:pPr>
          </w:p>
        </w:tc>
        <w:tc>
          <w:tcPr>
            <w:tcW w:w="708" w:type="dxa"/>
            <w:tcBorders>
              <w:top w:val="nil"/>
              <w:bottom w:val="nil"/>
              <w:right w:val="single" w:sz="4" w:space="0" w:color="auto"/>
            </w:tcBorders>
          </w:tcPr>
          <w:p w:rsidR="007D5626" w:rsidRPr="000C321E" w:rsidRDefault="007D5626" w:rsidP="007D5626">
            <w:pPr>
              <w:pStyle w:val="TAC"/>
              <w:keepNext w:val="0"/>
              <w:keepLines w:val="0"/>
            </w:pPr>
          </w:p>
        </w:tc>
        <w:tc>
          <w:tcPr>
            <w:tcW w:w="3723" w:type="dxa"/>
            <w:tcBorders>
              <w:top w:val="single" w:sz="6" w:space="0" w:color="000000"/>
              <w:left w:val="single" w:sz="4" w:space="0" w:color="auto"/>
              <w:bottom w:val="single" w:sz="6" w:space="0" w:color="000000"/>
            </w:tcBorders>
          </w:tcPr>
          <w:p w:rsidR="007D5626" w:rsidRPr="000C321E" w:rsidRDefault="007D5626" w:rsidP="007D5626">
            <w:pPr>
              <w:pStyle w:val="TAC"/>
              <w:keepNext w:val="0"/>
              <w:keepLines w:val="0"/>
            </w:pPr>
            <w:r w:rsidRPr="000C321E">
              <w:t xml:space="preserve">Bearer handling not </w:t>
            </w:r>
            <w:r w:rsidRPr="000C321E">
              <w:rPr>
                <w:rFonts w:hint="eastAsia"/>
                <w:lang w:eastAsia="zh-CN"/>
              </w:rPr>
              <w:t>supported</w:t>
            </w:r>
          </w:p>
        </w:tc>
        <w:tc>
          <w:tcPr>
            <w:tcW w:w="1736" w:type="dxa"/>
            <w:tcBorders>
              <w:top w:val="single" w:sz="6" w:space="0" w:color="000000"/>
              <w:bottom w:val="single" w:sz="6" w:space="0" w:color="000000"/>
              <w:right w:val="single" w:sz="4" w:space="0" w:color="auto"/>
            </w:tcBorders>
          </w:tcPr>
          <w:p w:rsidR="007D5626" w:rsidRPr="000C321E" w:rsidDel="005D23F7" w:rsidRDefault="007D5626" w:rsidP="007D5626">
            <w:pPr>
              <w:pStyle w:val="TAC"/>
              <w:keepNext w:val="0"/>
              <w:keepLines w:val="0"/>
            </w:pPr>
            <w:r w:rsidRPr="000C321E">
              <w:t>230</w:t>
            </w:r>
          </w:p>
        </w:tc>
      </w:tr>
      <w:tr w:rsidR="00B061CE" w:rsidRPr="000C321E" w:rsidTr="00540D08">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B061CE" w:rsidRPr="000C321E" w:rsidRDefault="00B061CE" w:rsidP="00540D08">
            <w:pPr>
              <w:spacing w:after="0"/>
              <w:ind w:right="34"/>
              <w:jc w:val="center"/>
              <w:rPr>
                <w:rFonts w:ascii="Arial" w:hAnsi="Arial"/>
                <w:sz w:val="18"/>
              </w:rPr>
            </w:pPr>
          </w:p>
        </w:tc>
        <w:tc>
          <w:tcPr>
            <w:tcW w:w="708" w:type="dxa"/>
            <w:tcBorders>
              <w:top w:val="nil"/>
              <w:bottom w:val="nil"/>
              <w:right w:val="single" w:sz="4" w:space="0" w:color="auto"/>
            </w:tcBorders>
          </w:tcPr>
          <w:p w:rsidR="00B061CE" w:rsidRPr="000C321E" w:rsidRDefault="00B061CE" w:rsidP="00540D08">
            <w:pPr>
              <w:spacing w:after="0"/>
              <w:jc w:val="center"/>
              <w:rPr>
                <w:rFonts w:ascii="Arial" w:hAnsi="Arial"/>
                <w:sz w:val="18"/>
              </w:rPr>
            </w:pPr>
          </w:p>
        </w:tc>
        <w:tc>
          <w:tcPr>
            <w:tcW w:w="3723" w:type="dxa"/>
            <w:tcBorders>
              <w:top w:val="single" w:sz="6" w:space="0" w:color="000000"/>
              <w:left w:val="single" w:sz="4" w:space="0" w:color="auto"/>
              <w:bottom w:val="single" w:sz="6" w:space="0" w:color="000000"/>
            </w:tcBorders>
          </w:tcPr>
          <w:p w:rsidR="00B061CE" w:rsidRPr="000C321E" w:rsidRDefault="00B061CE" w:rsidP="00540D08">
            <w:pPr>
              <w:spacing w:after="0"/>
              <w:jc w:val="center"/>
              <w:rPr>
                <w:rFonts w:ascii="Arial" w:hAnsi="Arial"/>
                <w:sz w:val="18"/>
              </w:rPr>
            </w:pPr>
            <w:r w:rsidRPr="000C321E">
              <w:rPr>
                <w:rFonts w:ascii="Arial" w:hAnsi="Arial"/>
                <w:sz w:val="18"/>
              </w:rPr>
              <w:t>"Target access restricted for the subscriber"</w:t>
            </w:r>
          </w:p>
        </w:tc>
        <w:tc>
          <w:tcPr>
            <w:tcW w:w="1736" w:type="dxa"/>
            <w:tcBorders>
              <w:top w:val="single" w:sz="6" w:space="0" w:color="000000"/>
              <w:bottom w:val="single" w:sz="6" w:space="0" w:color="000000"/>
              <w:right w:val="single" w:sz="4" w:space="0" w:color="auto"/>
            </w:tcBorders>
          </w:tcPr>
          <w:p w:rsidR="00B061CE" w:rsidRPr="000C321E" w:rsidRDefault="00B061CE" w:rsidP="00540D08">
            <w:pPr>
              <w:spacing w:after="0"/>
              <w:jc w:val="center"/>
              <w:rPr>
                <w:rFonts w:ascii="Arial" w:hAnsi="Arial"/>
                <w:sz w:val="18"/>
              </w:rPr>
            </w:pPr>
            <w:r w:rsidRPr="000C321E">
              <w:rPr>
                <w:rFonts w:ascii="Arial" w:hAnsi="Arial"/>
                <w:sz w:val="18"/>
              </w:rPr>
              <w:t>231</w:t>
            </w:r>
          </w:p>
        </w:tc>
      </w:tr>
      <w:tr w:rsidR="004B6191" w:rsidRPr="000C321E" w:rsidTr="000C6E5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4B6191" w:rsidRPr="000C321E" w:rsidRDefault="004B6191" w:rsidP="000C6E5E">
            <w:pPr>
              <w:spacing w:after="0"/>
              <w:ind w:right="34"/>
              <w:jc w:val="center"/>
              <w:rPr>
                <w:rFonts w:ascii="Arial" w:hAnsi="Arial"/>
                <w:sz w:val="18"/>
              </w:rPr>
            </w:pPr>
          </w:p>
        </w:tc>
        <w:tc>
          <w:tcPr>
            <w:tcW w:w="708" w:type="dxa"/>
            <w:tcBorders>
              <w:top w:val="nil"/>
              <w:bottom w:val="nil"/>
              <w:right w:val="single" w:sz="4" w:space="0" w:color="auto"/>
            </w:tcBorders>
          </w:tcPr>
          <w:p w:rsidR="004B6191" w:rsidRPr="000C321E" w:rsidRDefault="004B6191" w:rsidP="000C6E5E">
            <w:pPr>
              <w:spacing w:after="0"/>
              <w:jc w:val="center"/>
              <w:rPr>
                <w:rFonts w:ascii="Arial" w:hAnsi="Arial"/>
                <w:sz w:val="18"/>
              </w:rPr>
            </w:pPr>
          </w:p>
        </w:tc>
        <w:tc>
          <w:tcPr>
            <w:tcW w:w="3723" w:type="dxa"/>
            <w:tcBorders>
              <w:top w:val="single" w:sz="6" w:space="0" w:color="000000"/>
              <w:left w:val="single" w:sz="4" w:space="0" w:color="auto"/>
              <w:bottom w:val="single" w:sz="6" w:space="0" w:color="000000"/>
            </w:tcBorders>
          </w:tcPr>
          <w:p w:rsidR="004B6191" w:rsidRPr="000C321E" w:rsidRDefault="004B6191" w:rsidP="000C6E5E">
            <w:pPr>
              <w:spacing w:after="0"/>
              <w:jc w:val="center"/>
              <w:rPr>
                <w:rFonts w:ascii="Arial" w:hAnsi="Arial"/>
                <w:sz w:val="18"/>
              </w:rPr>
            </w:pPr>
            <w:r w:rsidRPr="000C321E">
              <w:rPr>
                <w:rFonts w:ascii="Arial" w:hAnsi="Arial"/>
                <w:sz w:val="18"/>
              </w:rPr>
              <w:t>UE is temporarily not reachable due to power saving</w:t>
            </w:r>
          </w:p>
        </w:tc>
        <w:tc>
          <w:tcPr>
            <w:tcW w:w="1736" w:type="dxa"/>
            <w:tcBorders>
              <w:top w:val="single" w:sz="6" w:space="0" w:color="000000"/>
              <w:bottom w:val="single" w:sz="6" w:space="0" w:color="000000"/>
              <w:right w:val="single" w:sz="4" w:space="0" w:color="auto"/>
            </w:tcBorders>
          </w:tcPr>
          <w:p w:rsidR="004B6191" w:rsidRPr="000C321E" w:rsidRDefault="004B6191" w:rsidP="000C6E5E">
            <w:pPr>
              <w:spacing w:after="0"/>
              <w:jc w:val="center"/>
              <w:rPr>
                <w:rFonts w:ascii="Arial" w:hAnsi="Arial"/>
                <w:sz w:val="18"/>
              </w:rPr>
            </w:pPr>
            <w:r w:rsidRPr="000C321E">
              <w:rPr>
                <w:rFonts w:ascii="Arial" w:hAnsi="Arial"/>
                <w:sz w:val="18"/>
              </w:rPr>
              <w:t>232</w:t>
            </w:r>
          </w:p>
        </w:tc>
      </w:tr>
      <w:tr w:rsidR="007B00C3" w:rsidRPr="000C321E" w:rsidTr="000C6E5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7B00C3" w:rsidRPr="000C321E" w:rsidRDefault="007B00C3" w:rsidP="000C6E5E">
            <w:pPr>
              <w:spacing w:after="0"/>
              <w:ind w:right="34"/>
              <w:jc w:val="center"/>
              <w:rPr>
                <w:rFonts w:ascii="Arial" w:hAnsi="Arial"/>
                <w:sz w:val="18"/>
              </w:rPr>
            </w:pPr>
          </w:p>
        </w:tc>
        <w:tc>
          <w:tcPr>
            <w:tcW w:w="708" w:type="dxa"/>
            <w:tcBorders>
              <w:top w:val="nil"/>
              <w:bottom w:val="nil"/>
              <w:right w:val="single" w:sz="4" w:space="0" w:color="auto"/>
            </w:tcBorders>
          </w:tcPr>
          <w:p w:rsidR="007B00C3" w:rsidRPr="000C321E" w:rsidRDefault="007B00C3" w:rsidP="000C6E5E">
            <w:pPr>
              <w:spacing w:after="0"/>
              <w:jc w:val="center"/>
              <w:rPr>
                <w:rFonts w:ascii="Arial" w:hAnsi="Arial"/>
                <w:sz w:val="18"/>
              </w:rPr>
            </w:pPr>
          </w:p>
        </w:tc>
        <w:tc>
          <w:tcPr>
            <w:tcW w:w="3723" w:type="dxa"/>
            <w:tcBorders>
              <w:top w:val="single" w:sz="6" w:space="0" w:color="000000"/>
              <w:left w:val="single" w:sz="4" w:space="0" w:color="auto"/>
              <w:bottom w:val="single" w:sz="6" w:space="0" w:color="000000"/>
            </w:tcBorders>
          </w:tcPr>
          <w:p w:rsidR="007B00C3" w:rsidRPr="000C321E" w:rsidRDefault="007B00C3" w:rsidP="000C6E5E">
            <w:pPr>
              <w:spacing w:after="0"/>
              <w:jc w:val="center"/>
              <w:rPr>
                <w:rFonts w:ascii="Arial" w:hAnsi="Arial"/>
                <w:sz w:val="18"/>
              </w:rPr>
            </w:pPr>
            <w:r w:rsidRPr="000C321E">
              <w:rPr>
                <w:rFonts w:ascii="Arial" w:hAnsi="Arial"/>
                <w:sz w:val="18"/>
              </w:rPr>
              <w:t>Relocation failure due to NAS message redirection</w:t>
            </w:r>
          </w:p>
        </w:tc>
        <w:tc>
          <w:tcPr>
            <w:tcW w:w="1736" w:type="dxa"/>
            <w:tcBorders>
              <w:top w:val="single" w:sz="6" w:space="0" w:color="000000"/>
              <w:bottom w:val="single" w:sz="6" w:space="0" w:color="000000"/>
              <w:right w:val="single" w:sz="4" w:space="0" w:color="auto"/>
            </w:tcBorders>
          </w:tcPr>
          <w:p w:rsidR="007B00C3" w:rsidRPr="000C321E" w:rsidRDefault="007B00C3" w:rsidP="000C6E5E">
            <w:pPr>
              <w:spacing w:after="0"/>
              <w:jc w:val="center"/>
              <w:rPr>
                <w:rFonts w:ascii="Arial" w:hAnsi="Arial"/>
                <w:sz w:val="18"/>
                <w:lang w:eastAsia="zh-CN"/>
              </w:rPr>
            </w:pPr>
            <w:r w:rsidRPr="000C321E">
              <w:rPr>
                <w:rFonts w:ascii="Arial" w:hAnsi="Arial" w:hint="eastAsia"/>
                <w:sz w:val="18"/>
                <w:lang w:eastAsia="zh-CN"/>
              </w:rPr>
              <w:t>233</w:t>
            </w:r>
          </w:p>
        </w:tc>
      </w:tr>
      <w:tr w:rsidR="00924FDC" w:rsidRPr="000C321E">
        <w:tblPrEx>
          <w:tblLook w:val="0000" w:firstRow="0" w:lastRow="0" w:firstColumn="0" w:lastColumn="0" w:noHBand="0" w:noVBand="0"/>
        </w:tblPrEx>
        <w:trPr>
          <w:jc w:val="center"/>
        </w:trPr>
        <w:tc>
          <w:tcPr>
            <w:tcW w:w="1843" w:type="dxa"/>
            <w:gridSpan w:val="2"/>
            <w:tcBorders>
              <w:top w:val="nil"/>
              <w:left w:val="single" w:sz="4" w:space="0" w:color="auto"/>
              <w:bottom w:val="nil"/>
            </w:tcBorders>
          </w:tcPr>
          <w:p w:rsidR="00924FDC" w:rsidRPr="000C321E" w:rsidRDefault="00924FDC">
            <w:pPr>
              <w:pStyle w:val="TAC"/>
              <w:keepNext w:val="0"/>
              <w:keepLines w:val="0"/>
              <w:ind w:right="34"/>
            </w:pPr>
          </w:p>
        </w:tc>
        <w:tc>
          <w:tcPr>
            <w:tcW w:w="708" w:type="dxa"/>
            <w:tcBorders>
              <w:top w:val="nil"/>
              <w:bottom w:val="nil"/>
              <w:right w:val="single" w:sz="4" w:space="0" w:color="auto"/>
            </w:tcBorders>
          </w:tcPr>
          <w:p w:rsidR="00924FDC" w:rsidRPr="000C321E" w:rsidRDefault="00924FDC">
            <w:pPr>
              <w:pStyle w:val="TAC"/>
              <w:keepNext w:val="0"/>
              <w:keepLines w:val="0"/>
            </w:pPr>
          </w:p>
        </w:tc>
        <w:tc>
          <w:tcPr>
            <w:tcW w:w="3723" w:type="dxa"/>
            <w:tcBorders>
              <w:top w:val="single" w:sz="6" w:space="0" w:color="000000"/>
              <w:left w:val="single" w:sz="4" w:space="0" w:color="auto"/>
              <w:bottom w:val="single" w:sz="6" w:space="0" w:color="000000"/>
            </w:tcBorders>
          </w:tcPr>
          <w:p w:rsidR="00924FDC" w:rsidRPr="000C321E" w:rsidRDefault="00924FDC">
            <w:pPr>
              <w:pStyle w:val="TAC"/>
              <w:keepNext w:val="0"/>
              <w:keepLines w:val="0"/>
            </w:pPr>
            <w:r w:rsidRPr="000C321E">
              <w:t>For future use</w:t>
            </w:r>
          </w:p>
        </w:tc>
        <w:tc>
          <w:tcPr>
            <w:tcW w:w="1736" w:type="dxa"/>
            <w:tcBorders>
              <w:top w:val="single" w:sz="6" w:space="0" w:color="000000"/>
              <w:bottom w:val="single" w:sz="6" w:space="0" w:color="000000"/>
              <w:right w:val="single" w:sz="4" w:space="0" w:color="auto"/>
            </w:tcBorders>
          </w:tcPr>
          <w:p w:rsidR="00924FDC" w:rsidRPr="000C321E" w:rsidRDefault="005D23F7">
            <w:pPr>
              <w:pStyle w:val="TAC"/>
              <w:keepNext w:val="0"/>
              <w:keepLines w:val="0"/>
            </w:pPr>
            <w:r w:rsidRPr="000C321E">
              <w:t>23</w:t>
            </w:r>
            <w:r w:rsidR="007B00C3" w:rsidRPr="000C321E">
              <w:t>4</w:t>
            </w:r>
            <w:r w:rsidR="00924FDC" w:rsidRPr="000C321E">
              <w:t>-240</w:t>
            </w:r>
          </w:p>
        </w:tc>
      </w:tr>
      <w:tr w:rsidR="00924FDC" w:rsidRPr="000C321E">
        <w:tblPrEx>
          <w:tblLook w:val="0000" w:firstRow="0" w:lastRow="0" w:firstColumn="0" w:lastColumn="0" w:noHBand="0" w:noVBand="0"/>
        </w:tblPrEx>
        <w:trPr>
          <w:jc w:val="center"/>
        </w:trPr>
        <w:tc>
          <w:tcPr>
            <w:tcW w:w="1843" w:type="dxa"/>
            <w:gridSpan w:val="2"/>
            <w:tcBorders>
              <w:top w:val="nil"/>
              <w:left w:val="single" w:sz="4" w:space="0" w:color="auto"/>
              <w:bottom w:val="single" w:sz="4" w:space="0" w:color="auto"/>
            </w:tcBorders>
          </w:tcPr>
          <w:p w:rsidR="00924FDC" w:rsidRPr="000C321E" w:rsidRDefault="00924FDC">
            <w:pPr>
              <w:pStyle w:val="TAC"/>
              <w:keepNext w:val="0"/>
              <w:keepLines w:val="0"/>
              <w:ind w:right="34"/>
            </w:pPr>
          </w:p>
        </w:tc>
        <w:tc>
          <w:tcPr>
            <w:tcW w:w="708" w:type="dxa"/>
            <w:tcBorders>
              <w:top w:val="nil"/>
              <w:bottom w:val="single" w:sz="4" w:space="0" w:color="auto"/>
              <w:right w:val="single" w:sz="4" w:space="0" w:color="auto"/>
            </w:tcBorders>
          </w:tcPr>
          <w:p w:rsidR="00924FDC" w:rsidRPr="000C321E" w:rsidRDefault="00924FDC">
            <w:pPr>
              <w:pStyle w:val="TAC"/>
              <w:keepNext w:val="0"/>
              <w:keepLines w:val="0"/>
            </w:pPr>
          </w:p>
        </w:tc>
        <w:tc>
          <w:tcPr>
            <w:tcW w:w="3723" w:type="dxa"/>
            <w:tcBorders>
              <w:top w:val="single" w:sz="6" w:space="0" w:color="000000"/>
              <w:left w:val="single" w:sz="4" w:space="0" w:color="auto"/>
              <w:bottom w:val="single" w:sz="4" w:space="0" w:color="auto"/>
            </w:tcBorders>
          </w:tcPr>
          <w:p w:rsidR="00924FDC" w:rsidRPr="000C321E" w:rsidRDefault="00924FDC">
            <w:pPr>
              <w:pStyle w:val="TAC"/>
              <w:keepNext w:val="0"/>
              <w:keepLines w:val="0"/>
            </w:pPr>
            <w:r w:rsidRPr="000C321E">
              <w:t>Cause values reserved for GPRS charging protocol use (see GTP' in 3GPP TS 32.</w:t>
            </w:r>
            <w:r w:rsidR="000E493C" w:rsidRPr="000C321E">
              <w:t xml:space="preserve">295 </w:t>
            </w:r>
            <w:r w:rsidRPr="000C321E">
              <w:t>[</w:t>
            </w:r>
            <w:r w:rsidR="000E493C" w:rsidRPr="000C321E">
              <w:t>33</w:t>
            </w:r>
            <w:r w:rsidRPr="000C321E">
              <w:t>])</w:t>
            </w:r>
          </w:p>
        </w:tc>
        <w:tc>
          <w:tcPr>
            <w:tcW w:w="1736" w:type="dxa"/>
            <w:tcBorders>
              <w:top w:val="single" w:sz="6" w:space="0" w:color="000000"/>
              <w:bottom w:val="single" w:sz="4" w:space="0" w:color="auto"/>
              <w:right w:val="single" w:sz="4" w:space="0" w:color="auto"/>
            </w:tcBorders>
          </w:tcPr>
          <w:p w:rsidR="00924FDC" w:rsidRPr="000C321E" w:rsidRDefault="00924FDC">
            <w:pPr>
              <w:pStyle w:val="TAC"/>
              <w:keepNext w:val="0"/>
              <w:keepLines w:val="0"/>
            </w:pPr>
            <w:r w:rsidRPr="000C321E">
              <w:t>241-255</w:t>
            </w:r>
          </w:p>
        </w:tc>
      </w:tr>
      <w:tr w:rsidR="00924FDC" w:rsidRPr="000C321E">
        <w:tblPrEx>
          <w:tblLook w:val="0000" w:firstRow="0" w:lastRow="0" w:firstColumn="0" w:lastColumn="0" w:noHBand="0" w:noVBand="0"/>
        </w:tblPrEx>
        <w:trPr>
          <w:jc w:val="center"/>
        </w:trPr>
        <w:tc>
          <w:tcPr>
            <w:tcW w:w="8010" w:type="dxa"/>
            <w:gridSpan w:val="5"/>
            <w:tcBorders>
              <w:top w:val="single" w:sz="4" w:space="0" w:color="auto"/>
              <w:left w:val="single" w:sz="4" w:space="0" w:color="auto"/>
              <w:bottom w:val="single" w:sz="4" w:space="0" w:color="auto"/>
              <w:right w:val="single" w:sz="4" w:space="0" w:color="auto"/>
            </w:tcBorders>
          </w:tcPr>
          <w:p w:rsidR="00924FDC" w:rsidRPr="000C321E" w:rsidRDefault="00924FDC">
            <w:pPr>
              <w:pStyle w:val="TAN"/>
            </w:pPr>
            <w:r w:rsidRPr="000C321E">
              <w:t>NOTE:</w:t>
            </w:r>
            <w:r w:rsidRPr="000C321E">
              <w:tab/>
              <w:t>With this coding, bits 8 and 7 of the Cause Value respectively indicate whether the message was a request or a response, and whether the request was accepted or rejected.</w:t>
            </w:r>
          </w:p>
        </w:tc>
      </w:tr>
    </w:tbl>
    <w:p w:rsidR="00A86B60" w:rsidRPr="000C321E" w:rsidRDefault="00A86B60"/>
    <w:p w:rsidR="00A86B60" w:rsidRPr="000C321E" w:rsidRDefault="00A86B60">
      <w:pPr>
        <w:pStyle w:val="TH"/>
      </w:pPr>
      <w:r w:rsidRPr="000C321E">
        <w:t>Table 39: Use of the Cause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85"/>
        <w:gridCol w:w="1386"/>
        <w:gridCol w:w="2552"/>
      </w:tblGrid>
      <w:tr w:rsidR="00A86B60" w:rsidRPr="000C321E">
        <w:trPr>
          <w:jc w:val="center"/>
        </w:trPr>
        <w:tc>
          <w:tcPr>
            <w:tcW w:w="1485" w:type="dxa"/>
          </w:tcPr>
          <w:p w:rsidR="00A86B60" w:rsidRPr="000C321E" w:rsidRDefault="00A86B60">
            <w:pPr>
              <w:pStyle w:val="TAH"/>
            </w:pPr>
            <w:r w:rsidRPr="000C321E">
              <w:t xml:space="preserve">Cause 8 </w:t>
            </w:r>
          </w:p>
        </w:tc>
        <w:tc>
          <w:tcPr>
            <w:tcW w:w="1386" w:type="dxa"/>
          </w:tcPr>
          <w:p w:rsidR="00A86B60" w:rsidRPr="000C321E" w:rsidRDefault="00A86B60">
            <w:pPr>
              <w:pStyle w:val="TAH"/>
            </w:pPr>
            <w:r w:rsidRPr="000C321E">
              <w:t>value bits 7</w:t>
            </w:r>
          </w:p>
        </w:tc>
        <w:tc>
          <w:tcPr>
            <w:tcW w:w="2552" w:type="dxa"/>
          </w:tcPr>
          <w:p w:rsidR="00A86B60" w:rsidRPr="000C321E" w:rsidRDefault="00A86B60">
            <w:pPr>
              <w:pStyle w:val="TAH"/>
            </w:pPr>
            <w:r w:rsidRPr="000C321E">
              <w:t>Result</w:t>
            </w:r>
          </w:p>
        </w:tc>
      </w:tr>
      <w:tr w:rsidR="00A86B60" w:rsidRPr="000C321E">
        <w:trPr>
          <w:jc w:val="center"/>
        </w:trPr>
        <w:tc>
          <w:tcPr>
            <w:tcW w:w="1485" w:type="dxa"/>
          </w:tcPr>
          <w:p w:rsidR="00A86B60" w:rsidRPr="000C321E" w:rsidRDefault="00A86B60">
            <w:pPr>
              <w:pStyle w:val="TAL"/>
              <w:jc w:val="center"/>
            </w:pPr>
            <w:r w:rsidRPr="000C321E">
              <w:t>0</w:t>
            </w:r>
          </w:p>
        </w:tc>
        <w:tc>
          <w:tcPr>
            <w:tcW w:w="1386" w:type="dxa"/>
          </w:tcPr>
          <w:p w:rsidR="00A86B60" w:rsidRPr="000C321E" w:rsidRDefault="00A86B60">
            <w:pPr>
              <w:pStyle w:val="TAL"/>
              <w:jc w:val="center"/>
            </w:pPr>
            <w:r w:rsidRPr="000C321E">
              <w:t>0</w:t>
            </w:r>
          </w:p>
        </w:tc>
        <w:tc>
          <w:tcPr>
            <w:tcW w:w="2552" w:type="dxa"/>
          </w:tcPr>
          <w:p w:rsidR="00A86B60" w:rsidRPr="000C321E" w:rsidRDefault="00A86B60">
            <w:pPr>
              <w:pStyle w:val="TAL"/>
              <w:jc w:val="center"/>
            </w:pPr>
            <w:r w:rsidRPr="000C321E">
              <w:t>Request</w:t>
            </w:r>
          </w:p>
        </w:tc>
      </w:tr>
      <w:tr w:rsidR="00A86B60" w:rsidRPr="000C321E">
        <w:trPr>
          <w:jc w:val="center"/>
        </w:trPr>
        <w:tc>
          <w:tcPr>
            <w:tcW w:w="1485" w:type="dxa"/>
          </w:tcPr>
          <w:p w:rsidR="00A86B60" w:rsidRPr="000C321E" w:rsidRDefault="00A86B60">
            <w:pPr>
              <w:pStyle w:val="TAL"/>
              <w:jc w:val="center"/>
            </w:pPr>
            <w:r w:rsidRPr="000C321E">
              <w:t>0</w:t>
            </w:r>
          </w:p>
        </w:tc>
        <w:tc>
          <w:tcPr>
            <w:tcW w:w="1386" w:type="dxa"/>
          </w:tcPr>
          <w:p w:rsidR="00A86B60" w:rsidRPr="000C321E" w:rsidRDefault="00A86B60">
            <w:pPr>
              <w:pStyle w:val="TAL"/>
              <w:jc w:val="center"/>
            </w:pPr>
            <w:r w:rsidRPr="000C321E">
              <w:t>1</w:t>
            </w:r>
          </w:p>
        </w:tc>
        <w:tc>
          <w:tcPr>
            <w:tcW w:w="2552" w:type="dxa"/>
          </w:tcPr>
          <w:p w:rsidR="00A86B60" w:rsidRPr="000C321E" w:rsidRDefault="00A86B60">
            <w:pPr>
              <w:pStyle w:val="TAL"/>
              <w:jc w:val="center"/>
            </w:pPr>
            <w:r w:rsidRPr="000C321E">
              <w:t>For future use (note)</w:t>
            </w:r>
          </w:p>
        </w:tc>
      </w:tr>
      <w:tr w:rsidR="00A86B60" w:rsidRPr="000C321E">
        <w:trPr>
          <w:jc w:val="center"/>
        </w:trPr>
        <w:tc>
          <w:tcPr>
            <w:tcW w:w="1485" w:type="dxa"/>
          </w:tcPr>
          <w:p w:rsidR="00A86B60" w:rsidRPr="000C321E" w:rsidRDefault="00A86B60">
            <w:pPr>
              <w:pStyle w:val="TAL"/>
              <w:jc w:val="center"/>
            </w:pPr>
            <w:r w:rsidRPr="000C321E">
              <w:t>1</w:t>
            </w:r>
          </w:p>
        </w:tc>
        <w:tc>
          <w:tcPr>
            <w:tcW w:w="1386" w:type="dxa"/>
          </w:tcPr>
          <w:p w:rsidR="00A86B60" w:rsidRPr="000C321E" w:rsidRDefault="00A86B60">
            <w:pPr>
              <w:pStyle w:val="TAL"/>
              <w:jc w:val="center"/>
            </w:pPr>
            <w:r w:rsidRPr="000C321E">
              <w:t>0</w:t>
            </w:r>
          </w:p>
        </w:tc>
        <w:tc>
          <w:tcPr>
            <w:tcW w:w="2552" w:type="dxa"/>
          </w:tcPr>
          <w:p w:rsidR="00A86B60" w:rsidRPr="000C321E" w:rsidRDefault="00A86B60">
            <w:pPr>
              <w:pStyle w:val="TAL"/>
              <w:jc w:val="center"/>
            </w:pPr>
            <w:r w:rsidRPr="000C321E">
              <w:t>Acceptance</w:t>
            </w:r>
          </w:p>
        </w:tc>
      </w:tr>
      <w:tr w:rsidR="00A86B60" w:rsidRPr="000C321E">
        <w:trPr>
          <w:jc w:val="center"/>
        </w:trPr>
        <w:tc>
          <w:tcPr>
            <w:tcW w:w="1485" w:type="dxa"/>
          </w:tcPr>
          <w:p w:rsidR="00A86B60" w:rsidRPr="000C321E" w:rsidRDefault="00A86B60">
            <w:pPr>
              <w:pStyle w:val="TAL"/>
              <w:jc w:val="center"/>
            </w:pPr>
            <w:r w:rsidRPr="000C321E">
              <w:t>1</w:t>
            </w:r>
          </w:p>
        </w:tc>
        <w:tc>
          <w:tcPr>
            <w:tcW w:w="1386" w:type="dxa"/>
          </w:tcPr>
          <w:p w:rsidR="00A86B60" w:rsidRPr="000C321E" w:rsidRDefault="00A86B60">
            <w:pPr>
              <w:pStyle w:val="TAL"/>
              <w:jc w:val="center"/>
            </w:pPr>
            <w:r w:rsidRPr="000C321E">
              <w:t>1</w:t>
            </w:r>
          </w:p>
        </w:tc>
        <w:tc>
          <w:tcPr>
            <w:tcW w:w="2552" w:type="dxa"/>
          </w:tcPr>
          <w:p w:rsidR="00A86B60" w:rsidRPr="000C321E" w:rsidRDefault="00A86B60">
            <w:pPr>
              <w:pStyle w:val="TAL"/>
              <w:jc w:val="center"/>
            </w:pPr>
            <w:r w:rsidRPr="000C321E">
              <w:t>Rejection</w:t>
            </w:r>
          </w:p>
        </w:tc>
      </w:tr>
      <w:tr w:rsidR="00A86B60" w:rsidRPr="000C321E">
        <w:trPr>
          <w:jc w:val="center"/>
        </w:trPr>
        <w:tc>
          <w:tcPr>
            <w:tcW w:w="5423" w:type="dxa"/>
            <w:gridSpan w:val="3"/>
          </w:tcPr>
          <w:p w:rsidR="00A86B60" w:rsidRPr="000C321E" w:rsidRDefault="00A86B60">
            <w:pPr>
              <w:pStyle w:val="TAN"/>
            </w:pPr>
            <w:r w:rsidRPr="000C321E">
              <w:t>NOTE:</w:t>
            </w:r>
            <w:r w:rsidRPr="000C321E">
              <w:tab/>
              <w:t xml:space="preserve">The value </w:t>
            </w:r>
            <w:r w:rsidR="0018226E" w:rsidRPr="000C321E">
              <w:t>"</w:t>
            </w:r>
            <w:r w:rsidRPr="000C321E">
              <w:t>01</w:t>
            </w:r>
            <w:r w:rsidR="0018226E" w:rsidRPr="000C321E">
              <w:t>"</w:t>
            </w:r>
            <w:r w:rsidRPr="000C321E">
              <w:t xml:space="preserve"> is for future use and shall not be sent. If received in a response, it shall be treated as a rejection.</w:t>
            </w:r>
          </w:p>
        </w:tc>
      </w:tr>
    </w:tbl>
    <w:p w:rsidR="00A86B60" w:rsidRPr="000C321E" w:rsidRDefault="00A86B60"/>
    <w:p w:rsidR="00A86B60" w:rsidRPr="000C321E" w:rsidRDefault="00A86B60">
      <w:pPr>
        <w:pStyle w:val="Heading3"/>
      </w:pPr>
      <w:bookmarkStart w:id="113" w:name="_Toc9597897"/>
      <w:r w:rsidRPr="000C321E">
        <w:t>7.7.2</w:t>
      </w:r>
      <w:r w:rsidRPr="000C321E">
        <w:tab/>
        <w:t xml:space="preserve">International </w:t>
      </w:r>
      <w:smartTag w:uri="urn:schemas-microsoft-com:office:smarttags" w:element="place">
        <w:r w:rsidRPr="000C321E">
          <w:t>Mobile</w:t>
        </w:r>
      </w:smartTag>
      <w:r w:rsidRPr="000C321E">
        <w:t xml:space="preserve"> Subscriber Identity (IMSI)</w:t>
      </w:r>
      <w:bookmarkEnd w:id="113"/>
    </w:p>
    <w:p w:rsidR="00A86B60" w:rsidRPr="000C321E" w:rsidRDefault="00A86B60">
      <w:r w:rsidRPr="000C321E">
        <w:t xml:space="preserve">The IMSI shall be the subscriber identity of the MS. The IMSI is defined in </w:t>
      </w:r>
      <w:r w:rsidRPr="000C321E">
        <w:rPr>
          <w:rFonts w:eastAsia="MS Mincho"/>
          <w:lang w:eastAsia="ja-JP"/>
        </w:rPr>
        <w:t>3GPP TS</w:t>
      </w:r>
      <w:r w:rsidRPr="000C321E">
        <w:t xml:space="preserve"> 23.003 [2].</w:t>
      </w:r>
    </w:p>
    <w:p w:rsidR="00A86B60" w:rsidRPr="000C321E" w:rsidRDefault="00A86B60">
      <w:pPr>
        <w:pStyle w:val="TH"/>
      </w:pPr>
      <w:r w:rsidRPr="000C321E">
        <w:object w:dxaOrig="4440" w:dyaOrig="1920">
          <v:shape id="_x0000_i1031" type="#_x0000_t75" style="width:230.5pt;height:97.8pt" o:ole="" fillcolor="window">
            <v:imagedata r:id="rId20" o:title="" cropbottom="-1187f" cropleft="-1488f" cropright="-850f"/>
          </v:shape>
          <o:OLEObject Type="Embed" ProgID="Word.Picture.8" ShapeID="_x0000_i1031" DrawAspect="Content" ObjectID="_1620210805" r:id="rId21"/>
        </w:object>
      </w:r>
    </w:p>
    <w:p w:rsidR="00A86B60" w:rsidRPr="000C321E" w:rsidRDefault="00A86B60">
      <w:pPr>
        <w:pStyle w:val="TF"/>
      </w:pPr>
      <w:r w:rsidRPr="000C321E">
        <w:t>Figure 10: IMSI Information Element</w:t>
      </w:r>
    </w:p>
    <w:p w:rsidR="00A86B60" w:rsidRPr="000C321E" w:rsidRDefault="00A86B60">
      <w:r w:rsidRPr="000C321E">
        <w:t>The IMSI is TBCD-coded with a fixed length of 8 octets. Bits 8765 of octet n+1 encodes digit 2n, bits 4321 of octet n+1 encodes digit 2n-1. Each unused half octets shall be coded as binary "1 1 1 1".  Digits are packed contiguously with no internal padding.</w:t>
      </w:r>
    </w:p>
    <w:p w:rsidR="00A86B60" w:rsidRPr="000C321E" w:rsidRDefault="00A86B60">
      <w:pPr>
        <w:pStyle w:val="Heading3"/>
      </w:pPr>
      <w:bookmarkStart w:id="114" w:name="_Toc9597898"/>
      <w:r w:rsidRPr="000C321E">
        <w:lastRenderedPageBreak/>
        <w:t>7.7.3</w:t>
      </w:r>
      <w:r w:rsidRPr="000C321E">
        <w:tab/>
        <w:t>Routeing Area Identity (RAI)</w:t>
      </w:r>
      <w:bookmarkEnd w:id="114"/>
    </w:p>
    <w:p w:rsidR="00A86B60" w:rsidRPr="000C321E" w:rsidRDefault="00A86B60">
      <w:pPr>
        <w:keepNext/>
        <w:keepLines/>
      </w:pPr>
      <w:r w:rsidRPr="000C321E">
        <w:t>The RAI information element is given by:</w:t>
      </w:r>
    </w:p>
    <w:p w:rsidR="00A86B60" w:rsidRPr="000C321E" w:rsidRDefault="00A86B60">
      <w:pPr>
        <w:pStyle w:val="TH"/>
      </w:pPr>
      <w:r w:rsidRPr="000C321E">
        <w:object w:dxaOrig="6135" w:dyaOrig="4830">
          <v:shape id="_x0000_i1032" type="#_x0000_t75" style="width:265.45pt;height:210.1pt" o:ole="" fillcolor="window">
            <v:imagedata r:id="rId22" o:title="" croptop="4672f" cropbottom="3852f" cropleft="1894f" cropright="6988f"/>
          </v:shape>
          <o:OLEObject Type="Embed" ProgID="Word.Picture.8" ShapeID="_x0000_i1032" DrawAspect="Content" ObjectID="_1620210806" r:id="rId23"/>
        </w:object>
      </w:r>
    </w:p>
    <w:p w:rsidR="00A86B60" w:rsidRPr="000C321E" w:rsidRDefault="00A86B60">
      <w:pPr>
        <w:pStyle w:val="TF"/>
      </w:pPr>
      <w:r w:rsidRPr="000C321E">
        <w:t>Figure 11: RAI Information Element</w:t>
      </w:r>
    </w:p>
    <w:p w:rsidR="00A86B60" w:rsidRPr="000C321E" w:rsidRDefault="00A86B60">
      <w:pPr>
        <w:rPr>
          <w:lang w:eastAsia="ja-JP"/>
        </w:rPr>
      </w:pPr>
      <w:r w:rsidRPr="000C321E">
        <w:t>If an Administration decides to include only two digits in the MNC, then bits 5 to 8 of octet 3 are coded as "1111".</w:t>
      </w:r>
    </w:p>
    <w:p w:rsidR="00A86B60" w:rsidRPr="000C321E" w:rsidRDefault="00A86B60">
      <w:pPr>
        <w:pStyle w:val="Heading3"/>
      </w:pPr>
      <w:bookmarkStart w:id="115" w:name="_Toc9597899"/>
      <w:r w:rsidRPr="000C321E">
        <w:t>7.7.4</w:t>
      </w:r>
      <w:r w:rsidRPr="000C321E">
        <w:tab/>
        <w:t>Temporary Logical Link Identity (TLLI)</w:t>
      </w:r>
      <w:bookmarkEnd w:id="115"/>
    </w:p>
    <w:p w:rsidR="00A86B60" w:rsidRPr="000C321E" w:rsidRDefault="00A86B60">
      <w:r w:rsidRPr="000C321E">
        <w:t>The information element of the TLLI associated with a given MS and routeing area is given by:</w:t>
      </w:r>
    </w:p>
    <w:p w:rsidR="00A86B60" w:rsidRPr="000C321E" w:rsidRDefault="00A86B60">
      <w:pPr>
        <w:pStyle w:val="TH"/>
      </w:pPr>
      <w:r w:rsidRPr="000C321E">
        <w:object w:dxaOrig="7358" w:dyaOrig="2592">
          <v:shape id="_x0000_i1033" type="#_x0000_t75" style="width:276.2pt;height:99.95pt" o:ole="" o:bordertopcolor="this" o:borderleftcolor="this" o:borderbottomcolor="this" o:borderrightcolor="this" fillcolor="window">
            <v:imagedata r:id="rId24" o:title="" croptop="9145f" cropbottom="5334f" cropleft="5885f" cropright="10432f"/>
            <w10:bordertop type="single" width="6"/>
            <w10:borderleft type="single" width="6"/>
            <w10:borderbottom type="single" width="6"/>
            <w10:borderright type="single" width="6"/>
          </v:shape>
          <o:OLEObject Type="Embed" ProgID="Word.Picture.8" ShapeID="_x0000_i1033" DrawAspect="Content" ObjectID="_1620210807" r:id="rId25"/>
        </w:object>
      </w:r>
    </w:p>
    <w:p w:rsidR="00A86B60" w:rsidRPr="000C321E" w:rsidRDefault="00A86B60">
      <w:pPr>
        <w:pStyle w:val="TF"/>
      </w:pPr>
      <w:r w:rsidRPr="000C321E">
        <w:t>Figure 12: TLLI Information Element</w:t>
      </w:r>
    </w:p>
    <w:p w:rsidR="00A86B60" w:rsidRPr="000C321E" w:rsidRDefault="00A86B60">
      <w:pPr>
        <w:pStyle w:val="Heading3"/>
      </w:pPr>
      <w:bookmarkStart w:id="116" w:name="_Toc9597900"/>
      <w:r w:rsidRPr="000C321E">
        <w:t>7.7.5</w:t>
      </w:r>
      <w:r w:rsidRPr="000C321E">
        <w:tab/>
        <w:t>Packet TMSI (P-TMSI)</w:t>
      </w:r>
      <w:bookmarkEnd w:id="116"/>
    </w:p>
    <w:p w:rsidR="00A86B60" w:rsidRPr="000C321E" w:rsidRDefault="00A86B60">
      <w:pPr>
        <w:keepNext/>
        <w:keepLines/>
      </w:pPr>
      <w:r w:rsidRPr="000C321E">
        <w:t>The Packet TMSI, unambiguously associated with a given MS and routeing area, is given by:</w:t>
      </w:r>
    </w:p>
    <w:p w:rsidR="00A86B60" w:rsidRPr="000C321E" w:rsidRDefault="00A86B60">
      <w:pPr>
        <w:pStyle w:val="TH"/>
      </w:pPr>
      <w:r w:rsidRPr="000C321E">
        <w:object w:dxaOrig="7358" w:dyaOrig="2592">
          <v:shape id="_x0000_i1034" type="#_x0000_t75" style="width:276.2pt;height:99.95pt" o:ole="" o:bordertopcolor="this" o:borderleftcolor="this" o:borderbottomcolor="this" o:borderrightcolor="this" fillcolor="window">
            <v:imagedata r:id="rId26" o:title="" croptop="8383f" cropbottom="6096f" cropleft="5617f" cropright="10700f"/>
            <w10:bordertop type="single" width="6"/>
            <w10:borderleft type="single" width="6"/>
            <w10:borderbottom type="single" width="6"/>
            <w10:borderright type="single" width="6"/>
          </v:shape>
          <o:OLEObject Type="Embed" ProgID="Word.Picture.8" ShapeID="_x0000_i1034" DrawAspect="Content" ObjectID="_1620210808" r:id="rId27"/>
        </w:object>
      </w:r>
    </w:p>
    <w:p w:rsidR="00A86B60" w:rsidRPr="000C321E" w:rsidRDefault="00A86B60">
      <w:pPr>
        <w:pStyle w:val="TF"/>
        <w:keepNext/>
        <w:framePr w:hSpace="181" w:wrap="notBeside" w:vAnchor="text" w:hAnchor="margin" w:xAlign="center" w:y="1" w:anchorLock="1"/>
      </w:pPr>
      <w:r w:rsidRPr="000C321E">
        <w:t>Figure 13: The Packet TMSI Information Element</w:t>
      </w:r>
    </w:p>
    <w:p w:rsidR="00A86B60" w:rsidRPr="000C321E" w:rsidRDefault="00A86B60">
      <w:pPr>
        <w:pStyle w:val="Heading3"/>
      </w:pPr>
      <w:bookmarkStart w:id="117" w:name="_Toc9597901"/>
      <w:r w:rsidRPr="000C321E">
        <w:lastRenderedPageBreak/>
        <w:t>7.7.6</w:t>
      </w:r>
      <w:r w:rsidRPr="000C321E">
        <w:tab/>
        <w:t>Reordering Required</w:t>
      </w:r>
      <w:bookmarkEnd w:id="117"/>
    </w:p>
    <w:p w:rsidR="00A86B60" w:rsidRPr="000C321E" w:rsidRDefault="00A86B60">
      <w:r w:rsidRPr="000C321E">
        <w:t>The Reordering Required information element states whether reordering by GTP is required or not.</w:t>
      </w:r>
    </w:p>
    <w:p w:rsidR="00C66C84" w:rsidRPr="000C321E" w:rsidRDefault="00C66C84" w:rsidP="00C66C84">
      <w:pPr>
        <w:pStyle w:val="TH"/>
      </w:pPr>
    </w:p>
    <w:tbl>
      <w:tblPr>
        <w:tblW w:w="7928" w:type="dxa"/>
        <w:jc w:val="center"/>
        <w:tblLayout w:type="fixed"/>
        <w:tblCellMar>
          <w:left w:w="28" w:type="dxa"/>
          <w:right w:w="28" w:type="dxa"/>
        </w:tblCellMar>
        <w:tblLook w:val="0000" w:firstRow="0" w:lastRow="0" w:firstColumn="0" w:lastColumn="0" w:noHBand="0" w:noVBand="0"/>
      </w:tblPr>
      <w:tblGrid>
        <w:gridCol w:w="264"/>
        <w:gridCol w:w="821"/>
        <w:gridCol w:w="821"/>
        <w:gridCol w:w="821"/>
        <w:gridCol w:w="821"/>
        <w:gridCol w:w="821"/>
        <w:gridCol w:w="821"/>
        <w:gridCol w:w="821"/>
        <w:gridCol w:w="821"/>
        <w:gridCol w:w="821"/>
        <w:gridCol w:w="275"/>
      </w:tblGrid>
      <w:tr w:rsidR="00A86B60" w:rsidRPr="000C321E">
        <w:trPr>
          <w:cantSplit/>
          <w:jc w:val="center"/>
        </w:trPr>
        <w:tc>
          <w:tcPr>
            <w:tcW w:w="264" w:type="dxa"/>
            <w:tcBorders>
              <w:top w:val="single" w:sz="6" w:space="0" w:color="auto"/>
              <w:left w:val="single" w:sz="6" w:space="0" w:color="auto"/>
            </w:tcBorders>
          </w:tcPr>
          <w:p w:rsidR="00A86B60" w:rsidRPr="000C321E" w:rsidRDefault="00A86B60">
            <w:pPr>
              <w:pStyle w:val="TAC"/>
            </w:pPr>
          </w:p>
        </w:tc>
        <w:tc>
          <w:tcPr>
            <w:tcW w:w="821" w:type="dxa"/>
            <w:tcBorders>
              <w:top w:val="single" w:sz="6" w:space="0" w:color="auto"/>
            </w:tcBorders>
          </w:tcPr>
          <w:p w:rsidR="00A86B60" w:rsidRPr="000C321E" w:rsidRDefault="00A86B60">
            <w:pPr>
              <w:pStyle w:val="TAC"/>
            </w:pPr>
          </w:p>
        </w:tc>
        <w:tc>
          <w:tcPr>
            <w:tcW w:w="821" w:type="dxa"/>
            <w:tcBorders>
              <w:top w:val="single" w:sz="6" w:space="0" w:color="auto"/>
            </w:tcBorders>
          </w:tcPr>
          <w:p w:rsidR="00A86B60" w:rsidRPr="000C321E" w:rsidRDefault="00A86B60">
            <w:pPr>
              <w:pStyle w:val="TAC"/>
            </w:pPr>
          </w:p>
        </w:tc>
        <w:tc>
          <w:tcPr>
            <w:tcW w:w="821" w:type="dxa"/>
            <w:tcBorders>
              <w:top w:val="single" w:sz="6" w:space="0" w:color="auto"/>
            </w:tcBorders>
          </w:tcPr>
          <w:p w:rsidR="00A86B60" w:rsidRPr="000C321E" w:rsidRDefault="00A86B60">
            <w:pPr>
              <w:pStyle w:val="TAC"/>
            </w:pPr>
          </w:p>
        </w:tc>
        <w:tc>
          <w:tcPr>
            <w:tcW w:w="821" w:type="dxa"/>
            <w:tcBorders>
              <w:top w:val="single" w:sz="6" w:space="0" w:color="auto"/>
            </w:tcBorders>
          </w:tcPr>
          <w:p w:rsidR="00A86B60" w:rsidRPr="000C321E" w:rsidRDefault="00A86B60">
            <w:pPr>
              <w:pStyle w:val="TAC"/>
            </w:pPr>
          </w:p>
        </w:tc>
        <w:tc>
          <w:tcPr>
            <w:tcW w:w="1642" w:type="dxa"/>
            <w:gridSpan w:val="2"/>
            <w:tcBorders>
              <w:top w:val="single" w:sz="6" w:space="0" w:color="auto"/>
            </w:tcBorders>
          </w:tcPr>
          <w:p w:rsidR="00A86B60" w:rsidRPr="000C321E" w:rsidRDefault="00A86B60">
            <w:pPr>
              <w:pStyle w:val="TAC"/>
            </w:pPr>
            <w:r w:rsidRPr="000C321E">
              <w:t>Bits</w:t>
            </w:r>
          </w:p>
        </w:tc>
        <w:tc>
          <w:tcPr>
            <w:tcW w:w="821" w:type="dxa"/>
            <w:tcBorders>
              <w:top w:val="single" w:sz="6" w:space="0" w:color="auto"/>
            </w:tcBorders>
          </w:tcPr>
          <w:p w:rsidR="00A86B60" w:rsidRPr="000C321E" w:rsidRDefault="00A86B60">
            <w:pPr>
              <w:pStyle w:val="TAC"/>
            </w:pPr>
          </w:p>
        </w:tc>
        <w:tc>
          <w:tcPr>
            <w:tcW w:w="821" w:type="dxa"/>
            <w:tcBorders>
              <w:top w:val="single" w:sz="6" w:space="0" w:color="auto"/>
            </w:tcBorders>
          </w:tcPr>
          <w:p w:rsidR="00A86B60" w:rsidRPr="000C321E" w:rsidRDefault="00A86B60">
            <w:pPr>
              <w:pStyle w:val="TAC"/>
            </w:pPr>
          </w:p>
        </w:tc>
        <w:tc>
          <w:tcPr>
            <w:tcW w:w="821" w:type="dxa"/>
            <w:tcBorders>
              <w:top w:val="single" w:sz="6" w:space="0" w:color="auto"/>
            </w:tcBorders>
          </w:tcPr>
          <w:p w:rsidR="00A86B60" w:rsidRPr="000C321E" w:rsidRDefault="00A86B60">
            <w:pPr>
              <w:pStyle w:val="TAC"/>
            </w:pPr>
          </w:p>
        </w:tc>
        <w:tc>
          <w:tcPr>
            <w:tcW w:w="275" w:type="dxa"/>
            <w:tcBorders>
              <w:top w:val="single" w:sz="6" w:space="0" w:color="auto"/>
              <w:right w:val="single" w:sz="6" w:space="0" w:color="auto"/>
            </w:tcBorders>
          </w:tcPr>
          <w:p w:rsidR="00A86B60" w:rsidRPr="000C321E" w:rsidRDefault="00A86B60">
            <w:pPr>
              <w:pStyle w:val="TAC"/>
            </w:pPr>
          </w:p>
        </w:tc>
      </w:tr>
      <w:tr w:rsidR="00A86B60" w:rsidRPr="000C321E">
        <w:trPr>
          <w:jc w:val="center"/>
        </w:trPr>
        <w:tc>
          <w:tcPr>
            <w:tcW w:w="264" w:type="dxa"/>
            <w:tcBorders>
              <w:left w:val="single" w:sz="6" w:space="0" w:color="auto"/>
            </w:tcBorders>
          </w:tcPr>
          <w:p w:rsidR="00A86B60" w:rsidRPr="000C321E" w:rsidRDefault="00A86B60">
            <w:pPr>
              <w:pStyle w:val="TAC"/>
            </w:pPr>
          </w:p>
        </w:tc>
        <w:tc>
          <w:tcPr>
            <w:tcW w:w="821" w:type="dxa"/>
          </w:tcPr>
          <w:p w:rsidR="00A86B60" w:rsidRPr="000C321E" w:rsidRDefault="00A86B60">
            <w:pPr>
              <w:pStyle w:val="TAC"/>
            </w:pPr>
            <w:r w:rsidRPr="000C321E">
              <w:t>Octets</w:t>
            </w:r>
          </w:p>
        </w:tc>
        <w:tc>
          <w:tcPr>
            <w:tcW w:w="821" w:type="dxa"/>
          </w:tcPr>
          <w:p w:rsidR="00A86B60" w:rsidRPr="000C321E" w:rsidRDefault="00A86B60">
            <w:pPr>
              <w:pStyle w:val="TAC"/>
            </w:pPr>
            <w:r w:rsidRPr="000C321E">
              <w:t>8</w:t>
            </w:r>
          </w:p>
        </w:tc>
        <w:tc>
          <w:tcPr>
            <w:tcW w:w="821" w:type="dxa"/>
          </w:tcPr>
          <w:p w:rsidR="00A86B60" w:rsidRPr="000C321E" w:rsidRDefault="00A86B60">
            <w:pPr>
              <w:pStyle w:val="TAC"/>
            </w:pPr>
            <w:r w:rsidRPr="000C321E">
              <w:t>7</w:t>
            </w:r>
          </w:p>
        </w:tc>
        <w:tc>
          <w:tcPr>
            <w:tcW w:w="821" w:type="dxa"/>
          </w:tcPr>
          <w:p w:rsidR="00A86B60" w:rsidRPr="000C321E" w:rsidRDefault="00A86B60">
            <w:pPr>
              <w:pStyle w:val="TAC"/>
            </w:pPr>
            <w:r w:rsidRPr="000C321E">
              <w:t>6</w:t>
            </w:r>
          </w:p>
        </w:tc>
        <w:tc>
          <w:tcPr>
            <w:tcW w:w="821" w:type="dxa"/>
          </w:tcPr>
          <w:p w:rsidR="00A86B60" w:rsidRPr="000C321E" w:rsidRDefault="00A86B60">
            <w:pPr>
              <w:pStyle w:val="TAC"/>
            </w:pPr>
            <w:r w:rsidRPr="000C321E">
              <w:t>5</w:t>
            </w:r>
          </w:p>
        </w:tc>
        <w:tc>
          <w:tcPr>
            <w:tcW w:w="821" w:type="dxa"/>
          </w:tcPr>
          <w:p w:rsidR="00A86B60" w:rsidRPr="000C321E" w:rsidRDefault="00A86B60">
            <w:pPr>
              <w:pStyle w:val="TAC"/>
            </w:pPr>
            <w:r w:rsidRPr="000C321E">
              <w:t>4</w:t>
            </w:r>
          </w:p>
        </w:tc>
        <w:tc>
          <w:tcPr>
            <w:tcW w:w="821" w:type="dxa"/>
          </w:tcPr>
          <w:p w:rsidR="00A86B60" w:rsidRPr="000C321E" w:rsidRDefault="00A86B60">
            <w:pPr>
              <w:pStyle w:val="TAC"/>
            </w:pPr>
            <w:r w:rsidRPr="000C321E">
              <w:t>3</w:t>
            </w:r>
          </w:p>
        </w:tc>
        <w:tc>
          <w:tcPr>
            <w:tcW w:w="821" w:type="dxa"/>
          </w:tcPr>
          <w:p w:rsidR="00A86B60" w:rsidRPr="000C321E" w:rsidRDefault="00A86B60">
            <w:pPr>
              <w:pStyle w:val="TAC"/>
            </w:pPr>
            <w:r w:rsidRPr="000C321E">
              <w:t>2</w:t>
            </w:r>
          </w:p>
        </w:tc>
        <w:tc>
          <w:tcPr>
            <w:tcW w:w="821" w:type="dxa"/>
          </w:tcPr>
          <w:p w:rsidR="00A86B60" w:rsidRPr="000C321E" w:rsidRDefault="00A86B60">
            <w:pPr>
              <w:pStyle w:val="TAC"/>
            </w:pPr>
            <w:r w:rsidRPr="000C321E">
              <w:t>1</w:t>
            </w:r>
          </w:p>
        </w:tc>
        <w:tc>
          <w:tcPr>
            <w:tcW w:w="275" w:type="dxa"/>
            <w:tcBorders>
              <w:right w:val="single" w:sz="6" w:space="0" w:color="auto"/>
            </w:tcBorders>
          </w:tcPr>
          <w:p w:rsidR="00A86B60" w:rsidRPr="000C321E" w:rsidRDefault="00A86B60">
            <w:pPr>
              <w:pStyle w:val="TAC"/>
            </w:pPr>
          </w:p>
        </w:tc>
      </w:tr>
      <w:tr w:rsidR="00A86B60" w:rsidRPr="000C321E">
        <w:trPr>
          <w:cantSplit/>
          <w:jc w:val="center"/>
        </w:trPr>
        <w:tc>
          <w:tcPr>
            <w:tcW w:w="264" w:type="dxa"/>
            <w:tcBorders>
              <w:left w:val="single" w:sz="6" w:space="0" w:color="auto"/>
            </w:tcBorders>
          </w:tcPr>
          <w:p w:rsidR="00A86B60" w:rsidRPr="000C321E" w:rsidRDefault="00A86B60">
            <w:pPr>
              <w:pStyle w:val="TAC"/>
            </w:pPr>
          </w:p>
        </w:tc>
        <w:tc>
          <w:tcPr>
            <w:tcW w:w="821" w:type="dxa"/>
          </w:tcPr>
          <w:p w:rsidR="00A86B60" w:rsidRPr="000C321E" w:rsidRDefault="00A86B60">
            <w:pPr>
              <w:pStyle w:val="TAC"/>
            </w:pPr>
            <w:r w:rsidRPr="000C321E">
              <w:t>1</w:t>
            </w:r>
          </w:p>
        </w:tc>
        <w:tc>
          <w:tcPr>
            <w:tcW w:w="6568" w:type="dxa"/>
            <w:gridSpan w:val="8"/>
            <w:tcBorders>
              <w:top w:val="single" w:sz="6" w:space="0" w:color="auto"/>
              <w:left w:val="single" w:sz="6" w:space="0" w:color="auto"/>
              <w:bottom w:val="single" w:sz="6" w:space="0" w:color="auto"/>
              <w:right w:val="single" w:sz="6" w:space="0" w:color="auto"/>
            </w:tcBorders>
          </w:tcPr>
          <w:p w:rsidR="00A86B60" w:rsidRPr="000C321E" w:rsidRDefault="00A86B60">
            <w:pPr>
              <w:pStyle w:val="TAC"/>
            </w:pPr>
            <w:r w:rsidRPr="000C321E">
              <w:t>Type=8 (Decimal)</w:t>
            </w:r>
          </w:p>
        </w:tc>
        <w:tc>
          <w:tcPr>
            <w:tcW w:w="275" w:type="dxa"/>
            <w:tcBorders>
              <w:right w:val="single" w:sz="6" w:space="0" w:color="auto"/>
            </w:tcBorders>
          </w:tcPr>
          <w:p w:rsidR="00A86B60" w:rsidRPr="000C321E" w:rsidRDefault="00A86B60">
            <w:pPr>
              <w:pStyle w:val="TAC"/>
            </w:pPr>
          </w:p>
        </w:tc>
      </w:tr>
      <w:tr w:rsidR="00A86B60" w:rsidRPr="000C321E">
        <w:trPr>
          <w:jc w:val="center"/>
        </w:trPr>
        <w:tc>
          <w:tcPr>
            <w:tcW w:w="264" w:type="dxa"/>
            <w:tcBorders>
              <w:left w:val="single" w:sz="6" w:space="0" w:color="auto"/>
            </w:tcBorders>
          </w:tcPr>
          <w:p w:rsidR="00A86B60" w:rsidRPr="000C321E" w:rsidRDefault="00A86B60">
            <w:pPr>
              <w:pStyle w:val="TAC"/>
            </w:pPr>
          </w:p>
        </w:tc>
        <w:tc>
          <w:tcPr>
            <w:tcW w:w="821" w:type="dxa"/>
          </w:tcPr>
          <w:p w:rsidR="00A86B60" w:rsidRPr="000C321E" w:rsidRDefault="00A86B60">
            <w:pPr>
              <w:pStyle w:val="TAC"/>
            </w:pPr>
            <w:r w:rsidRPr="000C321E">
              <w:t>2</w:t>
            </w:r>
          </w:p>
        </w:tc>
        <w:tc>
          <w:tcPr>
            <w:tcW w:w="821" w:type="dxa"/>
            <w:tcBorders>
              <w:top w:val="single" w:sz="6" w:space="0" w:color="auto"/>
              <w:left w:val="single" w:sz="6" w:space="0" w:color="auto"/>
              <w:bottom w:val="single" w:sz="6" w:space="0" w:color="auto"/>
            </w:tcBorders>
          </w:tcPr>
          <w:p w:rsidR="00A86B60" w:rsidRPr="000C321E" w:rsidRDefault="00A86B60">
            <w:pPr>
              <w:pStyle w:val="TAC"/>
            </w:pPr>
            <w:r w:rsidRPr="000C321E">
              <w:t>1</w:t>
            </w:r>
          </w:p>
        </w:tc>
        <w:tc>
          <w:tcPr>
            <w:tcW w:w="821" w:type="dxa"/>
            <w:tcBorders>
              <w:top w:val="single" w:sz="6" w:space="0" w:color="auto"/>
              <w:bottom w:val="single" w:sz="6" w:space="0" w:color="auto"/>
            </w:tcBorders>
          </w:tcPr>
          <w:p w:rsidR="00A86B60" w:rsidRPr="000C321E" w:rsidRDefault="00A86B60">
            <w:pPr>
              <w:pStyle w:val="TAC"/>
            </w:pPr>
            <w:r w:rsidRPr="000C321E">
              <w:t>1</w:t>
            </w:r>
          </w:p>
        </w:tc>
        <w:tc>
          <w:tcPr>
            <w:tcW w:w="821" w:type="dxa"/>
            <w:tcBorders>
              <w:top w:val="single" w:sz="6" w:space="0" w:color="auto"/>
              <w:bottom w:val="single" w:sz="6" w:space="0" w:color="auto"/>
            </w:tcBorders>
          </w:tcPr>
          <w:p w:rsidR="00A86B60" w:rsidRPr="000C321E" w:rsidRDefault="00A86B60">
            <w:pPr>
              <w:pStyle w:val="TAC"/>
            </w:pPr>
            <w:r w:rsidRPr="000C321E">
              <w:t>1</w:t>
            </w:r>
          </w:p>
        </w:tc>
        <w:tc>
          <w:tcPr>
            <w:tcW w:w="821" w:type="dxa"/>
            <w:tcBorders>
              <w:top w:val="single" w:sz="6" w:space="0" w:color="auto"/>
              <w:bottom w:val="single" w:sz="6" w:space="0" w:color="auto"/>
            </w:tcBorders>
          </w:tcPr>
          <w:p w:rsidR="00A86B60" w:rsidRPr="000C321E" w:rsidRDefault="00A86B60">
            <w:pPr>
              <w:pStyle w:val="TAC"/>
            </w:pPr>
            <w:r w:rsidRPr="000C321E">
              <w:t>1</w:t>
            </w:r>
            <w:r w:rsidRPr="000C321E">
              <w:br/>
              <w:t>Spare</w:t>
            </w:r>
          </w:p>
        </w:tc>
        <w:tc>
          <w:tcPr>
            <w:tcW w:w="821" w:type="dxa"/>
            <w:tcBorders>
              <w:top w:val="single" w:sz="6" w:space="0" w:color="auto"/>
              <w:bottom w:val="single" w:sz="6" w:space="0" w:color="auto"/>
            </w:tcBorders>
          </w:tcPr>
          <w:p w:rsidR="00A86B60" w:rsidRPr="000C321E" w:rsidRDefault="00A86B60">
            <w:pPr>
              <w:pStyle w:val="TAC"/>
            </w:pPr>
            <w:r w:rsidRPr="000C321E">
              <w:t>1</w:t>
            </w:r>
          </w:p>
        </w:tc>
        <w:tc>
          <w:tcPr>
            <w:tcW w:w="821" w:type="dxa"/>
            <w:tcBorders>
              <w:top w:val="single" w:sz="6" w:space="0" w:color="auto"/>
              <w:bottom w:val="single" w:sz="6" w:space="0" w:color="auto"/>
            </w:tcBorders>
          </w:tcPr>
          <w:p w:rsidR="00A86B60" w:rsidRPr="000C321E" w:rsidRDefault="00A86B60">
            <w:pPr>
              <w:pStyle w:val="TAC"/>
            </w:pPr>
            <w:r w:rsidRPr="000C321E">
              <w:t>1</w:t>
            </w:r>
          </w:p>
        </w:tc>
        <w:tc>
          <w:tcPr>
            <w:tcW w:w="821" w:type="dxa"/>
            <w:tcBorders>
              <w:top w:val="single" w:sz="6" w:space="0" w:color="auto"/>
              <w:bottom w:val="single" w:sz="6" w:space="0" w:color="auto"/>
              <w:right w:val="single" w:sz="6" w:space="0" w:color="auto"/>
            </w:tcBorders>
          </w:tcPr>
          <w:p w:rsidR="00A86B60" w:rsidRPr="000C321E" w:rsidRDefault="00A86B60">
            <w:pPr>
              <w:pStyle w:val="TAC"/>
            </w:pPr>
            <w:r w:rsidRPr="000C321E">
              <w:t>1</w:t>
            </w:r>
          </w:p>
        </w:tc>
        <w:tc>
          <w:tcPr>
            <w:tcW w:w="821" w:type="dxa"/>
            <w:tcBorders>
              <w:top w:val="single" w:sz="6" w:space="0" w:color="auto"/>
              <w:bottom w:val="single" w:sz="6" w:space="0" w:color="auto"/>
              <w:right w:val="single" w:sz="6" w:space="0" w:color="auto"/>
            </w:tcBorders>
          </w:tcPr>
          <w:p w:rsidR="00A86B60" w:rsidRPr="000C321E" w:rsidRDefault="00A86B60">
            <w:pPr>
              <w:pStyle w:val="TAC"/>
            </w:pPr>
            <w:r w:rsidRPr="000C321E">
              <w:t>Record</w:t>
            </w:r>
            <w:r w:rsidRPr="000C321E">
              <w:br/>
              <w:t>Req</w:t>
            </w:r>
          </w:p>
        </w:tc>
        <w:tc>
          <w:tcPr>
            <w:tcW w:w="275" w:type="dxa"/>
            <w:tcBorders>
              <w:right w:val="single" w:sz="6" w:space="0" w:color="auto"/>
            </w:tcBorders>
          </w:tcPr>
          <w:p w:rsidR="00A86B60" w:rsidRPr="000C321E" w:rsidRDefault="00A86B60">
            <w:pPr>
              <w:pStyle w:val="TAC"/>
            </w:pPr>
          </w:p>
        </w:tc>
      </w:tr>
      <w:tr w:rsidR="00A86B60" w:rsidRPr="000C321E">
        <w:trPr>
          <w:jc w:val="center"/>
        </w:trPr>
        <w:tc>
          <w:tcPr>
            <w:tcW w:w="264" w:type="dxa"/>
            <w:tcBorders>
              <w:left w:val="single" w:sz="6" w:space="0" w:color="auto"/>
              <w:bottom w:val="single" w:sz="6" w:space="0" w:color="auto"/>
            </w:tcBorders>
          </w:tcPr>
          <w:p w:rsidR="00A86B60" w:rsidRPr="000C321E" w:rsidRDefault="00A86B60">
            <w:pPr>
              <w:pStyle w:val="TAC"/>
            </w:pPr>
          </w:p>
        </w:tc>
        <w:tc>
          <w:tcPr>
            <w:tcW w:w="821" w:type="dxa"/>
            <w:tcBorders>
              <w:bottom w:val="single" w:sz="6" w:space="0" w:color="auto"/>
            </w:tcBorders>
          </w:tcPr>
          <w:p w:rsidR="00A86B60" w:rsidRPr="000C321E" w:rsidRDefault="00A86B60">
            <w:pPr>
              <w:pStyle w:val="TAC"/>
            </w:pPr>
          </w:p>
        </w:tc>
        <w:tc>
          <w:tcPr>
            <w:tcW w:w="821" w:type="dxa"/>
            <w:tcBorders>
              <w:bottom w:val="single" w:sz="6" w:space="0" w:color="auto"/>
            </w:tcBorders>
          </w:tcPr>
          <w:p w:rsidR="00A86B60" w:rsidRPr="000C321E" w:rsidRDefault="00A86B60">
            <w:pPr>
              <w:pStyle w:val="TAC"/>
            </w:pPr>
          </w:p>
        </w:tc>
        <w:tc>
          <w:tcPr>
            <w:tcW w:w="821" w:type="dxa"/>
            <w:tcBorders>
              <w:bottom w:val="single" w:sz="6" w:space="0" w:color="auto"/>
            </w:tcBorders>
          </w:tcPr>
          <w:p w:rsidR="00A86B60" w:rsidRPr="000C321E" w:rsidRDefault="00A86B60">
            <w:pPr>
              <w:pStyle w:val="TAC"/>
            </w:pPr>
          </w:p>
        </w:tc>
        <w:tc>
          <w:tcPr>
            <w:tcW w:w="821" w:type="dxa"/>
            <w:tcBorders>
              <w:bottom w:val="single" w:sz="6" w:space="0" w:color="auto"/>
            </w:tcBorders>
          </w:tcPr>
          <w:p w:rsidR="00A86B60" w:rsidRPr="000C321E" w:rsidRDefault="00A86B60">
            <w:pPr>
              <w:pStyle w:val="TAC"/>
            </w:pPr>
          </w:p>
        </w:tc>
        <w:tc>
          <w:tcPr>
            <w:tcW w:w="821" w:type="dxa"/>
            <w:tcBorders>
              <w:bottom w:val="single" w:sz="6" w:space="0" w:color="auto"/>
            </w:tcBorders>
          </w:tcPr>
          <w:p w:rsidR="00A86B60" w:rsidRPr="000C321E" w:rsidRDefault="00A86B60">
            <w:pPr>
              <w:pStyle w:val="TAC"/>
            </w:pPr>
          </w:p>
        </w:tc>
        <w:tc>
          <w:tcPr>
            <w:tcW w:w="821" w:type="dxa"/>
            <w:tcBorders>
              <w:bottom w:val="single" w:sz="6" w:space="0" w:color="auto"/>
            </w:tcBorders>
          </w:tcPr>
          <w:p w:rsidR="00A86B60" w:rsidRPr="000C321E" w:rsidRDefault="00A86B60">
            <w:pPr>
              <w:pStyle w:val="TAC"/>
            </w:pPr>
          </w:p>
        </w:tc>
        <w:tc>
          <w:tcPr>
            <w:tcW w:w="821" w:type="dxa"/>
            <w:tcBorders>
              <w:bottom w:val="single" w:sz="6" w:space="0" w:color="auto"/>
            </w:tcBorders>
          </w:tcPr>
          <w:p w:rsidR="00A86B60" w:rsidRPr="000C321E" w:rsidRDefault="00A86B60">
            <w:pPr>
              <w:pStyle w:val="TAC"/>
            </w:pPr>
          </w:p>
        </w:tc>
        <w:tc>
          <w:tcPr>
            <w:tcW w:w="821" w:type="dxa"/>
            <w:tcBorders>
              <w:bottom w:val="single" w:sz="6" w:space="0" w:color="auto"/>
            </w:tcBorders>
          </w:tcPr>
          <w:p w:rsidR="00A86B60" w:rsidRPr="000C321E" w:rsidRDefault="00A86B60">
            <w:pPr>
              <w:pStyle w:val="TAC"/>
            </w:pPr>
          </w:p>
        </w:tc>
        <w:tc>
          <w:tcPr>
            <w:tcW w:w="821" w:type="dxa"/>
            <w:tcBorders>
              <w:bottom w:val="single" w:sz="6" w:space="0" w:color="auto"/>
            </w:tcBorders>
          </w:tcPr>
          <w:p w:rsidR="00A86B60" w:rsidRPr="000C321E" w:rsidRDefault="00A86B60">
            <w:pPr>
              <w:pStyle w:val="TAC"/>
            </w:pPr>
          </w:p>
        </w:tc>
        <w:tc>
          <w:tcPr>
            <w:tcW w:w="275" w:type="dxa"/>
            <w:tcBorders>
              <w:bottom w:val="single" w:sz="6" w:space="0" w:color="auto"/>
              <w:right w:val="single" w:sz="6" w:space="0" w:color="auto"/>
            </w:tcBorders>
          </w:tcPr>
          <w:p w:rsidR="00A86B60" w:rsidRPr="000C321E" w:rsidRDefault="00A86B60">
            <w:pPr>
              <w:pStyle w:val="TAC"/>
            </w:pPr>
          </w:p>
        </w:tc>
      </w:tr>
    </w:tbl>
    <w:p w:rsidR="00A86B60" w:rsidRPr="000C321E" w:rsidRDefault="00A86B60">
      <w:pPr>
        <w:pStyle w:val="NF"/>
      </w:pPr>
    </w:p>
    <w:p w:rsidR="00A86B60" w:rsidRPr="000C321E" w:rsidRDefault="00A86B60">
      <w:pPr>
        <w:pStyle w:val="TF"/>
      </w:pPr>
      <w:r w:rsidRPr="000C321E">
        <w:t>Figure 14: Reordering Required Information Element</w:t>
      </w:r>
    </w:p>
    <w:p w:rsidR="00A86B60" w:rsidRPr="000C321E" w:rsidRDefault="00A86B60">
      <w:pPr>
        <w:pStyle w:val="TH"/>
      </w:pPr>
      <w:r w:rsidRPr="000C321E">
        <w:t>Table 40: Reordering Required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234"/>
      </w:tblGrid>
      <w:tr w:rsidR="00A86B60" w:rsidRPr="000C321E">
        <w:trPr>
          <w:jc w:val="center"/>
        </w:trPr>
        <w:tc>
          <w:tcPr>
            <w:tcW w:w="2357" w:type="dxa"/>
          </w:tcPr>
          <w:p w:rsidR="00A86B60" w:rsidRPr="000C321E" w:rsidRDefault="00A86B60">
            <w:pPr>
              <w:pStyle w:val="TAH"/>
            </w:pPr>
            <w:r w:rsidRPr="000C321E">
              <w:t>Reordering required</w:t>
            </w:r>
          </w:p>
        </w:tc>
        <w:tc>
          <w:tcPr>
            <w:tcW w:w="2234" w:type="dxa"/>
          </w:tcPr>
          <w:p w:rsidR="00A86B60" w:rsidRPr="000C321E" w:rsidRDefault="00A86B60">
            <w:pPr>
              <w:pStyle w:val="TAH"/>
            </w:pPr>
            <w:r w:rsidRPr="000C321E">
              <w:t>Value (Decimal)</w:t>
            </w:r>
          </w:p>
        </w:tc>
      </w:tr>
      <w:tr w:rsidR="00A86B60" w:rsidRPr="000C321E">
        <w:trPr>
          <w:jc w:val="center"/>
        </w:trPr>
        <w:tc>
          <w:tcPr>
            <w:tcW w:w="2357" w:type="dxa"/>
          </w:tcPr>
          <w:p w:rsidR="00A86B60" w:rsidRPr="000C321E" w:rsidRDefault="00A86B60">
            <w:pPr>
              <w:pStyle w:val="TAC"/>
            </w:pPr>
            <w:r w:rsidRPr="000C321E">
              <w:t>No</w:t>
            </w:r>
          </w:p>
        </w:tc>
        <w:tc>
          <w:tcPr>
            <w:tcW w:w="2234" w:type="dxa"/>
          </w:tcPr>
          <w:p w:rsidR="00A86B60" w:rsidRPr="000C321E" w:rsidRDefault="00A86B60">
            <w:pPr>
              <w:pStyle w:val="TAC"/>
            </w:pPr>
            <w:r w:rsidRPr="000C321E">
              <w:t>0</w:t>
            </w:r>
          </w:p>
        </w:tc>
      </w:tr>
      <w:tr w:rsidR="00A86B60" w:rsidRPr="000C321E">
        <w:trPr>
          <w:jc w:val="center"/>
        </w:trPr>
        <w:tc>
          <w:tcPr>
            <w:tcW w:w="2357" w:type="dxa"/>
          </w:tcPr>
          <w:p w:rsidR="00A86B60" w:rsidRPr="000C321E" w:rsidRDefault="00A86B60">
            <w:pPr>
              <w:pStyle w:val="TAC"/>
            </w:pPr>
            <w:r w:rsidRPr="000C321E">
              <w:t>Yes</w:t>
            </w:r>
          </w:p>
        </w:tc>
        <w:tc>
          <w:tcPr>
            <w:tcW w:w="2234" w:type="dxa"/>
          </w:tcPr>
          <w:p w:rsidR="00A86B60" w:rsidRPr="000C321E" w:rsidRDefault="00A86B60">
            <w:pPr>
              <w:pStyle w:val="TAC"/>
            </w:pPr>
            <w:r w:rsidRPr="000C321E">
              <w:t>1</w:t>
            </w:r>
          </w:p>
        </w:tc>
      </w:tr>
    </w:tbl>
    <w:p w:rsidR="00A86B60" w:rsidRPr="000C321E" w:rsidRDefault="00A86B60"/>
    <w:p w:rsidR="00A86B60" w:rsidRPr="000C321E" w:rsidRDefault="00A86B60">
      <w:pPr>
        <w:pStyle w:val="Heading3"/>
      </w:pPr>
      <w:bookmarkStart w:id="118" w:name="_Toc9597902"/>
      <w:r w:rsidRPr="000C321E">
        <w:t>7.7.7</w:t>
      </w:r>
      <w:r w:rsidRPr="000C321E">
        <w:tab/>
        <w:t>Authentication Triplet</w:t>
      </w:r>
      <w:bookmarkEnd w:id="118"/>
    </w:p>
    <w:p w:rsidR="00A86B60" w:rsidRPr="000C321E" w:rsidRDefault="00A86B60">
      <w:r w:rsidRPr="000C321E">
        <w:t>An Authentication triplet consists of a Random string (</w:t>
      </w:r>
      <w:smartTag w:uri="urn:schemas-microsoft-com:office:smarttags" w:element="place">
        <w:r w:rsidRPr="000C321E">
          <w:t>RAND</w:t>
        </w:r>
      </w:smartTag>
      <w:r w:rsidRPr="000C321E">
        <w:t>), a Signed Response (SRES) and a ciphering Key (Kc) (see 3GPP TS 43.020 [9]).</w:t>
      </w:r>
    </w:p>
    <w:p w:rsidR="00A86B60" w:rsidRPr="000C321E" w:rsidRDefault="00A86B60">
      <w:pPr>
        <w:pStyle w:val="TH"/>
      </w:pPr>
      <w:r w:rsidRPr="000C321E">
        <w:object w:dxaOrig="7560" w:dyaOrig="3974">
          <v:shape id="_x0000_i1035" type="#_x0000_t75" style="width:278.85pt;height:127.35pt" o:ole="" o:bordertopcolor="this" o:borderleftcolor="this" o:borderbottomcolor="this" o:borderrightcolor="this">
            <v:imagedata r:id="rId28" o:title="" croptop="1515f" cropbottom="22107f" cropleft="6629f" cropright="10450f"/>
            <w10:bordertop type="single" width="6"/>
            <w10:borderleft type="single" width="6"/>
            <w10:borderbottom type="single" width="6"/>
            <w10:borderright type="single" width="6"/>
          </v:shape>
          <o:OLEObject Type="Embed" ProgID="Word.Document.8" ShapeID="_x0000_i1035" DrawAspect="Content" ObjectID="_1620210809" r:id="rId29"/>
        </w:object>
      </w:r>
    </w:p>
    <w:p w:rsidR="00A86B60" w:rsidRPr="000C321E" w:rsidRDefault="00A86B60">
      <w:pPr>
        <w:pStyle w:val="TF"/>
      </w:pPr>
      <w:r w:rsidRPr="000C321E">
        <w:t>Figure 15: Authentication Triplet Information Element</w:t>
      </w:r>
    </w:p>
    <w:p w:rsidR="00A86B60" w:rsidRPr="000C321E" w:rsidRDefault="00A86B60">
      <w:pPr>
        <w:pStyle w:val="Heading3"/>
      </w:pPr>
      <w:bookmarkStart w:id="119" w:name="_Toc9597903"/>
      <w:r w:rsidRPr="000C321E">
        <w:t>7.7.8</w:t>
      </w:r>
      <w:r w:rsidRPr="000C321E">
        <w:tab/>
        <w:t>MAP Cause</w:t>
      </w:r>
      <w:bookmarkEnd w:id="119"/>
    </w:p>
    <w:p w:rsidR="00A86B60" w:rsidRPr="000C321E" w:rsidRDefault="00A86B60">
      <w:r w:rsidRPr="000C321E">
        <w:t xml:space="preserve">The MAP Cause is a value that the GTP-MAP protocol-converting GSN relays transparently from HLR to the GGSN. The possible MAP Cause values for the appropriate messages are described in </w:t>
      </w:r>
      <w:r w:rsidRPr="000C321E">
        <w:rPr>
          <w:rFonts w:eastAsia="MS Mincho"/>
          <w:lang w:eastAsia="ja-JP"/>
        </w:rPr>
        <w:t>3GPP TS</w:t>
      </w:r>
      <w:r w:rsidRPr="000C321E">
        <w:t xml:space="preserve"> 29.002 [6].</w:t>
      </w:r>
    </w:p>
    <w:p w:rsidR="00A86B60" w:rsidRPr="000C321E" w:rsidRDefault="00A86B60">
      <w:pPr>
        <w:pStyle w:val="TH"/>
      </w:pPr>
      <w:r w:rsidRPr="000C321E">
        <w:object w:dxaOrig="7560" w:dyaOrig="3974">
          <v:shape id="_x0000_i1036" type="#_x0000_t75" style="width:278.85pt;height:78.45pt" o:ole="" o:bordertopcolor="this" o:borderleftcolor="this" o:borderbottomcolor="this" o:borderrightcolor="this">
            <v:imagedata r:id="rId30" o:title="" croptop="2514f" cropbottom="37158f" cropleft="6890f" cropright="10183f"/>
            <w10:bordertop type="single" width="6"/>
            <w10:borderleft type="single" width="6"/>
            <w10:borderbottom type="single" width="6"/>
            <w10:borderright type="single" width="6"/>
          </v:shape>
          <o:OLEObject Type="Embed" ProgID="Word.Document.8" ShapeID="_x0000_i1036" DrawAspect="Content" ObjectID="_1620210810" r:id="rId31"/>
        </w:object>
      </w:r>
    </w:p>
    <w:p w:rsidR="00A86B60" w:rsidRPr="000C321E" w:rsidRDefault="00A86B60">
      <w:pPr>
        <w:pStyle w:val="TF"/>
        <w:rPr>
          <w:lang w:val="fr-FR"/>
        </w:rPr>
      </w:pPr>
      <w:r w:rsidRPr="000C321E">
        <w:rPr>
          <w:lang w:val="fr-FR"/>
        </w:rPr>
        <w:t>Figure 16: MAP Cause Information Element</w:t>
      </w:r>
    </w:p>
    <w:p w:rsidR="00A86B60" w:rsidRPr="000C321E" w:rsidRDefault="00A86B60">
      <w:pPr>
        <w:pStyle w:val="Heading3"/>
        <w:rPr>
          <w:lang w:val="fr-FR"/>
        </w:rPr>
      </w:pPr>
      <w:bookmarkStart w:id="120" w:name="_Toc9597904"/>
      <w:r w:rsidRPr="000C321E">
        <w:rPr>
          <w:lang w:val="fr-FR"/>
        </w:rPr>
        <w:lastRenderedPageBreak/>
        <w:t>7.7.9</w:t>
      </w:r>
      <w:r w:rsidRPr="000C321E">
        <w:rPr>
          <w:lang w:val="fr-FR"/>
        </w:rPr>
        <w:tab/>
        <w:t>P-TMSI Signature</w:t>
      </w:r>
      <w:bookmarkEnd w:id="120"/>
    </w:p>
    <w:p w:rsidR="00A86B60" w:rsidRPr="000C321E" w:rsidRDefault="00A86B60">
      <w:r w:rsidRPr="000C321E">
        <w:t xml:space="preserve">The P-TMSI Signature information element is provided by the MS in the Routing Area Update Request and Attach Request messages to the SGSN for identification checking purposes. The content and the coding of the P-TMSI Signature information element are defined in </w:t>
      </w:r>
      <w:r w:rsidRPr="000C321E">
        <w:rPr>
          <w:rFonts w:eastAsia="MS Mincho"/>
          <w:lang w:eastAsia="ja-JP"/>
        </w:rPr>
        <w:t>3GPP TS</w:t>
      </w:r>
      <w:r w:rsidRPr="000C321E">
        <w:t xml:space="preserve"> 24.008 [5].</w:t>
      </w:r>
    </w:p>
    <w:p w:rsidR="00A86B60" w:rsidRPr="000C321E" w:rsidRDefault="00A86B60">
      <w:pPr>
        <w:pStyle w:val="TH"/>
      </w:pPr>
      <w:r w:rsidRPr="000C321E">
        <w:object w:dxaOrig="7560" w:dyaOrig="3974">
          <v:shape id="_x0000_i1037" type="#_x0000_t75" style="width:280.5pt;height:79.5pt" o:ole="" o:bordertopcolor="this" o:borderleftcolor="this" o:borderbottomcolor="this" o:borderrightcolor="this">
            <v:imagedata r:id="rId32" o:title="" croptop="2646f" cropbottom="36635f" cropleft="6369f" cropright="10444f"/>
            <w10:bordertop type="single" width="6"/>
            <w10:borderleft type="single" width="6"/>
            <w10:borderbottom type="single" width="6"/>
            <w10:borderright type="single" width="6"/>
          </v:shape>
          <o:OLEObject Type="Embed" ProgID="Word.Document.8" ShapeID="_x0000_i1037" DrawAspect="Content" ObjectID="_1620210811" r:id="rId33"/>
        </w:object>
      </w:r>
    </w:p>
    <w:p w:rsidR="00A86B60" w:rsidRPr="000C321E" w:rsidRDefault="00A86B60">
      <w:pPr>
        <w:pStyle w:val="TF"/>
        <w:rPr>
          <w:lang w:val="fr-FR"/>
        </w:rPr>
      </w:pPr>
      <w:r w:rsidRPr="000C321E">
        <w:rPr>
          <w:lang w:val="fr-FR"/>
        </w:rPr>
        <w:t>Figure 17: P-TMSI Signature Information Element</w:t>
      </w:r>
    </w:p>
    <w:p w:rsidR="00A86B60" w:rsidRPr="000C321E" w:rsidRDefault="00A86B60">
      <w:pPr>
        <w:pStyle w:val="Heading3"/>
      </w:pPr>
      <w:bookmarkStart w:id="121" w:name="_Toc9597905"/>
      <w:r w:rsidRPr="000C321E">
        <w:t>7.7.10</w:t>
      </w:r>
      <w:r w:rsidRPr="000C321E">
        <w:tab/>
        <w:t>MS Validated</w:t>
      </w:r>
      <w:bookmarkEnd w:id="121"/>
    </w:p>
    <w:p w:rsidR="00A86B60" w:rsidRPr="000C321E" w:rsidRDefault="00A86B60">
      <w:r w:rsidRPr="000C321E">
        <w:t>The MS Validated information element indicates whether the new SGSN has successfully authenticated the MS.</w:t>
      </w:r>
    </w:p>
    <w:p w:rsidR="00A86B60" w:rsidRPr="000C321E" w:rsidRDefault="00A86B60">
      <w:pPr>
        <w:pStyle w:val="TH"/>
      </w:pPr>
      <w:r w:rsidRPr="000C321E">
        <w:object w:dxaOrig="5915" w:dyaOrig="2043">
          <v:shape id="_x0000_i1038" type="#_x0000_t75" style="width:293.9pt;height:101.55pt" o:ole="" fillcolor="window">
            <v:imagedata r:id="rId34" o:title=""/>
          </v:shape>
          <o:OLEObject Type="Embed" ProgID="MSDraw" ShapeID="_x0000_i1038" DrawAspect="Content" ObjectID="_1620210812" r:id="rId35"/>
        </w:object>
      </w:r>
    </w:p>
    <w:p w:rsidR="00A86B60" w:rsidRPr="000C321E" w:rsidRDefault="00A86B60">
      <w:pPr>
        <w:pStyle w:val="TF"/>
      </w:pPr>
      <w:r w:rsidRPr="000C321E">
        <w:t>Figure 18: MS Validated Information Element</w:t>
      </w:r>
    </w:p>
    <w:p w:rsidR="00A86B60" w:rsidRPr="000C321E" w:rsidRDefault="00A86B60">
      <w:pPr>
        <w:pStyle w:val="TH"/>
      </w:pPr>
      <w:r w:rsidRPr="000C321E">
        <w:t>Table 41: MS Validated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437"/>
      </w:tblGrid>
      <w:tr w:rsidR="00A86B60" w:rsidRPr="000C321E">
        <w:trPr>
          <w:jc w:val="center"/>
        </w:trPr>
        <w:tc>
          <w:tcPr>
            <w:tcW w:w="2357" w:type="dxa"/>
          </w:tcPr>
          <w:p w:rsidR="00A86B60" w:rsidRPr="000C321E" w:rsidRDefault="00A86B60">
            <w:pPr>
              <w:pStyle w:val="TAH"/>
            </w:pPr>
            <w:r w:rsidRPr="000C321E">
              <w:t>MS Validated</w:t>
            </w:r>
          </w:p>
        </w:tc>
        <w:tc>
          <w:tcPr>
            <w:tcW w:w="1437" w:type="dxa"/>
          </w:tcPr>
          <w:p w:rsidR="00A86B60" w:rsidRPr="000C321E" w:rsidRDefault="00A86B60">
            <w:pPr>
              <w:pStyle w:val="TAH"/>
            </w:pPr>
            <w:r w:rsidRPr="000C321E">
              <w:t>Value</w:t>
            </w:r>
          </w:p>
        </w:tc>
      </w:tr>
      <w:tr w:rsidR="00A86B60" w:rsidRPr="000C321E">
        <w:trPr>
          <w:jc w:val="center"/>
        </w:trPr>
        <w:tc>
          <w:tcPr>
            <w:tcW w:w="2357" w:type="dxa"/>
          </w:tcPr>
          <w:p w:rsidR="00A86B60" w:rsidRPr="000C321E" w:rsidRDefault="00A86B60">
            <w:pPr>
              <w:pStyle w:val="TAC"/>
            </w:pPr>
            <w:r w:rsidRPr="000C321E">
              <w:t>No</w:t>
            </w:r>
          </w:p>
        </w:tc>
        <w:tc>
          <w:tcPr>
            <w:tcW w:w="1437" w:type="dxa"/>
          </w:tcPr>
          <w:p w:rsidR="00A86B60" w:rsidRPr="000C321E" w:rsidRDefault="00A86B60">
            <w:pPr>
              <w:pStyle w:val="TAC"/>
            </w:pPr>
            <w:r w:rsidRPr="000C321E">
              <w:t>0</w:t>
            </w:r>
          </w:p>
        </w:tc>
      </w:tr>
      <w:tr w:rsidR="00A86B60" w:rsidRPr="000C321E">
        <w:trPr>
          <w:jc w:val="center"/>
        </w:trPr>
        <w:tc>
          <w:tcPr>
            <w:tcW w:w="2357" w:type="dxa"/>
          </w:tcPr>
          <w:p w:rsidR="00A86B60" w:rsidRPr="000C321E" w:rsidRDefault="00A86B60">
            <w:pPr>
              <w:pStyle w:val="TAC"/>
            </w:pPr>
            <w:r w:rsidRPr="000C321E">
              <w:t>Yes</w:t>
            </w:r>
          </w:p>
        </w:tc>
        <w:tc>
          <w:tcPr>
            <w:tcW w:w="1437" w:type="dxa"/>
          </w:tcPr>
          <w:p w:rsidR="00A86B60" w:rsidRPr="000C321E" w:rsidRDefault="00A86B60">
            <w:pPr>
              <w:pStyle w:val="TAC"/>
            </w:pPr>
            <w:r w:rsidRPr="000C321E">
              <w:t>1</w:t>
            </w:r>
          </w:p>
        </w:tc>
      </w:tr>
    </w:tbl>
    <w:p w:rsidR="00A86B60" w:rsidRPr="000C321E" w:rsidRDefault="00A86B60"/>
    <w:p w:rsidR="00A86B60" w:rsidRPr="000C321E" w:rsidRDefault="00A86B60">
      <w:pPr>
        <w:pStyle w:val="Heading3"/>
      </w:pPr>
      <w:bookmarkStart w:id="122" w:name="_Toc9597906"/>
      <w:r w:rsidRPr="000C321E">
        <w:t>7.7.11</w:t>
      </w:r>
      <w:r w:rsidRPr="000C321E">
        <w:tab/>
        <w:t>Recovery</w:t>
      </w:r>
      <w:bookmarkEnd w:id="122"/>
    </w:p>
    <w:p w:rsidR="00A86B60" w:rsidRPr="000C321E" w:rsidRDefault="00A86B60">
      <w:r w:rsidRPr="000C321E">
        <w:t>The Recovery information element indicates if the peer GSN has restarted. The Restart Counter shall be the value described in the section Restoration and Recovery.</w:t>
      </w:r>
    </w:p>
    <w:p w:rsidR="00A86B60" w:rsidRPr="000C321E" w:rsidRDefault="00A86B60">
      <w:pPr>
        <w:pStyle w:val="TH"/>
      </w:pPr>
      <w:r w:rsidRPr="000C321E">
        <w:object w:dxaOrig="7560" w:dyaOrig="3691">
          <v:shape id="_x0000_i1039" type="#_x0000_t75" style="width:278.85pt;height:85.45pt" o:ole="" o:bordertopcolor="this" o:borderleftcolor="this" o:borderbottomcolor="this" o:borderrightcolor="this">
            <v:imagedata r:id="rId36" o:title="" croptop="2059f" cropbottom="34541f" cropleft="6890f" cropright="10183f"/>
            <w10:bordertop type="single" width="6"/>
            <w10:borderleft type="single" width="6"/>
            <w10:borderbottom type="single" width="6"/>
            <w10:borderright type="single" width="6"/>
          </v:shape>
          <o:OLEObject Type="Embed" ProgID="Word.Document.8" ShapeID="_x0000_i1039" DrawAspect="Content" ObjectID="_1620210813" r:id="rId37"/>
        </w:object>
      </w:r>
    </w:p>
    <w:p w:rsidR="00A86B60" w:rsidRPr="000C321E" w:rsidRDefault="00A86B60">
      <w:pPr>
        <w:pStyle w:val="TF"/>
      </w:pPr>
      <w:r w:rsidRPr="000C321E">
        <w:t>Figure 19: Restart Counter Information Element</w:t>
      </w:r>
    </w:p>
    <w:p w:rsidR="00A86B60" w:rsidRPr="000C321E" w:rsidRDefault="00A86B60">
      <w:pPr>
        <w:pStyle w:val="Heading3"/>
      </w:pPr>
      <w:bookmarkStart w:id="123" w:name="_Toc9597907"/>
      <w:r w:rsidRPr="000C321E">
        <w:t>7.7.12</w:t>
      </w:r>
      <w:r w:rsidRPr="000C321E">
        <w:tab/>
        <w:t>Selection Mode</w:t>
      </w:r>
      <w:bookmarkEnd w:id="123"/>
    </w:p>
    <w:p w:rsidR="00A86B60" w:rsidRPr="000C321E" w:rsidRDefault="00A86B60">
      <w:r w:rsidRPr="000C321E">
        <w:t>The Selection mode information element indicates the origin of the APN in the message.</w:t>
      </w:r>
    </w:p>
    <w:p w:rsidR="00A86B60" w:rsidRPr="000C321E" w:rsidRDefault="00A86B60">
      <w:pPr>
        <w:pStyle w:val="TH"/>
      </w:pPr>
      <w:r w:rsidRPr="000C321E">
        <w:object w:dxaOrig="5863" w:dyaOrig="2045">
          <v:shape id="_x0000_i1040" type="#_x0000_t75" style="width:290.7pt;height:101.55pt" o:ole="" fillcolor="window">
            <v:imagedata r:id="rId38" o:title=""/>
          </v:shape>
          <o:OLEObject Type="Embed" ProgID="MSDraw" ShapeID="_x0000_i1040" DrawAspect="Content" ObjectID="_1620210814" r:id="rId39"/>
        </w:object>
      </w:r>
    </w:p>
    <w:p w:rsidR="00A86B60" w:rsidRPr="000C321E" w:rsidRDefault="00A86B60">
      <w:pPr>
        <w:pStyle w:val="TF"/>
        <w:rPr>
          <w:lang w:val="fr-FR"/>
        </w:rPr>
      </w:pPr>
      <w:r w:rsidRPr="000C321E">
        <w:rPr>
          <w:lang w:val="fr-FR"/>
        </w:rPr>
        <w:t>Figure 20: Selection Mode Information Element</w:t>
      </w:r>
    </w:p>
    <w:p w:rsidR="00A86B60" w:rsidRPr="000C321E" w:rsidRDefault="00A86B60">
      <w:pPr>
        <w:pStyle w:val="TH"/>
        <w:rPr>
          <w:rFonts w:ascii="Helvetica" w:hAnsi="Helvetica"/>
          <w:vanish/>
          <w:lang w:val="fr-FR"/>
        </w:rPr>
      </w:pPr>
      <w:r w:rsidRPr="000C321E">
        <w:rPr>
          <w:lang w:val="fr-FR"/>
        </w:rPr>
        <w:t>Table 42: Selection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A86B60" w:rsidRPr="000C321E">
        <w:trPr>
          <w:jc w:val="center"/>
        </w:trPr>
        <w:tc>
          <w:tcPr>
            <w:tcW w:w="6739" w:type="dxa"/>
          </w:tcPr>
          <w:p w:rsidR="00A86B60" w:rsidRPr="000C321E" w:rsidRDefault="00A86B60">
            <w:pPr>
              <w:pStyle w:val="TAH"/>
            </w:pPr>
            <w:r w:rsidRPr="000C321E">
              <w:t>Selection mode value</w:t>
            </w:r>
          </w:p>
        </w:tc>
        <w:tc>
          <w:tcPr>
            <w:tcW w:w="1548" w:type="dxa"/>
          </w:tcPr>
          <w:p w:rsidR="00A86B60" w:rsidRPr="000C321E" w:rsidRDefault="00A86B60">
            <w:pPr>
              <w:pStyle w:val="TAH"/>
            </w:pPr>
            <w:r w:rsidRPr="000C321E">
              <w:t>Value (Decimal)</w:t>
            </w:r>
          </w:p>
        </w:tc>
      </w:tr>
      <w:tr w:rsidR="00A86B60" w:rsidRPr="000C321E">
        <w:trPr>
          <w:jc w:val="center"/>
        </w:trPr>
        <w:tc>
          <w:tcPr>
            <w:tcW w:w="6739" w:type="dxa"/>
          </w:tcPr>
          <w:p w:rsidR="00A86B60" w:rsidRPr="000C321E" w:rsidRDefault="00A86B60">
            <w:pPr>
              <w:pStyle w:val="TAL"/>
            </w:pPr>
            <w:r w:rsidRPr="000C321E">
              <w:t>MS or network provided APN, subscribed verified</w:t>
            </w:r>
          </w:p>
        </w:tc>
        <w:tc>
          <w:tcPr>
            <w:tcW w:w="1548" w:type="dxa"/>
          </w:tcPr>
          <w:p w:rsidR="00A86B60" w:rsidRPr="000C321E" w:rsidRDefault="00A86B60">
            <w:pPr>
              <w:pStyle w:val="TAC"/>
            </w:pPr>
            <w:r w:rsidRPr="000C321E">
              <w:t>0</w:t>
            </w:r>
          </w:p>
        </w:tc>
      </w:tr>
      <w:tr w:rsidR="00A86B60" w:rsidRPr="000C321E">
        <w:trPr>
          <w:jc w:val="center"/>
        </w:trPr>
        <w:tc>
          <w:tcPr>
            <w:tcW w:w="6739" w:type="dxa"/>
          </w:tcPr>
          <w:p w:rsidR="00A86B60" w:rsidRPr="000C321E" w:rsidRDefault="00A86B60">
            <w:pPr>
              <w:pStyle w:val="TAL"/>
            </w:pPr>
            <w:r w:rsidRPr="000C321E">
              <w:t>MS provided APN, subscription not verified</w:t>
            </w:r>
          </w:p>
        </w:tc>
        <w:tc>
          <w:tcPr>
            <w:tcW w:w="1548" w:type="dxa"/>
          </w:tcPr>
          <w:p w:rsidR="00A86B60" w:rsidRPr="000C321E" w:rsidRDefault="00A86B60">
            <w:pPr>
              <w:pStyle w:val="TAC"/>
            </w:pPr>
            <w:r w:rsidRPr="000C321E">
              <w:t>1</w:t>
            </w:r>
          </w:p>
        </w:tc>
      </w:tr>
      <w:tr w:rsidR="00A86B60" w:rsidRPr="000C321E">
        <w:trPr>
          <w:jc w:val="center"/>
        </w:trPr>
        <w:tc>
          <w:tcPr>
            <w:tcW w:w="6739" w:type="dxa"/>
          </w:tcPr>
          <w:p w:rsidR="00A86B60" w:rsidRPr="000C321E" w:rsidRDefault="00A86B60">
            <w:pPr>
              <w:pStyle w:val="TAL"/>
            </w:pPr>
            <w:r w:rsidRPr="000C321E">
              <w:t>Network provided APN, subscription not verified</w:t>
            </w:r>
          </w:p>
        </w:tc>
        <w:tc>
          <w:tcPr>
            <w:tcW w:w="1548" w:type="dxa"/>
          </w:tcPr>
          <w:p w:rsidR="00A86B60" w:rsidRPr="000C321E" w:rsidRDefault="00A86B60">
            <w:pPr>
              <w:pStyle w:val="TAC"/>
            </w:pPr>
            <w:r w:rsidRPr="000C321E">
              <w:t>2</w:t>
            </w:r>
          </w:p>
        </w:tc>
      </w:tr>
      <w:tr w:rsidR="00A86B60" w:rsidRPr="000C321E">
        <w:trPr>
          <w:jc w:val="center"/>
        </w:trPr>
        <w:tc>
          <w:tcPr>
            <w:tcW w:w="6739" w:type="dxa"/>
          </w:tcPr>
          <w:p w:rsidR="00A86B60" w:rsidRPr="000C321E" w:rsidRDefault="00A86B60">
            <w:pPr>
              <w:pStyle w:val="TAL"/>
            </w:pPr>
            <w:r w:rsidRPr="000C321E">
              <w:t xml:space="preserve">For future use. Shall not be sent. If received, shall be interpreted as the value </w:t>
            </w:r>
            <w:r w:rsidR="0018226E" w:rsidRPr="000C321E">
              <w:t>"</w:t>
            </w:r>
            <w:r w:rsidRPr="000C321E">
              <w:t>2</w:t>
            </w:r>
            <w:r w:rsidR="0018226E" w:rsidRPr="000C321E">
              <w:t>"</w:t>
            </w:r>
            <w:r w:rsidRPr="000C321E">
              <w:t>.</w:t>
            </w:r>
          </w:p>
        </w:tc>
        <w:tc>
          <w:tcPr>
            <w:tcW w:w="1548" w:type="dxa"/>
          </w:tcPr>
          <w:p w:rsidR="00A86B60" w:rsidRPr="000C321E" w:rsidRDefault="00A86B60">
            <w:pPr>
              <w:pStyle w:val="TAC"/>
            </w:pPr>
            <w:r w:rsidRPr="000C321E">
              <w:t>3</w:t>
            </w:r>
          </w:p>
        </w:tc>
      </w:tr>
    </w:tbl>
    <w:p w:rsidR="00A86B60" w:rsidRPr="000C321E" w:rsidRDefault="00A86B60"/>
    <w:p w:rsidR="00A86B60" w:rsidRPr="000C321E" w:rsidRDefault="00A86B60">
      <w:pPr>
        <w:pStyle w:val="Heading3"/>
      </w:pPr>
      <w:bookmarkStart w:id="124" w:name="_Toc9597908"/>
      <w:r w:rsidRPr="000C321E">
        <w:t>7.7.13</w:t>
      </w:r>
      <w:r w:rsidRPr="000C321E">
        <w:tab/>
        <w:t>Tunnel Endpoint Identifier Data I</w:t>
      </w:r>
      <w:bookmarkEnd w:id="124"/>
    </w:p>
    <w:p w:rsidR="00A86B60" w:rsidRPr="000C321E" w:rsidRDefault="00A86B60">
      <w:r w:rsidRPr="000C321E">
        <w:t>The Tunnel Endpoint Identifier Data I information element contains the Tunnel Endpoint Identifier for data transmission requested by the receiver of the flow.</w:t>
      </w:r>
    </w:p>
    <w:p w:rsidR="00C66C84" w:rsidRPr="000C321E" w:rsidRDefault="00C66C84" w:rsidP="00C66C8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A86B60" w:rsidRPr="000C321E">
        <w:trPr>
          <w:jc w:val="center"/>
        </w:trPr>
        <w:tc>
          <w:tcPr>
            <w:tcW w:w="151" w:type="dxa"/>
            <w:tcBorders>
              <w:top w:val="single" w:sz="6" w:space="0" w:color="auto"/>
              <w:left w:val="single" w:sz="6" w:space="0" w:color="auto"/>
              <w:bottom w:val="nil"/>
            </w:tcBorders>
          </w:tcPr>
          <w:p w:rsidR="00A86B60" w:rsidRPr="000C321E" w:rsidRDefault="00A86B60">
            <w:pPr>
              <w:pStyle w:val="TAC"/>
            </w:pPr>
          </w:p>
        </w:tc>
        <w:tc>
          <w:tcPr>
            <w:tcW w:w="1104" w:type="dxa"/>
          </w:tcPr>
          <w:p w:rsidR="00A86B60" w:rsidRPr="000C321E" w:rsidRDefault="00A86B60">
            <w:pPr>
              <w:pStyle w:val="TAH"/>
            </w:pPr>
          </w:p>
        </w:tc>
        <w:tc>
          <w:tcPr>
            <w:tcW w:w="4696" w:type="dxa"/>
            <w:gridSpan w:val="8"/>
          </w:tcPr>
          <w:p w:rsidR="00A86B60" w:rsidRPr="000C321E" w:rsidRDefault="00A86B60">
            <w:pPr>
              <w:pStyle w:val="TAH"/>
            </w:pPr>
            <w:r w:rsidRPr="000C321E">
              <w:t>Bits</w:t>
            </w:r>
          </w:p>
        </w:tc>
        <w:tc>
          <w:tcPr>
            <w:tcW w:w="588" w:type="dxa"/>
          </w:tcPr>
          <w:p w:rsidR="00A86B60" w:rsidRPr="000C321E" w:rsidRDefault="00A86B60">
            <w:pPr>
              <w:pStyle w:val="TAC"/>
            </w:pPr>
          </w:p>
        </w:tc>
      </w:tr>
      <w:tr w:rsidR="00A86B60" w:rsidRPr="000C321E">
        <w:trPr>
          <w:jc w:val="center"/>
        </w:trPr>
        <w:tc>
          <w:tcPr>
            <w:tcW w:w="151" w:type="dxa"/>
            <w:tcBorders>
              <w:top w:val="nil"/>
              <w:left w:val="single" w:sz="6" w:space="0" w:color="auto"/>
            </w:tcBorders>
          </w:tcPr>
          <w:p w:rsidR="00A86B60" w:rsidRPr="000C321E" w:rsidRDefault="00A86B60">
            <w:pPr>
              <w:pStyle w:val="TAC"/>
            </w:pPr>
          </w:p>
        </w:tc>
        <w:tc>
          <w:tcPr>
            <w:tcW w:w="1104" w:type="dxa"/>
          </w:tcPr>
          <w:p w:rsidR="00A86B60" w:rsidRPr="000C321E" w:rsidRDefault="00A86B60">
            <w:pPr>
              <w:pStyle w:val="TAH"/>
            </w:pPr>
            <w:r w:rsidRPr="000C321E">
              <w:t>Octets</w:t>
            </w:r>
          </w:p>
        </w:tc>
        <w:tc>
          <w:tcPr>
            <w:tcW w:w="587" w:type="dxa"/>
            <w:tcBorders>
              <w:bottom w:val="single" w:sz="4" w:space="0" w:color="auto"/>
            </w:tcBorders>
          </w:tcPr>
          <w:p w:rsidR="00A86B60" w:rsidRPr="000C321E" w:rsidRDefault="00A86B60">
            <w:pPr>
              <w:pStyle w:val="TAH"/>
            </w:pPr>
            <w:r w:rsidRPr="000C321E">
              <w:t>8</w:t>
            </w:r>
          </w:p>
        </w:tc>
        <w:tc>
          <w:tcPr>
            <w:tcW w:w="587" w:type="dxa"/>
            <w:tcBorders>
              <w:bottom w:val="single" w:sz="4" w:space="0" w:color="auto"/>
            </w:tcBorders>
          </w:tcPr>
          <w:p w:rsidR="00A86B60" w:rsidRPr="000C321E" w:rsidRDefault="00A86B60">
            <w:pPr>
              <w:pStyle w:val="TAH"/>
            </w:pPr>
            <w:r w:rsidRPr="000C321E">
              <w:t>7</w:t>
            </w:r>
          </w:p>
        </w:tc>
        <w:tc>
          <w:tcPr>
            <w:tcW w:w="587" w:type="dxa"/>
            <w:tcBorders>
              <w:bottom w:val="single" w:sz="4" w:space="0" w:color="auto"/>
            </w:tcBorders>
          </w:tcPr>
          <w:p w:rsidR="00A86B60" w:rsidRPr="000C321E" w:rsidRDefault="00A86B60">
            <w:pPr>
              <w:pStyle w:val="TAH"/>
            </w:pPr>
            <w:r w:rsidRPr="000C321E">
              <w:t>6</w:t>
            </w:r>
          </w:p>
        </w:tc>
        <w:tc>
          <w:tcPr>
            <w:tcW w:w="587" w:type="dxa"/>
            <w:tcBorders>
              <w:bottom w:val="single" w:sz="4" w:space="0" w:color="auto"/>
            </w:tcBorders>
          </w:tcPr>
          <w:p w:rsidR="00A86B60" w:rsidRPr="000C321E" w:rsidRDefault="00A86B60">
            <w:pPr>
              <w:pStyle w:val="TAH"/>
            </w:pPr>
            <w:r w:rsidRPr="000C321E">
              <w:t>5</w:t>
            </w:r>
          </w:p>
        </w:tc>
        <w:tc>
          <w:tcPr>
            <w:tcW w:w="584" w:type="dxa"/>
            <w:tcBorders>
              <w:bottom w:val="single" w:sz="4" w:space="0" w:color="auto"/>
            </w:tcBorders>
          </w:tcPr>
          <w:p w:rsidR="00A86B60" w:rsidRPr="000C321E" w:rsidRDefault="00A86B60">
            <w:pPr>
              <w:pStyle w:val="TAH"/>
            </w:pPr>
            <w:r w:rsidRPr="000C321E">
              <w:t>4</w:t>
            </w:r>
          </w:p>
        </w:tc>
        <w:tc>
          <w:tcPr>
            <w:tcW w:w="588" w:type="dxa"/>
            <w:tcBorders>
              <w:bottom w:val="single" w:sz="4" w:space="0" w:color="auto"/>
            </w:tcBorders>
          </w:tcPr>
          <w:p w:rsidR="00A86B60" w:rsidRPr="000C321E" w:rsidRDefault="00A86B60">
            <w:pPr>
              <w:pStyle w:val="TAH"/>
            </w:pPr>
            <w:r w:rsidRPr="000C321E">
              <w:t>3</w:t>
            </w:r>
          </w:p>
        </w:tc>
        <w:tc>
          <w:tcPr>
            <w:tcW w:w="588" w:type="dxa"/>
            <w:tcBorders>
              <w:bottom w:val="single" w:sz="4" w:space="0" w:color="auto"/>
            </w:tcBorders>
          </w:tcPr>
          <w:p w:rsidR="00A86B60" w:rsidRPr="000C321E" w:rsidRDefault="00A86B60">
            <w:pPr>
              <w:pStyle w:val="TAH"/>
            </w:pPr>
            <w:r w:rsidRPr="000C321E">
              <w:t>2</w:t>
            </w:r>
          </w:p>
        </w:tc>
        <w:tc>
          <w:tcPr>
            <w:tcW w:w="588" w:type="dxa"/>
            <w:tcBorders>
              <w:bottom w:val="single" w:sz="4" w:space="0" w:color="auto"/>
            </w:tcBorders>
          </w:tcPr>
          <w:p w:rsidR="00A86B60" w:rsidRPr="000C321E" w:rsidRDefault="00A86B60">
            <w:pPr>
              <w:pStyle w:val="TAH"/>
            </w:pPr>
            <w:r w:rsidRPr="000C321E">
              <w:t>1</w:t>
            </w:r>
          </w:p>
        </w:tc>
        <w:tc>
          <w:tcPr>
            <w:tcW w:w="588" w:type="dxa"/>
          </w:tcPr>
          <w:p w:rsidR="00A86B60" w:rsidRPr="000C321E" w:rsidRDefault="00A86B60">
            <w:pPr>
              <w:pStyle w:val="TAC"/>
            </w:pPr>
          </w:p>
        </w:tc>
      </w:tr>
      <w:tr w:rsidR="00A86B60" w:rsidRPr="000C321E">
        <w:trPr>
          <w:jc w:val="center"/>
        </w:trPr>
        <w:tc>
          <w:tcPr>
            <w:tcW w:w="151" w:type="dxa"/>
            <w:tcBorders>
              <w:top w:val="nil"/>
              <w:left w:val="single" w:sz="6" w:space="0" w:color="auto"/>
            </w:tcBorders>
          </w:tcPr>
          <w:p w:rsidR="00A86B60" w:rsidRPr="000C321E" w:rsidRDefault="00A86B60">
            <w:pPr>
              <w:pStyle w:val="TAC"/>
            </w:pPr>
          </w:p>
        </w:tc>
        <w:tc>
          <w:tcPr>
            <w:tcW w:w="1104" w:type="dxa"/>
            <w:tcBorders>
              <w:right w:val="single" w:sz="4" w:space="0" w:color="auto"/>
            </w:tcBorders>
          </w:tcPr>
          <w:p w:rsidR="00A86B60" w:rsidRPr="000C321E" w:rsidRDefault="00A86B60">
            <w:pPr>
              <w:pStyle w:val="TAC"/>
            </w:pPr>
            <w:r w:rsidRPr="000C321E">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rsidR="00A86B60" w:rsidRPr="000C321E" w:rsidRDefault="00A86B60">
            <w:pPr>
              <w:pStyle w:val="TAC"/>
            </w:pPr>
            <w:r w:rsidRPr="000C321E">
              <w:t>Type = 16 (Decimal)</w:t>
            </w:r>
          </w:p>
          <w:p w:rsidR="00A86B60" w:rsidRPr="000C321E" w:rsidRDefault="00A86B60">
            <w:pPr>
              <w:pStyle w:val="TAC"/>
            </w:pPr>
          </w:p>
        </w:tc>
        <w:tc>
          <w:tcPr>
            <w:tcW w:w="588" w:type="dxa"/>
            <w:tcBorders>
              <w:left w:val="single" w:sz="4" w:space="0" w:color="auto"/>
            </w:tcBorders>
          </w:tcPr>
          <w:p w:rsidR="00A86B60" w:rsidRPr="000C321E" w:rsidRDefault="00A86B60">
            <w:pPr>
              <w:pStyle w:val="TAC"/>
            </w:pPr>
          </w:p>
        </w:tc>
      </w:tr>
      <w:tr w:rsidR="00A86B60" w:rsidRPr="000C321E">
        <w:trPr>
          <w:jc w:val="center"/>
        </w:trPr>
        <w:tc>
          <w:tcPr>
            <w:tcW w:w="151" w:type="dxa"/>
            <w:tcBorders>
              <w:top w:val="nil"/>
              <w:left w:val="single" w:sz="6" w:space="0" w:color="auto"/>
            </w:tcBorders>
          </w:tcPr>
          <w:p w:rsidR="00A86B60" w:rsidRPr="000C321E" w:rsidRDefault="00A86B60">
            <w:pPr>
              <w:pStyle w:val="TAC"/>
            </w:pPr>
          </w:p>
        </w:tc>
        <w:tc>
          <w:tcPr>
            <w:tcW w:w="1104" w:type="dxa"/>
            <w:tcBorders>
              <w:right w:val="single" w:sz="4" w:space="0" w:color="auto"/>
            </w:tcBorders>
          </w:tcPr>
          <w:p w:rsidR="00A86B60" w:rsidRPr="000C321E" w:rsidRDefault="00A86B60">
            <w:pPr>
              <w:pStyle w:val="TAC"/>
            </w:pPr>
            <w:r w:rsidRPr="000C321E">
              <w:t>2 - 5</w:t>
            </w:r>
          </w:p>
        </w:tc>
        <w:tc>
          <w:tcPr>
            <w:tcW w:w="4696" w:type="dxa"/>
            <w:gridSpan w:val="8"/>
            <w:tcBorders>
              <w:top w:val="single" w:sz="6" w:space="0" w:color="auto"/>
              <w:left w:val="single" w:sz="4" w:space="0" w:color="auto"/>
              <w:bottom w:val="single" w:sz="4" w:space="0" w:color="auto"/>
              <w:right w:val="single" w:sz="4" w:space="0" w:color="auto"/>
            </w:tcBorders>
          </w:tcPr>
          <w:p w:rsidR="00A86B60" w:rsidRPr="000C321E" w:rsidRDefault="00A86B60">
            <w:pPr>
              <w:pStyle w:val="TAC"/>
            </w:pPr>
            <w:r w:rsidRPr="000C321E">
              <w:t>Tunnel Endpoint Identifier Data I</w:t>
            </w:r>
          </w:p>
          <w:p w:rsidR="00A86B60" w:rsidRPr="000C321E" w:rsidRDefault="00A86B60">
            <w:pPr>
              <w:pStyle w:val="TAC"/>
            </w:pPr>
          </w:p>
        </w:tc>
        <w:tc>
          <w:tcPr>
            <w:tcW w:w="588" w:type="dxa"/>
            <w:tcBorders>
              <w:left w:val="single" w:sz="4" w:space="0" w:color="auto"/>
            </w:tcBorders>
          </w:tcPr>
          <w:p w:rsidR="00A86B60" w:rsidRPr="000C321E" w:rsidRDefault="00A86B60">
            <w:pPr>
              <w:pStyle w:val="TAC"/>
            </w:pPr>
          </w:p>
        </w:tc>
      </w:tr>
      <w:tr w:rsidR="00A86B60" w:rsidRPr="000C321E">
        <w:trPr>
          <w:jc w:val="center"/>
        </w:trPr>
        <w:tc>
          <w:tcPr>
            <w:tcW w:w="151" w:type="dxa"/>
            <w:tcBorders>
              <w:top w:val="nil"/>
              <w:left w:val="single" w:sz="6" w:space="0" w:color="auto"/>
              <w:bottom w:val="nil"/>
            </w:tcBorders>
          </w:tcPr>
          <w:p w:rsidR="00A86B60" w:rsidRPr="000C321E" w:rsidRDefault="00A86B60">
            <w:pPr>
              <w:pStyle w:val="TAC"/>
            </w:pPr>
          </w:p>
        </w:tc>
        <w:tc>
          <w:tcPr>
            <w:tcW w:w="1104" w:type="dxa"/>
            <w:tcBorders>
              <w:bottom w:val="nil"/>
            </w:tcBorders>
          </w:tcPr>
          <w:p w:rsidR="00A86B60" w:rsidRPr="000C321E" w:rsidRDefault="00A86B60">
            <w:pPr>
              <w:pStyle w:val="TAC"/>
            </w:pPr>
          </w:p>
        </w:tc>
        <w:tc>
          <w:tcPr>
            <w:tcW w:w="4696" w:type="dxa"/>
            <w:gridSpan w:val="8"/>
            <w:tcBorders>
              <w:top w:val="single" w:sz="4" w:space="0" w:color="auto"/>
              <w:bottom w:val="nil"/>
            </w:tcBorders>
          </w:tcPr>
          <w:p w:rsidR="00A86B60" w:rsidRPr="000C321E" w:rsidRDefault="00A86B60">
            <w:pPr>
              <w:pStyle w:val="TAC"/>
            </w:pPr>
          </w:p>
        </w:tc>
        <w:tc>
          <w:tcPr>
            <w:tcW w:w="588" w:type="dxa"/>
            <w:tcBorders>
              <w:bottom w:val="nil"/>
            </w:tcBorders>
          </w:tcPr>
          <w:p w:rsidR="00A86B60" w:rsidRPr="000C321E" w:rsidRDefault="00A86B60">
            <w:pPr>
              <w:pStyle w:val="TAC"/>
            </w:pPr>
          </w:p>
        </w:tc>
      </w:tr>
      <w:tr w:rsidR="00A86B60" w:rsidRPr="000C321E">
        <w:trPr>
          <w:jc w:val="center"/>
        </w:trPr>
        <w:tc>
          <w:tcPr>
            <w:tcW w:w="151" w:type="dxa"/>
            <w:tcBorders>
              <w:top w:val="nil"/>
              <w:left w:val="single" w:sz="6" w:space="0" w:color="auto"/>
              <w:bottom w:val="single" w:sz="6" w:space="0" w:color="auto"/>
            </w:tcBorders>
          </w:tcPr>
          <w:p w:rsidR="00A86B60" w:rsidRPr="000C321E" w:rsidRDefault="00A86B60">
            <w:pPr>
              <w:pStyle w:val="TAC"/>
            </w:pPr>
          </w:p>
        </w:tc>
        <w:tc>
          <w:tcPr>
            <w:tcW w:w="1104" w:type="dxa"/>
            <w:tcBorders>
              <w:top w:val="nil"/>
              <w:bottom w:val="single" w:sz="6" w:space="0" w:color="auto"/>
            </w:tcBorders>
          </w:tcPr>
          <w:p w:rsidR="00A86B60" w:rsidRPr="000C321E" w:rsidRDefault="00A86B60">
            <w:pPr>
              <w:pStyle w:val="TAC"/>
            </w:pPr>
          </w:p>
        </w:tc>
        <w:tc>
          <w:tcPr>
            <w:tcW w:w="4696" w:type="dxa"/>
            <w:gridSpan w:val="8"/>
            <w:tcBorders>
              <w:top w:val="nil"/>
              <w:bottom w:val="single" w:sz="6" w:space="0" w:color="auto"/>
            </w:tcBorders>
          </w:tcPr>
          <w:p w:rsidR="00A86B60" w:rsidRPr="000C321E" w:rsidRDefault="00A86B60">
            <w:pPr>
              <w:pStyle w:val="TAC"/>
            </w:pPr>
          </w:p>
        </w:tc>
        <w:tc>
          <w:tcPr>
            <w:tcW w:w="588" w:type="dxa"/>
            <w:tcBorders>
              <w:top w:val="nil"/>
              <w:bottom w:val="single" w:sz="6" w:space="0" w:color="auto"/>
              <w:right w:val="single" w:sz="6" w:space="0" w:color="auto"/>
            </w:tcBorders>
          </w:tcPr>
          <w:p w:rsidR="00A86B60" w:rsidRPr="000C321E" w:rsidRDefault="00A86B60">
            <w:pPr>
              <w:pStyle w:val="TAC"/>
            </w:pPr>
          </w:p>
        </w:tc>
      </w:tr>
    </w:tbl>
    <w:p w:rsidR="00A86B60" w:rsidRPr="000C321E" w:rsidRDefault="00A86B60">
      <w:pPr>
        <w:pStyle w:val="NF"/>
      </w:pPr>
    </w:p>
    <w:p w:rsidR="00A86B60" w:rsidRPr="000C321E" w:rsidRDefault="00A86B60">
      <w:pPr>
        <w:pStyle w:val="TF"/>
        <w:rPr>
          <w:lang w:val="fr-FR"/>
        </w:rPr>
      </w:pPr>
      <w:r w:rsidRPr="000C321E">
        <w:rPr>
          <w:lang w:val="fr-FR"/>
        </w:rPr>
        <w:t>Figure 21: Tunnel Endpoint Identifier Data I Information Element</w:t>
      </w:r>
    </w:p>
    <w:p w:rsidR="00A86B60" w:rsidRPr="000C321E" w:rsidRDefault="00A86B60">
      <w:pPr>
        <w:pStyle w:val="Heading3"/>
      </w:pPr>
      <w:bookmarkStart w:id="125" w:name="_Toc9597909"/>
      <w:r w:rsidRPr="000C321E">
        <w:t>7.7.14</w:t>
      </w:r>
      <w:r w:rsidRPr="000C321E">
        <w:tab/>
        <w:t>Tunnel Endpoint Identifier Control Plane</w:t>
      </w:r>
      <w:bookmarkEnd w:id="125"/>
    </w:p>
    <w:p w:rsidR="00A86B60" w:rsidRPr="000C321E" w:rsidRDefault="00A86B60">
      <w:r w:rsidRPr="000C321E">
        <w:t xml:space="preserve">The Tunnel Endpoint Identifier Control Plane information element contains the Tunnel Endpoint Identifier for the control plane; it is assigned by the receiver of the flow. It distinguishes the tunnel from other tunnels between the same pair of entities. The value 0 is reserved for special cases defined in </w:t>
      </w:r>
      <w:r w:rsidR="00D578AA">
        <w:t>clause</w:t>
      </w:r>
      <w:r w:rsidRPr="000C321E">
        <w:t xml:space="preserve"> 8.2.</w:t>
      </w:r>
    </w:p>
    <w:p w:rsidR="00A86B60" w:rsidRPr="000C321E" w:rsidRDefault="00A86B60">
      <w:r w:rsidRPr="000C321E">
        <w:t>If the receiver has not yet assigned a TEID for this tunnel, it shall assign an unused value to the TEID.</w:t>
      </w:r>
    </w:p>
    <w:p w:rsidR="00A86B60" w:rsidRPr="000C321E" w:rsidRDefault="00A86B60">
      <w:r w:rsidRPr="000C321E">
        <w:t>If the receiver has already  assigned a Tunnel Endpoint Identifier Control Plane to the tunnel, but has not yet received confirmation of successful assignment from the transmitter, this information element shall  take the same value as was sent before for this tunnel.</w:t>
      </w:r>
    </w:p>
    <w:p w:rsidR="00A86B60" w:rsidRPr="000C321E" w:rsidRDefault="00A86B60">
      <w:r w:rsidRPr="000C321E">
        <w:t>The receiver receives confirmation of successful assignment of its Tunnel Endpoint Identifier Control Plane  from the transmitter when it receives any message with its assigned Tunnel Endpoint Identifier Control Plane in the GTP header from the transmitter.</w:t>
      </w:r>
    </w:p>
    <w:p w:rsidR="00A86B60" w:rsidRPr="000C321E" w:rsidRDefault="00A86B60">
      <w:r w:rsidRPr="000C321E">
        <w:t>If the Tunnel Endpoint Identifier Control Plane is received from the transmitter, this information element shall be stored.</w:t>
      </w:r>
    </w:p>
    <w:p w:rsidR="00C66C84" w:rsidRPr="000C321E" w:rsidRDefault="00C66C84" w:rsidP="00C66C8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A86B60" w:rsidRPr="000C321E">
        <w:trPr>
          <w:jc w:val="center"/>
        </w:trPr>
        <w:tc>
          <w:tcPr>
            <w:tcW w:w="151" w:type="dxa"/>
            <w:tcBorders>
              <w:top w:val="single" w:sz="6" w:space="0" w:color="auto"/>
              <w:left w:val="single" w:sz="6" w:space="0" w:color="auto"/>
              <w:bottom w:val="nil"/>
            </w:tcBorders>
          </w:tcPr>
          <w:p w:rsidR="00A86B60" w:rsidRPr="000C321E" w:rsidRDefault="00A86B60">
            <w:pPr>
              <w:pStyle w:val="TAC"/>
            </w:pPr>
          </w:p>
        </w:tc>
        <w:tc>
          <w:tcPr>
            <w:tcW w:w="1104" w:type="dxa"/>
          </w:tcPr>
          <w:p w:rsidR="00A86B60" w:rsidRPr="000C321E" w:rsidRDefault="00A86B60">
            <w:pPr>
              <w:pStyle w:val="TAH"/>
            </w:pPr>
          </w:p>
        </w:tc>
        <w:tc>
          <w:tcPr>
            <w:tcW w:w="4696" w:type="dxa"/>
            <w:gridSpan w:val="8"/>
          </w:tcPr>
          <w:p w:rsidR="00A86B60" w:rsidRPr="000C321E" w:rsidRDefault="00A86B60">
            <w:pPr>
              <w:pStyle w:val="TAH"/>
            </w:pPr>
            <w:r w:rsidRPr="000C321E">
              <w:t>Bits</w:t>
            </w:r>
          </w:p>
        </w:tc>
        <w:tc>
          <w:tcPr>
            <w:tcW w:w="588" w:type="dxa"/>
          </w:tcPr>
          <w:p w:rsidR="00A86B60" w:rsidRPr="000C321E" w:rsidRDefault="00A86B60">
            <w:pPr>
              <w:pStyle w:val="TAC"/>
            </w:pPr>
          </w:p>
        </w:tc>
      </w:tr>
      <w:tr w:rsidR="00A86B60" w:rsidRPr="000C321E">
        <w:trPr>
          <w:jc w:val="center"/>
        </w:trPr>
        <w:tc>
          <w:tcPr>
            <w:tcW w:w="151" w:type="dxa"/>
            <w:tcBorders>
              <w:top w:val="nil"/>
              <w:left w:val="single" w:sz="6" w:space="0" w:color="auto"/>
            </w:tcBorders>
          </w:tcPr>
          <w:p w:rsidR="00A86B60" w:rsidRPr="000C321E" w:rsidRDefault="00A86B60">
            <w:pPr>
              <w:pStyle w:val="TAC"/>
            </w:pPr>
          </w:p>
        </w:tc>
        <w:tc>
          <w:tcPr>
            <w:tcW w:w="1104" w:type="dxa"/>
          </w:tcPr>
          <w:p w:rsidR="00A86B60" w:rsidRPr="000C321E" w:rsidRDefault="00A86B60">
            <w:pPr>
              <w:pStyle w:val="TAH"/>
            </w:pPr>
            <w:r w:rsidRPr="000C321E">
              <w:t>Octets</w:t>
            </w:r>
          </w:p>
        </w:tc>
        <w:tc>
          <w:tcPr>
            <w:tcW w:w="587" w:type="dxa"/>
            <w:tcBorders>
              <w:bottom w:val="single" w:sz="4" w:space="0" w:color="auto"/>
            </w:tcBorders>
          </w:tcPr>
          <w:p w:rsidR="00A86B60" w:rsidRPr="000C321E" w:rsidRDefault="00A86B60">
            <w:pPr>
              <w:pStyle w:val="TAH"/>
            </w:pPr>
            <w:r w:rsidRPr="000C321E">
              <w:t>8</w:t>
            </w:r>
          </w:p>
        </w:tc>
        <w:tc>
          <w:tcPr>
            <w:tcW w:w="587" w:type="dxa"/>
            <w:tcBorders>
              <w:bottom w:val="single" w:sz="4" w:space="0" w:color="auto"/>
            </w:tcBorders>
          </w:tcPr>
          <w:p w:rsidR="00A86B60" w:rsidRPr="000C321E" w:rsidRDefault="00A86B60">
            <w:pPr>
              <w:pStyle w:val="TAH"/>
            </w:pPr>
            <w:r w:rsidRPr="000C321E">
              <w:t>7</w:t>
            </w:r>
          </w:p>
        </w:tc>
        <w:tc>
          <w:tcPr>
            <w:tcW w:w="587" w:type="dxa"/>
            <w:tcBorders>
              <w:bottom w:val="single" w:sz="4" w:space="0" w:color="auto"/>
            </w:tcBorders>
          </w:tcPr>
          <w:p w:rsidR="00A86B60" w:rsidRPr="000C321E" w:rsidRDefault="00A86B60">
            <w:pPr>
              <w:pStyle w:val="TAH"/>
            </w:pPr>
            <w:r w:rsidRPr="000C321E">
              <w:t>6</w:t>
            </w:r>
          </w:p>
        </w:tc>
        <w:tc>
          <w:tcPr>
            <w:tcW w:w="587" w:type="dxa"/>
            <w:tcBorders>
              <w:bottom w:val="single" w:sz="4" w:space="0" w:color="auto"/>
            </w:tcBorders>
          </w:tcPr>
          <w:p w:rsidR="00A86B60" w:rsidRPr="000C321E" w:rsidRDefault="00A86B60">
            <w:pPr>
              <w:pStyle w:val="TAH"/>
            </w:pPr>
            <w:r w:rsidRPr="000C321E">
              <w:t>5</w:t>
            </w:r>
          </w:p>
        </w:tc>
        <w:tc>
          <w:tcPr>
            <w:tcW w:w="584" w:type="dxa"/>
            <w:tcBorders>
              <w:bottom w:val="single" w:sz="4" w:space="0" w:color="auto"/>
            </w:tcBorders>
          </w:tcPr>
          <w:p w:rsidR="00A86B60" w:rsidRPr="000C321E" w:rsidRDefault="00A86B60">
            <w:pPr>
              <w:pStyle w:val="TAH"/>
            </w:pPr>
            <w:r w:rsidRPr="000C321E">
              <w:t>4</w:t>
            </w:r>
          </w:p>
        </w:tc>
        <w:tc>
          <w:tcPr>
            <w:tcW w:w="588" w:type="dxa"/>
            <w:tcBorders>
              <w:bottom w:val="single" w:sz="4" w:space="0" w:color="auto"/>
            </w:tcBorders>
          </w:tcPr>
          <w:p w:rsidR="00A86B60" w:rsidRPr="000C321E" w:rsidRDefault="00A86B60">
            <w:pPr>
              <w:pStyle w:val="TAH"/>
            </w:pPr>
            <w:r w:rsidRPr="000C321E">
              <w:t>3</w:t>
            </w:r>
          </w:p>
        </w:tc>
        <w:tc>
          <w:tcPr>
            <w:tcW w:w="588" w:type="dxa"/>
            <w:tcBorders>
              <w:bottom w:val="single" w:sz="4" w:space="0" w:color="auto"/>
            </w:tcBorders>
          </w:tcPr>
          <w:p w:rsidR="00A86B60" w:rsidRPr="000C321E" w:rsidRDefault="00A86B60">
            <w:pPr>
              <w:pStyle w:val="TAH"/>
            </w:pPr>
            <w:r w:rsidRPr="000C321E">
              <w:t>2</w:t>
            </w:r>
          </w:p>
        </w:tc>
        <w:tc>
          <w:tcPr>
            <w:tcW w:w="588" w:type="dxa"/>
            <w:tcBorders>
              <w:bottom w:val="single" w:sz="4" w:space="0" w:color="auto"/>
            </w:tcBorders>
          </w:tcPr>
          <w:p w:rsidR="00A86B60" w:rsidRPr="000C321E" w:rsidRDefault="00A86B60">
            <w:pPr>
              <w:pStyle w:val="TAH"/>
            </w:pPr>
            <w:r w:rsidRPr="000C321E">
              <w:t>1</w:t>
            </w:r>
          </w:p>
        </w:tc>
        <w:tc>
          <w:tcPr>
            <w:tcW w:w="588" w:type="dxa"/>
          </w:tcPr>
          <w:p w:rsidR="00A86B60" w:rsidRPr="000C321E" w:rsidRDefault="00A86B60">
            <w:pPr>
              <w:pStyle w:val="TAC"/>
            </w:pPr>
          </w:p>
        </w:tc>
      </w:tr>
      <w:tr w:rsidR="00A86B60" w:rsidRPr="000C321E">
        <w:trPr>
          <w:jc w:val="center"/>
        </w:trPr>
        <w:tc>
          <w:tcPr>
            <w:tcW w:w="151" w:type="dxa"/>
            <w:tcBorders>
              <w:top w:val="nil"/>
              <w:left w:val="single" w:sz="6" w:space="0" w:color="auto"/>
            </w:tcBorders>
          </w:tcPr>
          <w:p w:rsidR="00A86B60" w:rsidRPr="000C321E" w:rsidRDefault="00A86B60">
            <w:pPr>
              <w:pStyle w:val="TAC"/>
            </w:pPr>
          </w:p>
        </w:tc>
        <w:tc>
          <w:tcPr>
            <w:tcW w:w="1104" w:type="dxa"/>
            <w:tcBorders>
              <w:right w:val="single" w:sz="4" w:space="0" w:color="auto"/>
            </w:tcBorders>
          </w:tcPr>
          <w:p w:rsidR="00A86B60" w:rsidRPr="000C321E" w:rsidRDefault="00A86B60">
            <w:pPr>
              <w:pStyle w:val="TAC"/>
            </w:pPr>
            <w:r w:rsidRPr="000C321E">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rsidR="00A86B60" w:rsidRPr="000C321E" w:rsidRDefault="00A86B60">
            <w:pPr>
              <w:pStyle w:val="TAC"/>
            </w:pPr>
            <w:r w:rsidRPr="000C321E">
              <w:t>Type = 17 (Decimal)</w:t>
            </w:r>
          </w:p>
          <w:p w:rsidR="00A86B60" w:rsidRPr="000C321E" w:rsidRDefault="00A86B60">
            <w:pPr>
              <w:pStyle w:val="TAC"/>
            </w:pPr>
          </w:p>
        </w:tc>
        <w:tc>
          <w:tcPr>
            <w:tcW w:w="588" w:type="dxa"/>
            <w:tcBorders>
              <w:left w:val="single" w:sz="4" w:space="0" w:color="auto"/>
            </w:tcBorders>
          </w:tcPr>
          <w:p w:rsidR="00A86B60" w:rsidRPr="000C321E" w:rsidRDefault="00A86B60">
            <w:pPr>
              <w:pStyle w:val="TAC"/>
            </w:pPr>
          </w:p>
        </w:tc>
      </w:tr>
      <w:tr w:rsidR="00A86B60" w:rsidRPr="000C321E">
        <w:trPr>
          <w:jc w:val="center"/>
        </w:trPr>
        <w:tc>
          <w:tcPr>
            <w:tcW w:w="151" w:type="dxa"/>
            <w:tcBorders>
              <w:top w:val="nil"/>
              <w:left w:val="single" w:sz="6" w:space="0" w:color="auto"/>
            </w:tcBorders>
          </w:tcPr>
          <w:p w:rsidR="00A86B60" w:rsidRPr="000C321E" w:rsidRDefault="00A86B60">
            <w:pPr>
              <w:pStyle w:val="TAC"/>
            </w:pPr>
          </w:p>
        </w:tc>
        <w:tc>
          <w:tcPr>
            <w:tcW w:w="1104" w:type="dxa"/>
            <w:tcBorders>
              <w:right w:val="single" w:sz="4" w:space="0" w:color="auto"/>
            </w:tcBorders>
          </w:tcPr>
          <w:p w:rsidR="00A86B60" w:rsidRPr="000C321E" w:rsidRDefault="00A86B60">
            <w:pPr>
              <w:pStyle w:val="TAC"/>
            </w:pPr>
            <w:r w:rsidRPr="000C321E">
              <w:t>2 - 5</w:t>
            </w:r>
          </w:p>
        </w:tc>
        <w:tc>
          <w:tcPr>
            <w:tcW w:w="4696" w:type="dxa"/>
            <w:gridSpan w:val="8"/>
            <w:tcBorders>
              <w:top w:val="single" w:sz="6" w:space="0" w:color="auto"/>
              <w:left w:val="single" w:sz="4" w:space="0" w:color="auto"/>
              <w:bottom w:val="single" w:sz="4" w:space="0" w:color="auto"/>
              <w:right w:val="single" w:sz="4" w:space="0" w:color="auto"/>
            </w:tcBorders>
          </w:tcPr>
          <w:p w:rsidR="00A86B60" w:rsidRPr="000C321E" w:rsidRDefault="00A86B60">
            <w:pPr>
              <w:pStyle w:val="TAC"/>
            </w:pPr>
            <w:r w:rsidRPr="000C321E">
              <w:t>Tunnel Endpoint Identifier Control Plane</w:t>
            </w:r>
          </w:p>
          <w:p w:rsidR="00A86B60" w:rsidRPr="000C321E" w:rsidRDefault="00A86B60">
            <w:pPr>
              <w:pStyle w:val="TAC"/>
            </w:pPr>
          </w:p>
        </w:tc>
        <w:tc>
          <w:tcPr>
            <w:tcW w:w="588" w:type="dxa"/>
            <w:tcBorders>
              <w:left w:val="single" w:sz="4" w:space="0" w:color="auto"/>
            </w:tcBorders>
          </w:tcPr>
          <w:p w:rsidR="00A86B60" w:rsidRPr="000C321E" w:rsidRDefault="00A86B60">
            <w:pPr>
              <w:pStyle w:val="TAC"/>
            </w:pPr>
          </w:p>
        </w:tc>
      </w:tr>
      <w:tr w:rsidR="00A86B60" w:rsidRPr="000C321E">
        <w:trPr>
          <w:jc w:val="center"/>
        </w:trPr>
        <w:tc>
          <w:tcPr>
            <w:tcW w:w="151" w:type="dxa"/>
            <w:tcBorders>
              <w:top w:val="nil"/>
              <w:left w:val="single" w:sz="6" w:space="0" w:color="auto"/>
              <w:bottom w:val="nil"/>
            </w:tcBorders>
          </w:tcPr>
          <w:p w:rsidR="00A86B60" w:rsidRPr="000C321E" w:rsidRDefault="00A86B60">
            <w:pPr>
              <w:pStyle w:val="TAC"/>
            </w:pPr>
          </w:p>
        </w:tc>
        <w:tc>
          <w:tcPr>
            <w:tcW w:w="1104" w:type="dxa"/>
            <w:tcBorders>
              <w:bottom w:val="nil"/>
            </w:tcBorders>
          </w:tcPr>
          <w:p w:rsidR="00A86B60" w:rsidRPr="000C321E" w:rsidRDefault="00A86B60">
            <w:pPr>
              <w:pStyle w:val="TAC"/>
            </w:pPr>
          </w:p>
        </w:tc>
        <w:tc>
          <w:tcPr>
            <w:tcW w:w="4696" w:type="dxa"/>
            <w:gridSpan w:val="8"/>
            <w:tcBorders>
              <w:top w:val="single" w:sz="4" w:space="0" w:color="auto"/>
              <w:bottom w:val="nil"/>
            </w:tcBorders>
          </w:tcPr>
          <w:p w:rsidR="00A86B60" w:rsidRPr="000C321E" w:rsidRDefault="00A86B60">
            <w:pPr>
              <w:pStyle w:val="TAC"/>
            </w:pPr>
          </w:p>
        </w:tc>
        <w:tc>
          <w:tcPr>
            <w:tcW w:w="588" w:type="dxa"/>
            <w:tcBorders>
              <w:bottom w:val="nil"/>
            </w:tcBorders>
          </w:tcPr>
          <w:p w:rsidR="00A86B60" w:rsidRPr="000C321E" w:rsidRDefault="00A86B60">
            <w:pPr>
              <w:pStyle w:val="TAC"/>
            </w:pPr>
          </w:p>
        </w:tc>
      </w:tr>
      <w:tr w:rsidR="00A86B60" w:rsidRPr="000C321E">
        <w:trPr>
          <w:jc w:val="center"/>
        </w:trPr>
        <w:tc>
          <w:tcPr>
            <w:tcW w:w="151" w:type="dxa"/>
            <w:tcBorders>
              <w:top w:val="nil"/>
              <w:left w:val="single" w:sz="6" w:space="0" w:color="auto"/>
              <w:bottom w:val="single" w:sz="6" w:space="0" w:color="auto"/>
            </w:tcBorders>
          </w:tcPr>
          <w:p w:rsidR="00A86B60" w:rsidRPr="000C321E" w:rsidRDefault="00A86B60">
            <w:pPr>
              <w:pStyle w:val="TAC"/>
            </w:pPr>
          </w:p>
        </w:tc>
        <w:tc>
          <w:tcPr>
            <w:tcW w:w="1104" w:type="dxa"/>
            <w:tcBorders>
              <w:top w:val="nil"/>
              <w:bottom w:val="single" w:sz="6" w:space="0" w:color="auto"/>
            </w:tcBorders>
          </w:tcPr>
          <w:p w:rsidR="00A86B60" w:rsidRPr="000C321E" w:rsidRDefault="00A86B60">
            <w:pPr>
              <w:pStyle w:val="TAC"/>
            </w:pPr>
          </w:p>
        </w:tc>
        <w:tc>
          <w:tcPr>
            <w:tcW w:w="4696" w:type="dxa"/>
            <w:gridSpan w:val="8"/>
            <w:tcBorders>
              <w:top w:val="nil"/>
              <w:bottom w:val="single" w:sz="6" w:space="0" w:color="auto"/>
            </w:tcBorders>
          </w:tcPr>
          <w:p w:rsidR="00A86B60" w:rsidRPr="000C321E" w:rsidRDefault="00A86B60">
            <w:pPr>
              <w:pStyle w:val="TAC"/>
            </w:pPr>
          </w:p>
        </w:tc>
        <w:tc>
          <w:tcPr>
            <w:tcW w:w="588" w:type="dxa"/>
            <w:tcBorders>
              <w:top w:val="nil"/>
              <w:bottom w:val="single" w:sz="6" w:space="0" w:color="auto"/>
              <w:right w:val="single" w:sz="6" w:space="0" w:color="auto"/>
            </w:tcBorders>
          </w:tcPr>
          <w:p w:rsidR="00A86B60" w:rsidRPr="000C321E" w:rsidRDefault="00A86B60">
            <w:pPr>
              <w:pStyle w:val="TAC"/>
            </w:pPr>
          </w:p>
        </w:tc>
      </w:tr>
    </w:tbl>
    <w:p w:rsidR="00A86B60" w:rsidRPr="000C321E" w:rsidRDefault="00A86B60">
      <w:pPr>
        <w:pStyle w:val="NF"/>
      </w:pPr>
    </w:p>
    <w:p w:rsidR="00A86B60" w:rsidRPr="000C321E" w:rsidRDefault="00A86B60">
      <w:pPr>
        <w:pStyle w:val="TF"/>
        <w:rPr>
          <w:lang w:val="fr-FR"/>
        </w:rPr>
      </w:pPr>
      <w:r w:rsidRPr="000C321E">
        <w:rPr>
          <w:lang w:val="fr-FR"/>
        </w:rPr>
        <w:t>Figure 22: Tunnel Endpoint Identifier Control Plane Information Element</w:t>
      </w:r>
    </w:p>
    <w:p w:rsidR="00A86B60" w:rsidRPr="000C321E" w:rsidRDefault="00A86B60">
      <w:pPr>
        <w:pStyle w:val="Heading3"/>
      </w:pPr>
      <w:bookmarkStart w:id="126" w:name="_Toc9597910"/>
      <w:r w:rsidRPr="000C321E">
        <w:t>7.7.15</w:t>
      </w:r>
      <w:r w:rsidRPr="000C321E">
        <w:tab/>
        <w:t>Tunnel Endpoint Identifier Data II</w:t>
      </w:r>
      <w:bookmarkEnd w:id="126"/>
    </w:p>
    <w:p w:rsidR="00A86B60" w:rsidRPr="000C321E" w:rsidRDefault="00A86B60">
      <w:r w:rsidRPr="000C321E">
        <w:t>The Tunnel Endpoint Identifier Data II information element contains the Tunnel Endpoint Identifier for data transmission between old and new SGSN for a particular PDP context and is requested by the new SGSN.</w:t>
      </w:r>
    </w:p>
    <w:p w:rsidR="00A86B60" w:rsidRPr="000C321E" w:rsidRDefault="00A86B60">
      <w:r w:rsidRPr="000C321E">
        <w:t>The spare bits x indicate unused bits, which shall be set to 0 by the sending side and which shall not be evaluated by the receiving side.</w:t>
      </w:r>
    </w:p>
    <w:p w:rsidR="00A86B60" w:rsidRPr="000C321E" w:rsidRDefault="00A86B60">
      <w:pPr>
        <w:pStyle w:val="TH"/>
      </w:pPr>
      <w:r w:rsidRPr="000C321E">
        <w:object w:dxaOrig="5581" w:dyaOrig="1891">
          <v:shape id="_x0000_i1041" type="#_x0000_t75" style="width:260.05pt;height:79.5pt" o:ole="" o:bordertopcolor="this" o:borderleftcolor="this" o:borderbottomcolor="this" o:borderrightcolor="this" fillcolor="window">
            <v:imagedata r:id="rId40" o:title="" croptop="5809f" cropbottom="4772f" cropleft="2306f" cropright="2306f"/>
            <w10:bordertop type="single" width="6"/>
            <w10:borderleft type="single" width="6"/>
            <w10:borderbottom type="single" width="6"/>
            <w10:borderright type="single" width="6"/>
          </v:shape>
          <o:OLEObject Type="Embed" ProgID="Word.Picture.8" ShapeID="_x0000_i1041" DrawAspect="Content" ObjectID="_1620210815" r:id="rId41"/>
        </w:object>
      </w:r>
    </w:p>
    <w:p w:rsidR="00A86B60" w:rsidRPr="000C321E" w:rsidRDefault="00A86B60">
      <w:pPr>
        <w:pStyle w:val="TF"/>
      </w:pPr>
      <w:r w:rsidRPr="000C321E">
        <w:t>Figure 23: Tunnel Endpoint Identifier Data II Information Element</w:t>
      </w:r>
    </w:p>
    <w:p w:rsidR="00A86B60" w:rsidRPr="000C321E" w:rsidRDefault="00A86B60">
      <w:pPr>
        <w:pStyle w:val="Heading3"/>
      </w:pPr>
      <w:bookmarkStart w:id="127" w:name="_Toc9597911"/>
      <w:r w:rsidRPr="000C321E">
        <w:t>7.7.16</w:t>
      </w:r>
      <w:r w:rsidRPr="000C321E">
        <w:tab/>
      </w: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bookmarkEnd w:id="127"/>
    </w:p>
    <w:p w:rsidR="00A86B60" w:rsidRPr="000C321E" w:rsidRDefault="00A86B60">
      <w:r w:rsidRPr="000C321E">
        <w:t xml:space="preserve">If the Teardown Ind information element value is set to </w:t>
      </w:r>
      <w:r w:rsidR="0018226E" w:rsidRPr="000C321E">
        <w:t>"</w:t>
      </w:r>
      <w:r w:rsidRPr="000C321E">
        <w:t>1</w:t>
      </w:r>
      <w:r w:rsidR="0018226E" w:rsidRPr="000C321E">
        <w:t>"</w:t>
      </w:r>
      <w:r w:rsidRPr="000C321E">
        <w:t xml:space="preserve">, then all PDP contexts that share the </w:t>
      </w:r>
      <w:r w:rsidR="00C5118C" w:rsidRPr="000C321E">
        <w:t>same</w:t>
      </w:r>
      <w:r w:rsidR="007316F2" w:rsidRPr="000C321E">
        <w:rPr>
          <w:rFonts w:hint="eastAsia"/>
          <w:lang w:eastAsia="zh-CN"/>
        </w:rPr>
        <w:t xml:space="preserve"> PDN connection</w:t>
      </w:r>
      <w:r w:rsidRPr="000C321E">
        <w:t xml:space="preserve"> with the PDP context identified by the NSAPI included  in the Delete PDP Context Request Message shall be torn down. Only the PDP context identified by the NSAPI included in the Delete PDP context Request shall be torn down if the value of this information element is </w:t>
      </w:r>
      <w:r w:rsidR="0018226E" w:rsidRPr="000C321E">
        <w:t>"</w:t>
      </w:r>
      <w:r w:rsidRPr="000C321E">
        <w:t>0</w:t>
      </w:r>
      <w:r w:rsidR="0018226E" w:rsidRPr="000C321E">
        <w:t>"</w:t>
      </w:r>
      <w:r w:rsidRPr="000C321E">
        <w:t>.</w:t>
      </w:r>
    </w:p>
    <w:p w:rsidR="00A86B60" w:rsidRPr="000C321E" w:rsidRDefault="00A86B60">
      <w:pPr>
        <w:pStyle w:val="TH"/>
      </w:pPr>
      <w:r w:rsidRPr="000C321E">
        <w:object w:dxaOrig="7560" w:dyaOrig="5235">
          <v:shape id="_x0000_i1042" type="#_x0000_t75" style="width:247.7pt;height:119.8pt" o:ole="" o:bordertopcolor="this" o:borderleftcolor="this" o:borderbottomcolor="this" o:borderrightcolor="this" fillcolor="window">
            <v:imagedata r:id="rId42" o:title="" croptop="989f" cropbottom="27265f" cropleft="3250f" cropright="8917f"/>
            <w10:bordertop type="single" width="6"/>
            <w10:borderleft type="single" width="6"/>
            <w10:borderbottom type="single" width="6"/>
            <w10:borderright type="single" width="6"/>
          </v:shape>
          <o:OLEObject Type="Embed" ProgID="Word.Picture.8" ShapeID="_x0000_i1042" DrawAspect="Content" ObjectID="_1620210816" r:id="rId43"/>
        </w:object>
      </w:r>
    </w:p>
    <w:p w:rsidR="00A86B60" w:rsidRPr="000C321E" w:rsidRDefault="00A86B60">
      <w:pPr>
        <w:pStyle w:val="TF"/>
      </w:pPr>
      <w:r w:rsidRPr="000C321E">
        <w:t xml:space="preserve">Figure 24: </w:t>
      </w: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r w:rsidRPr="000C321E">
        <w:t xml:space="preserve"> Information Element</w:t>
      </w:r>
    </w:p>
    <w:p w:rsidR="00A86B60" w:rsidRPr="000C321E" w:rsidRDefault="00A86B60">
      <w:pPr>
        <w:pStyle w:val="TH"/>
      </w:pPr>
      <w:r w:rsidRPr="000C321E">
        <w:t xml:space="preserve">Table 43: </w:t>
      </w: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437"/>
      </w:tblGrid>
      <w:tr w:rsidR="00A86B60" w:rsidRPr="000C321E">
        <w:trPr>
          <w:jc w:val="center"/>
        </w:trPr>
        <w:tc>
          <w:tcPr>
            <w:tcW w:w="2357" w:type="dxa"/>
          </w:tcPr>
          <w:p w:rsidR="00A86B60" w:rsidRPr="000C321E" w:rsidRDefault="00A86B60">
            <w:pPr>
              <w:pStyle w:val="TAH"/>
            </w:pPr>
            <w:smartTag w:uri="urn:schemas-microsoft-com:office:smarttags" w:element="place">
              <w:smartTag w:uri="urn:schemas-microsoft-com:office:smarttags" w:element="City">
                <w:r w:rsidRPr="000C321E">
                  <w:t>Teardown</w:t>
                </w:r>
              </w:smartTag>
              <w:r w:rsidRPr="000C321E">
                <w:t xml:space="preserve"> </w:t>
              </w:r>
              <w:smartTag w:uri="urn:schemas-microsoft-com:office:smarttags" w:element="State">
                <w:r w:rsidRPr="000C321E">
                  <w:t>Ind</w:t>
                </w:r>
              </w:smartTag>
            </w:smartTag>
          </w:p>
        </w:tc>
        <w:tc>
          <w:tcPr>
            <w:tcW w:w="1437" w:type="dxa"/>
          </w:tcPr>
          <w:p w:rsidR="00A86B60" w:rsidRPr="000C321E" w:rsidRDefault="00A86B60">
            <w:pPr>
              <w:pStyle w:val="TAH"/>
            </w:pPr>
            <w:r w:rsidRPr="000C321E">
              <w:t>Value</w:t>
            </w:r>
          </w:p>
        </w:tc>
      </w:tr>
      <w:tr w:rsidR="00A86B60" w:rsidRPr="000C321E">
        <w:trPr>
          <w:jc w:val="center"/>
        </w:trPr>
        <w:tc>
          <w:tcPr>
            <w:tcW w:w="2357" w:type="dxa"/>
          </w:tcPr>
          <w:p w:rsidR="00A86B60" w:rsidRPr="000C321E" w:rsidRDefault="00A86B60">
            <w:pPr>
              <w:pStyle w:val="TAC"/>
            </w:pPr>
            <w:r w:rsidRPr="000C321E">
              <w:t>No</w:t>
            </w:r>
          </w:p>
        </w:tc>
        <w:tc>
          <w:tcPr>
            <w:tcW w:w="1437" w:type="dxa"/>
          </w:tcPr>
          <w:p w:rsidR="00A86B60" w:rsidRPr="000C321E" w:rsidRDefault="00A86B60">
            <w:pPr>
              <w:pStyle w:val="TAC"/>
            </w:pPr>
            <w:r w:rsidRPr="000C321E">
              <w:t>0</w:t>
            </w:r>
          </w:p>
        </w:tc>
      </w:tr>
      <w:tr w:rsidR="00A86B60" w:rsidRPr="000C321E">
        <w:trPr>
          <w:jc w:val="center"/>
        </w:trPr>
        <w:tc>
          <w:tcPr>
            <w:tcW w:w="2357" w:type="dxa"/>
          </w:tcPr>
          <w:p w:rsidR="00A86B60" w:rsidRPr="000C321E" w:rsidRDefault="00A86B60">
            <w:pPr>
              <w:pStyle w:val="TAC"/>
            </w:pPr>
            <w:r w:rsidRPr="000C321E">
              <w:t>Yes</w:t>
            </w:r>
          </w:p>
        </w:tc>
        <w:tc>
          <w:tcPr>
            <w:tcW w:w="1437" w:type="dxa"/>
          </w:tcPr>
          <w:p w:rsidR="00A86B60" w:rsidRPr="000C321E" w:rsidRDefault="00A86B60">
            <w:pPr>
              <w:pStyle w:val="TAC"/>
            </w:pPr>
            <w:r w:rsidRPr="000C321E">
              <w:t>1</w:t>
            </w:r>
          </w:p>
        </w:tc>
      </w:tr>
    </w:tbl>
    <w:p w:rsidR="00A86B60" w:rsidRPr="000C321E" w:rsidRDefault="00A86B60"/>
    <w:p w:rsidR="00A86B60" w:rsidRPr="000C321E" w:rsidRDefault="00A86B60">
      <w:pPr>
        <w:pStyle w:val="Heading3"/>
      </w:pPr>
      <w:bookmarkStart w:id="128" w:name="_Toc9597912"/>
      <w:r w:rsidRPr="000C321E">
        <w:lastRenderedPageBreak/>
        <w:t>7.7.17</w:t>
      </w:r>
      <w:r w:rsidRPr="000C321E">
        <w:tab/>
        <w:t>NSAPI</w:t>
      </w:r>
      <w:bookmarkEnd w:id="128"/>
    </w:p>
    <w:p w:rsidR="00A86B60" w:rsidRPr="000C321E" w:rsidRDefault="00A86B60">
      <w:r w:rsidRPr="000C321E">
        <w:t>The NSAPI information element contains an NSAPI identifying a PDP Context in a mobility management context specified by the Tunnel Endpoint Identifier Control Plane.</w:t>
      </w:r>
    </w:p>
    <w:p w:rsidR="00A86B60" w:rsidRPr="000C321E" w:rsidRDefault="00A86B60">
      <w:r w:rsidRPr="000C321E">
        <w:t xml:space="preserve">The spare bits x indicate unused bits, which shall be set to 0 by the sending side, and the </w:t>
      </w:r>
      <w:r w:rsidR="007D3B82" w:rsidRPr="000C321E">
        <w:t>receiving</w:t>
      </w:r>
      <w:r w:rsidRPr="000C321E">
        <w:t xml:space="preserve"> side shall not evaluate them.</w:t>
      </w:r>
    </w:p>
    <w:bookmarkStart w:id="129" w:name="_MON_1109405806"/>
    <w:bookmarkEnd w:id="129"/>
    <w:p w:rsidR="00A86B60" w:rsidRPr="000C321E" w:rsidRDefault="00A86B60">
      <w:pPr>
        <w:pStyle w:val="TH"/>
      </w:pPr>
      <w:r w:rsidRPr="000C321E">
        <w:object w:dxaOrig="5581" w:dyaOrig="1891">
          <v:shape id="_x0000_i1043" type="#_x0000_t75" style="width:257.9pt;height:67.15pt" o:ole="" o:bordertopcolor="this" o:borderleftcolor="this" o:borderbottomcolor="this" o:borderrightcolor="this" fillcolor="window">
            <v:imagedata r:id="rId44" o:title="" croptop="4772f" cropbottom="14104f" cropleft="2658f" cropright="2306f"/>
            <w10:bordertop type="single" width="6"/>
            <w10:borderleft type="single" width="6"/>
            <w10:borderbottom type="single" width="6"/>
            <w10:borderright type="single" width="6"/>
          </v:shape>
          <o:OLEObject Type="Embed" ProgID="Word.Picture.8" ShapeID="_x0000_i1043" DrawAspect="Content" ObjectID="_1620210817" r:id="rId45"/>
        </w:object>
      </w:r>
    </w:p>
    <w:p w:rsidR="00A86B60" w:rsidRPr="000C321E" w:rsidRDefault="00A86B60">
      <w:pPr>
        <w:pStyle w:val="TF"/>
        <w:rPr>
          <w:lang w:val="fr-FR"/>
        </w:rPr>
      </w:pPr>
      <w:r w:rsidRPr="000C321E">
        <w:rPr>
          <w:lang w:val="fr-FR"/>
        </w:rPr>
        <w:t>Figure 25: NSAPI Information Element</w:t>
      </w:r>
    </w:p>
    <w:p w:rsidR="00A86B60" w:rsidRPr="000C321E" w:rsidRDefault="00A86B60">
      <w:pPr>
        <w:pStyle w:val="Heading3"/>
        <w:rPr>
          <w:lang w:val="fr-FR" w:eastAsia="ja-JP"/>
        </w:rPr>
      </w:pPr>
      <w:bookmarkStart w:id="130" w:name="_Toc9597913"/>
      <w:r w:rsidRPr="000C321E">
        <w:rPr>
          <w:lang w:val="fr-FR"/>
        </w:rPr>
        <w:t>7.7.18</w:t>
      </w:r>
      <w:r w:rsidRPr="000C321E">
        <w:rPr>
          <w:lang w:val="fr-FR"/>
        </w:rPr>
        <w:tab/>
      </w:r>
      <w:r w:rsidRPr="000C321E">
        <w:rPr>
          <w:lang w:val="fr-FR" w:eastAsia="ja-JP"/>
        </w:rPr>
        <w:t>RANAP Cause</w:t>
      </w:r>
      <w:bookmarkEnd w:id="130"/>
    </w:p>
    <w:p w:rsidR="00A86B60" w:rsidRPr="000C321E" w:rsidRDefault="00A86B60">
      <w:pPr>
        <w:keepNext/>
        <w:keepLines/>
      </w:pPr>
      <w:r w:rsidRPr="000C321E">
        <w:rPr>
          <w:lang w:eastAsia="ja-JP"/>
        </w:rPr>
        <w:t xml:space="preserve">The RANAP Cause information element </w:t>
      </w:r>
      <w:r w:rsidRPr="000C321E">
        <w:t xml:space="preserve">contains the </w:t>
      </w:r>
      <w:r w:rsidRPr="000C321E">
        <w:rPr>
          <w:lang w:eastAsia="ja-JP"/>
        </w:rPr>
        <w:t>cause</w:t>
      </w:r>
      <w:r w:rsidRPr="000C321E">
        <w:t xml:space="preserve"> as defined in </w:t>
      </w:r>
      <w:r w:rsidRPr="000C321E">
        <w:rPr>
          <w:rFonts w:eastAsia="MS Mincho"/>
          <w:lang w:eastAsia="ja-JP"/>
        </w:rPr>
        <w:t>3GPP TS</w:t>
      </w:r>
      <w:r w:rsidRPr="000C321E">
        <w:rPr>
          <w:lang w:eastAsia="ja-JP"/>
        </w:rPr>
        <w:t xml:space="preserve"> 25.413</w:t>
      </w:r>
      <w:r w:rsidRPr="000C321E">
        <w:t xml:space="preserve"> [7]</w:t>
      </w:r>
      <w:r w:rsidRPr="000C321E">
        <w:rPr>
          <w:lang w:eastAsia="ja-JP"/>
        </w:rPr>
        <w:t>.</w:t>
      </w:r>
      <w:r w:rsidRPr="000C321E">
        <w:t xml:space="preserve"> The value part (which has a range of 1..255) of the RANAP Cause IE which is transferred over the Iu interface is encoded into one octet from the binary encoding of the value part of the RANAP Cause IE.</w:t>
      </w:r>
    </w:p>
    <w:p w:rsidR="00A86B60" w:rsidRPr="000C321E" w:rsidRDefault="00A86B60">
      <w:pPr>
        <w:pStyle w:val="TH"/>
      </w:pPr>
      <w:r w:rsidRPr="000C321E">
        <w:object w:dxaOrig="7358" w:dyaOrig="2592">
          <v:shape id="_x0000_i1044" type="#_x0000_t75" style="width:272.95pt;height:77.9pt" o:ole="" o:bordertopcolor="this" o:borderleftcolor="this" o:borderbottomcolor="this" o:borderrightcolor="this" fillcolor="window">
            <v:imagedata r:id="rId46" o:title="" croptop="9907f" cropbottom="16003f" cropleft="5885f" cropright="10967f"/>
            <w10:bordertop type="single" width="6"/>
            <w10:borderleft type="single" width="6"/>
            <w10:borderbottom type="single" width="6"/>
            <w10:borderright type="single" width="6"/>
          </v:shape>
          <o:OLEObject Type="Embed" ProgID="Word.Picture.8" ShapeID="_x0000_i1044" DrawAspect="Content" ObjectID="_1620210818" r:id="rId47"/>
        </w:object>
      </w:r>
    </w:p>
    <w:p w:rsidR="00A86B60" w:rsidRPr="000C321E" w:rsidRDefault="00A86B60">
      <w:pPr>
        <w:pStyle w:val="TF"/>
        <w:rPr>
          <w:lang w:val="fr-FR" w:eastAsia="ja-JP"/>
        </w:rPr>
      </w:pPr>
      <w:r w:rsidRPr="000C321E">
        <w:rPr>
          <w:lang w:val="fr-FR"/>
        </w:rPr>
        <w:t xml:space="preserve">Figure </w:t>
      </w:r>
      <w:r w:rsidRPr="000C321E">
        <w:rPr>
          <w:lang w:val="fr-FR" w:eastAsia="ja-JP"/>
        </w:rPr>
        <w:t>26</w:t>
      </w:r>
      <w:r w:rsidRPr="000C321E">
        <w:rPr>
          <w:lang w:val="fr-FR"/>
        </w:rPr>
        <w:t xml:space="preserve">: </w:t>
      </w:r>
      <w:r w:rsidRPr="000C321E">
        <w:rPr>
          <w:lang w:val="fr-FR" w:eastAsia="ja-JP"/>
        </w:rPr>
        <w:t>RANAP Cause Information Element</w:t>
      </w:r>
    </w:p>
    <w:p w:rsidR="00A86B60" w:rsidRPr="000C321E" w:rsidRDefault="00A86B60">
      <w:pPr>
        <w:pStyle w:val="Heading3"/>
        <w:rPr>
          <w:lang w:val="fr-FR"/>
        </w:rPr>
      </w:pPr>
      <w:bookmarkStart w:id="131" w:name="_Toc9597914"/>
      <w:r w:rsidRPr="000C321E">
        <w:rPr>
          <w:lang w:val="fr-FR"/>
        </w:rPr>
        <w:t>7.7.19</w:t>
      </w:r>
      <w:r w:rsidRPr="000C321E">
        <w:rPr>
          <w:lang w:val="fr-FR"/>
        </w:rPr>
        <w:tab/>
        <w:t>RAB Context</w:t>
      </w:r>
      <w:bookmarkEnd w:id="131"/>
    </w:p>
    <w:p w:rsidR="00A86B60" w:rsidRPr="000C321E" w:rsidRDefault="00A86B60">
      <w:r w:rsidRPr="000C321E">
        <w:t>The RAB context information element contains sequence number status for one RAB in RNC, which corresponds to one PDP context in CN.  The RAB contexts are transferred between the RNCs via the SGSNs at inter SGSN hard handover.</w:t>
      </w:r>
    </w:p>
    <w:p w:rsidR="00A86B60" w:rsidRPr="000C321E" w:rsidRDefault="00A86B60">
      <w:r w:rsidRPr="000C321E">
        <w:t>NSAPI identifies the PDP context and the associated RAB for which the RAB context IE is intended.</w:t>
      </w:r>
    </w:p>
    <w:p w:rsidR="00A86B60" w:rsidRPr="000C321E" w:rsidRDefault="00A86B60">
      <w:r w:rsidRPr="000C321E">
        <w:t>DL GTP-U Sequence Number is the number for the next downlink GTP-U T-PDU to be sent to the MS.</w:t>
      </w:r>
    </w:p>
    <w:p w:rsidR="00A86B60" w:rsidRPr="000C321E" w:rsidRDefault="00A86B60">
      <w:r w:rsidRPr="000C321E">
        <w:t>UL GTP-U Sequence Number is the number for the next uplink GTP-U T-PDU to be tunnelled to the GGSN.</w:t>
      </w:r>
    </w:p>
    <w:p w:rsidR="00A86B60" w:rsidRPr="000C321E" w:rsidRDefault="00A86B60">
      <w:r w:rsidRPr="000C321E">
        <w:t>DL PDCP Sequence Number is the number for the next downlink PDCP-PDU to be sent to the MS.</w:t>
      </w:r>
    </w:p>
    <w:p w:rsidR="00A86B60" w:rsidRPr="000C321E" w:rsidRDefault="00A86B60">
      <w:r w:rsidRPr="000C321E">
        <w:t>UL PDCP Sequence Number is the number for the next uplink PDCP-PDU to be received from the MS.</w:t>
      </w:r>
    </w:p>
    <w:p w:rsidR="00C66C84" w:rsidRPr="000C321E" w:rsidRDefault="00C66C84" w:rsidP="00C66C84">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2268"/>
        <w:gridCol w:w="2268"/>
      </w:tblGrid>
      <w:tr w:rsidR="00A86B60" w:rsidRPr="000C321E">
        <w:trPr>
          <w:jc w:val="center"/>
        </w:trPr>
        <w:tc>
          <w:tcPr>
            <w:tcW w:w="1134" w:type="dxa"/>
            <w:tcBorders>
              <w:right w:val="single" w:sz="4" w:space="0" w:color="auto"/>
            </w:tcBorders>
          </w:tcPr>
          <w:p w:rsidR="00A86B60" w:rsidRPr="000C321E" w:rsidRDefault="00A86B60">
            <w:pPr>
              <w:pStyle w:val="TAC"/>
            </w:pPr>
            <w:r w:rsidRPr="000C321E">
              <w:t>1</w:t>
            </w:r>
          </w:p>
        </w:tc>
        <w:tc>
          <w:tcPr>
            <w:tcW w:w="4536" w:type="dxa"/>
            <w:gridSpan w:val="2"/>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Type = 22 (Decimal)</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2</w:t>
            </w:r>
          </w:p>
        </w:tc>
        <w:tc>
          <w:tcPr>
            <w:tcW w:w="2268" w:type="dxa"/>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Spare (0 0 0 0)</w:t>
            </w:r>
          </w:p>
        </w:tc>
        <w:tc>
          <w:tcPr>
            <w:tcW w:w="2268" w:type="dxa"/>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NSAPI</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3-4</w:t>
            </w:r>
          </w:p>
        </w:tc>
        <w:tc>
          <w:tcPr>
            <w:tcW w:w="4536" w:type="dxa"/>
            <w:gridSpan w:val="2"/>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DL GTP-U Sequence Number</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5-6</w:t>
            </w:r>
          </w:p>
        </w:tc>
        <w:tc>
          <w:tcPr>
            <w:tcW w:w="4536" w:type="dxa"/>
            <w:gridSpan w:val="2"/>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UL GTP-U Sequence Number</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7-8</w:t>
            </w:r>
          </w:p>
        </w:tc>
        <w:tc>
          <w:tcPr>
            <w:tcW w:w="4536" w:type="dxa"/>
            <w:gridSpan w:val="2"/>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DL PDCP Sequence Number</w:t>
            </w:r>
          </w:p>
        </w:tc>
      </w:tr>
      <w:tr w:rsidR="00A86B60" w:rsidRPr="000C321E">
        <w:trPr>
          <w:cantSplit/>
          <w:jc w:val="center"/>
        </w:trPr>
        <w:tc>
          <w:tcPr>
            <w:tcW w:w="1134" w:type="dxa"/>
            <w:tcBorders>
              <w:right w:val="single" w:sz="4" w:space="0" w:color="auto"/>
            </w:tcBorders>
          </w:tcPr>
          <w:p w:rsidR="00A86B60" w:rsidRPr="000C321E" w:rsidRDefault="00A86B60">
            <w:pPr>
              <w:pStyle w:val="TAC"/>
            </w:pPr>
            <w:r w:rsidRPr="000C321E">
              <w:t>9-10</w:t>
            </w:r>
          </w:p>
        </w:tc>
        <w:tc>
          <w:tcPr>
            <w:tcW w:w="4536" w:type="dxa"/>
            <w:gridSpan w:val="2"/>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UL PDCP Sequence Number</w:t>
            </w:r>
          </w:p>
        </w:tc>
      </w:tr>
    </w:tbl>
    <w:p w:rsidR="00A86B60" w:rsidRPr="000C321E" w:rsidRDefault="00A86B60">
      <w:pPr>
        <w:pStyle w:val="NF"/>
      </w:pPr>
    </w:p>
    <w:p w:rsidR="00A86B60" w:rsidRPr="000C321E" w:rsidRDefault="00A86B60">
      <w:pPr>
        <w:pStyle w:val="TF"/>
      </w:pPr>
      <w:r w:rsidRPr="000C321E">
        <w:t>Figure 27: RAB Context Information Element</w:t>
      </w:r>
    </w:p>
    <w:p w:rsidR="00A86B60" w:rsidRPr="000C321E" w:rsidRDefault="00A86B60">
      <w:pPr>
        <w:pStyle w:val="Heading3"/>
      </w:pPr>
      <w:bookmarkStart w:id="132" w:name="_Toc9597915"/>
      <w:r w:rsidRPr="000C321E">
        <w:lastRenderedPageBreak/>
        <w:t>7.7.20</w:t>
      </w:r>
      <w:r w:rsidRPr="000C321E">
        <w:tab/>
        <w:t>Radio Priority SMS</w:t>
      </w:r>
      <w:bookmarkEnd w:id="132"/>
    </w:p>
    <w:p w:rsidR="00355157" w:rsidRPr="000C321E" w:rsidRDefault="00A86B60" w:rsidP="00355157">
      <w:r w:rsidRPr="000C321E">
        <w:t>The Radio Priority SMS information element contains the radio priority level for MO SMS transmission.</w:t>
      </w:r>
    </w:p>
    <w:p w:rsidR="00355157" w:rsidRPr="000C321E" w:rsidRDefault="00355157" w:rsidP="00355157">
      <w:r w:rsidRPr="000C321E">
        <w:t>The spare bits x indicate unused bits, which shall be set to 0 by the sending side and which shall not be evaluated by the receiving side.</w:t>
      </w:r>
    </w:p>
    <w:p w:rsidR="00C66C84" w:rsidRPr="000C321E" w:rsidRDefault="00C66C84" w:rsidP="00C66C8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820"/>
        <w:gridCol w:w="587"/>
        <w:gridCol w:w="587"/>
        <w:gridCol w:w="587"/>
        <w:gridCol w:w="587"/>
        <w:gridCol w:w="536"/>
        <w:gridCol w:w="48"/>
        <w:gridCol w:w="588"/>
        <w:gridCol w:w="588"/>
        <w:gridCol w:w="588"/>
        <w:gridCol w:w="588"/>
      </w:tblGrid>
      <w:tr w:rsidR="00355157" w:rsidRPr="000C321E" w:rsidTr="008467D9">
        <w:trPr>
          <w:jc w:val="center"/>
        </w:trPr>
        <w:tc>
          <w:tcPr>
            <w:tcW w:w="76" w:type="dxa"/>
            <w:tcBorders>
              <w:top w:val="single" w:sz="6" w:space="0" w:color="auto"/>
              <w:left w:val="single" w:sz="6" w:space="0" w:color="auto"/>
              <w:bottom w:val="nil"/>
            </w:tcBorders>
          </w:tcPr>
          <w:p w:rsidR="00355157" w:rsidRPr="000C321E" w:rsidRDefault="00355157" w:rsidP="008467D9">
            <w:pPr>
              <w:pStyle w:val="TAC"/>
            </w:pPr>
          </w:p>
        </w:tc>
        <w:tc>
          <w:tcPr>
            <w:tcW w:w="820" w:type="dxa"/>
          </w:tcPr>
          <w:p w:rsidR="00355157" w:rsidRPr="000C321E" w:rsidRDefault="00355157" w:rsidP="008467D9">
            <w:pPr>
              <w:pStyle w:val="TAH"/>
            </w:pPr>
          </w:p>
        </w:tc>
        <w:tc>
          <w:tcPr>
            <w:tcW w:w="4696" w:type="dxa"/>
            <w:gridSpan w:val="9"/>
          </w:tcPr>
          <w:p w:rsidR="00355157" w:rsidRPr="000C321E" w:rsidRDefault="00355157" w:rsidP="008467D9">
            <w:pPr>
              <w:pStyle w:val="TAH"/>
            </w:pPr>
            <w:r w:rsidRPr="000C321E">
              <w:t>Bits</w:t>
            </w:r>
          </w:p>
        </w:tc>
        <w:tc>
          <w:tcPr>
            <w:tcW w:w="588" w:type="dxa"/>
          </w:tcPr>
          <w:p w:rsidR="00355157" w:rsidRPr="000C321E" w:rsidRDefault="00355157" w:rsidP="008467D9">
            <w:pPr>
              <w:pStyle w:val="TAC"/>
            </w:pPr>
          </w:p>
        </w:tc>
      </w:tr>
      <w:tr w:rsidR="00355157" w:rsidRPr="000C321E" w:rsidTr="008467D9">
        <w:trPr>
          <w:jc w:val="center"/>
        </w:trPr>
        <w:tc>
          <w:tcPr>
            <w:tcW w:w="76" w:type="dxa"/>
            <w:tcBorders>
              <w:top w:val="nil"/>
              <w:left w:val="single" w:sz="6" w:space="0" w:color="auto"/>
            </w:tcBorders>
          </w:tcPr>
          <w:p w:rsidR="00355157" w:rsidRPr="000C321E" w:rsidRDefault="00355157" w:rsidP="008467D9">
            <w:pPr>
              <w:pStyle w:val="TAC"/>
            </w:pPr>
          </w:p>
        </w:tc>
        <w:tc>
          <w:tcPr>
            <w:tcW w:w="820" w:type="dxa"/>
          </w:tcPr>
          <w:p w:rsidR="00355157" w:rsidRPr="000C321E" w:rsidRDefault="00355157" w:rsidP="008467D9">
            <w:pPr>
              <w:pStyle w:val="TAH"/>
            </w:pPr>
            <w:r w:rsidRPr="000C321E">
              <w:t>Octets</w:t>
            </w:r>
          </w:p>
        </w:tc>
        <w:tc>
          <w:tcPr>
            <w:tcW w:w="587" w:type="dxa"/>
            <w:tcBorders>
              <w:bottom w:val="single" w:sz="4" w:space="0" w:color="auto"/>
            </w:tcBorders>
          </w:tcPr>
          <w:p w:rsidR="00355157" w:rsidRPr="000C321E" w:rsidRDefault="00355157" w:rsidP="008467D9">
            <w:pPr>
              <w:pStyle w:val="TAH"/>
            </w:pPr>
            <w:r w:rsidRPr="000C321E">
              <w:t>8</w:t>
            </w:r>
          </w:p>
        </w:tc>
        <w:tc>
          <w:tcPr>
            <w:tcW w:w="587" w:type="dxa"/>
            <w:tcBorders>
              <w:bottom w:val="single" w:sz="4" w:space="0" w:color="auto"/>
            </w:tcBorders>
          </w:tcPr>
          <w:p w:rsidR="00355157" w:rsidRPr="000C321E" w:rsidRDefault="00355157" w:rsidP="008467D9">
            <w:pPr>
              <w:pStyle w:val="TAH"/>
            </w:pPr>
            <w:r w:rsidRPr="000C321E">
              <w:t>7</w:t>
            </w:r>
          </w:p>
        </w:tc>
        <w:tc>
          <w:tcPr>
            <w:tcW w:w="587" w:type="dxa"/>
            <w:tcBorders>
              <w:bottom w:val="single" w:sz="4" w:space="0" w:color="auto"/>
            </w:tcBorders>
          </w:tcPr>
          <w:p w:rsidR="00355157" w:rsidRPr="000C321E" w:rsidRDefault="00355157" w:rsidP="008467D9">
            <w:pPr>
              <w:pStyle w:val="TAH"/>
            </w:pPr>
            <w:r w:rsidRPr="000C321E">
              <w:t>6</w:t>
            </w:r>
          </w:p>
        </w:tc>
        <w:tc>
          <w:tcPr>
            <w:tcW w:w="587" w:type="dxa"/>
            <w:tcBorders>
              <w:bottom w:val="single" w:sz="4" w:space="0" w:color="auto"/>
            </w:tcBorders>
          </w:tcPr>
          <w:p w:rsidR="00355157" w:rsidRPr="000C321E" w:rsidRDefault="00355157" w:rsidP="008467D9">
            <w:pPr>
              <w:pStyle w:val="TAH"/>
            </w:pPr>
            <w:r w:rsidRPr="000C321E">
              <w:t>5</w:t>
            </w:r>
          </w:p>
        </w:tc>
        <w:tc>
          <w:tcPr>
            <w:tcW w:w="584" w:type="dxa"/>
            <w:gridSpan w:val="2"/>
            <w:tcBorders>
              <w:bottom w:val="single" w:sz="4" w:space="0" w:color="auto"/>
            </w:tcBorders>
          </w:tcPr>
          <w:p w:rsidR="00355157" w:rsidRPr="000C321E" w:rsidRDefault="00355157" w:rsidP="008467D9">
            <w:pPr>
              <w:pStyle w:val="TAH"/>
            </w:pPr>
            <w:r w:rsidRPr="000C321E">
              <w:t>4</w:t>
            </w:r>
          </w:p>
        </w:tc>
        <w:tc>
          <w:tcPr>
            <w:tcW w:w="588" w:type="dxa"/>
            <w:tcBorders>
              <w:bottom w:val="single" w:sz="4" w:space="0" w:color="auto"/>
            </w:tcBorders>
          </w:tcPr>
          <w:p w:rsidR="00355157" w:rsidRPr="000C321E" w:rsidRDefault="00355157" w:rsidP="008467D9">
            <w:pPr>
              <w:pStyle w:val="TAH"/>
            </w:pPr>
            <w:r w:rsidRPr="000C321E">
              <w:t>3</w:t>
            </w:r>
          </w:p>
        </w:tc>
        <w:tc>
          <w:tcPr>
            <w:tcW w:w="588" w:type="dxa"/>
            <w:tcBorders>
              <w:bottom w:val="single" w:sz="4" w:space="0" w:color="auto"/>
            </w:tcBorders>
          </w:tcPr>
          <w:p w:rsidR="00355157" w:rsidRPr="000C321E" w:rsidRDefault="00355157" w:rsidP="008467D9">
            <w:pPr>
              <w:pStyle w:val="TAH"/>
            </w:pPr>
            <w:r w:rsidRPr="000C321E">
              <w:t>2</w:t>
            </w:r>
          </w:p>
        </w:tc>
        <w:tc>
          <w:tcPr>
            <w:tcW w:w="588" w:type="dxa"/>
            <w:tcBorders>
              <w:bottom w:val="single" w:sz="4" w:space="0" w:color="auto"/>
            </w:tcBorders>
          </w:tcPr>
          <w:p w:rsidR="00355157" w:rsidRPr="000C321E" w:rsidRDefault="00355157" w:rsidP="008467D9">
            <w:pPr>
              <w:pStyle w:val="TAH"/>
            </w:pPr>
            <w:r w:rsidRPr="000C321E">
              <w:t>1</w:t>
            </w:r>
          </w:p>
        </w:tc>
        <w:tc>
          <w:tcPr>
            <w:tcW w:w="588" w:type="dxa"/>
          </w:tcPr>
          <w:p w:rsidR="00355157" w:rsidRPr="000C321E" w:rsidRDefault="00355157" w:rsidP="008467D9">
            <w:pPr>
              <w:pStyle w:val="TAC"/>
            </w:pPr>
          </w:p>
        </w:tc>
      </w:tr>
      <w:tr w:rsidR="00355157" w:rsidRPr="000C321E" w:rsidTr="008467D9">
        <w:trPr>
          <w:jc w:val="center"/>
        </w:trPr>
        <w:tc>
          <w:tcPr>
            <w:tcW w:w="76" w:type="dxa"/>
            <w:tcBorders>
              <w:top w:val="nil"/>
              <w:left w:val="single" w:sz="6" w:space="0" w:color="auto"/>
            </w:tcBorders>
          </w:tcPr>
          <w:p w:rsidR="00355157" w:rsidRPr="000C321E" w:rsidRDefault="00355157" w:rsidP="008467D9">
            <w:pPr>
              <w:pStyle w:val="TAC"/>
            </w:pPr>
          </w:p>
        </w:tc>
        <w:tc>
          <w:tcPr>
            <w:tcW w:w="820" w:type="dxa"/>
            <w:tcBorders>
              <w:right w:val="single" w:sz="4" w:space="0" w:color="auto"/>
            </w:tcBorders>
          </w:tcPr>
          <w:p w:rsidR="00355157" w:rsidRPr="000C321E" w:rsidRDefault="00355157" w:rsidP="008467D9">
            <w:pPr>
              <w:pStyle w:val="TAC"/>
            </w:pPr>
            <w:r w:rsidRPr="000C321E">
              <w:t xml:space="preserve">1 </w:t>
            </w:r>
          </w:p>
        </w:tc>
        <w:tc>
          <w:tcPr>
            <w:tcW w:w="4696" w:type="dxa"/>
            <w:gridSpan w:val="9"/>
            <w:tcBorders>
              <w:top w:val="single" w:sz="4" w:space="0" w:color="auto"/>
              <w:left w:val="single" w:sz="4" w:space="0" w:color="auto"/>
              <w:bottom w:val="single" w:sz="4" w:space="0" w:color="auto"/>
              <w:right w:val="single" w:sz="4" w:space="0" w:color="auto"/>
            </w:tcBorders>
          </w:tcPr>
          <w:p w:rsidR="00355157" w:rsidRPr="000C321E" w:rsidRDefault="00355157" w:rsidP="008467D9">
            <w:pPr>
              <w:pStyle w:val="TAC"/>
            </w:pPr>
            <w:r w:rsidRPr="000C321E">
              <w:t>Type = 23 (Decimal)</w:t>
            </w:r>
          </w:p>
          <w:p w:rsidR="00355157" w:rsidRPr="000C321E" w:rsidRDefault="00355157" w:rsidP="008467D9">
            <w:pPr>
              <w:pStyle w:val="TAC"/>
            </w:pPr>
          </w:p>
        </w:tc>
        <w:tc>
          <w:tcPr>
            <w:tcW w:w="588" w:type="dxa"/>
            <w:tcBorders>
              <w:left w:val="single" w:sz="4" w:space="0" w:color="auto"/>
            </w:tcBorders>
          </w:tcPr>
          <w:p w:rsidR="00355157" w:rsidRPr="000C321E" w:rsidRDefault="00355157" w:rsidP="008467D9">
            <w:pPr>
              <w:pStyle w:val="TAC"/>
            </w:pPr>
          </w:p>
        </w:tc>
      </w:tr>
      <w:tr w:rsidR="00355157" w:rsidRPr="000C321E" w:rsidTr="008467D9">
        <w:trPr>
          <w:cantSplit/>
          <w:jc w:val="center"/>
        </w:trPr>
        <w:tc>
          <w:tcPr>
            <w:tcW w:w="76" w:type="dxa"/>
            <w:tcBorders>
              <w:top w:val="nil"/>
              <w:left w:val="single" w:sz="6" w:space="0" w:color="auto"/>
            </w:tcBorders>
          </w:tcPr>
          <w:p w:rsidR="00355157" w:rsidRPr="000C321E" w:rsidRDefault="00355157" w:rsidP="008467D9">
            <w:pPr>
              <w:pStyle w:val="TAC"/>
            </w:pPr>
          </w:p>
        </w:tc>
        <w:tc>
          <w:tcPr>
            <w:tcW w:w="820" w:type="dxa"/>
            <w:tcBorders>
              <w:right w:val="single" w:sz="4" w:space="0" w:color="auto"/>
            </w:tcBorders>
          </w:tcPr>
          <w:p w:rsidR="00355157" w:rsidRPr="000C321E" w:rsidRDefault="00355157" w:rsidP="008467D9">
            <w:pPr>
              <w:pStyle w:val="TAC"/>
            </w:pPr>
            <w:r w:rsidRPr="000C321E">
              <w:t>2</w:t>
            </w:r>
          </w:p>
        </w:tc>
        <w:tc>
          <w:tcPr>
            <w:tcW w:w="2884" w:type="dxa"/>
            <w:gridSpan w:val="5"/>
            <w:tcBorders>
              <w:top w:val="single" w:sz="4" w:space="0" w:color="auto"/>
              <w:left w:val="single" w:sz="4" w:space="0" w:color="auto"/>
              <w:bottom w:val="single" w:sz="4" w:space="0" w:color="auto"/>
              <w:right w:val="single" w:sz="4" w:space="0" w:color="auto"/>
            </w:tcBorders>
          </w:tcPr>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587"/>
              <w:gridCol w:w="587"/>
              <w:gridCol w:w="587"/>
              <w:gridCol w:w="587"/>
              <w:gridCol w:w="584"/>
            </w:tblGrid>
            <w:tr w:rsidR="00355157" w:rsidRPr="000C321E" w:rsidTr="008467D9">
              <w:trPr>
                <w:jc w:val="center"/>
              </w:trPr>
              <w:tc>
                <w:tcPr>
                  <w:tcW w:w="587" w:type="dxa"/>
                  <w:tcBorders>
                    <w:bottom w:val="single" w:sz="4" w:space="0" w:color="auto"/>
                  </w:tcBorders>
                </w:tcPr>
                <w:p w:rsidR="00355157" w:rsidRPr="000C321E" w:rsidRDefault="00355157" w:rsidP="008467D9">
                  <w:pPr>
                    <w:pStyle w:val="TAH"/>
                    <w:rPr>
                      <w:b w:val="0"/>
                      <w:bCs/>
                    </w:rPr>
                  </w:pPr>
                  <w:r w:rsidRPr="000C321E">
                    <w:rPr>
                      <w:b w:val="0"/>
                      <w:bCs/>
                    </w:rPr>
                    <w:t>x</w:t>
                  </w:r>
                </w:p>
              </w:tc>
              <w:tc>
                <w:tcPr>
                  <w:tcW w:w="587" w:type="dxa"/>
                  <w:tcBorders>
                    <w:bottom w:val="single" w:sz="4" w:space="0" w:color="auto"/>
                  </w:tcBorders>
                </w:tcPr>
                <w:p w:rsidR="00355157" w:rsidRPr="000C321E" w:rsidRDefault="00355157" w:rsidP="008467D9">
                  <w:pPr>
                    <w:pStyle w:val="TAH"/>
                    <w:rPr>
                      <w:b w:val="0"/>
                      <w:bCs/>
                    </w:rPr>
                  </w:pPr>
                  <w:r w:rsidRPr="000C321E">
                    <w:rPr>
                      <w:b w:val="0"/>
                      <w:bCs/>
                    </w:rPr>
                    <w:t>x</w:t>
                  </w:r>
                </w:p>
              </w:tc>
              <w:tc>
                <w:tcPr>
                  <w:tcW w:w="587" w:type="dxa"/>
                  <w:tcBorders>
                    <w:bottom w:val="single" w:sz="4" w:space="0" w:color="auto"/>
                  </w:tcBorders>
                </w:tcPr>
                <w:p w:rsidR="00355157" w:rsidRPr="000C321E" w:rsidRDefault="00355157" w:rsidP="008467D9">
                  <w:pPr>
                    <w:pStyle w:val="TAH"/>
                    <w:rPr>
                      <w:b w:val="0"/>
                      <w:bCs/>
                    </w:rPr>
                  </w:pPr>
                  <w:r w:rsidRPr="000C321E">
                    <w:rPr>
                      <w:b w:val="0"/>
                      <w:bCs/>
                    </w:rPr>
                    <w:t>x</w:t>
                  </w:r>
                </w:p>
              </w:tc>
              <w:tc>
                <w:tcPr>
                  <w:tcW w:w="587" w:type="dxa"/>
                  <w:tcBorders>
                    <w:bottom w:val="single" w:sz="4" w:space="0" w:color="auto"/>
                  </w:tcBorders>
                </w:tcPr>
                <w:p w:rsidR="00355157" w:rsidRPr="000C321E" w:rsidRDefault="00355157" w:rsidP="008467D9">
                  <w:pPr>
                    <w:pStyle w:val="TAH"/>
                    <w:rPr>
                      <w:b w:val="0"/>
                      <w:bCs/>
                    </w:rPr>
                  </w:pPr>
                  <w:r w:rsidRPr="000C321E">
                    <w:rPr>
                      <w:b w:val="0"/>
                      <w:bCs/>
                    </w:rPr>
                    <w:t>x</w:t>
                  </w:r>
                </w:p>
              </w:tc>
              <w:tc>
                <w:tcPr>
                  <w:tcW w:w="584" w:type="dxa"/>
                  <w:tcBorders>
                    <w:bottom w:val="single" w:sz="4" w:space="0" w:color="auto"/>
                  </w:tcBorders>
                </w:tcPr>
                <w:p w:rsidR="00355157" w:rsidRPr="000C321E" w:rsidRDefault="00355157" w:rsidP="008467D9">
                  <w:pPr>
                    <w:pStyle w:val="TAH"/>
                    <w:rPr>
                      <w:b w:val="0"/>
                      <w:bCs/>
                    </w:rPr>
                  </w:pPr>
                  <w:r w:rsidRPr="000C321E">
                    <w:rPr>
                      <w:b w:val="0"/>
                      <w:bCs/>
                    </w:rPr>
                    <w:t>x</w:t>
                  </w:r>
                </w:p>
              </w:tc>
            </w:tr>
          </w:tbl>
          <w:p w:rsidR="00355157" w:rsidRPr="000C321E" w:rsidRDefault="00355157" w:rsidP="008467D9">
            <w:pPr>
              <w:pStyle w:val="TAC"/>
            </w:pPr>
          </w:p>
        </w:tc>
        <w:tc>
          <w:tcPr>
            <w:tcW w:w="1812" w:type="dxa"/>
            <w:gridSpan w:val="4"/>
            <w:tcBorders>
              <w:top w:val="single" w:sz="4" w:space="0" w:color="auto"/>
              <w:left w:val="single" w:sz="4" w:space="0" w:color="auto"/>
              <w:bottom w:val="single" w:sz="4" w:space="0" w:color="auto"/>
              <w:right w:val="single" w:sz="4" w:space="0" w:color="auto"/>
            </w:tcBorders>
          </w:tcPr>
          <w:p w:rsidR="00355157" w:rsidRPr="000C321E" w:rsidRDefault="00355157" w:rsidP="008467D9">
            <w:pPr>
              <w:pStyle w:val="TAC"/>
            </w:pPr>
            <w:r w:rsidRPr="000C321E">
              <w:t>Radio Priority</w:t>
            </w:r>
            <w:r w:rsidRPr="000C321E">
              <w:br/>
              <w:t>SMS</w:t>
            </w:r>
          </w:p>
        </w:tc>
        <w:tc>
          <w:tcPr>
            <w:tcW w:w="588" w:type="dxa"/>
            <w:tcBorders>
              <w:left w:val="single" w:sz="4" w:space="0" w:color="auto"/>
            </w:tcBorders>
          </w:tcPr>
          <w:p w:rsidR="00355157" w:rsidRPr="000C321E" w:rsidRDefault="00355157" w:rsidP="008467D9">
            <w:pPr>
              <w:pStyle w:val="TAC"/>
            </w:pPr>
          </w:p>
        </w:tc>
      </w:tr>
      <w:tr w:rsidR="00355157" w:rsidRPr="000C321E" w:rsidTr="008467D9">
        <w:trPr>
          <w:jc w:val="center"/>
        </w:trPr>
        <w:tc>
          <w:tcPr>
            <w:tcW w:w="76" w:type="dxa"/>
            <w:tcBorders>
              <w:top w:val="nil"/>
              <w:left w:val="single" w:sz="6" w:space="0" w:color="auto"/>
              <w:bottom w:val="nil"/>
            </w:tcBorders>
          </w:tcPr>
          <w:p w:rsidR="00355157" w:rsidRPr="000C321E" w:rsidRDefault="00355157" w:rsidP="008467D9">
            <w:pPr>
              <w:pStyle w:val="TAC"/>
            </w:pPr>
          </w:p>
        </w:tc>
        <w:tc>
          <w:tcPr>
            <w:tcW w:w="820" w:type="dxa"/>
            <w:tcBorders>
              <w:bottom w:val="nil"/>
            </w:tcBorders>
          </w:tcPr>
          <w:p w:rsidR="00355157" w:rsidRPr="000C321E" w:rsidRDefault="00355157" w:rsidP="008467D9">
            <w:pPr>
              <w:pStyle w:val="TAC"/>
            </w:pPr>
          </w:p>
        </w:tc>
        <w:tc>
          <w:tcPr>
            <w:tcW w:w="4696" w:type="dxa"/>
            <w:gridSpan w:val="9"/>
            <w:tcBorders>
              <w:top w:val="single" w:sz="4" w:space="0" w:color="auto"/>
              <w:bottom w:val="nil"/>
            </w:tcBorders>
          </w:tcPr>
          <w:p w:rsidR="00355157" w:rsidRPr="000C321E" w:rsidRDefault="00355157" w:rsidP="008467D9">
            <w:pPr>
              <w:pStyle w:val="TAC"/>
            </w:pPr>
          </w:p>
        </w:tc>
        <w:tc>
          <w:tcPr>
            <w:tcW w:w="588" w:type="dxa"/>
            <w:tcBorders>
              <w:bottom w:val="nil"/>
            </w:tcBorders>
          </w:tcPr>
          <w:p w:rsidR="00355157" w:rsidRPr="000C321E" w:rsidRDefault="00355157" w:rsidP="008467D9">
            <w:pPr>
              <w:pStyle w:val="TAC"/>
            </w:pPr>
          </w:p>
        </w:tc>
      </w:tr>
      <w:tr w:rsidR="00355157" w:rsidRPr="000C321E" w:rsidTr="008467D9">
        <w:trPr>
          <w:jc w:val="center"/>
        </w:trPr>
        <w:tc>
          <w:tcPr>
            <w:tcW w:w="76" w:type="dxa"/>
            <w:tcBorders>
              <w:top w:val="nil"/>
              <w:left w:val="single" w:sz="6" w:space="0" w:color="auto"/>
              <w:bottom w:val="single" w:sz="6" w:space="0" w:color="auto"/>
            </w:tcBorders>
          </w:tcPr>
          <w:p w:rsidR="00355157" w:rsidRPr="000C321E" w:rsidRDefault="00355157" w:rsidP="008467D9">
            <w:pPr>
              <w:pStyle w:val="TAC"/>
            </w:pPr>
          </w:p>
        </w:tc>
        <w:tc>
          <w:tcPr>
            <w:tcW w:w="820" w:type="dxa"/>
            <w:tcBorders>
              <w:top w:val="nil"/>
              <w:bottom w:val="single" w:sz="6" w:space="0" w:color="auto"/>
            </w:tcBorders>
          </w:tcPr>
          <w:p w:rsidR="00355157" w:rsidRPr="000C321E" w:rsidRDefault="00355157" w:rsidP="008467D9">
            <w:pPr>
              <w:pStyle w:val="TAC"/>
            </w:pPr>
          </w:p>
        </w:tc>
        <w:tc>
          <w:tcPr>
            <w:tcW w:w="4696" w:type="dxa"/>
            <w:gridSpan w:val="9"/>
            <w:tcBorders>
              <w:top w:val="nil"/>
              <w:bottom w:val="single" w:sz="6" w:space="0" w:color="auto"/>
            </w:tcBorders>
          </w:tcPr>
          <w:p w:rsidR="00355157" w:rsidRPr="000C321E" w:rsidRDefault="00355157" w:rsidP="008467D9">
            <w:pPr>
              <w:pStyle w:val="TAC"/>
            </w:pPr>
          </w:p>
        </w:tc>
        <w:tc>
          <w:tcPr>
            <w:tcW w:w="588" w:type="dxa"/>
            <w:tcBorders>
              <w:top w:val="nil"/>
              <w:bottom w:val="single" w:sz="6" w:space="0" w:color="auto"/>
              <w:right w:val="single" w:sz="6" w:space="0" w:color="auto"/>
            </w:tcBorders>
          </w:tcPr>
          <w:p w:rsidR="00355157" w:rsidRPr="000C321E" w:rsidRDefault="00355157" w:rsidP="008467D9">
            <w:pPr>
              <w:pStyle w:val="TAC"/>
            </w:pPr>
          </w:p>
        </w:tc>
      </w:tr>
    </w:tbl>
    <w:p w:rsidR="00355157" w:rsidRPr="000C321E" w:rsidRDefault="00355157" w:rsidP="00355157">
      <w:pPr>
        <w:pStyle w:val="NF"/>
      </w:pPr>
    </w:p>
    <w:p w:rsidR="00A86B60" w:rsidRPr="000C321E" w:rsidRDefault="00A86B60">
      <w:pPr>
        <w:pStyle w:val="TF"/>
      </w:pPr>
      <w:r w:rsidRPr="000C321E">
        <w:t>Figure 28: Radio Priority SMS Information Element</w:t>
      </w:r>
    </w:p>
    <w:p w:rsidR="00A86B60" w:rsidRPr="000C321E" w:rsidRDefault="00A86B60">
      <w:pPr>
        <w:pStyle w:val="Heading3"/>
      </w:pPr>
      <w:bookmarkStart w:id="133" w:name="_Toc9597916"/>
      <w:r w:rsidRPr="000C321E">
        <w:t>7.7.21</w:t>
      </w:r>
      <w:r w:rsidRPr="000C321E">
        <w:tab/>
        <w:t>Radio Priority</w:t>
      </w:r>
      <w:bookmarkEnd w:id="133"/>
    </w:p>
    <w:p w:rsidR="00355157" w:rsidRPr="000C321E" w:rsidRDefault="00A86B60" w:rsidP="00355157">
      <w:r w:rsidRPr="000C321E">
        <w:t>The Radio Priority information element contains the radio priority level that the MS uses when accessing the network for the transmission of uplink user data for a PDP context as identified by NSAPI.</w:t>
      </w:r>
    </w:p>
    <w:p w:rsidR="00A86B60" w:rsidRPr="000C321E" w:rsidRDefault="00355157" w:rsidP="00355157">
      <w:r w:rsidRPr="000C321E">
        <w:t>The spare bits x indicate unused bits, which shall be set to 0 by the sending side and which shall not be evaluated by the receiving side.</w:t>
      </w:r>
    </w:p>
    <w:p w:rsidR="00C66C84" w:rsidRPr="000C321E" w:rsidRDefault="00C66C84" w:rsidP="00C66C8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963"/>
        <w:gridCol w:w="587"/>
        <w:gridCol w:w="587"/>
        <w:gridCol w:w="587"/>
        <w:gridCol w:w="556"/>
        <w:gridCol w:w="31"/>
        <w:gridCol w:w="536"/>
        <w:gridCol w:w="48"/>
        <w:gridCol w:w="588"/>
        <w:gridCol w:w="588"/>
        <w:gridCol w:w="588"/>
        <w:gridCol w:w="296"/>
      </w:tblGrid>
      <w:tr w:rsidR="00A86B60" w:rsidRPr="000C321E">
        <w:trPr>
          <w:jc w:val="center"/>
        </w:trPr>
        <w:tc>
          <w:tcPr>
            <w:tcW w:w="76" w:type="dxa"/>
            <w:tcBorders>
              <w:top w:val="single" w:sz="6" w:space="0" w:color="auto"/>
              <w:left w:val="single" w:sz="6" w:space="0" w:color="auto"/>
              <w:bottom w:val="nil"/>
            </w:tcBorders>
          </w:tcPr>
          <w:p w:rsidR="00A86B60" w:rsidRPr="000C321E" w:rsidRDefault="00A86B60">
            <w:pPr>
              <w:spacing w:after="0"/>
              <w:jc w:val="right"/>
              <w:rPr>
                <w:rFonts w:ascii="Arial" w:hAnsi="Arial"/>
              </w:rPr>
            </w:pPr>
          </w:p>
        </w:tc>
        <w:tc>
          <w:tcPr>
            <w:tcW w:w="963" w:type="dxa"/>
          </w:tcPr>
          <w:p w:rsidR="00A86B60" w:rsidRPr="000C321E" w:rsidRDefault="00A86B60">
            <w:pPr>
              <w:pStyle w:val="TAH"/>
            </w:pPr>
          </w:p>
        </w:tc>
        <w:tc>
          <w:tcPr>
            <w:tcW w:w="4696" w:type="dxa"/>
            <w:gridSpan w:val="10"/>
          </w:tcPr>
          <w:p w:rsidR="00A86B60" w:rsidRPr="000C321E" w:rsidRDefault="00A86B60">
            <w:pPr>
              <w:pStyle w:val="TAH"/>
            </w:pPr>
            <w:r w:rsidRPr="000C321E">
              <w:t>Bits</w:t>
            </w:r>
          </w:p>
        </w:tc>
        <w:tc>
          <w:tcPr>
            <w:tcW w:w="296" w:type="dxa"/>
          </w:tcPr>
          <w:p w:rsidR="00A86B60" w:rsidRPr="000C321E" w:rsidRDefault="00A86B60">
            <w:pPr>
              <w:spacing w:after="0"/>
              <w:jc w:val="center"/>
              <w:rPr>
                <w:rFonts w:ascii="Arial" w:hAnsi="Arial"/>
              </w:rPr>
            </w:pPr>
          </w:p>
        </w:tc>
      </w:tr>
      <w:tr w:rsidR="00A86B60" w:rsidRPr="000C321E">
        <w:trPr>
          <w:jc w:val="center"/>
        </w:trPr>
        <w:tc>
          <w:tcPr>
            <w:tcW w:w="76" w:type="dxa"/>
            <w:tcBorders>
              <w:top w:val="nil"/>
              <w:left w:val="single" w:sz="6" w:space="0" w:color="auto"/>
            </w:tcBorders>
          </w:tcPr>
          <w:p w:rsidR="00A86B60" w:rsidRPr="000C321E" w:rsidRDefault="00A86B60">
            <w:pPr>
              <w:spacing w:after="0"/>
              <w:jc w:val="center"/>
              <w:rPr>
                <w:rFonts w:ascii="Arial" w:hAnsi="Arial"/>
              </w:rPr>
            </w:pPr>
          </w:p>
        </w:tc>
        <w:tc>
          <w:tcPr>
            <w:tcW w:w="963" w:type="dxa"/>
          </w:tcPr>
          <w:p w:rsidR="00A86B60" w:rsidRPr="000C321E" w:rsidRDefault="00A86B60">
            <w:pPr>
              <w:pStyle w:val="TAH"/>
            </w:pPr>
            <w:r w:rsidRPr="000C321E">
              <w:t>Octets</w:t>
            </w:r>
          </w:p>
        </w:tc>
        <w:tc>
          <w:tcPr>
            <w:tcW w:w="587" w:type="dxa"/>
            <w:tcBorders>
              <w:bottom w:val="single" w:sz="4" w:space="0" w:color="auto"/>
            </w:tcBorders>
          </w:tcPr>
          <w:p w:rsidR="00A86B60" w:rsidRPr="000C321E" w:rsidRDefault="00A86B60">
            <w:pPr>
              <w:pStyle w:val="TAH"/>
            </w:pPr>
            <w:r w:rsidRPr="000C321E">
              <w:t>8</w:t>
            </w:r>
          </w:p>
        </w:tc>
        <w:tc>
          <w:tcPr>
            <w:tcW w:w="587" w:type="dxa"/>
            <w:tcBorders>
              <w:bottom w:val="single" w:sz="4" w:space="0" w:color="auto"/>
            </w:tcBorders>
          </w:tcPr>
          <w:p w:rsidR="00A86B60" w:rsidRPr="000C321E" w:rsidRDefault="00A86B60">
            <w:pPr>
              <w:pStyle w:val="TAH"/>
            </w:pPr>
            <w:r w:rsidRPr="000C321E">
              <w:t>7</w:t>
            </w:r>
          </w:p>
        </w:tc>
        <w:tc>
          <w:tcPr>
            <w:tcW w:w="587" w:type="dxa"/>
            <w:tcBorders>
              <w:bottom w:val="single" w:sz="4" w:space="0" w:color="auto"/>
            </w:tcBorders>
          </w:tcPr>
          <w:p w:rsidR="00A86B60" w:rsidRPr="000C321E" w:rsidRDefault="00A86B60">
            <w:pPr>
              <w:pStyle w:val="TAH"/>
            </w:pPr>
            <w:r w:rsidRPr="000C321E">
              <w:t>6</w:t>
            </w:r>
          </w:p>
        </w:tc>
        <w:tc>
          <w:tcPr>
            <w:tcW w:w="587" w:type="dxa"/>
            <w:gridSpan w:val="2"/>
            <w:tcBorders>
              <w:bottom w:val="single" w:sz="4" w:space="0" w:color="auto"/>
            </w:tcBorders>
          </w:tcPr>
          <w:p w:rsidR="00A86B60" w:rsidRPr="000C321E" w:rsidRDefault="00A86B60">
            <w:pPr>
              <w:pStyle w:val="TAH"/>
            </w:pPr>
            <w:r w:rsidRPr="000C321E">
              <w:t>5</w:t>
            </w:r>
          </w:p>
        </w:tc>
        <w:tc>
          <w:tcPr>
            <w:tcW w:w="584" w:type="dxa"/>
            <w:gridSpan w:val="2"/>
            <w:tcBorders>
              <w:bottom w:val="single" w:sz="4" w:space="0" w:color="auto"/>
            </w:tcBorders>
          </w:tcPr>
          <w:p w:rsidR="00A86B60" w:rsidRPr="000C321E" w:rsidRDefault="00A86B60">
            <w:pPr>
              <w:pStyle w:val="TAH"/>
            </w:pPr>
            <w:r w:rsidRPr="000C321E">
              <w:t>4</w:t>
            </w:r>
          </w:p>
        </w:tc>
        <w:tc>
          <w:tcPr>
            <w:tcW w:w="588" w:type="dxa"/>
            <w:tcBorders>
              <w:bottom w:val="single" w:sz="4" w:space="0" w:color="auto"/>
            </w:tcBorders>
          </w:tcPr>
          <w:p w:rsidR="00A86B60" w:rsidRPr="000C321E" w:rsidRDefault="00A86B60">
            <w:pPr>
              <w:pStyle w:val="TAH"/>
            </w:pPr>
            <w:r w:rsidRPr="000C321E">
              <w:t>3</w:t>
            </w:r>
          </w:p>
        </w:tc>
        <w:tc>
          <w:tcPr>
            <w:tcW w:w="588" w:type="dxa"/>
            <w:tcBorders>
              <w:bottom w:val="single" w:sz="4" w:space="0" w:color="auto"/>
            </w:tcBorders>
          </w:tcPr>
          <w:p w:rsidR="00A86B60" w:rsidRPr="000C321E" w:rsidRDefault="00A86B60">
            <w:pPr>
              <w:pStyle w:val="TAH"/>
            </w:pPr>
            <w:r w:rsidRPr="000C321E">
              <w:t>2</w:t>
            </w:r>
          </w:p>
        </w:tc>
        <w:tc>
          <w:tcPr>
            <w:tcW w:w="588" w:type="dxa"/>
            <w:tcBorders>
              <w:bottom w:val="single" w:sz="4" w:space="0" w:color="auto"/>
            </w:tcBorders>
          </w:tcPr>
          <w:p w:rsidR="00A86B60" w:rsidRPr="000C321E" w:rsidRDefault="00A86B60">
            <w:pPr>
              <w:pStyle w:val="TAH"/>
            </w:pPr>
            <w:r w:rsidRPr="000C321E">
              <w:t>1</w:t>
            </w:r>
          </w:p>
        </w:tc>
        <w:tc>
          <w:tcPr>
            <w:tcW w:w="296" w:type="dxa"/>
          </w:tcPr>
          <w:p w:rsidR="00A86B60" w:rsidRPr="000C321E" w:rsidRDefault="00A86B60">
            <w:pPr>
              <w:spacing w:after="0"/>
              <w:jc w:val="center"/>
              <w:rPr>
                <w:rFonts w:ascii="Arial" w:hAnsi="Arial"/>
              </w:rPr>
            </w:pPr>
          </w:p>
        </w:tc>
      </w:tr>
      <w:tr w:rsidR="00A86B60" w:rsidRPr="000C321E">
        <w:trPr>
          <w:jc w:val="center"/>
        </w:trPr>
        <w:tc>
          <w:tcPr>
            <w:tcW w:w="76" w:type="dxa"/>
            <w:tcBorders>
              <w:top w:val="nil"/>
              <w:left w:val="single" w:sz="6" w:space="0" w:color="auto"/>
            </w:tcBorders>
          </w:tcPr>
          <w:p w:rsidR="00A86B60" w:rsidRPr="000C321E" w:rsidRDefault="00A86B60">
            <w:pPr>
              <w:pStyle w:val="TAC"/>
            </w:pPr>
          </w:p>
        </w:tc>
        <w:tc>
          <w:tcPr>
            <w:tcW w:w="963" w:type="dxa"/>
            <w:tcBorders>
              <w:right w:val="single" w:sz="4" w:space="0" w:color="auto"/>
            </w:tcBorders>
          </w:tcPr>
          <w:p w:rsidR="00A86B60" w:rsidRPr="000C321E" w:rsidRDefault="00A86B60">
            <w:pPr>
              <w:pStyle w:val="TAC"/>
            </w:pPr>
            <w:r w:rsidRPr="000C321E">
              <w:t xml:space="preserve">1 </w:t>
            </w:r>
          </w:p>
        </w:tc>
        <w:tc>
          <w:tcPr>
            <w:tcW w:w="4696" w:type="dxa"/>
            <w:gridSpan w:val="10"/>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Type = 24 (Decimal)</w:t>
            </w:r>
          </w:p>
          <w:p w:rsidR="00A86B60" w:rsidRPr="000C321E" w:rsidRDefault="00A86B60">
            <w:pPr>
              <w:pStyle w:val="TAC"/>
            </w:pPr>
          </w:p>
        </w:tc>
        <w:tc>
          <w:tcPr>
            <w:tcW w:w="296" w:type="dxa"/>
            <w:tcBorders>
              <w:left w:val="single" w:sz="4" w:space="0" w:color="auto"/>
            </w:tcBorders>
          </w:tcPr>
          <w:p w:rsidR="00A86B60" w:rsidRPr="000C321E" w:rsidRDefault="00A86B60">
            <w:pPr>
              <w:pStyle w:val="TAC"/>
            </w:pPr>
          </w:p>
        </w:tc>
      </w:tr>
      <w:tr w:rsidR="00A86B60" w:rsidRPr="000C321E">
        <w:trPr>
          <w:cantSplit/>
          <w:jc w:val="center"/>
        </w:trPr>
        <w:tc>
          <w:tcPr>
            <w:tcW w:w="76" w:type="dxa"/>
            <w:tcBorders>
              <w:top w:val="nil"/>
              <w:left w:val="single" w:sz="6" w:space="0" w:color="auto"/>
            </w:tcBorders>
          </w:tcPr>
          <w:p w:rsidR="00A86B60" w:rsidRPr="000C321E" w:rsidRDefault="00A86B60">
            <w:pPr>
              <w:pStyle w:val="TAC"/>
            </w:pPr>
          </w:p>
        </w:tc>
        <w:tc>
          <w:tcPr>
            <w:tcW w:w="963" w:type="dxa"/>
            <w:tcBorders>
              <w:right w:val="single" w:sz="4" w:space="0" w:color="auto"/>
            </w:tcBorders>
          </w:tcPr>
          <w:p w:rsidR="00A86B60" w:rsidRPr="000C321E" w:rsidRDefault="00A86B60">
            <w:pPr>
              <w:pStyle w:val="TAC"/>
            </w:pPr>
            <w:r w:rsidRPr="000C321E">
              <w:t>2</w:t>
            </w:r>
          </w:p>
        </w:tc>
        <w:tc>
          <w:tcPr>
            <w:tcW w:w="2317" w:type="dxa"/>
            <w:gridSpan w:val="4"/>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NSAPI</w:t>
            </w:r>
          </w:p>
        </w:tc>
        <w:tc>
          <w:tcPr>
            <w:tcW w:w="567" w:type="dxa"/>
            <w:gridSpan w:val="2"/>
            <w:tcBorders>
              <w:top w:val="single" w:sz="4" w:space="0" w:color="auto"/>
              <w:left w:val="nil"/>
              <w:bottom w:val="single" w:sz="4" w:space="0" w:color="auto"/>
              <w:right w:val="nil"/>
            </w:tcBorders>
          </w:tcPr>
          <w:p w:rsidR="00A86B60" w:rsidRPr="000C321E" w:rsidRDefault="00355157">
            <w:pPr>
              <w:pStyle w:val="TAC"/>
            </w:pPr>
            <w:r w:rsidRPr="000C321E">
              <w:t>x</w:t>
            </w:r>
          </w:p>
        </w:tc>
        <w:tc>
          <w:tcPr>
            <w:tcW w:w="1812" w:type="dxa"/>
            <w:gridSpan w:val="4"/>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Radio Priority</w:t>
            </w:r>
          </w:p>
        </w:tc>
        <w:tc>
          <w:tcPr>
            <w:tcW w:w="296" w:type="dxa"/>
            <w:tcBorders>
              <w:left w:val="single" w:sz="4" w:space="0" w:color="auto"/>
            </w:tcBorders>
          </w:tcPr>
          <w:p w:rsidR="00A86B60" w:rsidRPr="000C321E" w:rsidRDefault="00A86B60">
            <w:pPr>
              <w:pStyle w:val="TAC"/>
            </w:pPr>
          </w:p>
        </w:tc>
      </w:tr>
      <w:tr w:rsidR="00A86B60" w:rsidRPr="000C321E">
        <w:trPr>
          <w:jc w:val="center"/>
        </w:trPr>
        <w:tc>
          <w:tcPr>
            <w:tcW w:w="76" w:type="dxa"/>
            <w:tcBorders>
              <w:top w:val="nil"/>
              <w:left w:val="single" w:sz="6" w:space="0" w:color="auto"/>
              <w:bottom w:val="nil"/>
            </w:tcBorders>
          </w:tcPr>
          <w:p w:rsidR="00A86B60" w:rsidRPr="000C321E" w:rsidRDefault="00A86B60">
            <w:pPr>
              <w:pStyle w:val="TAC"/>
            </w:pPr>
          </w:p>
        </w:tc>
        <w:tc>
          <w:tcPr>
            <w:tcW w:w="963" w:type="dxa"/>
            <w:tcBorders>
              <w:bottom w:val="nil"/>
            </w:tcBorders>
          </w:tcPr>
          <w:p w:rsidR="00A86B60" w:rsidRPr="000C321E" w:rsidRDefault="00A86B60">
            <w:pPr>
              <w:pStyle w:val="TAC"/>
            </w:pPr>
          </w:p>
        </w:tc>
        <w:tc>
          <w:tcPr>
            <w:tcW w:w="4696" w:type="dxa"/>
            <w:gridSpan w:val="10"/>
            <w:tcBorders>
              <w:top w:val="single" w:sz="4" w:space="0" w:color="auto"/>
              <w:bottom w:val="nil"/>
            </w:tcBorders>
          </w:tcPr>
          <w:p w:rsidR="00A86B60" w:rsidRPr="000C321E" w:rsidRDefault="00A86B60">
            <w:pPr>
              <w:pStyle w:val="TAC"/>
            </w:pPr>
          </w:p>
        </w:tc>
        <w:tc>
          <w:tcPr>
            <w:tcW w:w="296" w:type="dxa"/>
            <w:tcBorders>
              <w:bottom w:val="nil"/>
            </w:tcBorders>
          </w:tcPr>
          <w:p w:rsidR="00A86B60" w:rsidRPr="000C321E" w:rsidRDefault="00A86B60">
            <w:pPr>
              <w:pStyle w:val="TAC"/>
            </w:pPr>
          </w:p>
        </w:tc>
      </w:tr>
      <w:tr w:rsidR="00A86B60" w:rsidRPr="000C321E">
        <w:trPr>
          <w:jc w:val="center"/>
        </w:trPr>
        <w:tc>
          <w:tcPr>
            <w:tcW w:w="76" w:type="dxa"/>
            <w:tcBorders>
              <w:top w:val="nil"/>
              <w:left w:val="single" w:sz="6" w:space="0" w:color="auto"/>
              <w:bottom w:val="single" w:sz="6" w:space="0" w:color="auto"/>
            </w:tcBorders>
          </w:tcPr>
          <w:p w:rsidR="00A86B60" w:rsidRPr="000C321E" w:rsidRDefault="00A86B60">
            <w:pPr>
              <w:pStyle w:val="TAC"/>
            </w:pPr>
          </w:p>
        </w:tc>
        <w:tc>
          <w:tcPr>
            <w:tcW w:w="963" w:type="dxa"/>
            <w:tcBorders>
              <w:top w:val="nil"/>
              <w:bottom w:val="single" w:sz="6" w:space="0" w:color="auto"/>
            </w:tcBorders>
          </w:tcPr>
          <w:p w:rsidR="00A86B60" w:rsidRPr="000C321E" w:rsidRDefault="00A86B60">
            <w:pPr>
              <w:pStyle w:val="TAC"/>
            </w:pPr>
          </w:p>
        </w:tc>
        <w:tc>
          <w:tcPr>
            <w:tcW w:w="4696" w:type="dxa"/>
            <w:gridSpan w:val="10"/>
            <w:tcBorders>
              <w:top w:val="nil"/>
              <w:bottom w:val="single" w:sz="6" w:space="0" w:color="auto"/>
            </w:tcBorders>
          </w:tcPr>
          <w:p w:rsidR="00A86B60" w:rsidRPr="000C321E" w:rsidRDefault="00A86B60">
            <w:pPr>
              <w:pStyle w:val="TAC"/>
            </w:pPr>
          </w:p>
        </w:tc>
        <w:tc>
          <w:tcPr>
            <w:tcW w:w="296" w:type="dxa"/>
            <w:tcBorders>
              <w:top w:val="nil"/>
              <w:bottom w:val="single" w:sz="6" w:space="0" w:color="auto"/>
              <w:right w:val="single" w:sz="6" w:space="0" w:color="auto"/>
            </w:tcBorders>
          </w:tcPr>
          <w:p w:rsidR="00A86B60" w:rsidRPr="000C321E" w:rsidRDefault="00A86B60">
            <w:pPr>
              <w:pStyle w:val="TAC"/>
            </w:pPr>
          </w:p>
        </w:tc>
      </w:tr>
    </w:tbl>
    <w:p w:rsidR="00A86B60" w:rsidRPr="000C321E" w:rsidRDefault="00A86B60">
      <w:pPr>
        <w:pStyle w:val="NF"/>
      </w:pPr>
    </w:p>
    <w:p w:rsidR="00A86B60" w:rsidRPr="000C321E" w:rsidRDefault="00A86B60">
      <w:pPr>
        <w:pStyle w:val="TF"/>
      </w:pPr>
      <w:r w:rsidRPr="000C321E">
        <w:t>Figure 29: Radio Priority Information Element</w:t>
      </w:r>
    </w:p>
    <w:p w:rsidR="00A86B60" w:rsidRPr="000C321E" w:rsidRDefault="00A86B60">
      <w:pPr>
        <w:pStyle w:val="Heading3"/>
      </w:pPr>
      <w:bookmarkStart w:id="134" w:name="_Toc9597917"/>
      <w:r w:rsidRPr="000C321E">
        <w:t>7.7.22</w:t>
      </w:r>
      <w:r w:rsidRPr="000C321E">
        <w:tab/>
        <w:t>Packet Flow Id</w:t>
      </w:r>
      <w:bookmarkEnd w:id="134"/>
    </w:p>
    <w:p w:rsidR="00355157" w:rsidRPr="000C321E" w:rsidRDefault="00A86B60" w:rsidP="00355157">
      <w:r w:rsidRPr="000C321E">
        <w:t>The Packet Flow Id information element contains the packet flow identifier assigned to a PDP context as identified by NSAPI.</w:t>
      </w:r>
    </w:p>
    <w:p w:rsidR="00355157" w:rsidRPr="000C321E" w:rsidRDefault="00355157" w:rsidP="00355157">
      <w:r w:rsidRPr="000C321E">
        <w:t>The spare bits x indicate unused bits, which shall be set to 0 by the sending side and which shall not be evaluated by the receiving side.</w:t>
      </w:r>
    </w:p>
    <w:p w:rsidR="00C66C84" w:rsidRPr="000C321E" w:rsidRDefault="00C66C84" w:rsidP="00C66C8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0"/>
        <w:gridCol w:w="587"/>
        <w:gridCol w:w="587"/>
        <w:gridCol w:w="587"/>
        <w:gridCol w:w="587"/>
        <w:gridCol w:w="584"/>
        <w:gridCol w:w="588"/>
        <w:gridCol w:w="588"/>
        <w:gridCol w:w="588"/>
        <w:gridCol w:w="588"/>
      </w:tblGrid>
      <w:tr w:rsidR="00355157" w:rsidRPr="000C321E" w:rsidTr="008467D9">
        <w:trPr>
          <w:jc w:val="center"/>
        </w:trPr>
        <w:tc>
          <w:tcPr>
            <w:tcW w:w="142" w:type="dxa"/>
            <w:tcBorders>
              <w:top w:val="single" w:sz="6" w:space="0" w:color="auto"/>
              <w:left w:val="single" w:sz="6" w:space="0" w:color="auto"/>
              <w:bottom w:val="nil"/>
            </w:tcBorders>
          </w:tcPr>
          <w:p w:rsidR="00355157" w:rsidRPr="000C321E" w:rsidRDefault="00355157" w:rsidP="008467D9">
            <w:pPr>
              <w:pStyle w:val="TAC"/>
            </w:pPr>
          </w:p>
        </w:tc>
        <w:tc>
          <w:tcPr>
            <w:tcW w:w="820" w:type="dxa"/>
          </w:tcPr>
          <w:p w:rsidR="00355157" w:rsidRPr="000C321E" w:rsidRDefault="00355157" w:rsidP="008467D9">
            <w:pPr>
              <w:pStyle w:val="TAH"/>
            </w:pPr>
          </w:p>
        </w:tc>
        <w:tc>
          <w:tcPr>
            <w:tcW w:w="4696" w:type="dxa"/>
            <w:gridSpan w:val="8"/>
          </w:tcPr>
          <w:p w:rsidR="00355157" w:rsidRPr="000C321E" w:rsidRDefault="00355157" w:rsidP="008467D9">
            <w:pPr>
              <w:pStyle w:val="TAH"/>
            </w:pPr>
            <w:r w:rsidRPr="000C321E">
              <w:t>Bits</w:t>
            </w:r>
          </w:p>
        </w:tc>
        <w:tc>
          <w:tcPr>
            <w:tcW w:w="588" w:type="dxa"/>
          </w:tcPr>
          <w:p w:rsidR="00355157" w:rsidRPr="000C321E" w:rsidRDefault="00355157" w:rsidP="008467D9">
            <w:pPr>
              <w:pStyle w:val="TAC"/>
            </w:pPr>
          </w:p>
        </w:tc>
      </w:tr>
      <w:tr w:rsidR="00355157" w:rsidRPr="000C321E" w:rsidTr="008467D9">
        <w:trPr>
          <w:jc w:val="center"/>
        </w:trPr>
        <w:tc>
          <w:tcPr>
            <w:tcW w:w="142" w:type="dxa"/>
            <w:tcBorders>
              <w:top w:val="nil"/>
              <w:left w:val="single" w:sz="6" w:space="0" w:color="auto"/>
            </w:tcBorders>
          </w:tcPr>
          <w:p w:rsidR="00355157" w:rsidRPr="000C321E" w:rsidRDefault="00355157" w:rsidP="008467D9">
            <w:pPr>
              <w:pStyle w:val="TAC"/>
            </w:pPr>
          </w:p>
        </w:tc>
        <w:tc>
          <w:tcPr>
            <w:tcW w:w="820" w:type="dxa"/>
          </w:tcPr>
          <w:p w:rsidR="00355157" w:rsidRPr="000C321E" w:rsidRDefault="00355157" w:rsidP="008467D9">
            <w:pPr>
              <w:pStyle w:val="TAH"/>
            </w:pPr>
            <w:r w:rsidRPr="000C321E">
              <w:t>Octets</w:t>
            </w:r>
          </w:p>
        </w:tc>
        <w:tc>
          <w:tcPr>
            <w:tcW w:w="587" w:type="dxa"/>
            <w:tcBorders>
              <w:bottom w:val="single" w:sz="4" w:space="0" w:color="auto"/>
            </w:tcBorders>
          </w:tcPr>
          <w:p w:rsidR="00355157" w:rsidRPr="000C321E" w:rsidRDefault="00355157" w:rsidP="008467D9">
            <w:pPr>
              <w:pStyle w:val="TAH"/>
            </w:pPr>
            <w:r w:rsidRPr="000C321E">
              <w:t>8</w:t>
            </w:r>
          </w:p>
        </w:tc>
        <w:tc>
          <w:tcPr>
            <w:tcW w:w="587" w:type="dxa"/>
            <w:tcBorders>
              <w:bottom w:val="single" w:sz="4" w:space="0" w:color="auto"/>
            </w:tcBorders>
          </w:tcPr>
          <w:p w:rsidR="00355157" w:rsidRPr="000C321E" w:rsidRDefault="00355157" w:rsidP="008467D9">
            <w:pPr>
              <w:pStyle w:val="TAH"/>
            </w:pPr>
            <w:r w:rsidRPr="000C321E">
              <w:t>7</w:t>
            </w:r>
          </w:p>
        </w:tc>
        <w:tc>
          <w:tcPr>
            <w:tcW w:w="587" w:type="dxa"/>
            <w:tcBorders>
              <w:bottom w:val="single" w:sz="4" w:space="0" w:color="auto"/>
            </w:tcBorders>
          </w:tcPr>
          <w:p w:rsidR="00355157" w:rsidRPr="000C321E" w:rsidRDefault="00355157" w:rsidP="008467D9">
            <w:pPr>
              <w:pStyle w:val="TAH"/>
            </w:pPr>
            <w:r w:rsidRPr="000C321E">
              <w:t>6</w:t>
            </w:r>
          </w:p>
        </w:tc>
        <w:tc>
          <w:tcPr>
            <w:tcW w:w="587" w:type="dxa"/>
            <w:tcBorders>
              <w:bottom w:val="single" w:sz="4" w:space="0" w:color="auto"/>
            </w:tcBorders>
          </w:tcPr>
          <w:p w:rsidR="00355157" w:rsidRPr="000C321E" w:rsidRDefault="00355157" w:rsidP="008467D9">
            <w:pPr>
              <w:pStyle w:val="TAH"/>
            </w:pPr>
            <w:r w:rsidRPr="000C321E">
              <w:t>5</w:t>
            </w:r>
          </w:p>
        </w:tc>
        <w:tc>
          <w:tcPr>
            <w:tcW w:w="584" w:type="dxa"/>
            <w:tcBorders>
              <w:bottom w:val="single" w:sz="4" w:space="0" w:color="auto"/>
            </w:tcBorders>
          </w:tcPr>
          <w:p w:rsidR="00355157" w:rsidRPr="000C321E" w:rsidRDefault="00355157" w:rsidP="008467D9">
            <w:pPr>
              <w:pStyle w:val="TAH"/>
            </w:pPr>
            <w:r w:rsidRPr="000C321E">
              <w:t>4</w:t>
            </w:r>
          </w:p>
        </w:tc>
        <w:tc>
          <w:tcPr>
            <w:tcW w:w="588" w:type="dxa"/>
            <w:tcBorders>
              <w:bottom w:val="single" w:sz="4" w:space="0" w:color="auto"/>
            </w:tcBorders>
          </w:tcPr>
          <w:p w:rsidR="00355157" w:rsidRPr="000C321E" w:rsidRDefault="00355157" w:rsidP="008467D9">
            <w:pPr>
              <w:pStyle w:val="TAH"/>
            </w:pPr>
            <w:r w:rsidRPr="000C321E">
              <w:t>3</w:t>
            </w:r>
          </w:p>
        </w:tc>
        <w:tc>
          <w:tcPr>
            <w:tcW w:w="588" w:type="dxa"/>
            <w:tcBorders>
              <w:bottom w:val="single" w:sz="4" w:space="0" w:color="auto"/>
            </w:tcBorders>
          </w:tcPr>
          <w:p w:rsidR="00355157" w:rsidRPr="000C321E" w:rsidRDefault="00355157" w:rsidP="008467D9">
            <w:pPr>
              <w:pStyle w:val="TAH"/>
            </w:pPr>
            <w:r w:rsidRPr="000C321E">
              <w:t>2</w:t>
            </w:r>
          </w:p>
        </w:tc>
        <w:tc>
          <w:tcPr>
            <w:tcW w:w="588" w:type="dxa"/>
            <w:tcBorders>
              <w:bottom w:val="single" w:sz="4" w:space="0" w:color="auto"/>
            </w:tcBorders>
          </w:tcPr>
          <w:p w:rsidR="00355157" w:rsidRPr="000C321E" w:rsidRDefault="00355157" w:rsidP="008467D9">
            <w:pPr>
              <w:pStyle w:val="TAH"/>
            </w:pPr>
            <w:r w:rsidRPr="000C321E">
              <w:t>1</w:t>
            </w:r>
          </w:p>
        </w:tc>
        <w:tc>
          <w:tcPr>
            <w:tcW w:w="588" w:type="dxa"/>
          </w:tcPr>
          <w:p w:rsidR="00355157" w:rsidRPr="000C321E" w:rsidRDefault="00355157" w:rsidP="008467D9">
            <w:pPr>
              <w:pStyle w:val="TAC"/>
            </w:pPr>
          </w:p>
        </w:tc>
      </w:tr>
      <w:tr w:rsidR="00355157" w:rsidRPr="000C321E" w:rsidTr="008467D9">
        <w:trPr>
          <w:jc w:val="center"/>
        </w:trPr>
        <w:tc>
          <w:tcPr>
            <w:tcW w:w="142" w:type="dxa"/>
            <w:tcBorders>
              <w:top w:val="nil"/>
              <w:left w:val="single" w:sz="6" w:space="0" w:color="auto"/>
            </w:tcBorders>
          </w:tcPr>
          <w:p w:rsidR="00355157" w:rsidRPr="000C321E" w:rsidRDefault="00355157" w:rsidP="008467D9">
            <w:pPr>
              <w:pStyle w:val="TAC"/>
            </w:pPr>
          </w:p>
        </w:tc>
        <w:tc>
          <w:tcPr>
            <w:tcW w:w="820" w:type="dxa"/>
            <w:tcBorders>
              <w:right w:val="single" w:sz="4" w:space="0" w:color="auto"/>
            </w:tcBorders>
          </w:tcPr>
          <w:p w:rsidR="00355157" w:rsidRPr="000C321E" w:rsidRDefault="00355157" w:rsidP="008467D9">
            <w:pPr>
              <w:pStyle w:val="TAC"/>
            </w:pPr>
            <w:r w:rsidRPr="000C321E">
              <w:t xml:space="preserve">1 </w:t>
            </w:r>
          </w:p>
        </w:tc>
        <w:tc>
          <w:tcPr>
            <w:tcW w:w="4696" w:type="dxa"/>
            <w:gridSpan w:val="8"/>
            <w:tcBorders>
              <w:top w:val="single" w:sz="4" w:space="0" w:color="auto"/>
              <w:left w:val="single" w:sz="4" w:space="0" w:color="auto"/>
              <w:bottom w:val="single" w:sz="4" w:space="0" w:color="auto"/>
              <w:right w:val="single" w:sz="4" w:space="0" w:color="auto"/>
            </w:tcBorders>
          </w:tcPr>
          <w:p w:rsidR="00355157" w:rsidRPr="000C321E" w:rsidRDefault="00355157" w:rsidP="008467D9">
            <w:pPr>
              <w:pStyle w:val="TAC"/>
            </w:pPr>
            <w:r w:rsidRPr="000C321E">
              <w:t>Type = 25 (Decimal)</w:t>
            </w:r>
          </w:p>
          <w:p w:rsidR="00355157" w:rsidRPr="000C321E" w:rsidRDefault="00355157" w:rsidP="008467D9">
            <w:pPr>
              <w:pStyle w:val="TAC"/>
            </w:pPr>
          </w:p>
        </w:tc>
        <w:tc>
          <w:tcPr>
            <w:tcW w:w="588" w:type="dxa"/>
            <w:tcBorders>
              <w:left w:val="single" w:sz="4" w:space="0" w:color="auto"/>
            </w:tcBorders>
          </w:tcPr>
          <w:p w:rsidR="00355157" w:rsidRPr="000C321E" w:rsidRDefault="00355157" w:rsidP="008467D9">
            <w:pPr>
              <w:pStyle w:val="TAC"/>
            </w:pPr>
          </w:p>
        </w:tc>
      </w:tr>
      <w:tr w:rsidR="00355157" w:rsidRPr="000C321E" w:rsidTr="008467D9">
        <w:trPr>
          <w:jc w:val="center"/>
        </w:trPr>
        <w:tc>
          <w:tcPr>
            <w:tcW w:w="142" w:type="dxa"/>
            <w:tcBorders>
              <w:top w:val="nil"/>
              <w:left w:val="single" w:sz="6" w:space="0" w:color="auto"/>
            </w:tcBorders>
          </w:tcPr>
          <w:p w:rsidR="00355157" w:rsidRPr="000C321E" w:rsidRDefault="00355157" w:rsidP="008467D9">
            <w:pPr>
              <w:pStyle w:val="TAC"/>
            </w:pPr>
          </w:p>
        </w:tc>
        <w:tc>
          <w:tcPr>
            <w:tcW w:w="820" w:type="dxa"/>
            <w:tcBorders>
              <w:right w:val="single" w:sz="4" w:space="0" w:color="auto"/>
            </w:tcBorders>
          </w:tcPr>
          <w:p w:rsidR="00355157" w:rsidRPr="000C321E" w:rsidRDefault="00355157" w:rsidP="008467D9">
            <w:pPr>
              <w:pStyle w:val="TAC"/>
            </w:pPr>
            <w:r w:rsidRPr="000C321E">
              <w:t>2</w:t>
            </w:r>
          </w:p>
        </w:tc>
        <w:tc>
          <w:tcPr>
            <w:tcW w:w="2348" w:type="dxa"/>
            <w:gridSpan w:val="4"/>
            <w:tcBorders>
              <w:top w:val="single" w:sz="4" w:space="0" w:color="auto"/>
              <w:left w:val="single" w:sz="4" w:space="0" w:color="auto"/>
              <w:bottom w:val="single" w:sz="4" w:space="0" w:color="auto"/>
              <w:right w:val="single" w:sz="4" w:space="0" w:color="auto"/>
            </w:tcBorders>
          </w:tcPr>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587"/>
              <w:gridCol w:w="587"/>
              <w:gridCol w:w="587"/>
              <w:gridCol w:w="587"/>
            </w:tblGrid>
            <w:tr w:rsidR="00355157" w:rsidRPr="000C321E" w:rsidTr="008467D9">
              <w:trPr>
                <w:jc w:val="center"/>
              </w:trPr>
              <w:tc>
                <w:tcPr>
                  <w:tcW w:w="587" w:type="dxa"/>
                  <w:tcBorders>
                    <w:bottom w:val="single" w:sz="4" w:space="0" w:color="auto"/>
                  </w:tcBorders>
                </w:tcPr>
                <w:p w:rsidR="00355157" w:rsidRPr="000C321E" w:rsidRDefault="00355157" w:rsidP="008467D9">
                  <w:pPr>
                    <w:pStyle w:val="TAH"/>
                    <w:rPr>
                      <w:b w:val="0"/>
                      <w:bCs/>
                    </w:rPr>
                  </w:pPr>
                  <w:r w:rsidRPr="000C321E">
                    <w:rPr>
                      <w:b w:val="0"/>
                      <w:bCs/>
                    </w:rPr>
                    <w:t>x</w:t>
                  </w:r>
                </w:p>
              </w:tc>
              <w:tc>
                <w:tcPr>
                  <w:tcW w:w="587" w:type="dxa"/>
                  <w:tcBorders>
                    <w:bottom w:val="single" w:sz="4" w:space="0" w:color="auto"/>
                  </w:tcBorders>
                </w:tcPr>
                <w:p w:rsidR="00355157" w:rsidRPr="000C321E" w:rsidRDefault="00355157" w:rsidP="008467D9">
                  <w:pPr>
                    <w:pStyle w:val="TAH"/>
                    <w:rPr>
                      <w:b w:val="0"/>
                      <w:bCs/>
                    </w:rPr>
                  </w:pPr>
                  <w:r w:rsidRPr="000C321E">
                    <w:rPr>
                      <w:b w:val="0"/>
                      <w:bCs/>
                    </w:rPr>
                    <w:t>x</w:t>
                  </w:r>
                </w:p>
              </w:tc>
              <w:tc>
                <w:tcPr>
                  <w:tcW w:w="587" w:type="dxa"/>
                  <w:tcBorders>
                    <w:bottom w:val="single" w:sz="4" w:space="0" w:color="auto"/>
                  </w:tcBorders>
                </w:tcPr>
                <w:p w:rsidR="00355157" w:rsidRPr="000C321E" w:rsidRDefault="00355157" w:rsidP="008467D9">
                  <w:pPr>
                    <w:pStyle w:val="TAH"/>
                    <w:rPr>
                      <w:b w:val="0"/>
                      <w:bCs/>
                    </w:rPr>
                  </w:pPr>
                  <w:r w:rsidRPr="000C321E">
                    <w:rPr>
                      <w:b w:val="0"/>
                      <w:bCs/>
                    </w:rPr>
                    <w:t>x</w:t>
                  </w:r>
                </w:p>
              </w:tc>
              <w:tc>
                <w:tcPr>
                  <w:tcW w:w="587" w:type="dxa"/>
                  <w:tcBorders>
                    <w:bottom w:val="single" w:sz="4" w:space="0" w:color="auto"/>
                  </w:tcBorders>
                </w:tcPr>
                <w:p w:rsidR="00355157" w:rsidRPr="000C321E" w:rsidRDefault="00355157" w:rsidP="008467D9">
                  <w:pPr>
                    <w:pStyle w:val="TAH"/>
                    <w:rPr>
                      <w:b w:val="0"/>
                      <w:bCs/>
                    </w:rPr>
                  </w:pPr>
                  <w:r w:rsidRPr="000C321E">
                    <w:rPr>
                      <w:b w:val="0"/>
                      <w:bCs/>
                    </w:rPr>
                    <w:t>x</w:t>
                  </w:r>
                </w:p>
              </w:tc>
            </w:tr>
          </w:tbl>
          <w:p w:rsidR="00355157" w:rsidRPr="000C321E" w:rsidRDefault="00355157" w:rsidP="008467D9">
            <w:pPr>
              <w:pStyle w:val="TAC"/>
            </w:pPr>
          </w:p>
        </w:tc>
        <w:tc>
          <w:tcPr>
            <w:tcW w:w="2348" w:type="dxa"/>
            <w:gridSpan w:val="4"/>
            <w:tcBorders>
              <w:top w:val="single" w:sz="4" w:space="0" w:color="auto"/>
              <w:left w:val="single" w:sz="4" w:space="0" w:color="auto"/>
              <w:bottom w:val="single" w:sz="4" w:space="0" w:color="auto"/>
              <w:right w:val="single" w:sz="4" w:space="0" w:color="auto"/>
            </w:tcBorders>
          </w:tcPr>
          <w:p w:rsidR="00355157" w:rsidRPr="000C321E" w:rsidRDefault="00355157" w:rsidP="008467D9">
            <w:pPr>
              <w:pStyle w:val="TAC"/>
            </w:pPr>
            <w:r w:rsidRPr="000C321E">
              <w:t>NSAPI</w:t>
            </w:r>
          </w:p>
          <w:p w:rsidR="00355157" w:rsidRPr="000C321E" w:rsidRDefault="00355157" w:rsidP="008467D9">
            <w:pPr>
              <w:pStyle w:val="TAC"/>
            </w:pPr>
          </w:p>
        </w:tc>
        <w:tc>
          <w:tcPr>
            <w:tcW w:w="588" w:type="dxa"/>
            <w:tcBorders>
              <w:left w:val="single" w:sz="4" w:space="0" w:color="auto"/>
            </w:tcBorders>
          </w:tcPr>
          <w:p w:rsidR="00355157" w:rsidRPr="000C321E" w:rsidRDefault="00355157" w:rsidP="008467D9">
            <w:pPr>
              <w:pStyle w:val="TAC"/>
            </w:pPr>
          </w:p>
        </w:tc>
      </w:tr>
      <w:tr w:rsidR="00355157" w:rsidRPr="000C321E" w:rsidTr="008467D9">
        <w:trPr>
          <w:jc w:val="center"/>
        </w:trPr>
        <w:tc>
          <w:tcPr>
            <w:tcW w:w="142" w:type="dxa"/>
            <w:tcBorders>
              <w:top w:val="nil"/>
              <w:left w:val="single" w:sz="6" w:space="0" w:color="auto"/>
            </w:tcBorders>
          </w:tcPr>
          <w:p w:rsidR="00355157" w:rsidRPr="000C321E" w:rsidRDefault="00355157" w:rsidP="008467D9">
            <w:pPr>
              <w:pStyle w:val="TAC"/>
            </w:pPr>
          </w:p>
        </w:tc>
        <w:tc>
          <w:tcPr>
            <w:tcW w:w="820" w:type="dxa"/>
            <w:tcBorders>
              <w:right w:val="single" w:sz="4" w:space="0" w:color="auto"/>
            </w:tcBorders>
          </w:tcPr>
          <w:p w:rsidR="00355157" w:rsidRPr="000C321E" w:rsidRDefault="00355157" w:rsidP="008467D9">
            <w:pPr>
              <w:pStyle w:val="TAC"/>
            </w:pPr>
            <w:r w:rsidRPr="000C321E">
              <w:t>3</w:t>
            </w:r>
          </w:p>
        </w:tc>
        <w:tc>
          <w:tcPr>
            <w:tcW w:w="4696" w:type="dxa"/>
            <w:gridSpan w:val="8"/>
            <w:tcBorders>
              <w:top w:val="single" w:sz="4" w:space="0" w:color="auto"/>
              <w:left w:val="single" w:sz="4" w:space="0" w:color="auto"/>
              <w:bottom w:val="single" w:sz="4" w:space="0" w:color="auto"/>
              <w:right w:val="single" w:sz="4" w:space="0" w:color="auto"/>
            </w:tcBorders>
          </w:tcPr>
          <w:p w:rsidR="00355157" w:rsidRPr="000C321E" w:rsidRDefault="00355157" w:rsidP="008467D9">
            <w:pPr>
              <w:pStyle w:val="TAC"/>
            </w:pPr>
            <w:r w:rsidRPr="000C321E">
              <w:t>Packet Flow Id</w:t>
            </w:r>
          </w:p>
          <w:p w:rsidR="00355157" w:rsidRPr="000C321E" w:rsidRDefault="00355157" w:rsidP="008467D9">
            <w:pPr>
              <w:pStyle w:val="TAC"/>
            </w:pPr>
          </w:p>
        </w:tc>
        <w:tc>
          <w:tcPr>
            <w:tcW w:w="588" w:type="dxa"/>
            <w:tcBorders>
              <w:left w:val="single" w:sz="4" w:space="0" w:color="auto"/>
            </w:tcBorders>
          </w:tcPr>
          <w:p w:rsidR="00355157" w:rsidRPr="000C321E" w:rsidRDefault="00355157" w:rsidP="008467D9">
            <w:pPr>
              <w:pStyle w:val="TAC"/>
            </w:pPr>
          </w:p>
        </w:tc>
      </w:tr>
      <w:tr w:rsidR="00355157" w:rsidRPr="000C321E" w:rsidTr="008467D9">
        <w:trPr>
          <w:jc w:val="center"/>
        </w:trPr>
        <w:tc>
          <w:tcPr>
            <w:tcW w:w="142" w:type="dxa"/>
            <w:tcBorders>
              <w:top w:val="nil"/>
              <w:left w:val="single" w:sz="6" w:space="0" w:color="auto"/>
              <w:bottom w:val="nil"/>
            </w:tcBorders>
          </w:tcPr>
          <w:p w:rsidR="00355157" w:rsidRPr="000C321E" w:rsidRDefault="00355157" w:rsidP="008467D9">
            <w:pPr>
              <w:pStyle w:val="TAC"/>
            </w:pPr>
          </w:p>
        </w:tc>
        <w:tc>
          <w:tcPr>
            <w:tcW w:w="820" w:type="dxa"/>
            <w:tcBorders>
              <w:bottom w:val="nil"/>
            </w:tcBorders>
          </w:tcPr>
          <w:p w:rsidR="00355157" w:rsidRPr="000C321E" w:rsidRDefault="00355157" w:rsidP="008467D9">
            <w:pPr>
              <w:pStyle w:val="TAC"/>
            </w:pPr>
          </w:p>
        </w:tc>
        <w:tc>
          <w:tcPr>
            <w:tcW w:w="4696" w:type="dxa"/>
            <w:gridSpan w:val="8"/>
            <w:tcBorders>
              <w:top w:val="single" w:sz="4" w:space="0" w:color="auto"/>
              <w:bottom w:val="nil"/>
            </w:tcBorders>
          </w:tcPr>
          <w:p w:rsidR="00355157" w:rsidRPr="000C321E" w:rsidRDefault="00355157" w:rsidP="008467D9">
            <w:pPr>
              <w:pStyle w:val="TAC"/>
            </w:pPr>
          </w:p>
        </w:tc>
        <w:tc>
          <w:tcPr>
            <w:tcW w:w="588" w:type="dxa"/>
            <w:tcBorders>
              <w:bottom w:val="nil"/>
            </w:tcBorders>
          </w:tcPr>
          <w:p w:rsidR="00355157" w:rsidRPr="000C321E" w:rsidRDefault="00355157" w:rsidP="008467D9">
            <w:pPr>
              <w:pStyle w:val="TAC"/>
            </w:pPr>
          </w:p>
        </w:tc>
      </w:tr>
      <w:tr w:rsidR="00355157" w:rsidRPr="000C321E" w:rsidTr="008467D9">
        <w:trPr>
          <w:jc w:val="center"/>
        </w:trPr>
        <w:tc>
          <w:tcPr>
            <w:tcW w:w="142" w:type="dxa"/>
            <w:tcBorders>
              <w:top w:val="nil"/>
              <w:left w:val="single" w:sz="6" w:space="0" w:color="auto"/>
              <w:bottom w:val="single" w:sz="6" w:space="0" w:color="auto"/>
            </w:tcBorders>
          </w:tcPr>
          <w:p w:rsidR="00355157" w:rsidRPr="000C321E" w:rsidRDefault="00355157" w:rsidP="008467D9">
            <w:pPr>
              <w:pStyle w:val="TAC"/>
            </w:pPr>
          </w:p>
        </w:tc>
        <w:tc>
          <w:tcPr>
            <w:tcW w:w="820" w:type="dxa"/>
            <w:tcBorders>
              <w:top w:val="nil"/>
              <w:bottom w:val="single" w:sz="6" w:space="0" w:color="auto"/>
            </w:tcBorders>
          </w:tcPr>
          <w:p w:rsidR="00355157" w:rsidRPr="000C321E" w:rsidRDefault="00355157" w:rsidP="008467D9">
            <w:pPr>
              <w:pStyle w:val="TAC"/>
            </w:pPr>
          </w:p>
        </w:tc>
        <w:tc>
          <w:tcPr>
            <w:tcW w:w="4696" w:type="dxa"/>
            <w:gridSpan w:val="8"/>
            <w:tcBorders>
              <w:top w:val="nil"/>
              <w:bottom w:val="single" w:sz="6" w:space="0" w:color="auto"/>
            </w:tcBorders>
          </w:tcPr>
          <w:p w:rsidR="00355157" w:rsidRPr="000C321E" w:rsidRDefault="00355157" w:rsidP="008467D9">
            <w:pPr>
              <w:pStyle w:val="TAC"/>
            </w:pPr>
          </w:p>
        </w:tc>
        <w:tc>
          <w:tcPr>
            <w:tcW w:w="588" w:type="dxa"/>
            <w:tcBorders>
              <w:top w:val="nil"/>
              <w:bottom w:val="single" w:sz="6" w:space="0" w:color="auto"/>
              <w:right w:val="single" w:sz="6" w:space="0" w:color="auto"/>
            </w:tcBorders>
          </w:tcPr>
          <w:p w:rsidR="00355157" w:rsidRPr="000C321E" w:rsidRDefault="00355157" w:rsidP="008467D9">
            <w:pPr>
              <w:pStyle w:val="TAC"/>
            </w:pPr>
          </w:p>
        </w:tc>
      </w:tr>
    </w:tbl>
    <w:p w:rsidR="00355157" w:rsidRPr="000C321E" w:rsidRDefault="00355157" w:rsidP="00355157">
      <w:pPr>
        <w:pStyle w:val="NF"/>
      </w:pPr>
    </w:p>
    <w:p w:rsidR="00A86B60" w:rsidRPr="000C321E" w:rsidRDefault="00A86B60">
      <w:pPr>
        <w:pStyle w:val="TF"/>
      </w:pPr>
      <w:r w:rsidRPr="000C321E">
        <w:t>Figure 30: Packet Flow Id Information Element</w:t>
      </w:r>
    </w:p>
    <w:p w:rsidR="00A86B60" w:rsidRPr="000C321E" w:rsidRDefault="00A86B60">
      <w:pPr>
        <w:pStyle w:val="Heading3"/>
      </w:pPr>
      <w:bookmarkStart w:id="135" w:name="_Toc9597918"/>
      <w:r w:rsidRPr="000C321E">
        <w:lastRenderedPageBreak/>
        <w:t>7.7.23</w:t>
      </w:r>
      <w:r w:rsidRPr="000C321E">
        <w:tab/>
        <w:t>Charging Characteristics</w:t>
      </w:r>
      <w:bookmarkEnd w:id="135"/>
    </w:p>
    <w:p w:rsidR="00A86B60" w:rsidRPr="000C321E" w:rsidRDefault="00A86B60">
      <w:r w:rsidRPr="000C321E">
        <w:t>The charging characteristics information element is a way of informing both the SGSN and GGSN of the rules for producing charging information based on operator configured triggers. For the encoding of this information element see 3GPP TS 32.2</w:t>
      </w:r>
      <w:r w:rsidR="000E493C" w:rsidRPr="000C321E">
        <w:t>98</w:t>
      </w:r>
      <w:r w:rsidRPr="000C321E">
        <w:t xml:space="preserve"> [</w:t>
      </w:r>
      <w:r w:rsidR="000E493C" w:rsidRPr="000C321E">
        <w:t>34</w:t>
      </w:r>
      <w:r w:rsidRPr="000C321E">
        <w:t>].</w:t>
      </w:r>
    </w:p>
    <w:p w:rsidR="00C66C84" w:rsidRPr="000C321E" w:rsidRDefault="00C66C84" w:rsidP="00C66C8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820"/>
        <w:gridCol w:w="587"/>
        <w:gridCol w:w="587"/>
        <w:gridCol w:w="587"/>
        <w:gridCol w:w="587"/>
        <w:gridCol w:w="584"/>
        <w:gridCol w:w="588"/>
        <w:gridCol w:w="588"/>
        <w:gridCol w:w="588"/>
        <w:gridCol w:w="588"/>
      </w:tblGrid>
      <w:tr w:rsidR="00A86B60" w:rsidRPr="000C321E">
        <w:trPr>
          <w:jc w:val="center"/>
        </w:trPr>
        <w:tc>
          <w:tcPr>
            <w:tcW w:w="76" w:type="dxa"/>
            <w:tcBorders>
              <w:top w:val="single" w:sz="6" w:space="0" w:color="auto"/>
              <w:left w:val="single" w:sz="6" w:space="0" w:color="auto"/>
              <w:bottom w:val="nil"/>
            </w:tcBorders>
          </w:tcPr>
          <w:p w:rsidR="00A86B60" w:rsidRPr="000C321E" w:rsidRDefault="00A86B60">
            <w:pPr>
              <w:pStyle w:val="TAC"/>
            </w:pPr>
          </w:p>
        </w:tc>
        <w:tc>
          <w:tcPr>
            <w:tcW w:w="820" w:type="dxa"/>
          </w:tcPr>
          <w:p w:rsidR="00A86B60" w:rsidRPr="000C321E" w:rsidRDefault="00A86B60">
            <w:pPr>
              <w:pStyle w:val="TAH"/>
            </w:pPr>
          </w:p>
        </w:tc>
        <w:tc>
          <w:tcPr>
            <w:tcW w:w="4696" w:type="dxa"/>
            <w:gridSpan w:val="8"/>
          </w:tcPr>
          <w:p w:rsidR="00A86B60" w:rsidRPr="000C321E" w:rsidRDefault="00A86B60">
            <w:pPr>
              <w:pStyle w:val="TAH"/>
            </w:pPr>
            <w:r w:rsidRPr="000C321E">
              <w:t>Bits</w:t>
            </w:r>
          </w:p>
        </w:tc>
        <w:tc>
          <w:tcPr>
            <w:tcW w:w="588" w:type="dxa"/>
          </w:tcPr>
          <w:p w:rsidR="00A86B60" w:rsidRPr="000C321E" w:rsidRDefault="00A86B60">
            <w:pPr>
              <w:pStyle w:val="TAC"/>
            </w:pPr>
          </w:p>
        </w:tc>
      </w:tr>
      <w:tr w:rsidR="00A86B60" w:rsidRPr="000C321E">
        <w:trPr>
          <w:jc w:val="center"/>
        </w:trPr>
        <w:tc>
          <w:tcPr>
            <w:tcW w:w="76" w:type="dxa"/>
            <w:tcBorders>
              <w:top w:val="nil"/>
              <w:left w:val="single" w:sz="6" w:space="0" w:color="auto"/>
            </w:tcBorders>
          </w:tcPr>
          <w:p w:rsidR="00A86B60" w:rsidRPr="000C321E" w:rsidRDefault="00A86B60">
            <w:pPr>
              <w:pStyle w:val="TAC"/>
            </w:pPr>
          </w:p>
        </w:tc>
        <w:tc>
          <w:tcPr>
            <w:tcW w:w="820" w:type="dxa"/>
          </w:tcPr>
          <w:p w:rsidR="00A86B60" w:rsidRPr="000C321E" w:rsidRDefault="00A86B60">
            <w:pPr>
              <w:pStyle w:val="TAH"/>
            </w:pPr>
            <w:r w:rsidRPr="000C321E">
              <w:t>Octets</w:t>
            </w:r>
          </w:p>
        </w:tc>
        <w:tc>
          <w:tcPr>
            <w:tcW w:w="587" w:type="dxa"/>
            <w:tcBorders>
              <w:bottom w:val="single" w:sz="4" w:space="0" w:color="auto"/>
            </w:tcBorders>
          </w:tcPr>
          <w:p w:rsidR="00A86B60" w:rsidRPr="000C321E" w:rsidRDefault="00A86B60">
            <w:pPr>
              <w:pStyle w:val="TAH"/>
            </w:pPr>
            <w:r w:rsidRPr="000C321E">
              <w:t>8</w:t>
            </w:r>
          </w:p>
        </w:tc>
        <w:tc>
          <w:tcPr>
            <w:tcW w:w="587" w:type="dxa"/>
            <w:tcBorders>
              <w:bottom w:val="single" w:sz="4" w:space="0" w:color="auto"/>
            </w:tcBorders>
          </w:tcPr>
          <w:p w:rsidR="00A86B60" w:rsidRPr="000C321E" w:rsidRDefault="00A86B60">
            <w:pPr>
              <w:pStyle w:val="TAH"/>
            </w:pPr>
            <w:r w:rsidRPr="000C321E">
              <w:t>7</w:t>
            </w:r>
          </w:p>
        </w:tc>
        <w:tc>
          <w:tcPr>
            <w:tcW w:w="587" w:type="dxa"/>
            <w:tcBorders>
              <w:bottom w:val="single" w:sz="4" w:space="0" w:color="auto"/>
            </w:tcBorders>
          </w:tcPr>
          <w:p w:rsidR="00A86B60" w:rsidRPr="000C321E" w:rsidRDefault="00A86B60">
            <w:pPr>
              <w:pStyle w:val="TAH"/>
            </w:pPr>
            <w:r w:rsidRPr="000C321E">
              <w:t>6</w:t>
            </w:r>
          </w:p>
        </w:tc>
        <w:tc>
          <w:tcPr>
            <w:tcW w:w="587" w:type="dxa"/>
            <w:tcBorders>
              <w:bottom w:val="single" w:sz="4" w:space="0" w:color="auto"/>
            </w:tcBorders>
          </w:tcPr>
          <w:p w:rsidR="00A86B60" w:rsidRPr="000C321E" w:rsidRDefault="00A86B60">
            <w:pPr>
              <w:pStyle w:val="TAH"/>
            </w:pPr>
            <w:r w:rsidRPr="000C321E">
              <w:t>5</w:t>
            </w:r>
          </w:p>
        </w:tc>
        <w:tc>
          <w:tcPr>
            <w:tcW w:w="584" w:type="dxa"/>
            <w:tcBorders>
              <w:bottom w:val="single" w:sz="4" w:space="0" w:color="auto"/>
            </w:tcBorders>
          </w:tcPr>
          <w:p w:rsidR="00A86B60" w:rsidRPr="000C321E" w:rsidRDefault="00A86B60">
            <w:pPr>
              <w:pStyle w:val="TAH"/>
            </w:pPr>
            <w:r w:rsidRPr="000C321E">
              <w:t>4</w:t>
            </w:r>
          </w:p>
        </w:tc>
        <w:tc>
          <w:tcPr>
            <w:tcW w:w="588" w:type="dxa"/>
            <w:tcBorders>
              <w:bottom w:val="single" w:sz="4" w:space="0" w:color="auto"/>
            </w:tcBorders>
          </w:tcPr>
          <w:p w:rsidR="00A86B60" w:rsidRPr="000C321E" w:rsidRDefault="00A86B60">
            <w:pPr>
              <w:pStyle w:val="TAH"/>
            </w:pPr>
            <w:r w:rsidRPr="000C321E">
              <w:t>3</w:t>
            </w:r>
          </w:p>
        </w:tc>
        <w:tc>
          <w:tcPr>
            <w:tcW w:w="588" w:type="dxa"/>
            <w:tcBorders>
              <w:bottom w:val="single" w:sz="4" w:space="0" w:color="auto"/>
            </w:tcBorders>
          </w:tcPr>
          <w:p w:rsidR="00A86B60" w:rsidRPr="000C321E" w:rsidRDefault="00A86B60">
            <w:pPr>
              <w:pStyle w:val="TAH"/>
            </w:pPr>
            <w:r w:rsidRPr="000C321E">
              <w:t>2</w:t>
            </w:r>
          </w:p>
        </w:tc>
        <w:tc>
          <w:tcPr>
            <w:tcW w:w="588" w:type="dxa"/>
            <w:tcBorders>
              <w:bottom w:val="single" w:sz="4" w:space="0" w:color="auto"/>
            </w:tcBorders>
          </w:tcPr>
          <w:p w:rsidR="00A86B60" w:rsidRPr="000C321E" w:rsidRDefault="00A86B60">
            <w:pPr>
              <w:pStyle w:val="TAH"/>
            </w:pPr>
            <w:r w:rsidRPr="000C321E">
              <w:t>1</w:t>
            </w:r>
          </w:p>
        </w:tc>
        <w:tc>
          <w:tcPr>
            <w:tcW w:w="588" w:type="dxa"/>
          </w:tcPr>
          <w:p w:rsidR="00A86B60" w:rsidRPr="000C321E" w:rsidRDefault="00A86B60">
            <w:pPr>
              <w:pStyle w:val="TAC"/>
            </w:pPr>
          </w:p>
        </w:tc>
      </w:tr>
      <w:tr w:rsidR="00A86B60" w:rsidRPr="000C321E">
        <w:trPr>
          <w:jc w:val="center"/>
        </w:trPr>
        <w:tc>
          <w:tcPr>
            <w:tcW w:w="76" w:type="dxa"/>
            <w:tcBorders>
              <w:top w:val="nil"/>
              <w:left w:val="single" w:sz="6" w:space="0" w:color="auto"/>
            </w:tcBorders>
          </w:tcPr>
          <w:p w:rsidR="00A86B60" w:rsidRPr="000C321E" w:rsidRDefault="00A86B60">
            <w:pPr>
              <w:pStyle w:val="TAC"/>
            </w:pPr>
          </w:p>
        </w:tc>
        <w:tc>
          <w:tcPr>
            <w:tcW w:w="820" w:type="dxa"/>
            <w:tcBorders>
              <w:right w:val="single" w:sz="4" w:space="0" w:color="auto"/>
            </w:tcBorders>
          </w:tcPr>
          <w:p w:rsidR="00A86B60" w:rsidRPr="000C321E" w:rsidRDefault="00A86B60">
            <w:pPr>
              <w:pStyle w:val="TAC"/>
            </w:pPr>
            <w:r w:rsidRPr="000C321E">
              <w:t xml:space="preserve">1 </w:t>
            </w:r>
          </w:p>
        </w:tc>
        <w:tc>
          <w:tcPr>
            <w:tcW w:w="469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 xml:space="preserve">Type = </w:t>
            </w:r>
            <w:r w:rsidRPr="000C321E">
              <w:rPr>
                <w:lang w:eastAsia="ja-JP"/>
              </w:rPr>
              <w:t>26</w:t>
            </w:r>
            <w:r w:rsidRPr="000C321E">
              <w:t xml:space="preserve"> (Decimal)</w:t>
            </w:r>
          </w:p>
          <w:p w:rsidR="00A86B60" w:rsidRPr="000C321E" w:rsidRDefault="00A86B60">
            <w:pPr>
              <w:pStyle w:val="TAC"/>
            </w:pPr>
          </w:p>
        </w:tc>
        <w:tc>
          <w:tcPr>
            <w:tcW w:w="588" w:type="dxa"/>
            <w:tcBorders>
              <w:left w:val="single" w:sz="4" w:space="0" w:color="auto"/>
            </w:tcBorders>
          </w:tcPr>
          <w:p w:rsidR="00A86B60" w:rsidRPr="000C321E" w:rsidRDefault="00A86B60">
            <w:pPr>
              <w:pStyle w:val="TAC"/>
            </w:pPr>
          </w:p>
        </w:tc>
      </w:tr>
      <w:tr w:rsidR="00A86B60" w:rsidRPr="000C321E">
        <w:trPr>
          <w:jc w:val="center"/>
        </w:trPr>
        <w:tc>
          <w:tcPr>
            <w:tcW w:w="76" w:type="dxa"/>
            <w:tcBorders>
              <w:top w:val="nil"/>
              <w:left w:val="single" w:sz="6" w:space="0" w:color="auto"/>
            </w:tcBorders>
          </w:tcPr>
          <w:p w:rsidR="00A86B60" w:rsidRPr="000C321E" w:rsidRDefault="00A86B60">
            <w:pPr>
              <w:pStyle w:val="TAC"/>
            </w:pPr>
          </w:p>
        </w:tc>
        <w:tc>
          <w:tcPr>
            <w:tcW w:w="820" w:type="dxa"/>
            <w:tcBorders>
              <w:right w:val="single" w:sz="4" w:space="0" w:color="auto"/>
            </w:tcBorders>
          </w:tcPr>
          <w:p w:rsidR="00A86B60" w:rsidRPr="000C321E" w:rsidRDefault="00A86B60">
            <w:pPr>
              <w:pStyle w:val="TAC"/>
            </w:pPr>
            <w:r w:rsidRPr="000C321E">
              <w:rPr>
                <w:lang w:eastAsia="ja-JP"/>
              </w:rPr>
              <w:t>2-</w:t>
            </w:r>
            <w:r w:rsidRPr="000C321E">
              <w:t>3</w:t>
            </w:r>
          </w:p>
        </w:tc>
        <w:tc>
          <w:tcPr>
            <w:tcW w:w="469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Charging Characteristics</w:t>
            </w:r>
          </w:p>
          <w:p w:rsidR="00A86B60" w:rsidRPr="000C321E" w:rsidRDefault="00A86B60">
            <w:pPr>
              <w:pStyle w:val="TAC"/>
            </w:pPr>
          </w:p>
        </w:tc>
        <w:tc>
          <w:tcPr>
            <w:tcW w:w="588" w:type="dxa"/>
            <w:tcBorders>
              <w:left w:val="single" w:sz="4" w:space="0" w:color="auto"/>
            </w:tcBorders>
          </w:tcPr>
          <w:p w:rsidR="00A86B60" w:rsidRPr="000C321E" w:rsidRDefault="00A86B60">
            <w:pPr>
              <w:pStyle w:val="TAC"/>
            </w:pPr>
          </w:p>
        </w:tc>
      </w:tr>
      <w:tr w:rsidR="00A86B60" w:rsidRPr="000C321E">
        <w:trPr>
          <w:jc w:val="center"/>
        </w:trPr>
        <w:tc>
          <w:tcPr>
            <w:tcW w:w="76" w:type="dxa"/>
            <w:tcBorders>
              <w:top w:val="nil"/>
              <w:left w:val="single" w:sz="6" w:space="0" w:color="auto"/>
              <w:bottom w:val="nil"/>
            </w:tcBorders>
          </w:tcPr>
          <w:p w:rsidR="00A86B60" w:rsidRPr="000C321E" w:rsidRDefault="00A86B60">
            <w:pPr>
              <w:pStyle w:val="TAC"/>
            </w:pPr>
          </w:p>
        </w:tc>
        <w:tc>
          <w:tcPr>
            <w:tcW w:w="820" w:type="dxa"/>
            <w:tcBorders>
              <w:bottom w:val="nil"/>
            </w:tcBorders>
          </w:tcPr>
          <w:p w:rsidR="00A86B60" w:rsidRPr="000C321E" w:rsidRDefault="00A86B60">
            <w:pPr>
              <w:pStyle w:val="TAC"/>
            </w:pPr>
          </w:p>
        </w:tc>
        <w:tc>
          <w:tcPr>
            <w:tcW w:w="4696" w:type="dxa"/>
            <w:gridSpan w:val="8"/>
            <w:tcBorders>
              <w:top w:val="single" w:sz="4" w:space="0" w:color="auto"/>
              <w:bottom w:val="nil"/>
            </w:tcBorders>
          </w:tcPr>
          <w:p w:rsidR="00A86B60" w:rsidRPr="000C321E" w:rsidRDefault="00A86B60">
            <w:pPr>
              <w:pStyle w:val="TAC"/>
            </w:pPr>
          </w:p>
        </w:tc>
        <w:tc>
          <w:tcPr>
            <w:tcW w:w="588" w:type="dxa"/>
            <w:tcBorders>
              <w:bottom w:val="nil"/>
            </w:tcBorders>
          </w:tcPr>
          <w:p w:rsidR="00A86B60" w:rsidRPr="000C321E" w:rsidRDefault="00A86B60">
            <w:pPr>
              <w:pStyle w:val="TAC"/>
            </w:pPr>
          </w:p>
        </w:tc>
      </w:tr>
      <w:tr w:rsidR="00A86B60" w:rsidRPr="000C321E">
        <w:trPr>
          <w:jc w:val="center"/>
        </w:trPr>
        <w:tc>
          <w:tcPr>
            <w:tcW w:w="76" w:type="dxa"/>
            <w:tcBorders>
              <w:top w:val="nil"/>
              <w:left w:val="single" w:sz="6" w:space="0" w:color="auto"/>
              <w:bottom w:val="nil"/>
            </w:tcBorders>
          </w:tcPr>
          <w:p w:rsidR="00A86B60" w:rsidRPr="000C321E" w:rsidRDefault="00A86B60">
            <w:pPr>
              <w:pStyle w:val="TAC"/>
            </w:pPr>
          </w:p>
        </w:tc>
        <w:tc>
          <w:tcPr>
            <w:tcW w:w="820" w:type="dxa"/>
            <w:tcBorders>
              <w:bottom w:val="nil"/>
            </w:tcBorders>
          </w:tcPr>
          <w:p w:rsidR="00A86B60" w:rsidRPr="000C321E" w:rsidRDefault="00A86B60">
            <w:pPr>
              <w:pStyle w:val="TAC"/>
            </w:pPr>
          </w:p>
        </w:tc>
        <w:tc>
          <w:tcPr>
            <w:tcW w:w="4696" w:type="dxa"/>
            <w:gridSpan w:val="8"/>
            <w:tcBorders>
              <w:top w:val="nil"/>
              <w:bottom w:val="nil"/>
            </w:tcBorders>
          </w:tcPr>
          <w:p w:rsidR="00A86B60" w:rsidRPr="000C321E" w:rsidRDefault="00A86B60">
            <w:pPr>
              <w:pStyle w:val="TAC"/>
              <w:rPr>
                <w:lang w:eastAsia="ja-JP"/>
              </w:rPr>
            </w:pPr>
            <w:r w:rsidRPr="000C321E">
              <w:rPr>
                <w:lang w:eastAsia="ja-JP"/>
              </w:rPr>
              <w:t xml:space="preserve">The </w:t>
            </w:r>
            <w:r w:rsidRPr="000C321E">
              <w:t>Charging Characteristics</w:t>
            </w:r>
            <w:r w:rsidRPr="000C321E">
              <w:rPr>
                <w:lang w:eastAsia="ja-JP"/>
              </w:rPr>
              <w:t xml:space="preserve"> is defined in 3GPP TS 32.</w:t>
            </w:r>
            <w:r w:rsidR="000E493C" w:rsidRPr="000C321E">
              <w:rPr>
                <w:lang w:eastAsia="ja-JP"/>
              </w:rPr>
              <w:t>251</w:t>
            </w:r>
            <w:r w:rsidR="000E493C" w:rsidRPr="000C321E">
              <w:t xml:space="preserve"> </w:t>
            </w:r>
            <w:r w:rsidRPr="000C321E">
              <w:t>[18]</w:t>
            </w:r>
            <w:r w:rsidR="000E493C" w:rsidRPr="000C321E">
              <w:t xml:space="preserve"> and 3GPP TS 32.298 [34]</w:t>
            </w:r>
            <w:r w:rsidRPr="000C321E">
              <w:rPr>
                <w:lang w:eastAsia="ja-JP"/>
              </w:rPr>
              <w:t>.</w:t>
            </w:r>
          </w:p>
        </w:tc>
        <w:tc>
          <w:tcPr>
            <w:tcW w:w="588" w:type="dxa"/>
            <w:tcBorders>
              <w:bottom w:val="nil"/>
            </w:tcBorders>
          </w:tcPr>
          <w:p w:rsidR="00A86B60" w:rsidRPr="000C321E" w:rsidRDefault="00A86B60">
            <w:pPr>
              <w:pStyle w:val="TAC"/>
            </w:pPr>
          </w:p>
        </w:tc>
      </w:tr>
      <w:tr w:rsidR="00A86B60" w:rsidRPr="000C321E">
        <w:trPr>
          <w:jc w:val="center"/>
        </w:trPr>
        <w:tc>
          <w:tcPr>
            <w:tcW w:w="76" w:type="dxa"/>
            <w:tcBorders>
              <w:top w:val="nil"/>
              <w:left w:val="single" w:sz="6" w:space="0" w:color="auto"/>
              <w:bottom w:val="single" w:sz="6" w:space="0" w:color="auto"/>
            </w:tcBorders>
          </w:tcPr>
          <w:p w:rsidR="00A86B60" w:rsidRPr="000C321E" w:rsidRDefault="00A86B60">
            <w:pPr>
              <w:pStyle w:val="TAC"/>
            </w:pPr>
          </w:p>
        </w:tc>
        <w:tc>
          <w:tcPr>
            <w:tcW w:w="820" w:type="dxa"/>
            <w:tcBorders>
              <w:top w:val="nil"/>
              <w:bottom w:val="single" w:sz="6" w:space="0" w:color="auto"/>
            </w:tcBorders>
          </w:tcPr>
          <w:p w:rsidR="00A86B60" w:rsidRPr="000C321E" w:rsidRDefault="00A86B60">
            <w:pPr>
              <w:pStyle w:val="TAC"/>
            </w:pPr>
          </w:p>
        </w:tc>
        <w:tc>
          <w:tcPr>
            <w:tcW w:w="4696" w:type="dxa"/>
            <w:gridSpan w:val="8"/>
            <w:tcBorders>
              <w:top w:val="nil"/>
              <w:bottom w:val="single" w:sz="6" w:space="0" w:color="auto"/>
            </w:tcBorders>
          </w:tcPr>
          <w:p w:rsidR="00A86B60" w:rsidRPr="000C321E" w:rsidRDefault="00A86B60">
            <w:pPr>
              <w:pStyle w:val="TAC"/>
            </w:pPr>
          </w:p>
        </w:tc>
        <w:tc>
          <w:tcPr>
            <w:tcW w:w="588" w:type="dxa"/>
            <w:tcBorders>
              <w:top w:val="nil"/>
              <w:bottom w:val="single" w:sz="6" w:space="0" w:color="auto"/>
              <w:right w:val="single" w:sz="6" w:space="0" w:color="auto"/>
            </w:tcBorders>
          </w:tcPr>
          <w:p w:rsidR="00A86B60" w:rsidRPr="000C321E" w:rsidRDefault="00A86B60">
            <w:pPr>
              <w:pStyle w:val="TAC"/>
            </w:pPr>
          </w:p>
        </w:tc>
      </w:tr>
    </w:tbl>
    <w:p w:rsidR="00A86B60" w:rsidRPr="000C321E" w:rsidRDefault="00A86B60">
      <w:pPr>
        <w:pStyle w:val="NF"/>
      </w:pPr>
    </w:p>
    <w:p w:rsidR="00A86B60" w:rsidRPr="000C321E" w:rsidRDefault="00A86B60">
      <w:pPr>
        <w:pStyle w:val="TF"/>
      </w:pPr>
      <w:r w:rsidRPr="000C321E">
        <w:t>Figure 31: Charging Characteristics Information Element</w:t>
      </w:r>
    </w:p>
    <w:p w:rsidR="00A86B60" w:rsidRPr="000C321E" w:rsidRDefault="00A86B60">
      <w:pPr>
        <w:pStyle w:val="Heading3"/>
      </w:pPr>
      <w:bookmarkStart w:id="136" w:name="_Toc9597919"/>
      <w:r w:rsidRPr="000C321E">
        <w:t>7.7.24</w:t>
      </w:r>
      <w:r w:rsidRPr="000C321E">
        <w:tab/>
        <w:t>Trace Reference</w:t>
      </w:r>
      <w:bookmarkEnd w:id="136"/>
    </w:p>
    <w:p w:rsidR="00A86B60" w:rsidRPr="000C321E" w:rsidRDefault="00A86B60">
      <w:pPr>
        <w:rPr>
          <w:color w:val="000000"/>
        </w:rPr>
      </w:pPr>
      <w:r w:rsidRPr="000C321E">
        <w:t xml:space="preserve">The Trace Reference information element identifies a record or a collection of records for a particular trace. The Trace Reference is </w:t>
      </w:r>
      <w:r w:rsidRPr="000C321E">
        <w:rPr>
          <w:color w:val="000000"/>
        </w:rPr>
        <w:t>allocated by the triggering entity.</w:t>
      </w:r>
    </w:p>
    <w:p w:rsidR="00A86B60" w:rsidRPr="000C321E" w:rsidRDefault="00A86B60">
      <w:pPr>
        <w:pStyle w:val="TH"/>
      </w:pPr>
      <w:r w:rsidRPr="000C321E">
        <w:object w:dxaOrig="7546" w:dyaOrig="3961">
          <v:shape id="_x0000_i1045" type="#_x0000_t75" style="width:174.65pt;height:84.35pt" o:ole="" o:bordertopcolor="this" o:borderleftcolor="this" o:borderbottomcolor="this" o:borderrightcolor="this" fillcolor="window">
            <v:imagedata r:id="rId48" o:title="" croptop="1022f" cropbottom="11761f" cropleft="-394f" cropright="5896f"/>
            <w10:bordertop type="single" width="6"/>
            <w10:borderleft type="single" width="6"/>
            <w10:borderbottom type="single" width="6"/>
            <w10:borderright type="single" width="6"/>
          </v:shape>
          <o:OLEObject Type="Embed" ProgID="Word.Picture.8" ShapeID="_x0000_i1045" DrawAspect="Content" ObjectID="_1620210819" r:id="rId49"/>
        </w:object>
      </w:r>
    </w:p>
    <w:p w:rsidR="00A86B60" w:rsidRPr="000C321E" w:rsidRDefault="00A86B60">
      <w:pPr>
        <w:pStyle w:val="TF"/>
      </w:pPr>
      <w:r w:rsidRPr="000C321E">
        <w:t>Figure 32: Trace Reference Information Element</w:t>
      </w:r>
    </w:p>
    <w:p w:rsidR="00A86B60" w:rsidRPr="000C321E" w:rsidRDefault="00A86B60">
      <w:pPr>
        <w:pStyle w:val="Heading3"/>
      </w:pPr>
      <w:bookmarkStart w:id="137" w:name="_Toc9597920"/>
      <w:r w:rsidRPr="000C321E">
        <w:t>7.7.25</w:t>
      </w:r>
      <w:r w:rsidRPr="000C321E">
        <w:tab/>
        <w:t>Trace Type</w:t>
      </w:r>
      <w:bookmarkEnd w:id="137"/>
    </w:p>
    <w:p w:rsidR="00A86B60" w:rsidRPr="000C321E" w:rsidRDefault="00A86B60">
      <w:r w:rsidRPr="000C321E">
        <w:t>The Trace Type information element indicates the type of the trace.</w:t>
      </w:r>
    </w:p>
    <w:p w:rsidR="00A86B60" w:rsidRPr="000C321E" w:rsidRDefault="00A86B60">
      <w:pPr>
        <w:pStyle w:val="TH"/>
      </w:pPr>
      <w:r w:rsidRPr="000C321E">
        <w:object w:dxaOrig="7546" w:dyaOrig="4689">
          <v:shape id="_x0000_i1046" type="#_x0000_t75" style="width:170.85pt;height:112.3pt" o:ole="" o:bordertopcolor="this" o:borderleftcolor="this" o:borderbottomcolor="this" o:borderrightcolor="this" fillcolor="window">
            <v:imagedata r:id="rId50" o:title="" croptop="1022f" cropbottom="6139f" cropleft="-599f" cropright="5896f"/>
            <w10:bordertop type="single" width="6"/>
            <w10:borderleft type="single" width="6"/>
            <w10:borderbottom type="single" width="6"/>
            <w10:borderright type="single" width="6"/>
          </v:shape>
          <o:OLEObject Type="Embed" ProgID="Word.Picture.8" ShapeID="_x0000_i1046" DrawAspect="Content" ObjectID="_1620210820" r:id="rId51"/>
        </w:object>
      </w:r>
    </w:p>
    <w:p w:rsidR="00A86B60" w:rsidRPr="000C321E" w:rsidRDefault="00A86B60">
      <w:pPr>
        <w:pStyle w:val="TF"/>
      </w:pPr>
      <w:r w:rsidRPr="000C321E">
        <w:t>Figure 33: Trace Type Information Element</w:t>
      </w:r>
    </w:p>
    <w:p w:rsidR="00A86B60" w:rsidRPr="000C321E" w:rsidRDefault="00A86B60">
      <w:r w:rsidRPr="000C321E">
        <w:t>The Trace Type value 0 (Decimal) and the Trace Type value which is not understood by the receiver shall be treated as a basic trace type.</w:t>
      </w:r>
    </w:p>
    <w:p w:rsidR="00A86B60" w:rsidRPr="000C321E" w:rsidRDefault="00A86B60">
      <w:pPr>
        <w:pStyle w:val="Heading3"/>
      </w:pPr>
      <w:bookmarkStart w:id="138" w:name="_Toc9597921"/>
      <w:r w:rsidRPr="000C321E">
        <w:t>7.7.25A</w:t>
      </w:r>
      <w:r w:rsidRPr="000C321E">
        <w:tab/>
        <w:t>MS Not Reachable Reason</w:t>
      </w:r>
      <w:bookmarkEnd w:id="138"/>
    </w:p>
    <w:p w:rsidR="00A86B60" w:rsidRPr="000C321E" w:rsidRDefault="00A86B60">
      <w:r w:rsidRPr="000C321E">
        <w:t>The MS Not Reachable Reason indicates the reason for the setting of the MNRG flag.</w:t>
      </w:r>
    </w:p>
    <w:p w:rsidR="00C66C84" w:rsidRPr="000C321E" w:rsidRDefault="00C66C84" w:rsidP="00C66C84">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921"/>
        <w:gridCol w:w="921"/>
        <w:gridCol w:w="921"/>
        <w:gridCol w:w="921"/>
        <w:gridCol w:w="921"/>
        <w:gridCol w:w="921"/>
        <w:gridCol w:w="921"/>
        <w:gridCol w:w="921"/>
        <w:gridCol w:w="428"/>
      </w:tblGrid>
      <w:tr w:rsidR="00A86B60" w:rsidRPr="000C321E">
        <w:trPr>
          <w:jc w:val="center"/>
        </w:trPr>
        <w:tc>
          <w:tcPr>
            <w:tcW w:w="8717" w:type="dxa"/>
            <w:gridSpan w:val="10"/>
          </w:tcPr>
          <w:p w:rsidR="00A86B60" w:rsidRPr="000C321E" w:rsidRDefault="00A86B60">
            <w:pPr>
              <w:pStyle w:val="TAH"/>
            </w:pPr>
            <w:r w:rsidRPr="000C321E">
              <w:t>Bits</w:t>
            </w:r>
          </w:p>
        </w:tc>
      </w:tr>
      <w:tr w:rsidR="00A86B60" w:rsidRPr="000C321E">
        <w:trPr>
          <w:jc w:val="center"/>
        </w:trPr>
        <w:tc>
          <w:tcPr>
            <w:tcW w:w="921" w:type="dxa"/>
          </w:tcPr>
          <w:p w:rsidR="00A86B60" w:rsidRPr="000C321E" w:rsidRDefault="00A86B60">
            <w:pPr>
              <w:pStyle w:val="TAH"/>
            </w:pPr>
            <w:r w:rsidRPr="000C321E">
              <w:t>Octets</w:t>
            </w:r>
          </w:p>
        </w:tc>
        <w:tc>
          <w:tcPr>
            <w:tcW w:w="921" w:type="dxa"/>
            <w:tcBorders>
              <w:bottom w:val="nil"/>
              <w:right w:val="nil"/>
            </w:tcBorders>
          </w:tcPr>
          <w:p w:rsidR="00A86B60" w:rsidRPr="000C321E" w:rsidRDefault="00A86B60">
            <w:pPr>
              <w:pStyle w:val="TAH"/>
            </w:pPr>
            <w:r w:rsidRPr="000C321E">
              <w:t>8</w:t>
            </w:r>
          </w:p>
        </w:tc>
        <w:tc>
          <w:tcPr>
            <w:tcW w:w="921" w:type="dxa"/>
            <w:tcBorders>
              <w:top w:val="nil"/>
              <w:left w:val="nil"/>
              <w:bottom w:val="nil"/>
            </w:tcBorders>
          </w:tcPr>
          <w:p w:rsidR="00A86B60" w:rsidRPr="000C321E" w:rsidRDefault="00A86B60">
            <w:pPr>
              <w:pStyle w:val="TAH"/>
            </w:pPr>
            <w:r w:rsidRPr="000C321E">
              <w:t>7</w:t>
            </w:r>
          </w:p>
        </w:tc>
        <w:tc>
          <w:tcPr>
            <w:tcW w:w="921" w:type="dxa"/>
            <w:tcBorders>
              <w:top w:val="nil"/>
              <w:bottom w:val="nil"/>
            </w:tcBorders>
          </w:tcPr>
          <w:p w:rsidR="00A86B60" w:rsidRPr="000C321E" w:rsidRDefault="00A86B60">
            <w:pPr>
              <w:pStyle w:val="TAH"/>
            </w:pPr>
            <w:r w:rsidRPr="000C321E">
              <w:t>6</w:t>
            </w:r>
          </w:p>
        </w:tc>
        <w:tc>
          <w:tcPr>
            <w:tcW w:w="921" w:type="dxa"/>
            <w:tcBorders>
              <w:top w:val="nil"/>
              <w:bottom w:val="nil"/>
            </w:tcBorders>
          </w:tcPr>
          <w:p w:rsidR="00A86B60" w:rsidRPr="000C321E" w:rsidRDefault="00A86B60">
            <w:pPr>
              <w:pStyle w:val="TAH"/>
            </w:pPr>
            <w:r w:rsidRPr="000C321E">
              <w:t>5</w:t>
            </w:r>
          </w:p>
        </w:tc>
        <w:tc>
          <w:tcPr>
            <w:tcW w:w="921" w:type="dxa"/>
            <w:tcBorders>
              <w:top w:val="nil"/>
              <w:bottom w:val="nil"/>
            </w:tcBorders>
          </w:tcPr>
          <w:p w:rsidR="00A86B60" w:rsidRPr="000C321E" w:rsidRDefault="00A86B60">
            <w:pPr>
              <w:pStyle w:val="TAH"/>
            </w:pPr>
            <w:r w:rsidRPr="000C321E">
              <w:t>4</w:t>
            </w:r>
          </w:p>
        </w:tc>
        <w:tc>
          <w:tcPr>
            <w:tcW w:w="921" w:type="dxa"/>
            <w:tcBorders>
              <w:top w:val="nil"/>
              <w:bottom w:val="nil"/>
            </w:tcBorders>
          </w:tcPr>
          <w:p w:rsidR="00A86B60" w:rsidRPr="000C321E" w:rsidRDefault="00A86B60">
            <w:pPr>
              <w:pStyle w:val="TAH"/>
            </w:pPr>
            <w:r w:rsidRPr="000C321E">
              <w:t>3</w:t>
            </w:r>
          </w:p>
        </w:tc>
        <w:tc>
          <w:tcPr>
            <w:tcW w:w="921" w:type="dxa"/>
            <w:tcBorders>
              <w:top w:val="nil"/>
              <w:bottom w:val="nil"/>
            </w:tcBorders>
          </w:tcPr>
          <w:p w:rsidR="00A86B60" w:rsidRPr="000C321E" w:rsidRDefault="00A86B60">
            <w:pPr>
              <w:pStyle w:val="TAH"/>
            </w:pPr>
            <w:r w:rsidRPr="000C321E">
              <w:t>2</w:t>
            </w:r>
          </w:p>
        </w:tc>
        <w:tc>
          <w:tcPr>
            <w:tcW w:w="921" w:type="dxa"/>
            <w:tcBorders>
              <w:top w:val="nil"/>
              <w:bottom w:val="nil"/>
              <w:right w:val="nil"/>
            </w:tcBorders>
          </w:tcPr>
          <w:p w:rsidR="00A86B60" w:rsidRPr="000C321E" w:rsidRDefault="00A86B60">
            <w:pPr>
              <w:pStyle w:val="TAH"/>
            </w:pPr>
            <w:r w:rsidRPr="000C321E">
              <w:t>1</w:t>
            </w:r>
          </w:p>
        </w:tc>
        <w:tc>
          <w:tcPr>
            <w:tcW w:w="428" w:type="dxa"/>
            <w:tcBorders>
              <w:left w:val="nil"/>
            </w:tcBorders>
          </w:tcPr>
          <w:p w:rsidR="00A86B60" w:rsidRPr="000C321E" w:rsidRDefault="00A86B60">
            <w:pPr>
              <w:pStyle w:val="TAH"/>
            </w:pPr>
          </w:p>
        </w:tc>
      </w:tr>
      <w:tr w:rsidR="00A86B60" w:rsidRPr="000C321E">
        <w:trPr>
          <w:jc w:val="center"/>
        </w:trPr>
        <w:tc>
          <w:tcPr>
            <w:tcW w:w="921" w:type="dxa"/>
            <w:tcBorders>
              <w:right w:val="nil"/>
            </w:tcBorders>
          </w:tcPr>
          <w:p w:rsidR="00A86B60" w:rsidRPr="000C321E" w:rsidRDefault="00A86B60">
            <w:pPr>
              <w:pStyle w:val="TAC"/>
            </w:pPr>
            <w:r w:rsidRPr="000C321E">
              <w:t>1</w:t>
            </w:r>
          </w:p>
        </w:tc>
        <w:tc>
          <w:tcPr>
            <w:tcW w:w="7368" w:type="dxa"/>
            <w:gridSpan w:val="8"/>
            <w:tcBorders>
              <w:top w:val="single" w:sz="4" w:space="0" w:color="auto"/>
              <w:left w:val="single" w:sz="4" w:space="0" w:color="auto"/>
              <w:bottom w:val="nil"/>
              <w:right w:val="single" w:sz="4" w:space="0" w:color="auto"/>
            </w:tcBorders>
          </w:tcPr>
          <w:p w:rsidR="00A86B60" w:rsidRPr="000C321E" w:rsidRDefault="00A86B60">
            <w:pPr>
              <w:pStyle w:val="TAC"/>
            </w:pPr>
            <w:r w:rsidRPr="000C321E">
              <w:t>Type = 29 (Decimal)</w:t>
            </w:r>
          </w:p>
        </w:tc>
        <w:tc>
          <w:tcPr>
            <w:tcW w:w="428" w:type="dxa"/>
            <w:tcBorders>
              <w:left w:val="nil"/>
            </w:tcBorders>
          </w:tcPr>
          <w:p w:rsidR="00A86B60" w:rsidRPr="000C321E" w:rsidRDefault="00A86B60">
            <w:pPr>
              <w:pStyle w:val="TAC"/>
            </w:pPr>
          </w:p>
        </w:tc>
      </w:tr>
      <w:tr w:rsidR="00A86B60" w:rsidRPr="000C321E">
        <w:trPr>
          <w:jc w:val="center"/>
        </w:trPr>
        <w:tc>
          <w:tcPr>
            <w:tcW w:w="921" w:type="dxa"/>
            <w:tcBorders>
              <w:right w:val="nil"/>
            </w:tcBorders>
          </w:tcPr>
          <w:p w:rsidR="00A86B60" w:rsidRPr="000C321E" w:rsidRDefault="00A86B60">
            <w:pPr>
              <w:pStyle w:val="TAC"/>
            </w:pPr>
            <w:r w:rsidRPr="000C321E">
              <w:t>2</w:t>
            </w:r>
          </w:p>
        </w:tc>
        <w:tc>
          <w:tcPr>
            <w:tcW w:w="7368"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Reason for Absence</w:t>
            </w:r>
          </w:p>
        </w:tc>
        <w:tc>
          <w:tcPr>
            <w:tcW w:w="428" w:type="dxa"/>
            <w:tcBorders>
              <w:left w:val="nil"/>
            </w:tcBorders>
          </w:tcPr>
          <w:p w:rsidR="00A86B60" w:rsidRPr="000C321E" w:rsidRDefault="00A86B60">
            <w:pPr>
              <w:pStyle w:val="TAC"/>
            </w:pPr>
          </w:p>
        </w:tc>
      </w:tr>
      <w:tr w:rsidR="00A86B60" w:rsidRPr="000C321E">
        <w:trPr>
          <w:jc w:val="center"/>
        </w:trPr>
        <w:tc>
          <w:tcPr>
            <w:tcW w:w="921" w:type="dxa"/>
          </w:tcPr>
          <w:p w:rsidR="00A86B60" w:rsidRPr="000C321E" w:rsidRDefault="00A86B60">
            <w:pPr>
              <w:pStyle w:val="TAC"/>
            </w:pPr>
          </w:p>
        </w:tc>
        <w:tc>
          <w:tcPr>
            <w:tcW w:w="921" w:type="dxa"/>
            <w:tcBorders>
              <w:top w:val="nil"/>
              <w:right w:val="nil"/>
            </w:tcBorders>
          </w:tcPr>
          <w:p w:rsidR="00A86B60" w:rsidRPr="000C321E" w:rsidRDefault="00A86B60">
            <w:pPr>
              <w:pStyle w:val="TAC"/>
            </w:pPr>
          </w:p>
        </w:tc>
        <w:tc>
          <w:tcPr>
            <w:tcW w:w="921" w:type="dxa"/>
            <w:tcBorders>
              <w:top w:val="nil"/>
              <w:left w:val="nil"/>
              <w:bottom w:val="nil"/>
            </w:tcBorders>
          </w:tcPr>
          <w:p w:rsidR="00A86B60" w:rsidRPr="000C321E" w:rsidRDefault="00A86B60">
            <w:pPr>
              <w:pStyle w:val="TAC"/>
            </w:pPr>
          </w:p>
        </w:tc>
        <w:tc>
          <w:tcPr>
            <w:tcW w:w="921" w:type="dxa"/>
            <w:tcBorders>
              <w:top w:val="nil"/>
              <w:bottom w:val="nil"/>
            </w:tcBorders>
          </w:tcPr>
          <w:p w:rsidR="00A86B60" w:rsidRPr="000C321E" w:rsidRDefault="00A86B60">
            <w:pPr>
              <w:pStyle w:val="TAC"/>
            </w:pPr>
          </w:p>
        </w:tc>
        <w:tc>
          <w:tcPr>
            <w:tcW w:w="921" w:type="dxa"/>
            <w:tcBorders>
              <w:top w:val="nil"/>
              <w:bottom w:val="nil"/>
            </w:tcBorders>
          </w:tcPr>
          <w:p w:rsidR="00A86B60" w:rsidRPr="000C321E" w:rsidRDefault="00A86B60">
            <w:pPr>
              <w:pStyle w:val="TAC"/>
            </w:pPr>
          </w:p>
        </w:tc>
        <w:tc>
          <w:tcPr>
            <w:tcW w:w="921" w:type="dxa"/>
            <w:tcBorders>
              <w:top w:val="nil"/>
              <w:bottom w:val="nil"/>
            </w:tcBorders>
          </w:tcPr>
          <w:p w:rsidR="00A86B60" w:rsidRPr="000C321E" w:rsidRDefault="00A86B60">
            <w:pPr>
              <w:pStyle w:val="TAC"/>
            </w:pPr>
          </w:p>
        </w:tc>
        <w:tc>
          <w:tcPr>
            <w:tcW w:w="921" w:type="dxa"/>
            <w:tcBorders>
              <w:top w:val="nil"/>
              <w:bottom w:val="nil"/>
            </w:tcBorders>
          </w:tcPr>
          <w:p w:rsidR="00A86B60" w:rsidRPr="000C321E" w:rsidRDefault="00A86B60">
            <w:pPr>
              <w:pStyle w:val="TAC"/>
            </w:pPr>
          </w:p>
        </w:tc>
        <w:tc>
          <w:tcPr>
            <w:tcW w:w="921" w:type="dxa"/>
            <w:tcBorders>
              <w:top w:val="nil"/>
              <w:bottom w:val="nil"/>
            </w:tcBorders>
          </w:tcPr>
          <w:p w:rsidR="00A86B60" w:rsidRPr="000C321E" w:rsidRDefault="00A86B60">
            <w:pPr>
              <w:pStyle w:val="TAC"/>
            </w:pPr>
          </w:p>
        </w:tc>
        <w:tc>
          <w:tcPr>
            <w:tcW w:w="921" w:type="dxa"/>
            <w:tcBorders>
              <w:top w:val="nil"/>
              <w:bottom w:val="nil"/>
              <w:right w:val="nil"/>
            </w:tcBorders>
          </w:tcPr>
          <w:p w:rsidR="00A86B60" w:rsidRPr="000C321E" w:rsidRDefault="00A86B60">
            <w:pPr>
              <w:pStyle w:val="TAC"/>
            </w:pPr>
          </w:p>
        </w:tc>
        <w:tc>
          <w:tcPr>
            <w:tcW w:w="428" w:type="dxa"/>
            <w:tcBorders>
              <w:left w:val="nil"/>
            </w:tcBorders>
          </w:tcPr>
          <w:p w:rsidR="00A86B60" w:rsidRPr="000C321E" w:rsidRDefault="00A86B60">
            <w:pPr>
              <w:pStyle w:val="TAC"/>
            </w:pPr>
          </w:p>
        </w:tc>
      </w:tr>
      <w:tr w:rsidR="00A86B60" w:rsidRPr="000C321E">
        <w:trPr>
          <w:jc w:val="center"/>
        </w:trPr>
        <w:tc>
          <w:tcPr>
            <w:tcW w:w="8717" w:type="dxa"/>
            <w:gridSpan w:val="10"/>
          </w:tcPr>
          <w:p w:rsidR="00A86B60" w:rsidRPr="000C321E" w:rsidRDefault="00A86B60">
            <w:pPr>
              <w:pStyle w:val="TAC"/>
            </w:pPr>
            <w:r w:rsidRPr="000C321E">
              <w:t>Reason for Absence is defined in 3GPP TS 23.040 [28]</w:t>
            </w:r>
          </w:p>
        </w:tc>
      </w:tr>
      <w:tr w:rsidR="00A86B60" w:rsidRPr="000C321E">
        <w:trPr>
          <w:jc w:val="center"/>
        </w:trPr>
        <w:tc>
          <w:tcPr>
            <w:tcW w:w="921" w:type="dxa"/>
          </w:tcPr>
          <w:p w:rsidR="00A86B60" w:rsidRPr="000C321E" w:rsidRDefault="00A86B60">
            <w:pPr>
              <w:pStyle w:val="TAC"/>
            </w:pPr>
          </w:p>
        </w:tc>
        <w:tc>
          <w:tcPr>
            <w:tcW w:w="921" w:type="dxa"/>
          </w:tcPr>
          <w:p w:rsidR="00A86B60" w:rsidRPr="000C321E" w:rsidRDefault="00A86B60">
            <w:pPr>
              <w:pStyle w:val="TAC"/>
            </w:pPr>
          </w:p>
        </w:tc>
        <w:tc>
          <w:tcPr>
            <w:tcW w:w="921" w:type="dxa"/>
            <w:tcBorders>
              <w:top w:val="nil"/>
            </w:tcBorders>
          </w:tcPr>
          <w:p w:rsidR="00A86B60" w:rsidRPr="000C321E" w:rsidRDefault="00A86B60">
            <w:pPr>
              <w:pStyle w:val="TAC"/>
            </w:pPr>
          </w:p>
        </w:tc>
        <w:tc>
          <w:tcPr>
            <w:tcW w:w="921" w:type="dxa"/>
            <w:tcBorders>
              <w:top w:val="nil"/>
            </w:tcBorders>
          </w:tcPr>
          <w:p w:rsidR="00A86B60" w:rsidRPr="000C321E" w:rsidRDefault="00A86B60">
            <w:pPr>
              <w:pStyle w:val="TAC"/>
            </w:pPr>
          </w:p>
        </w:tc>
        <w:tc>
          <w:tcPr>
            <w:tcW w:w="921" w:type="dxa"/>
            <w:tcBorders>
              <w:top w:val="nil"/>
            </w:tcBorders>
          </w:tcPr>
          <w:p w:rsidR="00A86B60" w:rsidRPr="000C321E" w:rsidRDefault="00A86B60">
            <w:pPr>
              <w:pStyle w:val="TAC"/>
            </w:pPr>
          </w:p>
        </w:tc>
        <w:tc>
          <w:tcPr>
            <w:tcW w:w="921" w:type="dxa"/>
            <w:tcBorders>
              <w:top w:val="nil"/>
            </w:tcBorders>
          </w:tcPr>
          <w:p w:rsidR="00A86B60" w:rsidRPr="000C321E" w:rsidRDefault="00A86B60">
            <w:pPr>
              <w:pStyle w:val="TAC"/>
            </w:pPr>
          </w:p>
        </w:tc>
        <w:tc>
          <w:tcPr>
            <w:tcW w:w="921" w:type="dxa"/>
            <w:tcBorders>
              <w:top w:val="nil"/>
            </w:tcBorders>
          </w:tcPr>
          <w:p w:rsidR="00A86B60" w:rsidRPr="000C321E" w:rsidRDefault="00A86B60">
            <w:pPr>
              <w:pStyle w:val="TAC"/>
            </w:pPr>
          </w:p>
        </w:tc>
        <w:tc>
          <w:tcPr>
            <w:tcW w:w="921" w:type="dxa"/>
            <w:tcBorders>
              <w:top w:val="nil"/>
            </w:tcBorders>
          </w:tcPr>
          <w:p w:rsidR="00A86B60" w:rsidRPr="000C321E" w:rsidRDefault="00A86B60">
            <w:pPr>
              <w:pStyle w:val="TAC"/>
            </w:pPr>
          </w:p>
        </w:tc>
        <w:tc>
          <w:tcPr>
            <w:tcW w:w="921" w:type="dxa"/>
            <w:tcBorders>
              <w:top w:val="nil"/>
            </w:tcBorders>
          </w:tcPr>
          <w:p w:rsidR="00A86B60" w:rsidRPr="000C321E" w:rsidRDefault="00A86B60">
            <w:pPr>
              <w:pStyle w:val="TAC"/>
            </w:pPr>
          </w:p>
        </w:tc>
        <w:tc>
          <w:tcPr>
            <w:tcW w:w="428" w:type="dxa"/>
          </w:tcPr>
          <w:p w:rsidR="00A86B60" w:rsidRPr="000C321E" w:rsidRDefault="00A86B60">
            <w:pPr>
              <w:pStyle w:val="TAC"/>
            </w:pPr>
          </w:p>
        </w:tc>
      </w:tr>
    </w:tbl>
    <w:p w:rsidR="00A86B60" w:rsidRPr="000C321E" w:rsidRDefault="00A86B60">
      <w:pPr>
        <w:pStyle w:val="TF"/>
      </w:pPr>
      <w:r w:rsidRPr="000C321E">
        <w:t>Figure 33a: MS Not Reachable Reason Information Element</w:t>
      </w:r>
    </w:p>
    <w:p w:rsidR="00A86B60" w:rsidRPr="000C321E" w:rsidRDefault="00A86B60">
      <w:pPr>
        <w:pStyle w:val="Heading3"/>
      </w:pPr>
      <w:bookmarkStart w:id="139" w:name="_Toc9597922"/>
      <w:r w:rsidRPr="000C321E">
        <w:t>7.7.25B</w:t>
      </w:r>
      <w:r w:rsidRPr="000C321E">
        <w:tab/>
        <w:t>Radio Priority LCS</w:t>
      </w:r>
      <w:bookmarkEnd w:id="139"/>
    </w:p>
    <w:p w:rsidR="00355157" w:rsidRPr="000C321E" w:rsidRDefault="00A86B60" w:rsidP="00355157">
      <w:r w:rsidRPr="000C321E">
        <w:t>The Radio Priority LCS information element contains the radio priority level for MO LCS transmission.</w:t>
      </w:r>
    </w:p>
    <w:p w:rsidR="00355157" w:rsidRPr="000C321E" w:rsidRDefault="00355157" w:rsidP="00355157">
      <w:r w:rsidRPr="000C321E">
        <w:t>The spare bits x indicate unused bits, which shall be set to 0 by the sending side and which shall not be evaluated by the receiving side.</w:t>
      </w:r>
    </w:p>
    <w:p w:rsidR="00C66C84" w:rsidRPr="000C321E" w:rsidRDefault="00C66C84" w:rsidP="00C66C8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9"/>
        <w:gridCol w:w="587"/>
        <w:gridCol w:w="587"/>
        <w:gridCol w:w="587"/>
        <w:gridCol w:w="587"/>
        <w:gridCol w:w="536"/>
        <w:gridCol w:w="48"/>
        <w:gridCol w:w="588"/>
        <w:gridCol w:w="588"/>
        <w:gridCol w:w="588"/>
        <w:gridCol w:w="588"/>
      </w:tblGrid>
      <w:tr w:rsidR="00355157" w:rsidRPr="000C321E" w:rsidTr="008467D9">
        <w:trPr>
          <w:jc w:val="center"/>
        </w:trPr>
        <w:tc>
          <w:tcPr>
            <w:tcW w:w="142" w:type="dxa"/>
            <w:tcBorders>
              <w:top w:val="single" w:sz="6" w:space="0" w:color="auto"/>
              <w:left w:val="single" w:sz="6" w:space="0" w:color="auto"/>
              <w:bottom w:val="nil"/>
            </w:tcBorders>
          </w:tcPr>
          <w:p w:rsidR="00355157" w:rsidRPr="000C321E" w:rsidRDefault="00355157" w:rsidP="008467D9">
            <w:pPr>
              <w:pStyle w:val="TAC"/>
            </w:pPr>
          </w:p>
        </w:tc>
        <w:tc>
          <w:tcPr>
            <w:tcW w:w="829" w:type="dxa"/>
          </w:tcPr>
          <w:p w:rsidR="00355157" w:rsidRPr="000C321E" w:rsidRDefault="00355157" w:rsidP="008467D9">
            <w:pPr>
              <w:pStyle w:val="TAH"/>
            </w:pPr>
          </w:p>
        </w:tc>
        <w:tc>
          <w:tcPr>
            <w:tcW w:w="4696" w:type="dxa"/>
            <w:gridSpan w:val="9"/>
          </w:tcPr>
          <w:p w:rsidR="00355157" w:rsidRPr="000C321E" w:rsidRDefault="00355157" w:rsidP="008467D9">
            <w:pPr>
              <w:pStyle w:val="TAH"/>
            </w:pPr>
            <w:r w:rsidRPr="000C321E">
              <w:t>Bits</w:t>
            </w:r>
          </w:p>
        </w:tc>
        <w:tc>
          <w:tcPr>
            <w:tcW w:w="588" w:type="dxa"/>
          </w:tcPr>
          <w:p w:rsidR="00355157" w:rsidRPr="000C321E" w:rsidRDefault="00355157" w:rsidP="008467D9">
            <w:pPr>
              <w:pStyle w:val="TAC"/>
            </w:pPr>
          </w:p>
        </w:tc>
      </w:tr>
      <w:tr w:rsidR="00355157" w:rsidRPr="000C321E" w:rsidTr="008467D9">
        <w:trPr>
          <w:jc w:val="center"/>
        </w:trPr>
        <w:tc>
          <w:tcPr>
            <w:tcW w:w="142" w:type="dxa"/>
            <w:tcBorders>
              <w:top w:val="nil"/>
              <w:left w:val="single" w:sz="6" w:space="0" w:color="auto"/>
            </w:tcBorders>
          </w:tcPr>
          <w:p w:rsidR="00355157" w:rsidRPr="000C321E" w:rsidRDefault="00355157" w:rsidP="008467D9">
            <w:pPr>
              <w:pStyle w:val="TAC"/>
            </w:pPr>
          </w:p>
        </w:tc>
        <w:tc>
          <w:tcPr>
            <w:tcW w:w="829" w:type="dxa"/>
          </w:tcPr>
          <w:p w:rsidR="00355157" w:rsidRPr="000C321E" w:rsidRDefault="00355157" w:rsidP="008467D9">
            <w:pPr>
              <w:pStyle w:val="TAH"/>
            </w:pPr>
            <w:r w:rsidRPr="000C321E">
              <w:t>Octets</w:t>
            </w:r>
          </w:p>
        </w:tc>
        <w:tc>
          <w:tcPr>
            <w:tcW w:w="587" w:type="dxa"/>
            <w:tcBorders>
              <w:bottom w:val="single" w:sz="4" w:space="0" w:color="auto"/>
            </w:tcBorders>
          </w:tcPr>
          <w:p w:rsidR="00355157" w:rsidRPr="000C321E" w:rsidRDefault="00355157" w:rsidP="008467D9">
            <w:pPr>
              <w:pStyle w:val="TAH"/>
            </w:pPr>
            <w:r w:rsidRPr="000C321E">
              <w:t>8</w:t>
            </w:r>
          </w:p>
        </w:tc>
        <w:tc>
          <w:tcPr>
            <w:tcW w:w="587" w:type="dxa"/>
            <w:tcBorders>
              <w:bottom w:val="single" w:sz="4" w:space="0" w:color="auto"/>
            </w:tcBorders>
          </w:tcPr>
          <w:p w:rsidR="00355157" w:rsidRPr="000C321E" w:rsidRDefault="00355157" w:rsidP="008467D9">
            <w:pPr>
              <w:pStyle w:val="TAH"/>
            </w:pPr>
            <w:r w:rsidRPr="000C321E">
              <w:t>7</w:t>
            </w:r>
          </w:p>
        </w:tc>
        <w:tc>
          <w:tcPr>
            <w:tcW w:w="587" w:type="dxa"/>
            <w:tcBorders>
              <w:bottom w:val="single" w:sz="4" w:space="0" w:color="auto"/>
            </w:tcBorders>
          </w:tcPr>
          <w:p w:rsidR="00355157" w:rsidRPr="000C321E" w:rsidRDefault="00355157" w:rsidP="008467D9">
            <w:pPr>
              <w:pStyle w:val="TAH"/>
            </w:pPr>
            <w:r w:rsidRPr="000C321E">
              <w:t>6</w:t>
            </w:r>
          </w:p>
        </w:tc>
        <w:tc>
          <w:tcPr>
            <w:tcW w:w="587" w:type="dxa"/>
            <w:tcBorders>
              <w:bottom w:val="single" w:sz="4" w:space="0" w:color="auto"/>
            </w:tcBorders>
          </w:tcPr>
          <w:p w:rsidR="00355157" w:rsidRPr="000C321E" w:rsidRDefault="00355157" w:rsidP="008467D9">
            <w:pPr>
              <w:pStyle w:val="TAH"/>
            </w:pPr>
            <w:r w:rsidRPr="000C321E">
              <w:t>5</w:t>
            </w:r>
          </w:p>
        </w:tc>
        <w:tc>
          <w:tcPr>
            <w:tcW w:w="584" w:type="dxa"/>
            <w:gridSpan w:val="2"/>
            <w:tcBorders>
              <w:bottom w:val="single" w:sz="4" w:space="0" w:color="auto"/>
            </w:tcBorders>
          </w:tcPr>
          <w:p w:rsidR="00355157" w:rsidRPr="000C321E" w:rsidRDefault="00355157" w:rsidP="008467D9">
            <w:pPr>
              <w:pStyle w:val="TAH"/>
            </w:pPr>
            <w:r w:rsidRPr="000C321E">
              <w:t>4</w:t>
            </w:r>
          </w:p>
        </w:tc>
        <w:tc>
          <w:tcPr>
            <w:tcW w:w="588" w:type="dxa"/>
            <w:tcBorders>
              <w:bottom w:val="single" w:sz="4" w:space="0" w:color="auto"/>
            </w:tcBorders>
          </w:tcPr>
          <w:p w:rsidR="00355157" w:rsidRPr="000C321E" w:rsidRDefault="00355157" w:rsidP="008467D9">
            <w:pPr>
              <w:pStyle w:val="TAH"/>
            </w:pPr>
            <w:r w:rsidRPr="000C321E">
              <w:t>3</w:t>
            </w:r>
          </w:p>
        </w:tc>
        <w:tc>
          <w:tcPr>
            <w:tcW w:w="588" w:type="dxa"/>
            <w:tcBorders>
              <w:bottom w:val="single" w:sz="4" w:space="0" w:color="auto"/>
            </w:tcBorders>
          </w:tcPr>
          <w:p w:rsidR="00355157" w:rsidRPr="000C321E" w:rsidRDefault="00355157" w:rsidP="008467D9">
            <w:pPr>
              <w:pStyle w:val="TAH"/>
            </w:pPr>
            <w:r w:rsidRPr="000C321E">
              <w:t>2</w:t>
            </w:r>
          </w:p>
        </w:tc>
        <w:tc>
          <w:tcPr>
            <w:tcW w:w="588" w:type="dxa"/>
            <w:tcBorders>
              <w:bottom w:val="single" w:sz="4" w:space="0" w:color="auto"/>
            </w:tcBorders>
          </w:tcPr>
          <w:p w:rsidR="00355157" w:rsidRPr="000C321E" w:rsidRDefault="00355157" w:rsidP="008467D9">
            <w:pPr>
              <w:pStyle w:val="TAH"/>
            </w:pPr>
            <w:r w:rsidRPr="000C321E">
              <w:t>1</w:t>
            </w:r>
          </w:p>
        </w:tc>
        <w:tc>
          <w:tcPr>
            <w:tcW w:w="588" w:type="dxa"/>
          </w:tcPr>
          <w:p w:rsidR="00355157" w:rsidRPr="000C321E" w:rsidRDefault="00355157" w:rsidP="008467D9">
            <w:pPr>
              <w:pStyle w:val="TAC"/>
            </w:pPr>
          </w:p>
        </w:tc>
      </w:tr>
      <w:tr w:rsidR="00355157" w:rsidRPr="000C321E" w:rsidTr="008467D9">
        <w:trPr>
          <w:jc w:val="center"/>
        </w:trPr>
        <w:tc>
          <w:tcPr>
            <w:tcW w:w="142" w:type="dxa"/>
            <w:tcBorders>
              <w:top w:val="nil"/>
              <w:left w:val="single" w:sz="6" w:space="0" w:color="auto"/>
            </w:tcBorders>
          </w:tcPr>
          <w:p w:rsidR="00355157" w:rsidRPr="000C321E" w:rsidRDefault="00355157" w:rsidP="008467D9">
            <w:pPr>
              <w:pStyle w:val="TAC"/>
            </w:pPr>
          </w:p>
        </w:tc>
        <w:tc>
          <w:tcPr>
            <w:tcW w:w="829" w:type="dxa"/>
            <w:tcBorders>
              <w:right w:val="single" w:sz="4" w:space="0" w:color="auto"/>
            </w:tcBorders>
          </w:tcPr>
          <w:p w:rsidR="00355157" w:rsidRPr="000C321E" w:rsidRDefault="00355157" w:rsidP="008467D9">
            <w:pPr>
              <w:pStyle w:val="TAC"/>
            </w:pPr>
            <w:r w:rsidRPr="000C321E">
              <w:t xml:space="preserve">1 </w:t>
            </w:r>
          </w:p>
        </w:tc>
        <w:tc>
          <w:tcPr>
            <w:tcW w:w="4696" w:type="dxa"/>
            <w:gridSpan w:val="9"/>
            <w:tcBorders>
              <w:top w:val="single" w:sz="4" w:space="0" w:color="auto"/>
              <w:left w:val="single" w:sz="4" w:space="0" w:color="auto"/>
              <w:bottom w:val="single" w:sz="4" w:space="0" w:color="auto"/>
              <w:right w:val="single" w:sz="4" w:space="0" w:color="auto"/>
            </w:tcBorders>
          </w:tcPr>
          <w:p w:rsidR="00355157" w:rsidRPr="000C321E" w:rsidRDefault="00355157" w:rsidP="008467D9">
            <w:pPr>
              <w:pStyle w:val="TAC"/>
            </w:pPr>
            <w:r w:rsidRPr="000C321E">
              <w:t>Type = 150 (Decimal)</w:t>
            </w:r>
          </w:p>
          <w:p w:rsidR="00355157" w:rsidRPr="000C321E" w:rsidRDefault="00355157" w:rsidP="008467D9">
            <w:pPr>
              <w:pStyle w:val="TAC"/>
            </w:pPr>
          </w:p>
        </w:tc>
        <w:tc>
          <w:tcPr>
            <w:tcW w:w="588" w:type="dxa"/>
            <w:tcBorders>
              <w:left w:val="single" w:sz="4" w:space="0" w:color="auto"/>
            </w:tcBorders>
          </w:tcPr>
          <w:p w:rsidR="00355157" w:rsidRPr="000C321E" w:rsidRDefault="00355157" w:rsidP="008467D9">
            <w:pPr>
              <w:pStyle w:val="TAC"/>
            </w:pPr>
          </w:p>
        </w:tc>
      </w:tr>
      <w:tr w:rsidR="00355157" w:rsidRPr="000C321E" w:rsidTr="008467D9">
        <w:trPr>
          <w:jc w:val="center"/>
        </w:trPr>
        <w:tc>
          <w:tcPr>
            <w:tcW w:w="142" w:type="dxa"/>
            <w:tcBorders>
              <w:top w:val="nil"/>
              <w:left w:val="single" w:sz="6" w:space="0" w:color="auto"/>
            </w:tcBorders>
          </w:tcPr>
          <w:p w:rsidR="00355157" w:rsidRPr="000C321E" w:rsidRDefault="00355157" w:rsidP="008467D9">
            <w:pPr>
              <w:pStyle w:val="TAC"/>
              <w:rPr>
                <w:lang w:eastAsia="ja-JP"/>
              </w:rPr>
            </w:pPr>
          </w:p>
          <w:p w:rsidR="00355157" w:rsidRPr="000C321E" w:rsidRDefault="00355157" w:rsidP="008467D9">
            <w:pPr>
              <w:pStyle w:val="TAC"/>
              <w:rPr>
                <w:lang w:eastAsia="ja-JP"/>
              </w:rPr>
            </w:pPr>
          </w:p>
        </w:tc>
        <w:tc>
          <w:tcPr>
            <w:tcW w:w="829" w:type="dxa"/>
            <w:tcBorders>
              <w:right w:val="single" w:sz="4" w:space="0" w:color="auto"/>
            </w:tcBorders>
          </w:tcPr>
          <w:p w:rsidR="00355157" w:rsidRPr="000C321E" w:rsidRDefault="00355157" w:rsidP="008467D9">
            <w:pPr>
              <w:pStyle w:val="TAC"/>
              <w:rPr>
                <w:lang w:eastAsia="ja-JP"/>
              </w:rPr>
            </w:pPr>
            <w:r w:rsidRPr="000C321E">
              <w:rPr>
                <w:rFonts w:hint="eastAsia"/>
                <w:lang w:eastAsia="ja-JP"/>
              </w:rPr>
              <w:t>2-3</w:t>
            </w:r>
          </w:p>
        </w:tc>
        <w:tc>
          <w:tcPr>
            <w:tcW w:w="4696" w:type="dxa"/>
            <w:gridSpan w:val="9"/>
            <w:tcBorders>
              <w:top w:val="single" w:sz="4" w:space="0" w:color="auto"/>
              <w:left w:val="single" w:sz="4" w:space="0" w:color="auto"/>
              <w:bottom w:val="single" w:sz="4" w:space="0" w:color="auto"/>
              <w:right w:val="single" w:sz="4" w:space="0" w:color="auto"/>
            </w:tcBorders>
          </w:tcPr>
          <w:p w:rsidR="00355157" w:rsidRPr="000C321E" w:rsidRDefault="00355157" w:rsidP="008467D9">
            <w:pPr>
              <w:pStyle w:val="TAC"/>
              <w:rPr>
                <w:lang w:eastAsia="ja-JP"/>
              </w:rPr>
            </w:pPr>
            <w:r w:rsidRPr="000C321E">
              <w:rPr>
                <w:rFonts w:hint="eastAsia"/>
                <w:lang w:eastAsia="ja-JP"/>
              </w:rPr>
              <w:t>Length = 1 (Decimal)</w:t>
            </w:r>
          </w:p>
        </w:tc>
        <w:tc>
          <w:tcPr>
            <w:tcW w:w="588" w:type="dxa"/>
            <w:tcBorders>
              <w:left w:val="single" w:sz="4" w:space="0" w:color="auto"/>
            </w:tcBorders>
          </w:tcPr>
          <w:p w:rsidR="00355157" w:rsidRPr="000C321E" w:rsidRDefault="00355157" w:rsidP="008467D9">
            <w:pPr>
              <w:pStyle w:val="TAC"/>
            </w:pPr>
          </w:p>
        </w:tc>
      </w:tr>
      <w:tr w:rsidR="00355157" w:rsidRPr="000C321E" w:rsidTr="008467D9">
        <w:trPr>
          <w:cantSplit/>
          <w:jc w:val="center"/>
        </w:trPr>
        <w:tc>
          <w:tcPr>
            <w:tcW w:w="142" w:type="dxa"/>
            <w:tcBorders>
              <w:top w:val="nil"/>
              <w:left w:val="single" w:sz="6" w:space="0" w:color="auto"/>
            </w:tcBorders>
          </w:tcPr>
          <w:p w:rsidR="00355157" w:rsidRPr="000C321E" w:rsidRDefault="00355157" w:rsidP="008467D9">
            <w:pPr>
              <w:pStyle w:val="TAC"/>
            </w:pPr>
          </w:p>
        </w:tc>
        <w:tc>
          <w:tcPr>
            <w:tcW w:w="829" w:type="dxa"/>
            <w:tcBorders>
              <w:right w:val="single" w:sz="4" w:space="0" w:color="auto"/>
            </w:tcBorders>
          </w:tcPr>
          <w:p w:rsidR="00355157" w:rsidRPr="000C321E" w:rsidRDefault="00355157" w:rsidP="008467D9">
            <w:pPr>
              <w:pStyle w:val="TAC"/>
            </w:pPr>
            <w:r w:rsidRPr="000C321E">
              <w:rPr>
                <w:rFonts w:hint="eastAsia"/>
                <w:lang w:eastAsia="ja-JP"/>
              </w:rPr>
              <w:t>4</w:t>
            </w:r>
          </w:p>
        </w:tc>
        <w:tc>
          <w:tcPr>
            <w:tcW w:w="2884" w:type="dxa"/>
            <w:gridSpan w:val="5"/>
            <w:tcBorders>
              <w:top w:val="single" w:sz="4" w:space="0" w:color="auto"/>
              <w:left w:val="single" w:sz="4" w:space="0" w:color="auto"/>
              <w:bottom w:val="single" w:sz="4" w:space="0" w:color="auto"/>
              <w:right w:val="single" w:sz="4" w:space="0" w:color="auto"/>
            </w:tcBorders>
          </w:tcPr>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587"/>
              <w:gridCol w:w="587"/>
              <w:gridCol w:w="587"/>
              <w:gridCol w:w="587"/>
              <w:gridCol w:w="584"/>
            </w:tblGrid>
            <w:tr w:rsidR="00355157" w:rsidRPr="000C321E" w:rsidTr="008467D9">
              <w:trPr>
                <w:jc w:val="center"/>
              </w:trPr>
              <w:tc>
                <w:tcPr>
                  <w:tcW w:w="587" w:type="dxa"/>
                  <w:tcBorders>
                    <w:bottom w:val="single" w:sz="4" w:space="0" w:color="auto"/>
                  </w:tcBorders>
                </w:tcPr>
                <w:p w:rsidR="00355157" w:rsidRPr="000C321E" w:rsidRDefault="00355157" w:rsidP="008467D9">
                  <w:pPr>
                    <w:pStyle w:val="TAH"/>
                    <w:rPr>
                      <w:b w:val="0"/>
                      <w:bCs/>
                    </w:rPr>
                  </w:pPr>
                  <w:r w:rsidRPr="000C321E">
                    <w:rPr>
                      <w:b w:val="0"/>
                      <w:bCs/>
                    </w:rPr>
                    <w:t>x</w:t>
                  </w:r>
                </w:p>
              </w:tc>
              <w:tc>
                <w:tcPr>
                  <w:tcW w:w="587" w:type="dxa"/>
                  <w:tcBorders>
                    <w:bottom w:val="single" w:sz="4" w:space="0" w:color="auto"/>
                  </w:tcBorders>
                </w:tcPr>
                <w:p w:rsidR="00355157" w:rsidRPr="000C321E" w:rsidRDefault="00355157" w:rsidP="008467D9">
                  <w:pPr>
                    <w:pStyle w:val="TAH"/>
                    <w:rPr>
                      <w:b w:val="0"/>
                      <w:bCs/>
                    </w:rPr>
                  </w:pPr>
                  <w:r w:rsidRPr="000C321E">
                    <w:rPr>
                      <w:b w:val="0"/>
                      <w:bCs/>
                    </w:rPr>
                    <w:t>x</w:t>
                  </w:r>
                </w:p>
              </w:tc>
              <w:tc>
                <w:tcPr>
                  <w:tcW w:w="587" w:type="dxa"/>
                  <w:tcBorders>
                    <w:bottom w:val="single" w:sz="4" w:space="0" w:color="auto"/>
                  </w:tcBorders>
                </w:tcPr>
                <w:p w:rsidR="00355157" w:rsidRPr="000C321E" w:rsidRDefault="00355157" w:rsidP="008467D9">
                  <w:pPr>
                    <w:pStyle w:val="TAH"/>
                    <w:rPr>
                      <w:b w:val="0"/>
                      <w:bCs/>
                    </w:rPr>
                  </w:pPr>
                  <w:r w:rsidRPr="000C321E">
                    <w:rPr>
                      <w:b w:val="0"/>
                      <w:bCs/>
                    </w:rPr>
                    <w:t>x</w:t>
                  </w:r>
                </w:p>
              </w:tc>
              <w:tc>
                <w:tcPr>
                  <w:tcW w:w="587" w:type="dxa"/>
                  <w:tcBorders>
                    <w:bottom w:val="single" w:sz="4" w:space="0" w:color="auto"/>
                  </w:tcBorders>
                </w:tcPr>
                <w:p w:rsidR="00355157" w:rsidRPr="000C321E" w:rsidRDefault="00355157" w:rsidP="008467D9">
                  <w:pPr>
                    <w:pStyle w:val="TAH"/>
                    <w:rPr>
                      <w:b w:val="0"/>
                      <w:bCs/>
                    </w:rPr>
                  </w:pPr>
                  <w:r w:rsidRPr="000C321E">
                    <w:rPr>
                      <w:b w:val="0"/>
                      <w:bCs/>
                    </w:rPr>
                    <w:t>x</w:t>
                  </w:r>
                </w:p>
              </w:tc>
              <w:tc>
                <w:tcPr>
                  <w:tcW w:w="584" w:type="dxa"/>
                  <w:tcBorders>
                    <w:bottom w:val="single" w:sz="4" w:space="0" w:color="auto"/>
                  </w:tcBorders>
                </w:tcPr>
                <w:p w:rsidR="00355157" w:rsidRPr="000C321E" w:rsidRDefault="00355157" w:rsidP="008467D9">
                  <w:pPr>
                    <w:pStyle w:val="TAH"/>
                    <w:rPr>
                      <w:b w:val="0"/>
                      <w:bCs/>
                    </w:rPr>
                  </w:pPr>
                  <w:r w:rsidRPr="000C321E">
                    <w:rPr>
                      <w:b w:val="0"/>
                      <w:bCs/>
                    </w:rPr>
                    <w:t>x</w:t>
                  </w:r>
                </w:p>
              </w:tc>
            </w:tr>
          </w:tbl>
          <w:p w:rsidR="00355157" w:rsidRPr="000C321E" w:rsidRDefault="00355157" w:rsidP="008467D9">
            <w:pPr>
              <w:pStyle w:val="TAC"/>
            </w:pPr>
          </w:p>
        </w:tc>
        <w:tc>
          <w:tcPr>
            <w:tcW w:w="1812" w:type="dxa"/>
            <w:gridSpan w:val="4"/>
            <w:tcBorders>
              <w:top w:val="single" w:sz="4" w:space="0" w:color="auto"/>
              <w:left w:val="single" w:sz="4" w:space="0" w:color="auto"/>
              <w:bottom w:val="single" w:sz="4" w:space="0" w:color="auto"/>
              <w:right w:val="single" w:sz="4" w:space="0" w:color="auto"/>
            </w:tcBorders>
          </w:tcPr>
          <w:p w:rsidR="00355157" w:rsidRPr="000C321E" w:rsidRDefault="00355157" w:rsidP="008467D9">
            <w:pPr>
              <w:pStyle w:val="TAC"/>
            </w:pPr>
            <w:r w:rsidRPr="000C321E">
              <w:t>Radio Priority</w:t>
            </w:r>
            <w:r w:rsidRPr="000C321E">
              <w:br/>
              <w:t>LCS</w:t>
            </w:r>
          </w:p>
        </w:tc>
        <w:tc>
          <w:tcPr>
            <w:tcW w:w="588" w:type="dxa"/>
            <w:tcBorders>
              <w:left w:val="single" w:sz="4" w:space="0" w:color="auto"/>
            </w:tcBorders>
          </w:tcPr>
          <w:p w:rsidR="00355157" w:rsidRPr="000C321E" w:rsidRDefault="00355157" w:rsidP="008467D9">
            <w:pPr>
              <w:pStyle w:val="TAC"/>
            </w:pPr>
          </w:p>
        </w:tc>
      </w:tr>
      <w:tr w:rsidR="00355157" w:rsidRPr="000C321E" w:rsidTr="008467D9">
        <w:trPr>
          <w:jc w:val="center"/>
        </w:trPr>
        <w:tc>
          <w:tcPr>
            <w:tcW w:w="142" w:type="dxa"/>
            <w:tcBorders>
              <w:top w:val="nil"/>
              <w:left w:val="single" w:sz="6" w:space="0" w:color="auto"/>
              <w:bottom w:val="nil"/>
            </w:tcBorders>
          </w:tcPr>
          <w:p w:rsidR="00355157" w:rsidRPr="000C321E" w:rsidRDefault="00355157" w:rsidP="008467D9">
            <w:pPr>
              <w:pStyle w:val="TAC"/>
            </w:pPr>
          </w:p>
        </w:tc>
        <w:tc>
          <w:tcPr>
            <w:tcW w:w="829" w:type="dxa"/>
            <w:tcBorders>
              <w:bottom w:val="nil"/>
            </w:tcBorders>
          </w:tcPr>
          <w:p w:rsidR="00355157" w:rsidRPr="000C321E" w:rsidRDefault="00355157" w:rsidP="008467D9">
            <w:pPr>
              <w:pStyle w:val="TAC"/>
            </w:pPr>
          </w:p>
        </w:tc>
        <w:tc>
          <w:tcPr>
            <w:tcW w:w="4696" w:type="dxa"/>
            <w:gridSpan w:val="9"/>
            <w:tcBorders>
              <w:top w:val="single" w:sz="4" w:space="0" w:color="auto"/>
              <w:bottom w:val="nil"/>
            </w:tcBorders>
          </w:tcPr>
          <w:p w:rsidR="00355157" w:rsidRPr="000C321E" w:rsidRDefault="00355157" w:rsidP="008467D9">
            <w:pPr>
              <w:pStyle w:val="TAC"/>
            </w:pPr>
          </w:p>
        </w:tc>
        <w:tc>
          <w:tcPr>
            <w:tcW w:w="588" w:type="dxa"/>
            <w:tcBorders>
              <w:bottom w:val="nil"/>
            </w:tcBorders>
          </w:tcPr>
          <w:p w:rsidR="00355157" w:rsidRPr="000C321E" w:rsidRDefault="00355157" w:rsidP="008467D9">
            <w:pPr>
              <w:pStyle w:val="TAC"/>
            </w:pPr>
          </w:p>
        </w:tc>
      </w:tr>
      <w:tr w:rsidR="00355157" w:rsidRPr="000C321E" w:rsidTr="008467D9">
        <w:trPr>
          <w:jc w:val="center"/>
        </w:trPr>
        <w:tc>
          <w:tcPr>
            <w:tcW w:w="142" w:type="dxa"/>
            <w:tcBorders>
              <w:top w:val="nil"/>
              <w:left w:val="single" w:sz="6" w:space="0" w:color="auto"/>
              <w:bottom w:val="single" w:sz="6" w:space="0" w:color="auto"/>
            </w:tcBorders>
          </w:tcPr>
          <w:p w:rsidR="00355157" w:rsidRPr="000C321E" w:rsidRDefault="00355157" w:rsidP="008467D9">
            <w:pPr>
              <w:pStyle w:val="TAC"/>
            </w:pPr>
          </w:p>
        </w:tc>
        <w:tc>
          <w:tcPr>
            <w:tcW w:w="829" w:type="dxa"/>
            <w:tcBorders>
              <w:top w:val="nil"/>
              <w:bottom w:val="single" w:sz="6" w:space="0" w:color="auto"/>
            </w:tcBorders>
          </w:tcPr>
          <w:p w:rsidR="00355157" w:rsidRPr="000C321E" w:rsidRDefault="00355157" w:rsidP="008467D9">
            <w:pPr>
              <w:pStyle w:val="TAC"/>
            </w:pPr>
          </w:p>
        </w:tc>
        <w:tc>
          <w:tcPr>
            <w:tcW w:w="4696" w:type="dxa"/>
            <w:gridSpan w:val="9"/>
            <w:tcBorders>
              <w:top w:val="nil"/>
              <w:bottom w:val="single" w:sz="6" w:space="0" w:color="auto"/>
            </w:tcBorders>
          </w:tcPr>
          <w:p w:rsidR="00355157" w:rsidRPr="000C321E" w:rsidRDefault="00355157" w:rsidP="008467D9">
            <w:pPr>
              <w:pStyle w:val="TAC"/>
            </w:pPr>
          </w:p>
        </w:tc>
        <w:tc>
          <w:tcPr>
            <w:tcW w:w="588" w:type="dxa"/>
            <w:tcBorders>
              <w:top w:val="nil"/>
              <w:bottom w:val="single" w:sz="6" w:space="0" w:color="auto"/>
              <w:right w:val="single" w:sz="6" w:space="0" w:color="auto"/>
            </w:tcBorders>
          </w:tcPr>
          <w:p w:rsidR="00355157" w:rsidRPr="000C321E" w:rsidRDefault="00355157" w:rsidP="008467D9">
            <w:pPr>
              <w:pStyle w:val="TAC"/>
            </w:pPr>
          </w:p>
        </w:tc>
      </w:tr>
    </w:tbl>
    <w:p w:rsidR="00A86B60" w:rsidRPr="000C321E" w:rsidRDefault="00A86B60">
      <w:pPr>
        <w:pStyle w:val="TF"/>
      </w:pPr>
      <w:r w:rsidRPr="000C321E">
        <w:t>Figure 33b: Radio Priority LCS Information Element</w:t>
      </w:r>
    </w:p>
    <w:p w:rsidR="00A86B60" w:rsidRPr="000C321E" w:rsidRDefault="00A86B60">
      <w:pPr>
        <w:pStyle w:val="Heading3"/>
      </w:pPr>
      <w:bookmarkStart w:id="140" w:name="_Toc9597923"/>
      <w:r w:rsidRPr="000C321E">
        <w:t>7.7.26</w:t>
      </w:r>
      <w:r w:rsidRPr="000C321E">
        <w:tab/>
        <w:t>Charging ID</w:t>
      </w:r>
      <w:bookmarkEnd w:id="140"/>
    </w:p>
    <w:p w:rsidR="00A86B60" w:rsidRPr="000C321E" w:rsidRDefault="00A86B60">
      <w:r w:rsidRPr="000C321E">
        <w:t>The Charging ID is a unique four-octet value generated by the GGSN when a PDP context is activated. A Charging ID is generated for each activated context. The Charging ID value 0 is reserved and shall not be assigned by the GGSN.</w:t>
      </w:r>
    </w:p>
    <w:bookmarkStart w:id="141" w:name="_MON_1109405979"/>
    <w:bookmarkEnd w:id="141"/>
    <w:p w:rsidR="00A86B60" w:rsidRPr="000C321E" w:rsidRDefault="00A86B60">
      <w:pPr>
        <w:pStyle w:val="TH"/>
      </w:pPr>
      <w:r w:rsidRPr="000C321E">
        <w:object w:dxaOrig="4305" w:dyaOrig="1323">
          <v:shape id="_x0000_i1047" type="#_x0000_t75" style="width:252.55pt;height:1in" o:ole="">
            <v:imagedata r:id="rId52" o:title="" croptop="9782f" cropbottom="8803f" cropleft="2993f" cropright="12269f"/>
          </v:shape>
          <o:OLEObject Type="Embed" ProgID="Word.Picture.8" ShapeID="_x0000_i1047" DrawAspect="Content" ObjectID="_1620210821" r:id="rId53"/>
        </w:object>
      </w:r>
    </w:p>
    <w:p w:rsidR="00A86B60" w:rsidRPr="000C321E" w:rsidRDefault="00A86B60">
      <w:pPr>
        <w:pStyle w:val="TF"/>
      </w:pPr>
      <w:r w:rsidRPr="000C321E">
        <w:t>Figure 34: Charging ID Information Element</w:t>
      </w:r>
    </w:p>
    <w:p w:rsidR="00A86B60" w:rsidRPr="000C321E" w:rsidRDefault="00A86B60">
      <w:pPr>
        <w:pStyle w:val="Heading3"/>
      </w:pPr>
      <w:bookmarkStart w:id="142" w:name="_Toc9597924"/>
      <w:r w:rsidRPr="000C321E">
        <w:t>7.7.27</w:t>
      </w:r>
      <w:r w:rsidRPr="000C321E">
        <w:tab/>
        <w:t>End User Address</w:t>
      </w:r>
      <w:bookmarkEnd w:id="142"/>
    </w:p>
    <w:p w:rsidR="00A86B60" w:rsidRPr="000C321E" w:rsidRDefault="00A86B60">
      <w:r w:rsidRPr="000C321E">
        <w:t>The purpose of the End User Address information element shall be to supply protocol specific information of the external packet data network accessed by the GPRS subscriber.</w:t>
      </w:r>
    </w:p>
    <w:p w:rsidR="00A86B60" w:rsidRPr="000C321E" w:rsidRDefault="00A86B60">
      <w:r w:rsidRPr="000C321E">
        <w:t xml:space="preserve">The Length field value shall be 2 in an End User Address information element with </w:t>
      </w:r>
      <w:r w:rsidR="00C21B6F" w:rsidRPr="000C321E">
        <w:t>no</w:t>
      </w:r>
      <w:r w:rsidRPr="000C321E">
        <w:t xml:space="preserve"> PDP Address.</w:t>
      </w:r>
      <w:r w:rsidR="00C21B6F" w:rsidRPr="000C321E">
        <w:t xml:space="preserve"> In the Create PDP Context Request message for a primary PDP Context creation, if the </w:t>
      </w:r>
      <w:r w:rsidR="00C21B6F" w:rsidRPr="000C321E">
        <w:rPr>
          <w:lang w:eastAsia="zh-CN"/>
        </w:rPr>
        <w:t>PDP Type Number is set</w:t>
      </w:r>
      <w:r w:rsidR="00C21B6F" w:rsidRPr="000C321E">
        <w:t xml:space="preserve"> to be HEX(8D), which is indicating the PDP type IPv4v6:</w:t>
      </w:r>
    </w:p>
    <w:p w:rsidR="00C21B6F" w:rsidRPr="000C321E" w:rsidRDefault="00447DFF" w:rsidP="00447DFF">
      <w:pPr>
        <w:pStyle w:val="B1"/>
      </w:pPr>
      <w:r w:rsidRPr="000C321E">
        <w:t>-</w:t>
      </w:r>
      <w:r w:rsidRPr="000C321E">
        <w:tab/>
      </w:r>
      <w:r w:rsidR="00C21B6F" w:rsidRPr="000C321E">
        <w:t>if IPv4 is static and IPv6 is dynamic, then the Length of End User Address IE shall be set to 6. Only the static IPv4 address shall be coded into octets 6 to 9;</w:t>
      </w:r>
    </w:p>
    <w:p w:rsidR="00C21B6F" w:rsidRPr="000C321E" w:rsidRDefault="00447DFF" w:rsidP="00447DFF">
      <w:pPr>
        <w:pStyle w:val="B1"/>
      </w:pPr>
      <w:r w:rsidRPr="000C321E">
        <w:t>-</w:t>
      </w:r>
      <w:r w:rsidRPr="000C321E">
        <w:tab/>
      </w:r>
      <w:r w:rsidR="00C21B6F" w:rsidRPr="000C321E">
        <w:t>if IPv4 is dynamic and IPv6 is static, then the Length of End User Address IE is set to 18. Only the static IPv6 address shall be coded into octets 6 to 21;</w:t>
      </w:r>
    </w:p>
    <w:p w:rsidR="00C21B6F" w:rsidRPr="000C321E" w:rsidRDefault="00447DFF" w:rsidP="00447DFF">
      <w:pPr>
        <w:pStyle w:val="B1"/>
      </w:pPr>
      <w:r w:rsidRPr="000C321E">
        <w:lastRenderedPageBreak/>
        <w:t>-</w:t>
      </w:r>
      <w:r w:rsidRPr="000C321E">
        <w:tab/>
      </w:r>
      <w:r w:rsidR="00C21B6F" w:rsidRPr="000C321E">
        <w:t>if both addresses are static, the Length of End User Address IE is set to 22. IPv4 address shall be coded into octets 6 to 9, and IPv6 address into octets 10 to 25.</w:t>
      </w:r>
    </w:p>
    <w:p w:rsidR="00A86B60" w:rsidRPr="000C321E" w:rsidRDefault="00A86B60">
      <w:r w:rsidRPr="000C321E">
        <w:t>The PDP Type defines the end user protocol to be used between the external packet data network and the MS and is divided into an Organisation field and a Number field.</w:t>
      </w:r>
    </w:p>
    <w:p w:rsidR="00A86B60" w:rsidRPr="000C321E" w:rsidRDefault="00A86B60">
      <w:r w:rsidRPr="000C321E">
        <w:t>The PDP Type Organisation is the organisation that is responsible for the PDP Type Number field and the PDP Address format.</w:t>
      </w:r>
    </w:p>
    <w:p w:rsidR="00A86B60" w:rsidRPr="000C321E" w:rsidRDefault="00A86B60">
      <w:r w:rsidRPr="000C321E">
        <w:t>For PPP the PDP Type Organisation is ETSI and the PDP Type Number is 1 and there shall be no address in the End User Address IE. In this case the address is negotiated later as part of the PPP protocol.</w:t>
      </w:r>
    </w:p>
    <w:p w:rsidR="006D265B" w:rsidRPr="000C321E" w:rsidRDefault="006D265B" w:rsidP="006D265B">
      <w:r w:rsidRPr="000C321E">
        <w:t>For Non-IP the PDP Type Organisation is ETSI and the PDP Type Number is 2 and there shall be no address in the End User Address IE.</w:t>
      </w:r>
    </w:p>
    <w:p w:rsidR="00A86B60" w:rsidRPr="000C321E" w:rsidRDefault="00A86B60">
      <w:r w:rsidRPr="000C321E">
        <w:t xml:space="preserve">If the PDP Type Organisation is IETF, the PDP Type Number is a compressed number (i.e. the most significant HEX(00) is skipped) in the "Assigned PPP DLL Protocol Numbers" list in the most recent "Assigned Numbers" RFC (RFC </w:t>
      </w:r>
      <w:r w:rsidR="009E0238" w:rsidRPr="000C321E">
        <w:rPr>
          <w:rFonts w:hint="eastAsia"/>
          <w:lang w:eastAsia="zh-CN"/>
        </w:rPr>
        <w:t>3232</w:t>
      </w:r>
      <w:r w:rsidR="00EF256F" w:rsidRPr="000C321E">
        <w:rPr>
          <w:rFonts w:hint="eastAsia"/>
          <w:lang w:eastAsia="zh-CN"/>
        </w:rPr>
        <w:t xml:space="preserve"> [14]</w:t>
      </w:r>
      <w:r w:rsidR="009E0238" w:rsidRPr="000C321E">
        <w:t xml:space="preserve"> </w:t>
      </w:r>
      <w:r w:rsidRPr="000C321E">
        <w:t>or later). The most recent "Assigned PPP DLL Protocol Numbers" can also be found using the URL = </w:t>
      </w:r>
      <w:hyperlink r:id="rId54" w:history="1"/>
      <w:r w:rsidRPr="000C321E">
        <w:t>.</w:t>
      </w:r>
    </w:p>
    <w:p w:rsidR="00A86B60" w:rsidRPr="000C321E" w:rsidRDefault="00A86B60">
      <w:r w:rsidRPr="000C321E">
        <w:t>The PDP Address shall be the address that this PDP context of the MS is identified with from the external packet data network.</w:t>
      </w:r>
    </w:p>
    <w:p w:rsidR="00A86B60" w:rsidRPr="000C321E" w:rsidRDefault="00913962">
      <w:pPr>
        <w:pStyle w:val="TH"/>
      </w:pPr>
      <w:r w:rsidRPr="000C321E">
        <w:object w:dxaOrig="5483" w:dyaOrig="2720">
          <v:shape id="_x0000_i1048" type="#_x0000_t75" style="width:274.05pt;height:135.95pt" o:ole="">
            <v:imagedata r:id="rId55" o:title=""/>
          </v:shape>
          <o:OLEObject Type="Embed" ProgID="MSDraw" ShapeID="_x0000_i1048" DrawAspect="Content" ObjectID="_1620210822" r:id="rId56"/>
        </w:object>
      </w:r>
    </w:p>
    <w:p w:rsidR="00A86B60" w:rsidRPr="000C321E" w:rsidRDefault="00A86B60">
      <w:pPr>
        <w:pStyle w:val="TF"/>
      </w:pPr>
      <w:r w:rsidRPr="000C321E">
        <w:t>Figure 35: End User Address Information Element</w:t>
      </w:r>
    </w:p>
    <w:p w:rsidR="00A86B60" w:rsidRPr="000C321E" w:rsidRDefault="00A86B60">
      <w:pPr>
        <w:pStyle w:val="TH"/>
      </w:pPr>
      <w:r w:rsidRPr="000C321E">
        <w:t>Table 44: PDP Type Organisation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406"/>
      </w:tblGrid>
      <w:tr w:rsidR="00A86B60" w:rsidRPr="000C321E">
        <w:trPr>
          <w:jc w:val="center"/>
        </w:trPr>
        <w:tc>
          <w:tcPr>
            <w:tcW w:w="2357" w:type="dxa"/>
          </w:tcPr>
          <w:p w:rsidR="00A86B60" w:rsidRPr="000C321E" w:rsidRDefault="00A86B60">
            <w:pPr>
              <w:pStyle w:val="TAH"/>
            </w:pPr>
            <w:r w:rsidRPr="000C321E">
              <w:t>PDP Type Organisation</w:t>
            </w:r>
          </w:p>
        </w:tc>
        <w:tc>
          <w:tcPr>
            <w:tcW w:w="2406" w:type="dxa"/>
          </w:tcPr>
          <w:p w:rsidR="00A86B60" w:rsidRPr="000C321E" w:rsidRDefault="00A86B60">
            <w:pPr>
              <w:pStyle w:val="TAH"/>
            </w:pPr>
            <w:r w:rsidRPr="000C321E">
              <w:t>Value (Decimal)</w:t>
            </w:r>
          </w:p>
        </w:tc>
      </w:tr>
      <w:tr w:rsidR="00A86B60" w:rsidRPr="000C321E">
        <w:trPr>
          <w:jc w:val="center"/>
        </w:trPr>
        <w:tc>
          <w:tcPr>
            <w:tcW w:w="2357" w:type="dxa"/>
          </w:tcPr>
          <w:p w:rsidR="00A86B60" w:rsidRPr="000C321E" w:rsidRDefault="00A86B60">
            <w:pPr>
              <w:pStyle w:val="TAC"/>
            </w:pPr>
            <w:r w:rsidRPr="000C321E">
              <w:t>ETSI</w:t>
            </w:r>
          </w:p>
        </w:tc>
        <w:tc>
          <w:tcPr>
            <w:tcW w:w="2406" w:type="dxa"/>
          </w:tcPr>
          <w:p w:rsidR="00A86B60" w:rsidRPr="000C321E" w:rsidRDefault="00A86B60">
            <w:pPr>
              <w:pStyle w:val="TAC"/>
            </w:pPr>
            <w:r w:rsidRPr="000C321E">
              <w:t>0</w:t>
            </w:r>
          </w:p>
        </w:tc>
      </w:tr>
      <w:tr w:rsidR="00A86B60" w:rsidRPr="000C321E">
        <w:trPr>
          <w:jc w:val="center"/>
        </w:trPr>
        <w:tc>
          <w:tcPr>
            <w:tcW w:w="2357" w:type="dxa"/>
          </w:tcPr>
          <w:p w:rsidR="00A86B60" w:rsidRPr="000C321E" w:rsidRDefault="00A86B60">
            <w:pPr>
              <w:pStyle w:val="TAC"/>
            </w:pPr>
            <w:r w:rsidRPr="000C321E">
              <w:t>IETF</w:t>
            </w:r>
          </w:p>
        </w:tc>
        <w:tc>
          <w:tcPr>
            <w:tcW w:w="2406" w:type="dxa"/>
          </w:tcPr>
          <w:p w:rsidR="00A86B60" w:rsidRPr="000C321E" w:rsidRDefault="00A86B60">
            <w:pPr>
              <w:pStyle w:val="TAC"/>
            </w:pPr>
            <w:r w:rsidRPr="000C321E">
              <w:t>1</w:t>
            </w:r>
          </w:p>
        </w:tc>
      </w:tr>
      <w:tr w:rsidR="00A86B60" w:rsidRPr="000C321E">
        <w:trPr>
          <w:jc w:val="center"/>
        </w:trPr>
        <w:tc>
          <w:tcPr>
            <w:tcW w:w="4763" w:type="dxa"/>
            <w:gridSpan w:val="2"/>
          </w:tcPr>
          <w:p w:rsidR="00A86B60" w:rsidRPr="000C321E" w:rsidRDefault="00A86B60">
            <w:pPr>
              <w:pStyle w:val="TAC"/>
            </w:pPr>
            <w:r w:rsidRPr="000C321E">
              <w:t>All other values are reserved</w:t>
            </w:r>
          </w:p>
        </w:tc>
      </w:tr>
    </w:tbl>
    <w:p w:rsidR="00A86B60" w:rsidRPr="000C321E" w:rsidRDefault="00A86B60"/>
    <w:p w:rsidR="00A86B60" w:rsidRPr="000C321E" w:rsidRDefault="00A86B60">
      <w:pPr>
        <w:pStyle w:val="TH"/>
      </w:pPr>
      <w:r w:rsidRPr="000C321E">
        <w:t>Table 45: ETSI defined PDP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951"/>
      </w:tblGrid>
      <w:tr w:rsidR="00A86B60" w:rsidRPr="000C321E">
        <w:trPr>
          <w:jc w:val="center"/>
        </w:trPr>
        <w:tc>
          <w:tcPr>
            <w:tcW w:w="2357" w:type="dxa"/>
          </w:tcPr>
          <w:p w:rsidR="00A86B60" w:rsidRPr="000C321E" w:rsidRDefault="00A86B60">
            <w:pPr>
              <w:pStyle w:val="TAH"/>
            </w:pPr>
            <w:r w:rsidRPr="000C321E">
              <w:t>PDP Type Number</w:t>
            </w:r>
          </w:p>
        </w:tc>
        <w:tc>
          <w:tcPr>
            <w:tcW w:w="1951" w:type="dxa"/>
          </w:tcPr>
          <w:p w:rsidR="00A86B60" w:rsidRPr="000C321E" w:rsidRDefault="00A86B60">
            <w:pPr>
              <w:pStyle w:val="TAH"/>
            </w:pPr>
            <w:r w:rsidRPr="000C321E">
              <w:t>Value (Decimal)</w:t>
            </w:r>
          </w:p>
        </w:tc>
      </w:tr>
      <w:tr w:rsidR="00A86B60" w:rsidRPr="000C321E">
        <w:tblPrEx>
          <w:tblLook w:val="0000" w:firstRow="0" w:lastRow="0" w:firstColumn="0" w:lastColumn="0" w:noHBand="0" w:noVBand="0"/>
        </w:tblPrEx>
        <w:trPr>
          <w:jc w:val="center"/>
        </w:trPr>
        <w:tc>
          <w:tcPr>
            <w:tcW w:w="2357" w:type="dxa"/>
          </w:tcPr>
          <w:p w:rsidR="00A86B60" w:rsidRPr="000C321E" w:rsidRDefault="00A86B60">
            <w:pPr>
              <w:pStyle w:val="TAC"/>
            </w:pPr>
            <w:r w:rsidRPr="000C321E">
              <w:t>PPP</w:t>
            </w:r>
          </w:p>
        </w:tc>
        <w:tc>
          <w:tcPr>
            <w:tcW w:w="1951" w:type="dxa"/>
          </w:tcPr>
          <w:p w:rsidR="00A86B60" w:rsidRPr="000C321E" w:rsidRDefault="00A86B60">
            <w:pPr>
              <w:pStyle w:val="TAC"/>
            </w:pPr>
            <w:r w:rsidRPr="000C321E">
              <w:t>1</w:t>
            </w:r>
          </w:p>
        </w:tc>
      </w:tr>
      <w:tr w:rsidR="00A86B60" w:rsidRPr="000C321E">
        <w:tblPrEx>
          <w:tblLook w:val="0000" w:firstRow="0" w:lastRow="0" w:firstColumn="0" w:lastColumn="0" w:noHBand="0" w:noVBand="0"/>
        </w:tblPrEx>
        <w:trPr>
          <w:jc w:val="center"/>
        </w:trPr>
        <w:tc>
          <w:tcPr>
            <w:tcW w:w="2357" w:type="dxa"/>
          </w:tcPr>
          <w:p w:rsidR="00A86B60" w:rsidRPr="000C321E" w:rsidRDefault="00A86B60">
            <w:pPr>
              <w:pStyle w:val="TAC"/>
            </w:pPr>
          </w:p>
        </w:tc>
        <w:tc>
          <w:tcPr>
            <w:tcW w:w="1951" w:type="dxa"/>
          </w:tcPr>
          <w:p w:rsidR="00A86B60" w:rsidRPr="000C321E" w:rsidRDefault="00A86B60">
            <w:pPr>
              <w:pStyle w:val="TAC"/>
            </w:pPr>
          </w:p>
        </w:tc>
      </w:tr>
      <w:tr w:rsidR="00A86B60" w:rsidRPr="000C321E">
        <w:trPr>
          <w:jc w:val="center"/>
        </w:trPr>
        <w:tc>
          <w:tcPr>
            <w:tcW w:w="4308" w:type="dxa"/>
            <w:gridSpan w:val="2"/>
          </w:tcPr>
          <w:p w:rsidR="00A86B60" w:rsidRPr="000C321E" w:rsidRDefault="00A86B60">
            <w:pPr>
              <w:pStyle w:val="TAC"/>
            </w:pPr>
            <w:r w:rsidRPr="000C321E">
              <w:t>All other values are reserved</w:t>
            </w:r>
          </w:p>
        </w:tc>
      </w:tr>
    </w:tbl>
    <w:p w:rsidR="00A86B60" w:rsidRPr="000C321E" w:rsidRDefault="00A86B60"/>
    <w:p w:rsidR="005A4C6D" w:rsidRPr="000C321E" w:rsidRDefault="005A4C6D" w:rsidP="005A4C6D">
      <w:pPr>
        <w:pStyle w:val="TH"/>
      </w:pPr>
    </w:p>
    <w:p w:rsidR="00A86B60" w:rsidRPr="000C321E" w:rsidRDefault="002A4DFC">
      <w:pPr>
        <w:pStyle w:val="TH"/>
      </w:pPr>
      <w:r w:rsidRPr="000C321E">
        <w:object w:dxaOrig="7394" w:dyaOrig="3477">
          <v:shape id="_x0000_i1049" type="#_x0000_t75" style="width:292.3pt;height:156.35pt" o:ole="">
            <v:imagedata r:id="rId57" o:title="" croptop="7775f" cropleft="3381f" cropright="11443f"/>
          </v:shape>
          <o:OLEObject Type="Embed" ProgID="Designer" ShapeID="_x0000_i1049" DrawAspect="Content" ObjectID="_1620210823" r:id="rId58"/>
        </w:object>
      </w:r>
    </w:p>
    <w:p w:rsidR="00A86B60" w:rsidRPr="000C321E" w:rsidRDefault="00A86B60">
      <w:pPr>
        <w:pStyle w:val="TF"/>
      </w:pPr>
      <w:r w:rsidRPr="000C321E">
        <w:t>Figure 36: End User Address Information Element for IPv4</w:t>
      </w:r>
    </w:p>
    <w:p w:rsidR="00A86B60" w:rsidRPr="000C321E" w:rsidRDefault="002A4DFC">
      <w:pPr>
        <w:pStyle w:val="TH"/>
      </w:pPr>
      <w:r w:rsidRPr="000C321E">
        <w:object w:dxaOrig="7394" w:dyaOrig="3477">
          <v:shape id="_x0000_i1050" type="#_x0000_t75" style="width:284.8pt;height:151.5pt" o:ole="">
            <v:imagedata r:id="rId59" o:title="" croptop="8474f" cropleft="3996f" cropright="10923f"/>
          </v:shape>
          <o:OLEObject Type="Embed" ProgID="Designer" ShapeID="_x0000_i1050" DrawAspect="Content" ObjectID="_1620210824" r:id="rId60"/>
        </w:object>
      </w:r>
    </w:p>
    <w:p w:rsidR="002A4DFC" w:rsidRPr="000C321E" w:rsidRDefault="00A86B60" w:rsidP="002A4DFC">
      <w:pPr>
        <w:pStyle w:val="TF"/>
        <w:rPr>
          <w:lang w:eastAsia="zh-CN"/>
        </w:rPr>
      </w:pPr>
      <w:r w:rsidRPr="000C321E">
        <w:t>Figure 37: End User Address Information Element for IPv6</w:t>
      </w: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947E15" w:rsidRPr="000C321E" w:rsidTr="001B5055">
        <w:trPr>
          <w:cantSplit/>
          <w:jc w:val="center"/>
        </w:trPr>
        <w:tc>
          <w:tcPr>
            <w:tcW w:w="5670" w:type="dxa"/>
            <w:gridSpan w:val="9"/>
          </w:tcPr>
          <w:p w:rsidR="00947E15" w:rsidRPr="000C321E" w:rsidRDefault="00947E15" w:rsidP="001B5055">
            <w:pPr>
              <w:pStyle w:val="TAH"/>
            </w:pPr>
            <w:r w:rsidRPr="000C321E">
              <w:t>Bits</w:t>
            </w:r>
          </w:p>
        </w:tc>
      </w:tr>
      <w:tr w:rsidR="00947E15" w:rsidRPr="000C321E" w:rsidTr="001B5055">
        <w:trPr>
          <w:jc w:val="center"/>
        </w:trPr>
        <w:tc>
          <w:tcPr>
            <w:tcW w:w="1134" w:type="dxa"/>
          </w:tcPr>
          <w:p w:rsidR="00947E15" w:rsidRPr="000C321E" w:rsidRDefault="00947E15" w:rsidP="001B5055">
            <w:pPr>
              <w:pStyle w:val="TAH"/>
            </w:pPr>
            <w:r w:rsidRPr="000C321E">
              <w:t>Octets</w:t>
            </w:r>
          </w:p>
        </w:tc>
        <w:tc>
          <w:tcPr>
            <w:tcW w:w="567" w:type="dxa"/>
            <w:tcBorders>
              <w:bottom w:val="single" w:sz="4" w:space="0" w:color="auto"/>
            </w:tcBorders>
          </w:tcPr>
          <w:p w:rsidR="00947E15" w:rsidRPr="000C321E" w:rsidRDefault="00947E15" w:rsidP="001B5055">
            <w:pPr>
              <w:pStyle w:val="TAH"/>
            </w:pPr>
            <w:r w:rsidRPr="000C321E">
              <w:t>8</w:t>
            </w:r>
          </w:p>
        </w:tc>
        <w:tc>
          <w:tcPr>
            <w:tcW w:w="567" w:type="dxa"/>
            <w:tcBorders>
              <w:bottom w:val="single" w:sz="4" w:space="0" w:color="auto"/>
            </w:tcBorders>
          </w:tcPr>
          <w:p w:rsidR="00947E15" w:rsidRPr="000C321E" w:rsidRDefault="00947E15" w:rsidP="001B5055">
            <w:pPr>
              <w:pStyle w:val="TAH"/>
            </w:pPr>
            <w:r w:rsidRPr="000C321E">
              <w:t>7</w:t>
            </w:r>
          </w:p>
        </w:tc>
        <w:tc>
          <w:tcPr>
            <w:tcW w:w="567" w:type="dxa"/>
            <w:tcBorders>
              <w:bottom w:val="single" w:sz="4" w:space="0" w:color="auto"/>
            </w:tcBorders>
          </w:tcPr>
          <w:p w:rsidR="00947E15" w:rsidRPr="000C321E" w:rsidRDefault="00947E15" w:rsidP="001B5055">
            <w:pPr>
              <w:pStyle w:val="TAH"/>
            </w:pPr>
            <w:r w:rsidRPr="000C321E">
              <w:t>6</w:t>
            </w:r>
          </w:p>
        </w:tc>
        <w:tc>
          <w:tcPr>
            <w:tcW w:w="567" w:type="dxa"/>
            <w:tcBorders>
              <w:bottom w:val="single" w:sz="4" w:space="0" w:color="auto"/>
            </w:tcBorders>
          </w:tcPr>
          <w:p w:rsidR="00947E15" w:rsidRPr="000C321E" w:rsidRDefault="00947E15" w:rsidP="001B5055">
            <w:pPr>
              <w:pStyle w:val="TAH"/>
            </w:pPr>
            <w:r w:rsidRPr="000C321E">
              <w:t>5</w:t>
            </w:r>
          </w:p>
        </w:tc>
        <w:tc>
          <w:tcPr>
            <w:tcW w:w="567" w:type="dxa"/>
            <w:tcBorders>
              <w:bottom w:val="single" w:sz="4" w:space="0" w:color="auto"/>
            </w:tcBorders>
          </w:tcPr>
          <w:p w:rsidR="00947E15" w:rsidRPr="000C321E" w:rsidRDefault="00947E15" w:rsidP="001B5055">
            <w:pPr>
              <w:pStyle w:val="TAH"/>
            </w:pPr>
            <w:r w:rsidRPr="000C321E">
              <w:t>4</w:t>
            </w:r>
          </w:p>
        </w:tc>
        <w:tc>
          <w:tcPr>
            <w:tcW w:w="567" w:type="dxa"/>
            <w:tcBorders>
              <w:bottom w:val="single" w:sz="4" w:space="0" w:color="auto"/>
            </w:tcBorders>
          </w:tcPr>
          <w:p w:rsidR="00947E15" w:rsidRPr="000C321E" w:rsidRDefault="00947E15" w:rsidP="001B5055">
            <w:pPr>
              <w:pStyle w:val="TAH"/>
            </w:pPr>
            <w:r w:rsidRPr="000C321E">
              <w:t>3</w:t>
            </w:r>
          </w:p>
        </w:tc>
        <w:tc>
          <w:tcPr>
            <w:tcW w:w="567" w:type="dxa"/>
            <w:tcBorders>
              <w:bottom w:val="single" w:sz="4" w:space="0" w:color="auto"/>
            </w:tcBorders>
          </w:tcPr>
          <w:p w:rsidR="00947E15" w:rsidRPr="000C321E" w:rsidRDefault="00947E15" w:rsidP="001B5055">
            <w:pPr>
              <w:pStyle w:val="TAH"/>
            </w:pPr>
            <w:r w:rsidRPr="000C321E">
              <w:t>2</w:t>
            </w:r>
          </w:p>
        </w:tc>
        <w:tc>
          <w:tcPr>
            <w:tcW w:w="567" w:type="dxa"/>
            <w:tcBorders>
              <w:bottom w:val="single" w:sz="4" w:space="0" w:color="auto"/>
            </w:tcBorders>
          </w:tcPr>
          <w:p w:rsidR="00947E15" w:rsidRPr="000C321E" w:rsidRDefault="00947E15" w:rsidP="001B5055">
            <w:pPr>
              <w:pStyle w:val="TAH"/>
            </w:pPr>
            <w:r w:rsidRPr="000C321E">
              <w:t>1</w:t>
            </w:r>
          </w:p>
        </w:tc>
      </w:tr>
      <w:tr w:rsidR="00947E15" w:rsidRPr="000C321E" w:rsidTr="001B5055">
        <w:trPr>
          <w:jc w:val="center"/>
        </w:trPr>
        <w:tc>
          <w:tcPr>
            <w:tcW w:w="1134" w:type="dxa"/>
            <w:tcBorders>
              <w:right w:val="single" w:sz="4" w:space="0" w:color="auto"/>
            </w:tcBorders>
          </w:tcPr>
          <w:p w:rsidR="00947E15" w:rsidRPr="000C321E" w:rsidRDefault="00947E15" w:rsidP="001B5055">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rsidR="00947E15" w:rsidRPr="000C321E" w:rsidRDefault="00947E15" w:rsidP="001B5055">
            <w:pPr>
              <w:pStyle w:val="TAC"/>
            </w:pPr>
            <w:r w:rsidRPr="000C321E">
              <w:t xml:space="preserve">Type = </w:t>
            </w:r>
            <w:r w:rsidRPr="000C321E">
              <w:rPr>
                <w:rFonts w:hint="eastAsia"/>
                <w:lang w:eastAsia="zh-CN"/>
              </w:rPr>
              <w:t>128</w:t>
            </w:r>
            <w:r w:rsidRPr="000C321E">
              <w:t xml:space="preserve"> (Decimal)</w:t>
            </w:r>
          </w:p>
        </w:tc>
      </w:tr>
      <w:tr w:rsidR="00947E15" w:rsidRPr="000C321E" w:rsidTr="001B5055">
        <w:trPr>
          <w:jc w:val="center"/>
        </w:trPr>
        <w:tc>
          <w:tcPr>
            <w:tcW w:w="1134" w:type="dxa"/>
            <w:tcBorders>
              <w:right w:val="single" w:sz="4" w:space="0" w:color="auto"/>
            </w:tcBorders>
          </w:tcPr>
          <w:p w:rsidR="00947E15" w:rsidRPr="000C321E" w:rsidRDefault="00947E15" w:rsidP="001B5055">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rsidR="00947E15" w:rsidRPr="000C321E" w:rsidRDefault="00947E15" w:rsidP="001B5055">
            <w:pPr>
              <w:pStyle w:val="TAC"/>
              <w:rPr>
                <w:lang w:eastAsia="zh-CN"/>
              </w:rPr>
            </w:pPr>
            <w:r w:rsidRPr="000C321E">
              <w:t>Length</w:t>
            </w:r>
            <w:r w:rsidRPr="000C321E">
              <w:rPr>
                <w:rFonts w:hint="eastAsia"/>
                <w:lang w:eastAsia="zh-CN"/>
              </w:rPr>
              <w:t xml:space="preserve"> = 2</w:t>
            </w:r>
            <w:r w:rsidRPr="000C321E">
              <w:rPr>
                <w:lang w:eastAsia="zh-CN"/>
              </w:rPr>
              <w:t xml:space="preserve">2 </w:t>
            </w:r>
            <w:r w:rsidRPr="000C321E">
              <w:t>(Decimal)</w:t>
            </w:r>
          </w:p>
        </w:tc>
      </w:tr>
      <w:tr w:rsidR="00947E15" w:rsidRPr="000C321E" w:rsidTr="001B5055">
        <w:trPr>
          <w:jc w:val="center"/>
        </w:trPr>
        <w:tc>
          <w:tcPr>
            <w:tcW w:w="1134" w:type="dxa"/>
            <w:tcBorders>
              <w:right w:val="single" w:sz="4" w:space="0" w:color="auto"/>
            </w:tcBorders>
          </w:tcPr>
          <w:p w:rsidR="00947E15" w:rsidRPr="000C321E" w:rsidRDefault="00947E15" w:rsidP="001B5055">
            <w:pPr>
              <w:pStyle w:val="TAC"/>
            </w:pPr>
            <w:r w:rsidRPr="000C321E">
              <w:t>4</w:t>
            </w:r>
          </w:p>
        </w:tc>
        <w:tc>
          <w:tcPr>
            <w:tcW w:w="2268" w:type="dxa"/>
            <w:gridSpan w:val="4"/>
            <w:tcBorders>
              <w:top w:val="single" w:sz="4" w:space="0" w:color="auto"/>
              <w:left w:val="single" w:sz="4" w:space="0" w:color="auto"/>
              <w:bottom w:val="single" w:sz="4" w:space="0" w:color="auto"/>
              <w:right w:val="single" w:sz="4" w:space="0" w:color="auto"/>
            </w:tcBorders>
          </w:tcPr>
          <w:p w:rsidR="00947E15" w:rsidRPr="000C321E" w:rsidRDefault="00947E15" w:rsidP="001B5055">
            <w:pPr>
              <w:pStyle w:val="TAC"/>
            </w:pPr>
            <w:r w:rsidRPr="000C321E">
              <w:rPr>
                <w:rFonts w:hint="eastAsia"/>
                <w:lang w:eastAsia="zh-CN"/>
              </w:rPr>
              <w:t>Spare 1 1 1 1</w:t>
            </w:r>
          </w:p>
        </w:tc>
        <w:tc>
          <w:tcPr>
            <w:tcW w:w="2268" w:type="dxa"/>
            <w:gridSpan w:val="4"/>
            <w:tcBorders>
              <w:top w:val="single" w:sz="4" w:space="0" w:color="auto"/>
              <w:left w:val="single" w:sz="4" w:space="0" w:color="auto"/>
              <w:bottom w:val="single" w:sz="4" w:space="0" w:color="auto"/>
              <w:right w:val="single" w:sz="4" w:space="0" w:color="auto"/>
            </w:tcBorders>
          </w:tcPr>
          <w:p w:rsidR="00947E15" w:rsidRPr="000C321E" w:rsidRDefault="00947E15" w:rsidP="001B5055">
            <w:pPr>
              <w:pStyle w:val="TAC"/>
              <w:rPr>
                <w:sz w:val="15"/>
                <w:szCs w:val="15"/>
                <w:lang w:eastAsia="zh-CN"/>
              </w:rPr>
            </w:pPr>
            <w:r w:rsidRPr="000C321E">
              <w:rPr>
                <w:rFonts w:hint="eastAsia"/>
                <w:sz w:val="15"/>
                <w:szCs w:val="15"/>
                <w:lang w:eastAsia="zh-CN"/>
              </w:rPr>
              <w:t>PDP Type Organization= 1 (Decimal )</w:t>
            </w:r>
          </w:p>
        </w:tc>
      </w:tr>
      <w:tr w:rsidR="00947E15" w:rsidRPr="000C321E" w:rsidTr="001B5055">
        <w:trPr>
          <w:jc w:val="center"/>
        </w:trPr>
        <w:tc>
          <w:tcPr>
            <w:tcW w:w="1134" w:type="dxa"/>
            <w:tcBorders>
              <w:right w:val="single" w:sz="4" w:space="0" w:color="auto"/>
            </w:tcBorders>
          </w:tcPr>
          <w:p w:rsidR="00947E15" w:rsidRPr="000C321E" w:rsidRDefault="00947E15" w:rsidP="001B5055">
            <w:pPr>
              <w:pStyle w:val="TAC"/>
            </w:pPr>
            <w:r w:rsidRPr="000C321E">
              <w:t>5</w:t>
            </w:r>
          </w:p>
        </w:tc>
        <w:tc>
          <w:tcPr>
            <w:tcW w:w="4536" w:type="dxa"/>
            <w:gridSpan w:val="8"/>
            <w:tcBorders>
              <w:top w:val="single" w:sz="4" w:space="0" w:color="auto"/>
              <w:left w:val="single" w:sz="4" w:space="0" w:color="auto"/>
              <w:bottom w:val="single" w:sz="4" w:space="0" w:color="auto"/>
              <w:right w:val="single" w:sz="4" w:space="0" w:color="auto"/>
            </w:tcBorders>
          </w:tcPr>
          <w:p w:rsidR="00947E15" w:rsidRPr="000C321E" w:rsidRDefault="00947E15" w:rsidP="001B5055">
            <w:pPr>
              <w:pStyle w:val="TAC"/>
              <w:rPr>
                <w:lang w:eastAsia="zh-CN"/>
              </w:rPr>
            </w:pPr>
            <w:r w:rsidRPr="000C321E">
              <w:rPr>
                <w:rFonts w:hint="eastAsia"/>
                <w:lang w:eastAsia="zh-CN"/>
              </w:rPr>
              <w:t>PDP Type Number = HEX(</w:t>
            </w:r>
            <w:r w:rsidRPr="000C321E">
              <w:rPr>
                <w:lang w:eastAsia="zh-CN"/>
              </w:rPr>
              <w:t>8D</w:t>
            </w:r>
            <w:r w:rsidRPr="000C321E">
              <w:rPr>
                <w:rFonts w:hint="eastAsia"/>
                <w:lang w:eastAsia="zh-CN"/>
              </w:rPr>
              <w:t>)</w:t>
            </w:r>
          </w:p>
        </w:tc>
      </w:tr>
      <w:tr w:rsidR="00947E15" w:rsidRPr="000C321E" w:rsidTr="001B5055">
        <w:trPr>
          <w:jc w:val="center"/>
        </w:trPr>
        <w:tc>
          <w:tcPr>
            <w:tcW w:w="1134" w:type="dxa"/>
            <w:tcBorders>
              <w:right w:val="single" w:sz="4" w:space="0" w:color="auto"/>
            </w:tcBorders>
          </w:tcPr>
          <w:p w:rsidR="00947E15" w:rsidRPr="000C321E" w:rsidRDefault="00947E15" w:rsidP="001B5055">
            <w:pPr>
              <w:pStyle w:val="TAC"/>
              <w:rPr>
                <w:lang w:eastAsia="zh-CN"/>
              </w:rPr>
            </w:pPr>
            <w:r w:rsidRPr="000C321E">
              <w:t>6</w:t>
            </w:r>
            <w:r w:rsidRPr="000C321E">
              <w:rPr>
                <w:rFonts w:hint="eastAsia"/>
                <w:lang w:eastAsia="zh-CN"/>
              </w:rPr>
              <w:t>-9</w:t>
            </w:r>
          </w:p>
        </w:tc>
        <w:tc>
          <w:tcPr>
            <w:tcW w:w="4536" w:type="dxa"/>
            <w:gridSpan w:val="8"/>
            <w:tcBorders>
              <w:top w:val="single" w:sz="4" w:space="0" w:color="auto"/>
              <w:left w:val="single" w:sz="4" w:space="0" w:color="auto"/>
              <w:bottom w:val="single" w:sz="4" w:space="0" w:color="auto"/>
              <w:right w:val="single" w:sz="4" w:space="0" w:color="auto"/>
            </w:tcBorders>
          </w:tcPr>
          <w:p w:rsidR="00947E15" w:rsidRPr="000C321E" w:rsidRDefault="00947E15" w:rsidP="001B5055">
            <w:pPr>
              <w:pStyle w:val="TAC"/>
              <w:rPr>
                <w:lang w:eastAsia="zh-CN"/>
              </w:rPr>
            </w:pPr>
            <w:r w:rsidRPr="000C321E">
              <w:rPr>
                <w:rFonts w:hint="eastAsia"/>
                <w:lang w:eastAsia="zh-CN"/>
              </w:rPr>
              <w:t>IPv4 Address</w:t>
            </w:r>
          </w:p>
        </w:tc>
      </w:tr>
      <w:tr w:rsidR="00947E15" w:rsidRPr="000C321E" w:rsidTr="001B5055">
        <w:trPr>
          <w:jc w:val="center"/>
        </w:trPr>
        <w:tc>
          <w:tcPr>
            <w:tcW w:w="1134" w:type="dxa"/>
            <w:tcBorders>
              <w:right w:val="single" w:sz="4" w:space="0" w:color="auto"/>
            </w:tcBorders>
          </w:tcPr>
          <w:p w:rsidR="00947E15" w:rsidRPr="000C321E" w:rsidRDefault="00947E15" w:rsidP="001B5055">
            <w:pPr>
              <w:pStyle w:val="TAC"/>
            </w:pPr>
            <w:r w:rsidRPr="000C321E">
              <w:rPr>
                <w:rFonts w:hint="eastAsia"/>
                <w:lang w:eastAsia="zh-CN"/>
              </w:rPr>
              <w:t>1</w:t>
            </w:r>
            <w:r w:rsidRPr="000C321E">
              <w:rPr>
                <w:lang w:eastAsia="zh-CN"/>
              </w:rPr>
              <w:t>0</w:t>
            </w:r>
            <w:r w:rsidRPr="000C321E">
              <w:rPr>
                <w:rFonts w:hint="eastAsia"/>
                <w:lang w:eastAsia="zh-CN"/>
              </w:rPr>
              <w:t>-2</w:t>
            </w:r>
            <w:r w:rsidRPr="000C321E">
              <w:rPr>
                <w:lang w:eastAsia="zh-CN"/>
              </w:rPr>
              <w:t>5</w:t>
            </w:r>
          </w:p>
        </w:tc>
        <w:tc>
          <w:tcPr>
            <w:tcW w:w="4536" w:type="dxa"/>
            <w:gridSpan w:val="8"/>
            <w:tcBorders>
              <w:top w:val="single" w:sz="4" w:space="0" w:color="auto"/>
              <w:left w:val="single" w:sz="4" w:space="0" w:color="auto"/>
              <w:bottom w:val="single" w:sz="4" w:space="0" w:color="auto"/>
              <w:right w:val="single" w:sz="4" w:space="0" w:color="auto"/>
            </w:tcBorders>
          </w:tcPr>
          <w:p w:rsidR="00947E15" w:rsidRPr="000C321E" w:rsidRDefault="00947E15" w:rsidP="001B5055">
            <w:pPr>
              <w:pStyle w:val="TAC"/>
              <w:rPr>
                <w:lang w:eastAsia="zh-CN"/>
              </w:rPr>
            </w:pPr>
            <w:r w:rsidRPr="000C321E">
              <w:rPr>
                <w:rFonts w:hint="eastAsia"/>
                <w:lang w:eastAsia="zh-CN"/>
              </w:rPr>
              <w:t>IPv6 Address</w:t>
            </w:r>
          </w:p>
        </w:tc>
      </w:tr>
    </w:tbl>
    <w:p w:rsidR="00947E15" w:rsidRPr="000C321E" w:rsidRDefault="00947E15" w:rsidP="00947E15">
      <w:pPr>
        <w:pStyle w:val="TF"/>
        <w:outlineLvl w:val="0"/>
        <w:rPr>
          <w:rFonts w:ascii="Times New Roman" w:hAnsi="Times New Roman"/>
          <w:b w:val="0"/>
          <w:lang w:eastAsia="zh-CN"/>
        </w:rPr>
      </w:pPr>
    </w:p>
    <w:p w:rsidR="00947E15" w:rsidRPr="000C321E" w:rsidRDefault="00947E15" w:rsidP="00947E15">
      <w:pPr>
        <w:pStyle w:val="TF"/>
        <w:outlineLvl w:val="0"/>
      </w:pPr>
      <w:r w:rsidRPr="000C321E">
        <w:t xml:space="preserve">Figure </w:t>
      </w:r>
      <w:r w:rsidRPr="000C321E">
        <w:rPr>
          <w:rFonts w:hint="eastAsia"/>
          <w:lang w:eastAsia="zh-CN"/>
        </w:rPr>
        <w:t>37A</w:t>
      </w:r>
      <w:r w:rsidRPr="000C321E">
        <w:t>: End User Address Information Element for IP</w:t>
      </w:r>
      <w:r w:rsidRPr="000C321E">
        <w:rPr>
          <w:rFonts w:hint="eastAsia"/>
        </w:rPr>
        <w:t>v4</w:t>
      </w:r>
      <w:r w:rsidRPr="000C321E">
        <w:t>v6</w:t>
      </w:r>
    </w:p>
    <w:p w:rsidR="00947E15" w:rsidRPr="000C321E" w:rsidRDefault="00947E15" w:rsidP="00947E15">
      <w:pPr>
        <w:pStyle w:val="NO"/>
      </w:pPr>
      <w:r w:rsidRPr="000C321E">
        <w:t>NOTE:</w:t>
      </w:r>
      <w:r w:rsidR="000C321E">
        <w:tab/>
      </w:r>
      <w:r w:rsidRPr="000C321E">
        <w:t>There is no IANA defined PDP type for IP</w:t>
      </w:r>
      <w:r w:rsidRPr="000C321E">
        <w:rPr>
          <w:rFonts w:hint="eastAsia"/>
        </w:rPr>
        <w:t>v4</w:t>
      </w:r>
      <w:r w:rsidRPr="000C321E">
        <w:t xml:space="preserve">v6. The </w:t>
      </w:r>
      <w:r w:rsidRPr="000C321E">
        <w:rPr>
          <w:lang w:eastAsia="zh-CN"/>
        </w:rPr>
        <w:t xml:space="preserve">PDP Type Number is </w:t>
      </w:r>
      <w:r w:rsidRPr="000C321E">
        <w:t>chosen to be HEX(8D), which is inline with 3GPP TS 24.008 [5].</w:t>
      </w:r>
    </w:p>
    <w:p w:rsidR="00947E15" w:rsidRPr="000C321E" w:rsidRDefault="00947E15" w:rsidP="00947E15">
      <w:pPr>
        <w:pStyle w:val="TH"/>
      </w:pPr>
    </w:p>
    <w:p w:rsidR="00A86B60" w:rsidRPr="000C321E" w:rsidRDefault="00A86B60">
      <w:pPr>
        <w:pStyle w:val="TH"/>
      </w:pPr>
      <w:r w:rsidRPr="000C321E">
        <w:object w:dxaOrig="7560" w:dyaOrig="3974">
          <v:shape id="_x0000_i1051" type="#_x0000_t75" style="width:278.85pt;height:121.45pt" o:ole="" o:bordertopcolor="this" o:borderleftcolor="this" o:borderbottomcolor="this" o:borderrightcolor="this">
            <v:imagedata r:id="rId61" o:title="" croptop="2661f" cropbottom="22639f" cropleft="6890f" cropright="10183f"/>
            <w10:bordertop type="single" width="6"/>
            <w10:borderleft type="single" width="6"/>
            <w10:borderbottom type="single" width="6"/>
            <w10:borderright type="single" width="6"/>
          </v:shape>
          <o:OLEObject Type="Embed" ProgID="Word.Picture.8" ShapeID="_x0000_i1051" DrawAspect="Content" ObjectID="_1620210825" r:id="rId62"/>
        </w:object>
      </w:r>
    </w:p>
    <w:p w:rsidR="00A86B60" w:rsidRPr="000C321E" w:rsidRDefault="00A86B60">
      <w:pPr>
        <w:pStyle w:val="TF"/>
      </w:pPr>
      <w:r w:rsidRPr="000C321E">
        <w:t>Figure 38: End User Address Information Element for PPP</w:t>
      </w:r>
    </w:p>
    <w:p w:rsidR="006D265B" w:rsidRPr="000C321E" w:rsidRDefault="006D265B" w:rsidP="006D265B">
      <w:pPr>
        <w:pStyle w:val="TH"/>
      </w:pPr>
    </w:p>
    <w:bookmarkStart w:id="143" w:name="_MON_1524664033"/>
    <w:bookmarkEnd w:id="143"/>
    <w:p w:rsidR="006D265B" w:rsidRPr="000C321E" w:rsidRDefault="006D265B" w:rsidP="006D265B">
      <w:pPr>
        <w:pStyle w:val="TH"/>
      </w:pPr>
      <w:r w:rsidRPr="000C321E">
        <w:object w:dxaOrig="7560" w:dyaOrig="3972">
          <v:shape id="_x0000_i1052" type="#_x0000_t75" style="width:278.85pt;height:121.45pt" o:ole="" o:bordertopcolor="this" o:borderleftcolor="this" o:borderbottomcolor="this" o:borderrightcolor="this">
            <v:imagedata r:id="rId63" o:title="" croptop="2661f" cropbottom="22639f" cropleft="6890f" cropright="10183f"/>
            <w10:bordertop type="single" width="6"/>
            <w10:borderleft type="single" width="6"/>
            <w10:borderbottom type="single" width="6"/>
            <w10:borderright type="single" width="6"/>
          </v:shape>
          <o:OLEObject Type="Embed" ProgID="Word.Picture.8" ShapeID="_x0000_i1052" DrawAspect="Content" ObjectID="_1620210826" r:id="rId64"/>
        </w:object>
      </w:r>
    </w:p>
    <w:p w:rsidR="006D265B" w:rsidRPr="000C321E" w:rsidRDefault="006D265B" w:rsidP="006D265B">
      <w:pPr>
        <w:pStyle w:val="TF"/>
      </w:pPr>
      <w:r w:rsidRPr="000C321E">
        <w:t>Figure 39: End User Address Information Element for Non-IP</w:t>
      </w:r>
    </w:p>
    <w:p w:rsidR="00A86B60" w:rsidRPr="000C321E" w:rsidRDefault="00A86B60">
      <w:pPr>
        <w:pStyle w:val="Heading3"/>
      </w:pPr>
      <w:bookmarkStart w:id="144" w:name="_Toc9597925"/>
      <w:r w:rsidRPr="000C321E">
        <w:t>7.7.28</w:t>
      </w:r>
      <w:r w:rsidRPr="000C321E">
        <w:tab/>
        <w:t>MM Context</w:t>
      </w:r>
      <w:bookmarkEnd w:id="144"/>
    </w:p>
    <w:p w:rsidR="00A86B60" w:rsidRPr="000C321E" w:rsidRDefault="00A86B60">
      <w:r w:rsidRPr="000C321E">
        <w:t>The MM Context information element contains the Mobility Management, MS and security parameters that are necessary to transfer between SGSNs at the Inter SGSN Routeing Area Update procedure.</w:t>
      </w:r>
    </w:p>
    <w:p w:rsidR="00A86B60" w:rsidRPr="000C321E" w:rsidRDefault="00A86B60">
      <w:r w:rsidRPr="000C321E">
        <w:t>Security Mode indicates the type of security keys (GSM/UMTS) and Authentication Vectors (quintuplets/triplets) that are passed to the new SGSN.</w:t>
      </w:r>
    </w:p>
    <w:p w:rsidR="00A86B60" w:rsidRPr="000C321E" w:rsidRDefault="00A86B60">
      <w:r w:rsidRPr="000C321E">
        <w:t xml:space="preserve">Ciphering Key Sequence Number (CKSN) is described in </w:t>
      </w:r>
      <w:r w:rsidRPr="000C321E">
        <w:rPr>
          <w:lang w:eastAsia="ja-JP"/>
        </w:rPr>
        <w:t>3GPP TS</w:t>
      </w:r>
      <w:r w:rsidRPr="000C321E">
        <w:t xml:space="preserve"> 24.008 [5]. Possible values are integers in the range [0; 6]. The value 7 is reserved. CKSN identifies Kc. During the Intersystem Change to 3G-SGSN, the KSI shall be assigned the value of CKSN.</w:t>
      </w:r>
    </w:p>
    <w:p w:rsidR="00A86B60" w:rsidRPr="000C321E" w:rsidRDefault="00A86B60">
      <w:pPr>
        <w:rPr>
          <w:lang w:eastAsia="ja-JP"/>
        </w:rPr>
      </w:pPr>
      <w:r w:rsidRPr="000C321E">
        <w:t>Key Set Identifier (KSI) identifies CK and IK. During the Intersystem Change to 2G-SGSN, the CKSN shall be assigned the value of KSI.</w:t>
      </w:r>
    </w:p>
    <w:p w:rsidR="00A86B60" w:rsidRPr="000C321E" w:rsidRDefault="00A86B60">
      <w:r w:rsidRPr="000C321E">
        <w:t>Used Cipher indicates the GSM ciphering algorithm that is in use.</w:t>
      </w:r>
    </w:p>
    <w:p w:rsidR="00A86B60" w:rsidRPr="000C321E" w:rsidRDefault="00A86B60">
      <w:r w:rsidRPr="000C321E">
        <w:t xml:space="preserve">Kc is the GSM ciphering key </w:t>
      </w:r>
      <w:r w:rsidR="00E5421A" w:rsidRPr="000C321E">
        <w:t>of the GSM security context to be</w:t>
      </w:r>
      <w:r w:rsidRPr="000C321E">
        <w:t xml:space="preserve"> used by the </w:t>
      </w:r>
      <w:r w:rsidR="00E5421A" w:rsidRPr="000C321E">
        <w:t>new</w:t>
      </w:r>
      <w:r w:rsidRPr="000C321E">
        <w:t xml:space="preserve"> SGSN.</w:t>
      </w:r>
      <w:r w:rsidRPr="000C321E">
        <w:rPr>
          <w:lang w:eastAsia="ja-JP"/>
        </w:rPr>
        <w:t xml:space="preserve"> </w:t>
      </w:r>
      <w:r w:rsidR="00E5421A" w:rsidRPr="000C321E">
        <w:t xml:space="preserve">This is the GSM security context agreed with the MS during the latest successful authentication procedure. </w:t>
      </w:r>
      <w:r w:rsidRPr="000C321E">
        <w:rPr>
          <w:lang w:eastAsia="ja-JP"/>
        </w:rPr>
        <w:t>Kc shall be present if GSM key is indicated in the Security Mode.</w:t>
      </w:r>
    </w:p>
    <w:p w:rsidR="00A86B60" w:rsidRPr="000C321E" w:rsidRDefault="00A86B60">
      <w:pPr>
        <w:rPr>
          <w:lang w:eastAsia="ja-JP"/>
        </w:rPr>
      </w:pPr>
      <w:r w:rsidRPr="000C321E">
        <w:rPr>
          <w:lang w:eastAsia="ja-JP"/>
        </w:rPr>
        <w:t xml:space="preserve">CK is the UMTS ciphering key </w:t>
      </w:r>
      <w:r w:rsidR="00E5421A" w:rsidRPr="000C321E">
        <w:t>of the UMTS security context to be</w:t>
      </w:r>
      <w:r w:rsidRPr="000C321E">
        <w:rPr>
          <w:lang w:eastAsia="ja-JP"/>
        </w:rPr>
        <w:t xml:space="preserve"> used by the </w:t>
      </w:r>
      <w:r w:rsidR="00E5421A" w:rsidRPr="000C321E">
        <w:rPr>
          <w:lang w:eastAsia="ja-JP"/>
        </w:rPr>
        <w:t>new</w:t>
      </w:r>
      <w:r w:rsidRPr="000C321E">
        <w:rPr>
          <w:lang w:eastAsia="ja-JP"/>
        </w:rPr>
        <w:t xml:space="preserve"> SGSN. </w:t>
      </w:r>
      <w:r w:rsidR="00E5421A" w:rsidRPr="000C321E">
        <w:t xml:space="preserve">This is the UMTS security context agreed with the MS during the latest successful authentication procedure. </w:t>
      </w:r>
      <w:r w:rsidRPr="000C321E">
        <w:rPr>
          <w:lang w:eastAsia="ja-JP"/>
        </w:rPr>
        <w:t>CK shall be present if UMTS keys are indicated in the Security Mode.</w:t>
      </w:r>
    </w:p>
    <w:p w:rsidR="00A86B60" w:rsidRPr="000C321E" w:rsidRDefault="00A86B60">
      <w:pPr>
        <w:rPr>
          <w:lang w:eastAsia="ja-JP"/>
        </w:rPr>
      </w:pPr>
      <w:r w:rsidRPr="000C321E">
        <w:rPr>
          <w:lang w:eastAsia="ja-JP"/>
        </w:rPr>
        <w:t xml:space="preserve">IK is the UMTS integrity key </w:t>
      </w:r>
      <w:r w:rsidR="00E5421A" w:rsidRPr="000C321E">
        <w:t xml:space="preserve">of the UMTS security context </w:t>
      </w:r>
      <w:r w:rsidR="00E5421A" w:rsidRPr="000C321E">
        <w:rPr>
          <w:lang w:eastAsia="ja-JP"/>
        </w:rPr>
        <w:t>to be</w:t>
      </w:r>
      <w:r w:rsidRPr="000C321E">
        <w:rPr>
          <w:lang w:eastAsia="ja-JP"/>
        </w:rPr>
        <w:t xml:space="preserve"> used by the </w:t>
      </w:r>
      <w:r w:rsidR="00E5421A" w:rsidRPr="000C321E">
        <w:rPr>
          <w:lang w:eastAsia="ja-JP"/>
        </w:rPr>
        <w:t>new</w:t>
      </w:r>
      <w:r w:rsidRPr="000C321E">
        <w:rPr>
          <w:lang w:eastAsia="ja-JP"/>
        </w:rPr>
        <w:t xml:space="preserve"> SGSN. </w:t>
      </w:r>
      <w:r w:rsidR="00E5421A" w:rsidRPr="000C321E">
        <w:t xml:space="preserve">This is the UMTS security context agreed with the MS during the latest successful authentication procedure. </w:t>
      </w:r>
      <w:r w:rsidRPr="000C321E">
        <w:rPr>
          <w:lang w:eastAsia="ja-JP"/>
        </w:rPr>
        <w:t>IK shall be present if UMTS keys are indicated in the Security Mode.</w:t>
      </w:r>
    </w:p>
    <w:p w:rsidR="002A0FA5" w:rsidRPr="000C321E" w:rsidRDefault="002A0FA5" w:rsidP="002A0FA5">
      <w:r w:rsidRPr="000C321E">
        <w:t>The Triplet array contains triplets encoded as the value in the Authentication Triplet information element.</w:t>
      </w:r>
      <w:r w:rsidRPr="000C321E">
        <w:rPr>
          <w:lang w:eastAsia="ja-JP"/>
        </w:rPr>
        <w:t xml:space="preserve"> The MM Context IE may contain a Triplet array if so </w:t>
      </w:r>
      <w:r w:rsidRPr="000C321E">
        <w:t>indicated in the Security Mode.</w:t>
      </w:r>
      <w:r w:rsidRPr="000C321E">
        <w:rPr>
          <w:lang w:eastAsia="zh-CN"/>
        </w:rPr>
        <w:t xml:space="preserve"> At most </w:t>
      </w:r>
      <w:r w:rsidRPr="000C321E">
        <w:rPr>
          <w:lang w:val="en-US"/>
        </w:rPr>
        <w:t xml:space="preserve">5 Authentication Triplets may be </w:t>
      </w:r>
      <w:r w:rsidRPr="000C321E">
        <w:rPr>
          <w:lang w:val="en-US"/>
        </w:rPr>
        <w:lastRenderedPageBreak/>
        <w:t xml:space="preserve">included. </w:t>
      </w:r>
      <w:r w:rsidRPr="000C321E">
        <w:rPr>
          <w:lang w:eastAsia="zh-CN"/>
        </w:rPr>
        <w:t xml:space="preserve">The field 'No of Vectors' shall be set to the value '0'  if no Authentication </w:t>
      </w:r>
      <w:r w:rsidRPr="000C321E">
        <w:t>Triplet</w:t>
      </w:r>
      <w:r w:rsidRPr="000C321E">
        <w:rPr>
          <w:lang w:eastAsia="zh-CN"/>
        </w:rPr>
        <w:t xml:space="preserve"> is included (i.e. octets '14 to m' in Figure 40 are absent).</w:t>
      </w:r>
    </w:p>
    <w:p w:rsidR="002A0FA5" w:rsidRPr="000C321E" w:rsidRDefault="002A0FA5" w:rsidP="002A0FA5">
      <w:r w:rsidRPr="000C321E">
        <w:t xml:space="preserve">The </w:t>
      </w:r>
      <w:r w:rsidRPr="000C321E">
        <w:rPr>
          <w:lang w:eastAsia="ja-JP"/>
        </w:rPr>
        <w:t>Quintuplet</w:t>
      </w:r>
      <w:r w:rsidRPr="000C321E">
        <w:t xml:space="preserve"> array contains </w:t>
      </w:r>
      <w:r w:rsidRPr="000C321E">
        <w:rPr>
          <w:lang w:eastAsia="ja-JP"/>
        </w:rPr>
        <w:t>Quintuplets</w:t>
      </w:r>
      <w:r w:rsidRPr="000C321E">
        <w:t xml:space="preserve"> encoded as the value in the Authentication </w:t>
      </w:r>
      <w:r w:rsidRPr="000C321E">
        <w:rPr>
          <w:lang w:eastAsia="ja-JP"/>
        </w:rPr>
        <w:t>Quintuplet</w:t>
      </w:r>
      <w:r w:rsidRPr="000C321E">
        <w:t xml:space="preserve"> information element</w:t>
      </w:r>
      <w:r w:rsidRPr="000C321E">
        <w:rPr>
          <w:lang w:eastAsia="ja-JP"/>
        </w:rPr>
        <w:t xml:space="preserve">. The MM Context IE may contain a Quintuplet array if so </w:t>
      </w:r>
      <w:r w:rsidRPr="000C321E">
        <w:t xml:space="preserve">indicated in the Security Mode. </w:t>
      </w:r>
      <w:r w:rsidRPr="000C321E">
        <w:rPr>
          <w:lang w:eastAsia="zh-CN"/>
        </w:rPr>
        <w:t xml:space="preserve">At most </w:t>
      </w:r>
      <w:r w:rsidRPr="000C321E">
        <w:rPr>
          <w:lang w:val="en-US"/>
        </w:rPr>
        <w:t xml:space="preserve">5 Authentication Quintuplets may be included. </w:t>
      </w:r>
      <w:r w:rsidRPr="000C321E">
        <w:rPr>
          <w:lang w:eastAsia="zh-CN"/>
        </w:rPr>
        <w:t xml:space="preserve">The field 'No of Vectors' shall be set to the value '0'  if no Authentication </w:t>
      </w:r>
      <w:r w:rsidRPr="000C321E">
        <w:t>Quintuplet</w:t>
      </w:r>
      <w:r w:rsidRPr="000C321E">
        <w:rPr>
          <w:lang w:eastAsia="zh-CN"/>
        </w:rPr>
        <w:t xml:space="preserve"> is included (i.e. octets '40 to m' in Figure 41, octets '16 to m' in Figure 42, or octets '40 to m' in Figure 42A are absent). </w:t>
      </w:r>
      <w:r w:rsidRPr="000C321E">
        <w:t>If the quintuplet array is present, the Quintuplet length field indicates its length.</w:t>
      </w:r>
    </w:p>
    <w:p w:rsidR="00A86B60" w:rsidRPr="000C321E" w:rsidRDefault="0018226E">
      <w:r w:rsidRPr="000C321E">
        <w:t xml:space="preserve">The </w:t>
      </w:r>
      <w:r w:rsidR="00A86B60" w:rsidRPr="000C321E">
        <w:t xml:space="preserve">DRX parameter </w:t>
      </w:r>
      <w:r w:rsidRPr="000C321E">
        <w:t xml:space="preserve"> carries the DRX settings that </w:t>
      </w:r>
      <w:r w:rsidRPr="000C321E" w:rsidDel="00993A06">
        <w:t>the</w:t>
      </w:r>
      <w:r w:rsidRPr="000C321E">
        <w:t xml:space="preserve"> UE is using within the network</w:t>
      </w:r>
      <w:r w:rsidR="00A86B60" w:rsidRPr="000C321E">
        <w:t>.</w:t>
      </w:r>
    </w:p>
    <w:p w:rsidR="00A86B60" w:rsidRPr="000C321E" w:rsidRDefault="00A86B60">
      <w:r w:rsidRPr="000C321E">
        <w:t xml:space="preserve">MS Network Capability provides the network with information concerning aspects of the MS related to GPRS. MS Network Capability and MS Network Capability Length are coded as in the value part described in </w:t>
      </w:r>
      <w:r w:rsidRPr="000C321E">
        <w:rPr>
          <w:lang w:eastAsia="ja-JP"/>
        </w:rPr>
        <w:t>3GPP TS</w:t>
      </w:r>
      <w:r w:rsidRPr="000C321E">
        <w:t xml:space="preserve"> 24.008 [5].</w:t>
      </w:r>
      <w:r w:rsidR="00AF381A" w:rsidRPr="000C321E">
        <w:t xml:space="preserve"> If MS Network Capability is not included, its Length field value shall be set to 0.</w:t>
      </w:r>
    </w:p>
    <w:p w:rsidR="00A86B60" w:rsidRPr="000C321E" w:rsidRDefault="00A86B60">
      <w:r w:rsidRPr="000C321E">
        <w:t xml:space="preserve">DRX parameter is coded as described in </w:t>
      </w:r>
      <w:r w:rsidRPr="000C321E">
        <w:rPr>
          <w:lang w:eastAsia="ja-JP"/>
        </w:rPr>
        <w:t>3GPP TS</w:t>
      </w:r>
      <w:r w:rsidRPr="000C321E">
        <w:t xml:space="preserve"> 24.008 [5], the value part only.</w:t>
      </w:r>
    </w:p>
    <w:p w:rsidR="00A86B60" w:rsidRPr="000C321E" w:rsidRDefault="00A86B60">
      <w:r w:rsidRPr="000C321E">
        <w:t>The two octets Container Length holds the length of the Container, excluding the Container Length octets.</w:t>
      </w:r>
    </w:p>
    <w:p w:rsidR="00AF381A" w:rsidRPr="000C321E" w:rsidRDefault="00A86B60" w:rsidP="00AF381A">
      <w:pPr>
        <w:rPr>
          <w:lang w:eastAsia="zh-CN"/>
        </w:rPr>
      </w:pPr>
      <w:r w:rsidRPr="000C321E">
        <w:t xml:space="preserve">Container contains one or several optional information elements as described in the clause </w:t>
      </w:r>
      <w:r w:rsidR="0018226E" w:rsidRPr="000C321E">
        <w:t>"</w:t>
      </w:r>
      <w:r w:rsidRPr="000C321E">
        <w:t>Overview</w:t>
      </w:r>
      <w:r w:rsidR="0018226E" w:rsidRPr="000C321E">
        <w:t>"</w:t>
      </w:r>
      <w:r w:rsidRPr="000C321E">
        <w:t xml:space="preserve">, from the clause </w:t>
      </w:r>
      <w:r w:rsidR="0018226E" w:rsidRPr="000C321E">
        <w:t>"</w:t>
      </w:r>
      <w:r w:rsidRPr="000C321E">
        <w:t>General message format and information elements coding</w:t>
      </w:r>
      <w:r w:rsidR="0018226E" w:rsidRPr="000C321E">
        <w:t>"</w:t>
      </w:r>
      <w:r w:rsidRPr="000C321E">
        <w:t xml:space="preserve"> in </w:t>
      </w:r>
      <w:r w:rsidRPr="000C321E">
        <w:rPr>
          <w:lang w:eastAsia="ja-JP"/>
        </w:rPr>
        <w:t>3GPP TS</w:t>
      </w:r>
      <w:r w:rsidRPr="000C321E">
        <w:t xml:space="preserve"> 24.008 [5].</w:t>
      </w:r>
      <w:r w:rsidR="0064436B" w:rsidRPr="000C321E">
        <w:t xml:space="preserve"> For the definition of the IEI see table 47a, </w:t>
      </w:r>
      <w:r w:rsidR="0018226E" w:rsidRPr="000C321E">
        <w:t>"</w:t>
      </w:r>
      <w:r w:rsidR="0064436B" w:rsidRPr="000C321E">
        <w:t>IEIs for information elements used in the container</w:t>
      </w:r>
      <w:r w:rsidR="0018226E" w:rsidRPr="000C321E">
        <w:t>"</w:t>
      </w:r>
      <w:r w:rsidR="0064436B" w:rsidRPr="000C321E">
        <w:t>.</w:t>
      </w:r>
      <w:r w:rsidRPr="000C321E">
        <w:t xml:space="preserve"> </w:t>
      </w:r>
      <w:r w:rsidR="00ED2AD6" w:rsidRPr="000C321E">
        <w:t>The IMEISV shall, if available, be included in the Container.</w:t>
      </w:r>
      <w:r w:rsidR="0064436B" w:rsidRPr="000C321E">
        <w:t xml:space="preserve"> The IMEISV is included in the </w:t>
      </w:r>
      <w:smartTag w:uri="urn:schemas-microsoft-com:office:smarttags" w:element="place">
        <w:r w:rsidR="0064436B" w:rsidRPr="000C321E">
          <w:t>Mobile</w:t>
        </w:r>
      </w:smartTag>
      <w:r w:rsidR="0064436B" w:rsidRPr="000C321E">
        <w:t xml:space="preserve"> identity IE.</w:t>
      </w:r>
      <w:r w:rsidR="00AF381A" w:rsidRPr="000C321E">
        <w:t xml:space="preserve"> If Container is not included, its Length field value shall be set to 0. </w:t>
      </w:r>
      <w:r w:rsidR="001B5055" w:rsidRPr="000C321E">
        <w:rPr>
          <w:lang w:eastAsia="zh-CN"/>
        </w:rPr>
        <w:t xml:space="preserve">If </w:t>
      </w:r>
      <w:r w:rsidR="001B5055" w:rsidRPr="000C321E">
        <w:rPr>
          <w:rFonts w:hint="eastAsia"/>
          <w:lang w:eastAsia="zh-CN"/>
        </w:rPr>
        <w:t xml:space="preserve">the MS </w:t>
      </w:r>
      <w:r w:rsidR="001B5055" w:rsidRPr="000C321E">
        <w:rPr>
          <w:lang w:eastAsia="zh-CN"/>
        </w:rPr>
        <w:t>is</w:t>
      </w:r>
      <w:r w:rsidR="001B5055" w:rsidRPr="000C321E">
        <w:rPr>
          <w:rFonts w:hint="eastAsia"/>
          <w:lang w:eastAsia="zh-CN"/>
        </w:rPr>
        <w:t xml:space="preserve"> emergency </w:t>
      </w:r>
      <w:r w:rsidR="001B5055" w:rsidRPr="000C321E">
        <w:rPr>
          <w:lang w:eastAsia="zh-CN"/>
        </w:rPr>
        <w:t>attached and</w:t>
      </w:r>
      <w:r w:rsidR="001B5055" w:rsidRPr="000C321E">
        <w:rPr>
          <w:rFonts w:hint="eastAsia"/>
          <w:lang w:eastAsia="zh-CN"/>
        </w:rPr>
        <w:t xml:space="preserve"> </w:t>
      </w:r>
      <w:r w:rsidR="001B5055" w:rsidRPr="000C321E">
        <w:rPr>
          <w:lang w:eastAsia="zh-CN"/>
        </w:rPr>
        <w:t xml:space="preserve">the MS </w:t>
      </w:r>
      <w:r w:rsidR="001B5055" w:rsidRPr="000C321E">
        <w:rPr>
          <w:rFonts w:hint="eastAsia"/>
          <w:lang w:eastAsia="zh-CN"/>
        </w:rPr>
        <w:t xml:space="preserve">is UICCless or the IMSI is unauthenticated, </w:t>
      </w:r>
      <w:r w:rsidR="001B5055" w:rsidRPr="000C321E">
        <w:rPr>
          <w:lang w:eastAsia="zh-CN"/>
        </w:rPr>
        <w:t xml:space="preserve">the International </w:t>
      </w:r>
      <w:r w:rsidR="001B5055" w:rsidRPr="000C321E">
        <w:rPr>
          <w:rFonts w:hint="eastAsia"/>
          <w:lang w:eastAsia="zh-CN"/>
        </w:rPr>
        <w:t>Mobile Equipment Identity (</w:t>
      </w:r>
      <w:r w:rsidR="001B5055" w:rsidRPr="000C321E">
        <w:rPr>
          <w:lang w:eastAsia="zh-CN"/>
        </w:rPr>
        <w:t>I</w:t>
      </w:r>
      <w:r w:rsidR="001B5055" w:rsidRPr="000C321E">
        <w:rPr>
          <w:rFonts w:hint="eastAsia"/>
          <w:lang w:eastAsia="zh-CN"/>
        </w:rPr>
        <w:t xml:space="preserve">MEI) </w:t>
      </w:r>
      <w:r w:rsidR="001B5055" w:rsidRPr="000C321E">
        <w:rPr>
          <w:lang w:eastAsia="zh-CN"/>
        </w:rPr>
        <w:t>shall</w:t>
      </w:r>
      <w:r w:rsidR="001B5055" w:rsidRPr="000C321E">
        <w:rPr>
          <w:rFonts w:hint="eastAsia"/>
          <w:lang w:eastAsia="zh-CN"/>
        </w:rPr>
        <w:t xml:space="preserve"> be used as </w:t>
      </w:r>
      <w:r w:rsidR="001B5055" w:rsidRPr="000C321E">
        <w:rPr>
          <w:lang w:eastAsia="zh-CN"/>
        </w:rPr>
        <w:t>the</w:t>
      </w:r>
      <w:r w:rsidR="001B5055" w:rsidRPr="000C321E">
        <w:rPr>
          <w:rFonts w:hint="eastAsia"/>
          <w:lang w:eastAsia="zh-CN"/>
        </w:rPr>
        <w:t xml:space="preserve"> MS identity.</w:t>
      </w:r>
    </w:p>
    <w:p w:rsidR="00D4365E" w:rsidRPr="000C321E" w:rsidRDefault="00D4365E" w:rsidP="00D4365E">
      <w:r w:rsidRPr="000C321E">
        <w:t>In Figures 41 and 42A,</w:t>
      </w:r>
    </w:p>
    <w:p w:rsidR="00D4365E" w:rsidRPr="000C321E" w:rsidRDefault="00D4365E" w:rsidP="00D4365E">
      <w:pPr>
        <w:pStyle w:val="B1"/>
      </w:pPr>
      <w:r w:rsidRPr="000C321E">
        <w:t>-</w:t>
      </w:r>
      <w:r w:rsidRPr="000C321E">
        <w:tab/>
        <w:t xml:space="preserve">if the UGIPAI (Used </w:t>
      </w:r>
      <w:r w:rsidRPr="000C321E">
        <w:rPr>
          <w:lang w:eastAsia="zh-CN"/>
        </w:rPr>
        <w:t xml:space="preserve">GPRS </w:t>
      </w:r>
      <w:r w:rsidRPr="000C321E">
        <w:t xml:space="preserve">integrity protection algorithm Indicator), bit </w:t>
      </w:r>
      <w:r w:rsidRPr="000C321E">
        <w:rPr>
          <w:lang w:eastAsia="zh-CN"/>
        </w:rPr>
        <w:t>7</w:t>
      </w:r>
      <w:r w:rsidRPr="000C321E">
        <w:t xml:space="preserve"> of octet </w:t>
      </w:r>
      <w:r w:rsidRPr="000C321E">
        <w:rPr>
          <w:lang w:eastAsia="zh-CN"/>
        </w:rPr>
        <w:t>4</w:t>
      </w:r>
      <w:r w:rsidRPr="000C321E">
        <w:t>, is set to 0, then</w:t>
      </w:r>
      <w:r w:rsidRPr="000C321E">
        <w:rPr>
          <w:lang w:eastAsia="zh-CN"/>
        </w:rPr>
        <w:t xml:space="preserve"> bits 4 to 6 of octet 4 shall contain </w:t>
      </w:r>
      <w:r w:rsidRPr="000C321E">
        <w:t xml:space="preserve">the Used </w:t>
      </w:r>
      <w:r w:rsidRPr="000C321E">
        <w:rPr>
          <w:lang w:eastAsia="zh-CN"/>
        </w:rPr>
        <w:t xml:space="preserve">GPRS </w:t>
      </w:r>
      <w:r w:rsidRPr="000C321E">
        <w:t xml:space="preserve">integrity protection algorithm field, otherwise these </w:t>
      </w:r>
      <w:r w:rsidRPr="000C321E">
        <w:rPr>
          <w:lang w:eastAsia="zh-CN"/>
        </w:rPr>
        <w:t>bits shall be set to 1 and ignored by the receiver.</w:t>
      </w:r>
    </w:p>
    <w:p w:rsidR="00D4365E" w:rsidRPr="000C321E" w:rsidRDefault="00D4365E" w:rsidP="00D4365E">
      <w:pPr>
        <w:pStyle w:val="B1"/>
      </w:pPr>
      <w:r w:rsidRPr="000C321E">
        <w:t>-</w:t>
      </w:r>
      <w:r w:rsidRPr="000C321E">
        <w:tab/>
        <w:t xml:space="preserve">the GUPII (GPRS User Plane Integrity Indicator), bit </w:t>
      </w:r>
      <w:r w:rsidRPr="000C321E">
        <w:rPr>
          <w:lang w:eastAsia="zh-CN"/>
        </w:rPr>
        <w:t>8</w:t>
      </w:r>
      <w:r w:rsidRPr="000C321E">
        <w:t xml:space="preserve"> of octet </w:t>
      </w:r>
      <w:r w:rsidRPr="000C321E">
        <w:rPr>
          <w:lang w:eastAsia="zh-CN"/>
        </w:rPr>
        <w:t>4,</w:t>
      </w:r>
      <w:r w:rsidRPr="000C321E">
        <w:t xml:space="preserve"> shall be set to 0 </w:t>
      </w:r>
      <w:r w:rsidRPr="000C321E">
        <w:rPr>
          <w:lang w:eastAsia="zh-CN"/>
        </w:rPr>
        <w:t xml:space="preserve">if </w:t>
      </w:r>
      <w:r w:rsidRPr="000C321E">
        <w:t>the subscriber profile indicated that user plane integrity protection is required</w:t>
      </w:r>
      <w:r w:rsidRPr="000C321E">
        <w:rPr>
          <w:lang w:eastAsia="zh-CN"/>
        </w:rPr>
        <w:t xml:space="preserve"> and set to 1 otherwise.</w:t>
      </w:r>
    </w:p>
    <w:p w:rsidR="00D4365E" w:rsidRPr="000C321E" w:rsidRDefault="00D4365E" w:rsidP="00D4365E">
      <w:pPr>
        <w:pStyle w:val="NO"/>
      </w:pPr>
      <w:r w:rsidRPr="000C321E">
        <w:t>NOTE:</w:t>
      </w:r>
      <w:r w:rsidRPr="000C321E">
        <w:tab/>
        <w:t>The encoding of the bits is not identical with GTPv2 as the spare bits are encoded differently.</w:t>
      </w:r>
    </w:p>
    <w:p w:rsidR="002D6F71" w:rsidRPr="000C321E" w:rsidRDefault="002D6F71" w:rsidP="002D6F71">
      <w:pPr>
        <w:rPr>
          <w:lang w:eastAsia="ja-JP"/>
        </w:rPr>
      </w:pPr>
      <w:r w:rsidRPr="000C321E">
        <w:t xml:space="preserve">If Length of </w:t>
      </w:r>
      <w:r w:rsidRPr="000C321E">
        <w:rPr>
          <w:noProof/>
        </w:rPr>
        <w:t>Access Restriction Data</w:t>
      </w:r>
      <w:r w:rsidRPr="000C321E">
        <w:t xml:space="preserve"> is zero, then the field of </w:t>
      </w:r>
      <w:r w:rsidRPr="000C321E">
        <w:rPr>
          <w:noProof/>
        </w:rPr>
        <w:t>Access Restriction Data</w:t>
      </w:r>
      <w:r w:rsidRPr="000C321E">
        <w:t xml:space="preserve"> shall not be present.</w:t>
      </w:r>
      <w:r w:rsidRPr="000C321E">
        <w:rPr>
          <w:rFonts w:hint="eastAsia"/>
          <w:lang w:eastAsia="ja-JP"/>
        </w:rPr>
        <w:t xml:space="preserve"> </w:t>
      </w:r>
      <w:r w:rsidRPr="000C321E">
        <w:rPr>
          <w:lang w:eastAsia="ja-JP"/>
        </w:rPr>
        <w:t xml:space="preserve">The Access </w:t>
      </w:r>
      <w:r w:rsidRPr="000C321E">
        <w:rPr>
          <w:rFonts w:hint="eastAsia"/>
          <w:lang w:eastAsia="ja-JP"/>
        </w:rPr>
        <w:t>R</w:t>
      </w:r>
      <w:r w:rsidRPr="000C321E">
        <w:rPr>
          <w:lang w:eastAsia="ja-JP"/>
        </w:rPr>
        <w:t xml:space="preserve">estriction </w:t>
      </w:r>
      <w:r w:rsidRPr="000C321E">
        <w:rPr>
          <w:rFonts w:hint="eastAsia"/>
          <w:lang w:eastAsia="ja-JP"/>
        </w:rPr>
        <w:t>D</w:t>
      </w:r>
      <w:r w:rsidRPr="000C321E">
        <w:rPr>
          <w:lang w:eastAsia="ja-JP"/>
        </w:rPr>
        <w:t>ata is composed of NRSRNA(</w:t>
      </w:r>
      <w:r w:rsidRPr="000C321E">
        <w:t>NR as Secondary RAT Not Allowed</w:t>
      </w:r>
      <w:r w:rsidRPr="000C321E">
        <w:rPr>
          <w:lang w:eastAsia="ja-JP"/>
        </w:rPr>
        <w:t>).</w:t>
      </w:r>
      <w:r w:rsidRPr="000C321E">
        <w:rPr>
          <w:rFonts w:hint="eastAsia"/>
          <w:lang w:eastAsia="ja-JP"/>
        </w:rPr>
        <w:t xml:space="preserve"> The presence of the Access Restriction Data in MM Context Information is optional.</w:t>
      </w:r>
    </w:p>
    <w:p w:rsidR="002D6F71" w:rsidRPr="000C321E" w:rsidRDefault="002D6F71" w:rsidP="002D6F71">
      <w:pPr>
        <w:pStyle w:val="NO"/>
        <w:rPr>
          <w:lang w:eastAsia="ja-JP"/>
        </w:rPr>
      </w:pPr>
      <w:r w:rsidRPr="000C321E">
        <w:rPr>
          <w:rFonts w:hint="eastAsia"/>
        </w:rPr>
        <w:t>NOTE:</w:t>
      </w:r>
      <w:r w:rsidRPr="000C321E">
        <w:rPr>
          <w:rFonts w:hint="eastAsia"/>
        </w:rPr>
        <w:tab/>
      </w:r>
      <w:r w:rsidRPr="000C321E">
        <w:rPr>
          <w:rFonts w:hint="eastAsia"/>
          <w:lang w:eastAsia="ja-JP"/>
        </w:rPr>
        <w:t xml:space="preserve">Including the Access Restriction Data when </w:t>
      </w:r>
      <w:r w:rsidRPr="000C321E">
        <w:rPr>
          <w:lang w:eastAsia="ja-JP"/>
        </w:rPr>
        <w:t>NRSRNA</w:t>
      </w:r>
      <w:r w:rsidRPr="000C321E">
        <w:rPr>
          <w:rFonts w:hint="eastAsia"/>
          <w:lang w:eastAsia="ja-JP"/>
        </w:rPr>
        <w:t xml:space="preserve"> is provided allows optimized selection of SGW in case of handover from GSM/UTRAN to E-UTRAN.</w:t>
      </w:r>
    </w:p>
    <w:p w:rsidR="002D6F71" w:rsidRPr="000C321E" w:rsidRDefault="002D6F71" w:rsidP="002D6F71">
      <w:pPr>
        <w:rPr>
          <w:lang w:eastAsia="ja-JP"/>
        </w:rPr>
      </w:pPr>
      <w:r w:rsidRPr="000C321E">
        <w:t xml:space="preserve">If Length of </w:t>
      </w:r>
      <w:r w:rsidRPr="000C321E">
        <w:rPr>
          <w:noProof/>
        </w:rPr>
        <w:t>Access Restriction Data</w:t>
      </w:r>
      <w:r w:rsidRPr="000C321E">
        <w:t xml:space="preserve"> is zero, then the field of </w:t>
      </w:r>
      <w:r w:rsidRPr="000C321E">
        <w:rPr>
          <w:noProof/>
        </w:rPr>
        <w:t>Access Restriction Data</w:t>
      </w:r>
      <w:r w:rsidRPr="000C321E">
        <w:t xml:space="preserve"> shall not be present.</w:t>
      </w:r>
      <w:r w:rsidRPr="000C321E">
        <w:rPr>
          <w:rFonts w:hint="eastAsia"/>
          <w:lang w:eastAsia="ja-JP"/>
        </w:rPr>
        <w:t xml:space="preserve"> </w:t>
      </w:r>
      <w:r w:rsidRPr="000C321E">
        <w:rPr>
          <w:lang w:eastAsia="ja-JP"/>
        </w:rPr>
        <w:t xml:space="preserve">The Access </w:t>
      </w:r>
      <w:r w:rsidRPr="000C321E">
        <w:rPr>
          <w:rFonts w:hint="eastAsia"/>
          <w:lang w:eastAsia="ja-JP"/>
        </w:rPr>
        <w:t>R</w:t>
      </w:r>
      <w:r w:rsidRPr="000C321E">
        <w:rPr>
          <w:lang w:eastAsia="ja-JP"/>
        </w:rPr>
        <w:t xml:space="preserve">estriction </w:t>
      </w:r>
      <w:r w:rsidRPr="000C321E">
        <w:rPr>
          <w:rFonts w:hint="eastAsia"/>
          <w:lang w:eastAsia="ja-JP"/>
        </w:rPr>
        <w:t>D</w:t>
      </w:r>
      <w:r w:rsidRPr="000C321E">
        <w:rPr>
          <w:lang w:eastAsia="ja-JP"/>
        </w:rPr>
        <w:t>ata is composed of NRSRNA(</w:t>
      </w:r>
      <w:r w:rsidRPr="000C321E">
        <w:t>NR as Secondary RAT Not Allowed</w:t>
      </w:r>
      <w:r w:rsidRPr="000C321E">
        <w:rPr>
          <w:lang w:eastAsia="ja-JP"/>
        </w:rPr>
        <w:t>).</w:t>
      </w:r>
      <w:r w:rsidRPr="000C321E">
        <w:rPr>
          <w:rFonts w:hint="eastAsia"/>
          <w:lang w:eastAsia="ja-JP"/>
        </w:rPr>
        <w:t xml:space="preserve"> The presence of the Access Restriction Data in MM Context Information is optional.</w:t>
      </w:r>
    </w:p>
    <w:p w:rsidR="002D6F71" w:rsidRPr="000C321E" w:rsidRDefault="002D6F71" w:rsidP="002D6F71">
      <w:pPr>
        <w:pStyle w:val="NO"/>
        <w:rPr>
          <w:lang w:eastAsia="ja-JP"/>
        </w:rPr>
      </w:pPr>
      <w:r w:rsidRPr="000C321E">
        <w:rPr>
          <w:rFonts w:hint="eastAsia"/>
        </w:rPr>
        <w:t>NOTE:</w:t>
      </w:r>
      <w:r w:rsidRPr="000C321E">
        <w:rPr>
          <w:rFonts w:hint="eastAsia"/>
        </w:rPr>
        <w:tab/>
      </w:r>
      <w:r w:rsidRPr="000C321E">
        <w:rPr>
          <w:rFonts w:hint="eastAsia"/>
          <w:lang w:eastAsia="ja-JP"/>
        </w:rPr>
        <w:t xml:space="preserve">Including the Access Restriction Data when </w:t>
      </w:r>
      <w:r w:rsidRPr="000C321E">
        <w:rPr>
          <w:lang w:eastAsia="ja-JP"/>
        </w:rPr>
        <w:t>NRSRNA</w:t>
      </w:r>
      <w:r w:rsidRPr="000C321E">
        <w:rPr>
          <w:rFonts w:hint="eastAsia"/>
          <w:lang w:eastAsia="ja-JP"/>
        </w:rPr>
        <w:t xml:space="preserve"> is provided allows optimized selection of SGW in case of handover from GSM/UTRAN to E-UTRAN.</w:t>
      </w:r>
    </w:p>
    <w:p w:rsidR="002D6F71" w:rsidRPr="000C321E" w:rsidRDefault="002D6F71" w:rsidP="002D6F71">
      <w:pPr>
        <w:pStyle w:val="TH"/>
        <w:jc w:val="left"/>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66"/>
        <w:gridCol w:w="521"/>
        <w:gridCol w:w="587"/>
        <w:gridCol w:w="587"/>
        <w:gridCol w:w="16"/>
        <w:gridCol w:w="572"/>
        <w:gridCol w:w="588"/>
        <w:gridCol w:w="588"/>
        <w:gridCol w:w="588"/>
      </w:tblGrid>
      <w:tr w:rsidR="002D6F71" w:rsidRPr="000C321E" w:rsidTr="0009499C">
        <w:trPr>
          <w:jc w:val="center"/>
        </w:trPr>
        <w:tc>
          <w:tcPr>
            <w:tcW w:w="454" w:type="dxa"/>
            <w:tcBorders>
              <w:top w:val="single" w:sz="6" w:space="0" w:color="auto"/>
              <w:left w:val="single" w:sz="6" w:space="0" w:color="auto"/>
              <w:bottom w:val="nil"/>
            </w:tcBorders>
          </w:tcPr>
          <w:p w:rsidR="002D6F71" w:rsidRPr="000C321E" w:rsidRDefault="002D6F71" w:rsidP="0009499C">
            <w:pPr>
              <w:keepNext/>
              <w:keepLines/>
              <w:spacing w:after="0"/>
              <w:jc w:val="right"/>
              <w:rPr>
                <w:rFonts w:ascii="Arial" w:hAnsi="Arial"/>
                <w:sz w:val="18"/>
                <w:szCs w:val="18"/>
              </w:rPr>
            </w:pPr>
          </w:p>
        </w:tc>
        <w:tc>
          <w:tcPr>
            <w:tcW w:w="1104" w:type="dxa"/>
          </w:tcPr>
          <w:p w:rsidR="002D6F71" w:rsidRPr="000C321E" w:rsidRDefault="002D6F71" w:rsidP="0009499C">
            <w:pPr>
              <w:pStyle w:val="TAH"/>
            </w:pPr>
          </w:p>
        </w:tc>
        <w:tc>
          <w:tcPr>
            <w:tcW w:w="4699" w:type="dxa"/>
            <w:gridSpan w:val="10"/>
          </w:tcPr>
          <w:p w:rsidR="002D6F71" w:rsidRPr="000C321E" w:rsidRDefault="002D6F71" w:rsidP="0009499C">
            <w:pPr>
              <w:pStyle w:val="TAH"/>
            </w:pPr>
            <w:r w:rsidRPr="000C321E">
              <w:t>Bits</w:t>
            </w:r>
          </w:p>
        </w:tc>
        <w:tc>
          <w:tcPr>
            <w:tcW w:w="588" w:type="dxa"/>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center"/>
              <w:rPr>
                <w:rFonts w:ascii="Arial" w:hAnsi="Arial"/>
                <w:sz w:val="18"/>
                <w:szCs w:val="18"/>
              </w:rPr>
            </w:pPr>
          </w:p>
        </w:tc>
        <w:tc>
          <w:tcPr>
            <w:tcW w:w="1104" w:type="dxa"/>
          </w:tcPr>
          <w:p w:rsidR="002D6F71" w:rsidRPr="000C321E" w:rsidRDefault="002D6F71" w:rsidP="0009499C">
            <w:pPr>
              <w:pStyle w:val="TAH"/>
            </w:pPr>
            <w:r w:rsidRPr="000C321E">
              <w:t>Octets</w:t>
            </w:r>
          </w:p>
        </w:tc>
        <w:tc>
          <w:tcPr>
            <w:tcW w:w="587" w:type="dxa"/>
            <w:tcBorders>
              <w:bottom w:val="single" w:sz="4" w:space="0" w:color="auto"/>
            </w:tcBorders>
          </w:tcPr>
          <w:p w:rsidR="002D6F71" w:rsidRPr="000C321E" w:rsidRDefault="002D6F71" w:rsidP="0009499C">
            <w:pPr>
              <w:pStyle w:val="TAH"/>
            </w:pPr>
            <w:r w:rsidRPr="000C321E">
              <w:t>8</w:t>
            </w:r>
          </w:p>
        </w:tc>
        <w:tc>
          <w:tcPr>
            <w:tcW w:w="587" w:type="dxa"/>
            <w:tcBorders>
              <w:bottom w:val="single" w:sz="4" w:space="0" w:color="auto"/>
            </w:tcBorders>
          </w:tcPr>
          <w:p w:rsidR="002D6F71" w:rsidRPr="000C321E" w:rsidRDefault="002D6F71" w:rsidP="0009499C">
            <w:pPr>
              <w:pStyle w:val="TAH"/>
            </w:pPr>
            <w:r w:rsidRPr="000C321E">
              <w:t>7</w:t>
            </w:r>
          </w:p>
        </w:tc>
        <w:tc>
          <w:tcPr>
            <w:tcW w:w="587" w:type="dxa"/>
            <w:gridSpan w:val="2"/>
            <w:tcBorders>
              <w:bottom w:val="single" w:sz="4" w:space="0" w:color="auto"/>
            </w:tcBorders>
          </w:tcPr>
          <w:p w:rsidR="002D6F71" w:rsidRPr="000C321E" w:rsidRDefault="002D6F71" w:rsidP="0009499C">
            <w:pPr>
              <w:pStyle w:val="TAH"/>
            </w:pPr>
            <w:r w:rsidRPr="000C321E">
              <w:t>6</w:t>
            </w:r>
          </w:p>
        </w:tc>
        <w:tc>
          <w:tcPr>
            <w:tcW w:w="587" w:type="dxa"/>
            <w:tcBorders>
              <w:bottom w:val="single" w:sz="4" w:space="0" w:color="auto"/>
            </w:tcBorders>
          </w:tcPr>
          <w:p w:rsidR="002D6F71" w:rsidRPr="000C321E" w:rsidRDefault="002D6F71" w:rsidP="0009499C">
            <w:pPr>
              <w:pStyle w:val="TAH"/>
            </w:pPr>
            <w:r w:rsidRPr="000C321E">
              <w:t>5</w:t>
            </w:r>
          </w:p>
        </w:tc>
        <w:tc>
          <w:tcPr>
            <w:tcW w:w="587" w:type="dxa"/>
            <w:tcBorders>
              <w:bottom w:val="single" w:sz="4" w:space="0" w:color="auto"/>
            </w:tcBorders>
          </w:tcPr>
          <w:p w:rsidR="002D6F71" w:rsidRPr="000C321E" w:rsidRDefault="002D6F71" w:rsidP="0009499C">
            <w:pPr>
              <w:pStyle w:val="TAH"/>
            </w:pPr>
            <w:r w:rsidRPr="000C321E">
              <w:t>4</w:t>
            </w:r>
          </w:p>
        </w:tc>
        <w:tc>
          <w:tcPr>
            <w:tcW w:w="588" w:type="dxa"/>
            <w:gridSpan w:val="2"/>
            <w:tcBorders>
              <w:bottom w:val="single" w:sz="4" w:space="0" w:color="auto"/>
            </w:tcBorders>
          </w:tcPr>
          <w:p w:rsidR="002D6F71" w:rsidRPr="000C321E" w:rsidRDefault="002D6F71" w:rsidP="0009499C">
            <w:pPr>
              <w:pStyle w:val="TAH"/>
            </w:pPr>
            <w:r w:rsidRPr="000C321E">
              <w:t>3</w:t>
            </w:r>
          </w:p>
        </w:tc>
        <w:tc>
          <w:tcPr>
            <w:tcW w:w="588" w:type="dxa"/>
            <w:tcBorders>
              <w:bottom w:val="single" w:sz="4" w:space="0" w:color="auto"/>
            </w:tcBorders>
          </w:tcPr>
          <w:p w:rsidR="002D6F71" w:rsidRPr="000C321E" w:rsidRDefault="002D6F71" w:rsidP="0009499C">
            <w:pPr>
              <w:pStyle w:val="TAH"/>
            </w:pPr>
            <w:r w:rsidRPr="000C321E">
              <w:t>2</w:t>
            </w:r>
          </w:p>
        </w:tc>
        <w:tc>
          <w:tcPr>
            <w:tcW w:w="588" w:type="dxa"/>
            <w:tcBorders>
              <w:bottom w:val="single" w:sz="4" w:space="0" w:color="auto"/>
            </w:tcBorders>
          </w:tcPr>
          <w:p w:rsidR="002D6F71" w:rsidRPr="000C321E" w:rsidRDefault="002D6F71" w:rsidP="0009499C">
            <w:pPr>
              <w:pStyle w:val="TAH"/>
            </w:pPr>
            <w:r w:rsidRPr="000C321E">
              <w:t>1</w:t>
            </w:r>
          </w:p>
        </w:tc>
        <w:tc>
          <w:tcPr>
            <w:tcW w:w="588" w:type="dxa"/>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 xml:space="preserve">1 </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cantSplit/>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2-3</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4</w:t>
            </w:r>
          </w:p>
        </w:tc>
        <w:tc>
          <w:tcPr>
            <w:tcW w:w="2951" w:type="dxa"/>
            <w:gridSpan w:val="7"/>
            <w:tcBorders>
              <w:top w:val="single" w:sz="4" w:space="0" w:color="auto"/>
              <w:left w:val="single" w:sz="4" w:space="0" w:color="auto"/>
              <w:bottom w:val="single" w:sz="4" w:space="0" w:color="auto"/>
              <w:right w:val="single" w:sz="4" w:space="0" w:color="auto"/>
            </w:tcBorders>
          </w:tcPr>
          <w:p w:rsidR="002D6F71" w:rsidRPr="000C321E" w:rsidRDefault="002D6F71" w:rsidP="0009499C">
            <w:pPr>
              <w:pStyle w:val="TAC"/>
              <w:rPr>
                <w:szCs w:val="18"/>
              </w:rPr>
            </w:pPr>
            <w:r w:rsidRPr="000C321E">
              <w:rPr>
                <w:szCs w:val="18"/>
              </w:rPr>
              <w:t>Spare 1111</w:t>
            </w:r>
          </w:p>
        </w:tc>
        <w:tc>
          <w:tcPr>
            <w:tcW w:w="1748" w:type="dxa"/>
            <w:gridSpan w:val="3"/>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CKSN</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rsidR="002D6F71" w:rsidRPr="000C321E" w:rsidRDefault="002D6F71" w:rsidP="0009499C">
            <w:pPr>
              <w:pStyle w:val="TAC"/>
              <w:rPr>
                <w:szCs w:val="18"/>
              </w:rPr>
            </w:pPr>
            <w:r w:rsidRPr="000C321E">
              <w:rPr>
                <w:szCs w:val="18"/>
              </w:rPr>
              <w:t>Security Mode</w:t>
            </w:r>
          </w:p>
        </w:tc>
        <w:tc>
          <w:tcPr>
            <w:tcW w:w="1711" w:type="dxa"/>
            <w:gridSpan w:val="4"/>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No of Vectors</w:t>
            </w:r>
          </w:p>
        </w:tc>
        <w:tc>
          <w:tcPr>
            <w:tcW w:w="1748" w:type="dxa"/>
            <w:gridSpan w:val="3"/>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Used Cipher</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6-13</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Kc</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14-m</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Triplet [1..5]</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(m+1)-(m+2)</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(m+3)</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(m+4)-n</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(n+1)-(n+2)</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(n+3)-o</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Del="00856AE4" w:rsidTr="0009499C">
        <w:trPr>
          <w:jc w:val="center"/>
        </w:trPr>
        <w:tc>
          <w:tcPr>
            <w:tcW w:w="454" w:type="dxa"/>
            <w:tcBorders>
              <w:top w:val="nil"/>
              <w:left w:val="single" w:sz="6" w:space="0" w:color="auto"/>
            </w:tcBorders>
          </w:tcPr>
          <w:p w:rsidR="002D6F71" w:rsidRPr="000C321E" w:rsidDel="00856AE4"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Del="00856AE4" w:rsidRDefault="002D6F71" w:rsidP="0009499C">
            <w:pPr>
              <w:pStyle w:val="TAC"/>
              <w:rPr>
                <w:lang w:eastAsia="ja-JP"/>
              </w:rPr>
            </w:pPr>
            <w:r w:rsidRPr="000C321E">
              <w:rPr>
                <w:rFonts w:hint="eastAsia"/>
                <w:lang w:eastAsia="ja-JP"/>
              </w:rPr>
              <w:t>o+1</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Del="00856AE4" w:rsidRDefault="002D6F71" w:rsidP="0009499C">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rsidR="002D6F71" w:rsidRPr="000C321E" w:rsidDel="00856AE4"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rPr>
                <w:lang w:eastAsia="ja-JP"/>
              </w:rPr>
            </w:pPr>
            <w:r w:rsidRPr="000C321E">
              <w:rPr>
                <w:rFonts w:hint="eastAsia"/>
                <w:lang w:eastAsia="ja-JP"/>
              </w:rPr>
              <w:t>o+2</w:t>
            </w:r>
          </w:p>
        </w:tc>
        <w:tc>
          <w:tcPr>
            <w:tcW w:w="4111" w:type="dxa"/>
            <w:gridSpan w:val="9"/>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bottom w:val="nil"/>
            </w:tcBorders>
          </w:tcPr>
          <w:p w:rsidR="002D6F71" w:rsidRPr="000C321E" w:rsidRDefault="002D6F71" w:rsidP="0009499C">
            <w:pPr>
              <w:spacing w:after="0"/>
              <w:jc w:val="right"/>
              <w:rPr>
                <w:rFonts w:ascii="Arial" w:hAnsi="Arial"/>
                <w:sz w:val="18"/>
                <w:szCs w:val="18"/>
              </w:rPr>
            </w:pPr>
          </w:p>
        </w:tc>
        <w:tc>
          <w:tcPr>
            <w:tcW w:w="1104" w:type="dxa"/>
            <w:tcBorders>
              <w:bottom w:val="nil"/>
            </w:tcBorders>
          </w:tcPr>
          <w:p w:rsidR="002D6F71" w:rsidRPr="000C321E" w:rsidRDefault="002D6F71" w:rsidP="0009499C">
            <w:pPr>
              <w:pStyle w:val="TAC"/>
            </w:pPr>
          </w:p>
        </w:tc>
        <w:tc>
          <w:tcPr>
            <w:tcW w:w="4699" w:type="dxa"/>
            <w:gridSpan w:val="10"/>
            <w:tcBorders>
              <w:top w:val="single" w:sz="4" w:space="0" w:color="auto"/>
              <w:bottom w:val="nil"/>
            </w:tcBorders>
          </w:tcPr>
          <w:p w:rsidR="002D6F71" w:rsidRPr="000C321E" w:rsidRDefault="002D6F71" w:rsidP="0009499C">
            <w:pPr>
              <w:spacing w:after="0"/>
              <w:jc w:val="center"/>
              <w:rPr>
                <w:rFonts w:ascii="Arial" w:hAnsi="Arial"/>
                <w:sz w:val="18"/>
                <w:szCs w:val="18"/>
              </w:rPr>
            </w:pPr>
          </w:p>
        </w:tc>
        <w:tc>
          <w:tcPr>
            <w:tcW w:w="588" w:type="dxa"/>
            <w:tcBorders>
              <w:bottom w:val="nil"/>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bottom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top w:val="nil"/>
              <w:bottom w:val="single" w:sz="6" w:space="0" w:color="auto"/>
            </w:tcBorders>
          </w:tcPr>
          <w:p w:rsidR="002D6F71" w:rsidRPr="000C321E" w:rsidRDefault="002D6F71" w:rsidP="0009499C">
            <w:pPr>
              <w:pStyle w:val="TAC"/>
              <w:rPr>
                <w:szCs w:val="18"/>
              </w:rPr>
            </w:pPr>
          </w:p>
        </w:tc>
        <w:tc>
          <w:tcPr>
            <w:tcW w:w="4699" w:type="dxa"/>
            <w:gridSpan w:val="10"/>
            <w:tcBorders>
              <w:top w:val="nil"/>
              <w:bottom w:val="single" w:sz="6" w:space="0" w:color="auto"/>
            </w:tcBorders>
          </w:tcPr>
          <w:p w:rsidR="002D6F71" w:rsidRPr="000C321E" w:rsidRDefault="002D6F71" w:rsidP="0009499C">
            <w:pPr>
              <w:spacing w:after="0"/>
              <w:jc w:val="center"/>
              <w:rPr>
                <w:rFonts w:ascii="Arial" w:hAnsi="Arial"/>
                <w:sz w:val="18"/>
                <w:szCs w:val="18"/>
              </w:rPr>
            </w:pPr>
          </w:p>
        </w:tc>
        <w:tc>
          <w:tcPr>
            <w:tcW w:w="588" w:type="dxa"/>
            <w:tcBorders>
              <w:top w:val="nil"/>
              <w:bottom w:val="single" w:sz="6" w:space="0" w:color="auto"/>
              <w:right w:val="single" w:sz="6" w:space="0" w:color="auto"/>
            </w:tcBorders>
          </w:tcPr>
          <w:p w:rsidR="002D6F71" w:rsidRPr="000C321E" w:rsidRDefault="002D6F71" w:rsidP="0009499C">
            <w:pPr>
              <w:spacing w:after="0"/>
              <w:jc w:val="center"/>
              <w:rPr>
                <w:rFonts w:ascii="Arial" w:hAnsi="Arial"/>
                <w:sz w:val="18"/>
                <w:szCs w:val="18"/>
              </w:rPr>
            </w:pPr>
          </w:p>
        </w:tc>
      </w:tr>
    </w:tbl>
    <w:p w:rsidR="002D6F71" w:rsidRPr="000C321E" w:rsidRDefault="002D6F71" w:rsidP="002D6F71">
      <w:pPr>
        <w:pStyle w:val="NF"/>
      </w:pPr>
    </w:p>
    <w:p w:rsidR="002D6F71" w:rsidRPr="000C321E" w:rsidRDefault="002D6F71" w:rsidP="002D6F71">
      <w:pPr>
        <w:pStyle w:val="TF"/>
      </w:pPr>
      <w:r w:rsidRPr="000C321E">
        <w:t>Figure 40: MM Context Information Element with GSM Key and Triplets</w:t>
      </w:r>
    </w:p>
    <w:p w:rsidR="002D6F71" w:rsidRPr="000C321E" w:rsidRDefault="002D6F71" w:rsidP="002D6F7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90"/>
        <w:gridCol w:w="590"/>
        <w:gridCol w:w="60"/>
        <w:gridCol w:w="527"/>
        <w:gridCol w:w="589"/>
        <w:gridCol w:w="587"/>
        <w:gridCol w:w="10"/>
        <w:gridCol w:w="578"/>
        <w:gridCol w:w="588"/>
        <w:gridCol w:w="588"/>
        <w:gridCol w:w="588"/>
      </w:tblGrid>
      <w:tr w:rsidR="002D6F71" w:rsidRPr="000C321E" w:rsidTr="0009499C">
        <w:trPr>
          <w:jc w:val="center"/>
        </w:trPr>
        <w:tc>
          <w:tcPr>
            <w:tcW w:w="454" w:type="dxa"/>
            <w:tcBorders>
              <w:top w:val="single" w:sz="6" w:space="0" w:color="auto"/>
              <w:left w:val="single" w:sz="6" w:space="0" w:color="auto"/>
              <w:bottom w:val="nil"/>
            </w:tcBorders>
          </w:tcPr>
          <w:p w:rsidR="002D6F71" w:rsidRPr="000C321E" w:rsidRDefault="002D6F71" w:rsidP="0009499C">
            <w:pPr>
              <w:keepNext/>
              <w:keepLines/>
              <w:spacing w:after="0"/>
              <w:jc w:val="right"/>
              <w:rPr>
                <w:rFonts w:ascii="Arial" w:hAnsi="Arial"/>
                <w:sz w:val="18"/>
                <w:szCs w:val="18"/>
              </w:rPr>
            </w:pPr>
          </w:p>
        </w:tc>
        <w:tc>
          <w:tcPr>
            <w:tcW w:w="1104" w:type="dxa"/>
          </w:tcPr>
          <w:p w:rsidR="002D6F71" w:rsidRPr="000C321E" w:rsidRDefault="002D6F71" w:rsidP="0009499C">
            <w:pPr>
              <w:pStyle w:val="TAH"/>
            </w:pPr>
          </w:p>
        </w:tc>
        <w:tc>
          <w:tcPr>
            <w:tcW w:w="4707" w:type="dxa"/>
            <w:gridSpan w:val="10"/>
          </w:tcPr>
          <w:p w:rsidR="002D6F71" w:rsidRPr="000C321E" w:rsidRDefault="002D6F71" w:rsidP="0009499C">
            <w:pPr>
              <w:pStyle w:val="TAH"/>
            </w:pPr>
            <w:r w:rsidRPr="000C321E">
              <w:t>Bits</w:t>
            </w:r>
          </w:p>
        </w:tc>
        <w:tc>
          <w:tcPr>
            <w:tcW w:w="588" w:type="dxa"/>
          </w:tcPr>
          <w:p w:rsidR="002D6F71" w:rsidRPr="000C321E" w:rsidRDefault="002D6F71" w:rsidP="0009499C">
            <w:pPr>
              <w:pStyle w:val="TAH"/>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center"/>
              <w:rPr>
                <w:rFonts w:ascii="Arial" w:hAnsi="Arial"/>
                <w:sz w:val="18"/>
                <w:szCs w:val="18"/>
              </w:rPr>
            </w:pPr>
          </w:p>
        </w:tc>
        <w:tc>
          <w:tcPr>
            <w:tcW w:w="1104" w:type="dxa"/>
          </w:tcPr>
          <w:p w:rsidR="002D6F71" w:rsidRPr="000C321E" w:rsidRDefault="002D6F71" w:rsidP="0009499C">
            <w:pPr>
              <w:pStyle w:val="TAH"/>
            </w:pPr>
            <w:r w:rsidRPr="000C321E">
              <w:t>Octets</w:t>
            </w:r>
          </w:p>
        </w:tc>
        <w:tc>
          <w:tcPr>
            <w:tcW w:w="590" w:type="dxa"/>
            <w:tcBorders>
              <w:bottom w:val="single" w:sz="4" w:space="0" w:color="auto"/>
            </w:tcBorders>
          </w:tcPr>
          <w:p w:rsidR="002D6F71" w:rsidRPr="000C321E" w:rsidRDefault="002D6F71" w:rsidP="0009499C">
            <w:pPr>
              <w:pStyle w:val="TAH"/>
            </w:pPr>
            <w:r w:rsidRPr="000C321E">
              <w:t>8</w:t>
            </w:r>
          </w:p>
        </w:tc>
        <w:tc>
          <w:tcPr>
            <w:tcW w:w="590" w:type="dxa"/>
            <w:tcBorders>
              <w:bottom w:val="single" w:sz="4" w:space="0" w:color="auto"/>
            </w:tcBorders>
          </w:tcPr>
          <w:p w:rsidR="002D6F71" w:rsidRPr="000C321E" w:rsidRDefault="002D6F71" w:rsidP="0009499C">
            <w:pPr>
              <w:pStyle w:val="TAH"/>
            </w:pPr>
            <w:r w:rsidRPr="000C321E">
              <w:t>7</w:t>
            </w:r>
          </w:p>
        </w:tc>
        <w:tc>
          <w:tcPr>
            <w:tcW w:w="587" w:type="dxa"/>
            <w:gridSpan w:val="2"/>
            <w:tcBorders>
              <w:bottom w:val="single" w:sz="4" w:space="0" w:color="auto"/>
            </w:tcBorders>
          </w:tcPr>
          <w:p w:rsidR="002D6F71" w:rsidRPr="000C321E" w:rsidRDefault="002D6F71" w:rsidP="0009499C">
            <w:pPr>
              <w:pStyle w:val="TAH"/>
            </w:pPr>
            <w:r w:rsidRPr="000C321E">
              <w:t>6</w:t>
            </w:r>
          </w:p>
        </w:tc>
        <w:tc>
          <w:tcPr>
            <w:tcW w:w="589" w:type="dxa"/>
            <w:tcBorders>
              <w:bottom w:val="single" w:sz="4" w:space="0" w:color="auto"/>
            </w:tcBorders>
          </w:tcPr>
          <w:p w:rsidR="002D6F71" w:rsidRPr="000C321E" w:rsidRDefault="002D6F71" w:rsidP="0009499C">
            <w:pPr>
              <w:pStyle w:val="TAH"/>
            </w:pPr>
            <w:r w:rsidRPr="000C321E">
              <w:t>5</w:t>
            </w:r>
          </w:p>
        </w:tc>
        <w:tc>
          <w:tcPr>
            <w:tcW w:w="587" w:type="dxa"/>
            <w:tcBorders>
              <w:bottom w:val="single" w:sz="4" w:space="0" w:color="auto"/>
            </w:tcBorders>
          </w:tcPr>
          <w:p w:rsidR="002D6F71" w:rsidRPr="000C321E" w:rsidRDefault="002D6F71" w:rsidP="0009499C">
            <w:pPr>
              <w:pStyle w:val="TAH"/>
            </w:pPr>
            <w:r w:rsidRPr="000C321E">
              <w:t>4</w:t>
            </w:r>
          </w:p>
        </w:tc>
        <w:tc>
          <w:tcPr>
            <w:tcW w:w="588" w:type="dxa"/>
            <w:gridSpan w:val="2"/>
            <w:tcBorders>
              <w:bottom w:val="single" w:sz="4" w:space="0" w:color="auto"/>
            </w:tcBorders>
          </w:tcPr>
          <w:p w:rsidR="002D6F71" w:rsidRPr="000C321E" w:rsidRDefault="002D6F71" w:rsidP="0009499C">
            <w:pPr>
              <w:pStyle w:val="TAH"/>
            </w:pPr>
            <w:r w:rsidRPr="000C321E">
              <w:t>3</w:t>
            </w:r>
          </w:p>
        </w:tc>
        <w:tc>
          <w:tcPr>
            <w:tcW w:w="588" w:type="dxa"/>
            <w:tcBorders>
              <w:bottom w:val="single" w:sz="4" w:space="0" w:color="auto"/>
            </w:tcBorders>
          </w:tcPr>
          <w:p w:rsidR="002D6F71" w:rsidRPr="000C321E" w:rsidRDefault="002D6F71" w:rsidP="0009499C">
            <w:pPr>
              <w:pStyle w:val="TAH"/>
            </w:pPr>
            <w:r w:rsidRPr="000C321E">
              <w:t>2</w:t>
            </w:r>
          </w:p>
        </w:tc>
        <w:tc>
          <w:tcPr>
            <w:tcW w:w="588" w:type="dxa"/>
            <w:tcBorders>
              <w:bottom w:val="single" w:sz="4" w:space="0" w:color="auto"/>
            </w:tcBorders>
          </w:tcPr>
          <w:p w:rsidR="002D6F71" w:rsidRPr="000C321E" w:rsidRDefault="002D6F71" w:rsidP="0009499C">
            <w:pPr>
              <w:pStyle w:val="TAH"/>
            </w:pPr>
            <w:r w:rsidRPr="000C321E">
              <w:t>1</w:t>
            </w:r>
          </w:p>
        </w:tc>
        <w:tc>
          <w:tcPr>
            <w:tcW w:w="588" w:type="dxa"/>
          </w:tcPr>
          <w:p w:rsidR="002D6F71" w:rsidRPr="000C321E" w:rsidRDefault="002D6F71" w:rsidP="0009499C">
            <w:pPr>
              <w:pStyle w:val="TAH"/>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 xml:space="preserve">1 </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cantSplit/>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2-3</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4</w:t>
            </w:r>
          </w:p>
        </w:tc>
        <w:tc>
          <w:tcPr>
            <w:tcW w:w="590"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GUPII</w:t>
            </w:r>
          </w:p>
        </w:tc>
        <w:tc>
          <w:tcPr>
            <w:tcW w:w="590"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UGIPAI</w:t>
            </w:r>
          </w:p>
        </w:tc>
        <w:tc>
          <w:tcPr>
            <w:tcW w:w="1773" w:type="dxa"/>
            <w:gridSpan w:val="5"/>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 xml:space="preserve">Used GPRS integrity protection algorithm </w:t>
            </w:r>
          </w:p>
        </w:tc>
        <w:tc>
          <w:tcPr>
            <w:tcW w:w="1754" w:type="dxa"/>
            <w:gridSpan w:val="3"/>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 xml:space="preserve">KSI </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rsidR="002D6F71" w:rsidRPr="000C321E" w:rsidRDefault="002D6F71" w:rsidP="0009499C">
            <w:pPr>
              <w:pStyle w:val="TAC"/>
              <w:rPr>
                <w:szCs w:val="18"/>
              </w:rPr>
            </w:pPr>
            <w:r w:rsidRPr="000C321E">
              <w:rPr>
                <w:szCs w:val="18"/>
              </w:rPr>
              <w:t>Security Mode</w:t>
            </w:r>
          </w:p>
        </w:tc>
        <w:tc>
          <w:tcPr>
            <w:tcW w:w="1713" w:type="dxa"/>
            <w:gridSpan w:val="4"/>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No of Vectors</w:t>
            </w:r>
          </w:p>
        </w:tc>
        <w:tc>
          <w:tcPr>
            <w:tcW w:w="1754" w:type="dxa"/>
            <w:gridSpan w:val="3"/>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 xml:space="preserve"> Spare 111</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6-21</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CK</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22-37</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IK</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38-39</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Quintuplet Length</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40-m</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Quintuplet [1..5]</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(m+1)-(m+2)</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(m+3)</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(m+4)-n</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(n+1)-(n+2)</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(n+3)-o</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rPr>
                <w:lang w:eastAsia="ja-JP"/>
              </w:rPr>
            </w:pPr>
            <w:r w:rsidRPr="000C321E">
              <w:rPr>
                <w:rFonts w:hint="eastAsia"/>
                <w:lang w:eastAsia="ja-JP"/>
              </w:rPr>
              <w:t>o+1</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rPr>
                <w:lang w:eastAsia="ja-JP"/>
              </w:rPr>
            </w:pPr>
            <w:r w:rsidRPr="000C321E">
              <w:rPr>
                <w:rFonts w:hint="eastAsia"/>
                <w:lang w:eastAsia="ja-JP"/>
              </w:rPr>
              <w:t>o+2</w:t>
            </w:r>
          </w:p>
        </w:tc>
        <w:tc>
          <w:tcPr>
            <w:tcW w:w="4119" w:type="dxa"/>
            <w:gridSpan w:val="9"/>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bottom w:val="nil"/>
            </w:tcBorders>
          </w:tcPr>
          <w:p w:rsidR="002D6F71" w:rsidRPr="000C321E" w:rsidRDefault="002D6F71" w:rsidP="0009499C">
            <w:pPr>
              <w:spacing w:after="0"/>
              <w:jc w:val="right"/>
              <w:rPr>
                <w:rFonts w:ascii="Arial" w:hAnsi="Arial"/>
                <w:sz w:val="18"/>
                <w:szCs w:val="18"/>
              </w:rPr>
            </w:pPr>
          </w:p>
        </w:tc>
        <w:tc>
          <w:tcPr>
            <w:tcW w:w="1104" w:type="dxa"/>
            <w:tcBorders>
              <w:bottom w:val="nil"/>
            </w:tcBorders>
          </w:tcPr>
          <w:p w:rsidR="002D6F71" w:rsidRPr="000C321E" w:rsidRDefault="002D6F71" w:rsidP="0009499C">
            <w:pPr>
              <w:spacing w:after="0"/>
              <w:jc w:val="right"/>
              <w:rPr>
                <w:rFonts w:ascii="Arial" w:hAnsi="Arial"/>
                <w:sz w:val="18"/>
                <w:szCs w:val="18"/>
              </w:rPr>
            </w:pPr>
          </w:p>
        </w:tc>
        <w:tc>
          <w:tcPr>
            <w:tcW w:w="4707" w:type="dxa"/>
            <w:gridSpan w:val="10"/>
            <w:tcBorders>
              <w:top w:val="single" w:sz="4" w:space="0" w:color="auto"/>
              <w:bottom w:val="nil"/>
            </w:tcBorders>
          </w:tcPr>
          <w:p w:rsidR="002D6F71" w:rsidRPr="000C321E" w:rsidRDefault="002D6F71" w:rsidP="0009499C">
            <w:pPr>
              <w:spacing w:after="0"/>
              <w:jc w:val="center"/>
              <w:rPr>
                <w:rFonts w:ascii="Arial" w:hAnsi="Arial"/>
                <w:sz w:val="18"/>
                <w:szCs w:val="18"/>
              </w:rPr>
            </w:pPr>
          </w:p>
        </w:tc>
        <w:tc>
          <w:tcPr>
            <w:tcW w:w="588" w:type="dxa"/>
            <w:tcBorders>
              <w:bottom w:val="nil"/>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bottom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top w:val="nil"/>
              <w:bottom w:val="single" w:sz="6" w:space="0" w:color="auto"/>
            </w:tcBorders>
          </w:tcPr>
          <w:p w:rsidR="002D6F71" w:rsidRPr="000C321E" w:rsidRDefault="002D6F71" w:rsidP="0009499C">
            <w:pPr>
              <w:spacing w:after="0"/>
              <w:jc w:val="right"/>
              <w:rPr>
                <w:rFonts w:ascii="Arial" w:hAnsi="Arial"/>
                <w:sz w:val="18"/>
                <w:szCs w:val="18"/>
              </w:rPr>
            </w:pPr>
          </w:p>
        </w:tc>
        <w:tc>
          <w:tcPr>
            <w:tcW w:w="4707" w:type="dxa"/>
            <w:gridSpan w:val="10"/>
            <w:tcBorders>
              <w:top w:val="nil"/>
              <w:bottom w:val="single" w:sz="6" w:space="0" w:color="auto"/>
            </w:tcBorders>
          </w:tcPr>
          <w:p w:rsidR="002D6F71" w:rsidRPr="000C321E" w:rsidRDefault="002D6F71" w:rsidP="0009499C">
            <w:pPr>
              <w:spacing w:after="0"/>
              <w:jc w:val="center"/>
              <w:rPr>
                <w:rFonts w:ascii="Arial" w:hAnsi="Arial"/>
                <w:sz w:val="18"/>
                <w:szCs w:val="18"/>
              </w:rPr>
            </w:pPr>
          </w:p>
        </w:tc>
        <w:tc>
          <w:tcPr>
            <w:tcW w:w="588" w:type="dxa"/>
            <w:tcBorders>
              <w:top w:val="nil"/>
              <w:bottom w:val="single" w:sz="6" w:space="0" w:color="auto"/>
              <w:right w:val="single" w:sz="6" w:space="0" w:color="auto"/>
            </w:tcBorders>
          </w:tcPr>
          <w:p w:rsidR="002D6F71" w:rsidRPr="000C321E" w:rsidRDefault="002D6F71" w:rsidP="0009499C">
            <w:pPr>
              <w:spacing w:after="0"/>
              <w:jc w:val="center"/>
              <w:rPr>
                <w:rFonts w:ascii="Arial" w:hAnsi="Arial"/>
                <w:sz w:val="18"/>
                <w:szCs w:val="18"/>
              </w:rPr>
            </w:pPr>
          </w:p>
        </w:tc>
      </w:tr>
    </w:tbl>
    <w:p w:rsidR="002D6F71" w:rsidRPr="000C321E" w:rsidRDefault="002D6F71" w:rsidP="002D6F71">
      <w:pPr>
        <w:pStyle w:val="NF"/>
      </w:pPr>
    </w:p>
    <w:p w:rsidR="002D6F71" w:rsidRPr="000C321E" w:rsidRDefault="002D6F71" w:rsidP="002D6F71">
      <w:pPr>
        <w:pStyle w:val="TF"/>
        <w:rPr>
          <w:lang w:eastAsia="ja-JP"/>
        </w:rPr>
      </w:pPr>
      <w:r w:rsidRPr="000C321E">
        <w:t>Figure 41: MM Context Information Element</w:t>
      </w:r>
      <w:r w:rsidRPr="000C321E">
        <w:rPr>
          <w:lang w:eastAsia="ja-JP"/>
        </w:rPr>
        <w:t xml:space="preserve"> with UMTS Keys and Quintuplets</w:t>
      </w:r>
    </w:p>
    <w:p w:rsidR="002D6F71" w:rsidRPr="000C321E" w:rsidRDefault="002D6F71" w:rsidP="002D6F7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66"/>
        <w:gridCol w:w="521"/>
        <w:gridCol w:w="587"/>
        <w:gridCol w:w="587"/>
        <w:gridCol w:w="16"/>
        <w:gridCol w:w="572"/>
        <w:gridCol w:w="588"/>
        <w:gridCol w:w="588"/>
        <w:gridCol w:w="588"/>
      </w:tblGrid>
      <w:tr w:rsidR="002D6F71" w:rsidRPr="000C321E" w:rsidTr="0009499C">
        <w:trPr>
          <w:jc w:val="center"/>
        </w:trPr>
        <w:tc>
          <w:tcPr>
            <w:tcW w:w="454" w:type="dxa"/>
            <w:tcBorders>
              <w:top w:val="single" w:sz="6" w:space="0" w:color="auto"/>
              <w:left w:val="single" w:sz="6" w:space="0" w:color="auto"/>
              <w:bottom w:val="nil"/>
            </w:tcBorders>
          </w:tcPr>
          <w:p w:rsidR="002D6F71" w:rsidRPr="000C321E" w:rsidRDefault="002D6F71" w:rsidP="0009499C">
            <w:pPr>
              <w:spacing w:after="0"/>
              <w:jc w:val="right"/>
              <w:rPr>
                <w:rFonts w:ascii="Arial" w:hAnsi="Arial"/>
                <w:sz w:val="18"/>
                <w:szCs w:val="18"/>
              </w:rPr>
            </w:pPr>
          </w:p>
        </w:tc>
        <w:tc>
          <w:tcPr>
            <w:tcW w:w="1104" w:type="dxa"/>
          </w:tcPr>
          <w:p w:rsidR="002D6F71" w:rsidRPr="000C321E" w:rsidRDefault="002D6F71" w:rsidP="0009499C">
            <w:pPr>
              <w:pStyle w:val="TAH"/>
            </w:pPr>
          </w:p>
        </w:tc>
        <w:tc>
          <w:tcPr>
            <w:tcW w:w="4699" w:type="dxa"/>
            <w:gridSpan w:val="10"/>
          </w:tcPr>
          <w:p w:rsidR="002D6F71" w:rsidRPr="000C321E" w:rsidRDefault="002D6F71" w:rsidP="0009499C">
            <w:pPr>
              <w:pStyle w:val="TAH"/>
            </w:pPr>
            <w:r w:rsidRPr="000C321E">
              <w:t>Bits</w:t>
            </w:r>
          </w:p>
        </w:tc>
        <w:tc>
          <w:tcPr>
            <w:tcW w:w="588" w:type="dxa"/>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center"/>
              <w:rPr>
                <w:rFonts w:ascii="Arial" w:hAnsi="Arial"/>
                <w:sz w:val="18"/>
                <w:szCs w:val="18"/>
              </w:rPr>
            </w:pPr>
          </w:p>
        </w:tc>
        <w:tc>
          <w:tcPr>
            <w:tcW w:w="1104" w:type="dxa"/>
          </w:tcPr>
          <w:p w:rsidR="002D6F71" w:rsidRPr="000C321E" w:rsidRDefault="002D6F71" w:rsidP="0009499C">
            <w:pPr>
              <w:pStyle w:val="TAH"/>
            </w:pPr>
            <w:r w:rsidRPr="000C321E">
              <w:t>Octets</w:t>
            </w:r>
          </w:p>
        </w:tc>
        <w:tc>
          <w:tcPr>
            <w:tcW w:w="587" w:type="dxa"/>
            <w:tcBorders>
              <w:bottom w:val="single" w:sz="4" w:space="0" w:color="auto"/>
            </w:tcBorders>
          </w:tcPr>
          <w:p w:rsidR="002D6F71" w:rsidRPr="000C321E" w:rsidRDefault="002D6F71" w:rsidP="0009499C">
            <w:pPr>
              <w:pStyle w:val="TAH"/>
            </w:pPr>
            <w:r w:rsidRPr="000C321E">
              <w:t>8</w:t>
            </w:r>
          </w:p>
        </w:tc>
        <w:tc>
          <w:tcPr>
            <w:tcW w:w="587" w:type="dxa"/>
            <w:tcBorders>
              <w:bottom w:val="single" w:sz="4" w:space="0" w:color="auto"/>
            </w:tcBorders>
          </w:tcPr>
          <w:p w:rsidR="002D6F71" w:rsidRPr="000C321E" w:rsidRDefault="002D6F71" w:rsidP="0009499C">
            <w:pPr>
              <w:pStyle w:val="TAH"/>
            </w:pPr>
            <w:r w:rsidRPr="000C321E">
              <w:t>7</w:t>
            </w:r>
          </w:p>
        </w:tc>
        <w:tc>
          <w:tcPr>
            <w:tcW w:w="587" w:type="dxa"/>
            <w:gridSpan w:val="2"/>
            <w:tcBorders>
              <w:bottom w:val="single" w:sz="4" w:space="0" w:color="auto"/>
            </w:tcBorders>
          </w:tcPr>
          <w:p w:rsidR="002D6F71" w:rsidRPr="000C321E" w:rsidRDefault="002D6F71" w:rsidP="0009499C">
            <w:pPr>
              <w:pStyle w:val="TAH"/>
            </w:pPr>
            <w:r w:rsidRPr="000C321E">
              <w:t>6</w:t>
            </w:r>
          </w:p>
        </w:tc>
        <w:tc>
          <w:tcPr>
            <w:tcW w:w="587" w:type="dxa"/>
            <w:tcBorders>
              <w:bottom w:val="single" w:sz="4" w:space="0" w:color="auto"/>
            </w:tcBorders>
          </w:tcPr>
          <w:p w:rsidR="002D6F71" w:rsidRPr="000C321E" w:rsidRDefault="002D6F71" w:rsidP="0009499C">
            <w:pPr>
              <w:pStyle w:val="TAH"/>
            </w:pPr>
            <w:r w:rsidRPr="000C321E">
              <w:t>5</w:t>
            </w:r>
          </w:p>
        </w:tc>
        <w:tc>
          <w:tcPr>
            <w:tcW w:w="587" w:type="dxa"/>
            <w:tcBorders>
              <w:bottom w:val="single" w:sz="4" w:space="0" w:color="auto"/>
            </w:tcBorders>
          </w:tcPr>
          <w:p w:rsidR="002D6F71" w:rsidRPr="000C321E" w:rsidRDefault="002D6F71" w:rsidP="0009499C">
            <w:pPr>
              <w:pStyle w:val="TAH"/>
            </w:pPr>
            <w:r w:rsidRPr="000C321E">
              <w:t>4</w:t>
            </w:r>
          </w:p>
        </w:tc>
        <w:tc>
          <w:tcPr>
            <w:tcW w:w="588" w:type="dxa"/>
            <w:gridSpan w:val="2"/>
            <w:tcBorders>
              <w:bottom w:val="single" w:sz="4" w:space="0" w:color="auto"/>
            </w:tcBorders>
          </w:tcPr>
          <w:p w:rsidR="002D6F71" w:rsidRPr="000C321E" w:rsidRDefault="002D6F71" w:rsidP="0009499C">
            <w:pPr>
              <w:pStyle w:val="TAH"/>
            </w:pPr>
            <w:r w:rsidRPr="000C321E">
              <w:t>3</w:t>
            </w:r>
          </w:p>
        </w:tc>
        <w:tc>
          <w:tcPr>
            <w:tcW w:w="588" w:type="dxa"/>
            <w:tcBorders>
              <w:bottom w:val="single" w:sz="4" w:space="0" w:color="auto"/>
            </w:tcBorders>
          </w:tcPr>
          <w:p w:rsidR="002D6F71" w:rsidRPr="000C321E" w:rsidRDefault="002D6F71" w:rsidP="0009499C">
            <w:pPr>
              <w:pStyle w:val="TAH"/>
            </w:pPr>
            <w:r w:rsidRPr="000C321E">
              <w:t>2</w:t>
            </w:r>
          </w:p>
        </w:tc>
        <w:tc>
          <w:tcPr>
            <w:tcW w:w="588" w:type="dxa"/>
            <w:tcBorders>
              <w:bottom w:val="single" w:sz="4" w:space="0" w:color="auto"/>
            </w:tcBorders>
          </w:tcPr>
          <w:p w:rsidR="002D6F71" w:rsidRPr="000C321E" w:rsidRDefault="002D6F71" w:rsidP="0009499C">
            <w:pPr>
              <w:pStyle w:val="TAH"/>
            </w:pPr>
            <w:r w:rsidRPr="000C321E">
              <w:t>1</w:t>
            </w:r>
          </w:p>
        </w:tc>
        <w:tc>
          <w:tcPr>
            <w:tcW w:w="588" w:type="dxa"/>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 xml:space="preserve">1 </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cantSplit/>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2-3</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4</w:t>
            </w:r>
          </w:p>
        </w:tc>
        <w:tc>
          <w:tcPr>
            <w:tcW w:w="2951" w:type="dxa"/>
            <w:gridSpan w:val="7"/>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Spare 1111</w:t>
            </w:r>
          </w:p>
        </w:tc>
        <w:tc>
          <w:tcPr>
            <w:tcW w:w="1748" w:type="dxa"/>
            <w:gridSpan w:val="3"/>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CKSN</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rsidR="002D6F71" w:rsidRPr="000C321E" w:rsidRDefault="002D6F71" w:rsidP="0009499C">
            <w:pPr>
              <w:pStyle w:val="TAC"/>
              <w:keepNext w:val="0"/>
              <w:keepLines w:val="0"/>
              <w:rPr>
                <w:szCs w:val="18"/>
              </w:rPr>
            </w:pPr>
            <w:r w:rsidRPr="000C321E">
              <w:rPr>
                <w:szCs w:val="18"/>
              </w:rPr>
              <w:t>Security Mode</w:t>
            </w:r>
          </w:p>
        </w:tc>
        <w:tc>
          <w:tcPr>
            <w:tcW w:w="1711" w:type="dxa"/>
            <w:gridSpan w:val="4"/>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No of Vectors</w:t>
            </w:r>
          </w:p>
        </w:tc>
        <w:tc>
          <w:tcPr>
            <w:tcW w:w="1748" w:type="dxa"/>
            <w:gridSpan w:val="3"/>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Used Cipher</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6-13</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Kc</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14-15</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Quintuplet Length</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16-m</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Quintuplet [1..5]</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(m+1)-(m+2)</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(m+3)</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(m+4)-n</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n+1-n+2</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n+3-o</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rPr>
                <w:lang w:eastAsia="ja-JP"/>
              </w:rPr>
            </w:pPr>
            <w:r w:rsidRPr="000C321E">
              <w:rPr>
                <w:rFonts w:hint="eastAsia"/>
                <w:lang w:eastAsia="ja-JP"/>
              </w:rPr>
              <w:t>o+1</w:t>
            </w:r>
          </w:p>
        </w:tc>
        <w:tc>
          <w:tcPr>
            <w:tcW w:w="4699"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rPr>
                <w:lang w:eastAsia="ja-JP"/>
              </w:rPr>
            </w:pPr>
            <w:r w:rsidRPr="000C321E">
              <w:rPr>
                <w:rFonts w:hint="eastAsia"/>
                <w:lang w:eastAsia="ja-JP"/>
              </w:rPr>
              <w:t>o+2</w:t>
            </w:r>
          </w:p>
        </w:tc>
        <w:tc>
          <w:tcPr>
            <w:tcW w:w="4111" w:type="dxa"/>
            <w:gridSpan w:val="9"/>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bottom w:val="nil"/>
            </w:tcBorders>
          </w:tcPr>
          <w:p w:rsidR="002D6F71" w:rsidRPr="000C321E" w:rsidRDefault="002D6F71" w:rsidP="0009499C">
            <w:pPr>
              <w:spacing w:after="0"/>
              <w:jc w:val="right"/>
              <w:rPr>
                <w:rFonts w:ascii="Arial" w:hAnsi="Arial"/>
                <w:sz w:val="18"/>
                <w:szCs w:val="18"/>
              </w:rPr>
            </w:pPr>
          </w:p>
        </w:tc>
        <w:tc>
          <w:tcPr>
            <w:tcW w:w="1104" w:type="dxa"/>
            <w:tcBorders>
              <w:bottom w:val="nil"/>
            </w:tcBorders>
          </w:tcPr>
          <w:p w:rsidR="002D6F71" w:rsidRPr="000C321E" w:rsidRDefault="002D6F71" w:rsidP="0009499C">
            <w:pPr>
              <w:spacing w:after="0"/>
              <w:jc w:val="right"/>
              <w:rPr>
                <w:rFonts w:ascii="Arial" w:hAnsi="Arial"/>
                <w:sz w:val="18"/>
                <w:szCs w:val="18"/>
              </w:rPr>
            </w:pPr>
          </w:p>
        </w:tc>
        <w:tc>
          <w:tcPr>
            <w:tcW w:w="4699" w:type="dxa"/>
            <w:gridSpan w:val="10"/>
            <w:tcBorders>
              <w:top w:val="single" w:sz="4" w:space="0" w:color="auto"/>
              <w:bottom w:val="nil"/>
            </w:tcBorders>
          </w:tcPr>
          <w:p w:rsidR="002D6F71" w:rsidRPr="000C321E" w:rsidRDefault="002D6F71" w:rsidP="0009499C">
            <w:pPr>
              <w:spacing w:after="0"/>
              <w:jc w:val="center"/>
              <w:rPr>
                <w:rFonts w:ascii="Arial" w:hAnsi="Arial"/>
                <w:sz w:val="18"/>
                <w:szCs w:val="18"/>
              </w:rPr>
            </w:pPr>
          </w:p>
        </w:tc>
        <w:tc>
          <w:tcPr>
            <w:tcW w:w="588" w:type="dxa"/>
            <w:tcBorders>
              <w:bottom w:val="nil"/>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bottom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top w:val="nil"/>
              <w:bottom w:val="single" w:sz="6" w:space="0" w:color="auto"/>
            </w:tcBorders>
          </w:tcPr>
          <w:p w:rsidR="002D6F71" w:rsidRPr="000C321E" w:rsidRDefault="002D6F71" w:rsidP="0009499C">
            <w:pPr>
              <w:spacing w:after="0"/>
              <w:jc w:val="right"/>
              <w:rPr>
                <w:rFonts w:ascii="Arial" w:hAnsi="Arial"/>
                <w:sz w:val="18"/>
                <w:szCs w:val="18"/>
              </w:rPr>
            </w:pPr>
          </w:p>
        </w:tc>
        <w:tc>
          <w:tcPr>
            <w:tcW w:w="4699" w:type="dxa"/>
            <w:gridSpan w:val="10"/>
            <w:tcBorders>
              <w:top w:val="nil"/>
              <w:bottom w:val="single" w:sz="6" w:space="0" w:color="auto"/>
            </w:tcBorders>
          </w:tcPr>
          <w:p w:rsidR="002D6F71" w:rsidRPr="000C321E" w:rsidRDefault="002D6F71" w:rsidP="0009499C">
            <w:pPr>
              <w:spacing w:after="0"/>
              <w:jc w:val="center"/>
              <w:rPr>
                <w:rFonts w:ascii="Arial" w:hAnsi="Arial"/>
                <w:sz w:val="18"/>
                <w:szCs w:val="18"/>
              </w:rPr>
            </w:pPr>
          </w:p>
        </w:tc>
        <w:tc>
          <w:tcPr>
            <w:tcW w:w="588" w:type="dxa"/>
            <w:tcBorders>
              <w:top w:val="nil"/>
              <w:bottom w:val="single" w:sz="6" w:space="0" w:color="auto"/>
              <w:right w:val="single" w:sz="6" w:space="0" w:color="auto"/>
            </w:tcBorders>
          </w:tcPr>
          <w:p w:rsidR="002D6F71" w:rsidRPr="000C321E" w:rsidRDefault="002D6F71" w:rsidP="0009499C">
            <w:pPr>
              <w:spacing w:after="0"/>
              <w:jc w:val="center"/>
              <w:rPr>
                <w:rFonts w:ascii="Arial" w:hAnsi="Arial"/>
                <w:sz w:val="18"/>
                <w:szCs w:val="18"/>
              </w:rPr>
            </w:pPr>
          </w:p>
        </w:tc>
      </w:tr>
    </w:tbl>
    <w:p w:rsidR="002D6F71" w:rsidRPr="000C321E" w:rsidRDefault="002D6F71" w:rsidP="002D6F71">
      <w:pPr>
        <w:pStyle w:val="NF"/>
      </w:pPr>
    </w:p>
    <w:p w:rsidR="002D6F71" w:rsidRPr="000C321E" w:rsidRDefault="002D6F71" w:rsidP="002D6F71">
      <w:pPr>
        <w:pStyle w:val="TF"/>
        <w:rPr>
          <w:lang w:eastAsia="ja-JP"/>
        </w:rPr>
      </w:pPr>
      <w:r w:rsidRPr="000C321E">
        <w:t>Figure 42: MM Context Information Element</w:t>
      </w:r>
      <w:r w:rsidRPr="000C321E">
        <w:rPr>
          <w:lang w:eastAsia="ja-JP"/>
        </w:rPr>
        <w:t xml:space="preserve"> with GSM Keys and UMTS Quintuplets</w:t>
      </w:r>
    </w:p>
    <w:p w:rsidR="002D6F71" w:rsidRPr="000C321E" w:rsidRDefault="002D6F71" w:rsidP="002D6F7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90"/>
        <w:gridCol w:w="590"/>
        <w:gridCol w:w="60"/>
        <w:gridCol w:w="527"/>
        <w:gridCol w:w="589"/>
        <w:gridCol w:w="587"/>
        <w:gridCol w:w="10"/>
        <w:gridCol w:w="578"/>
        <w:gridCol w:w="588"/>
        <w:gridCol w:w="588"/>
        <w:gridCol w:w="588"/>
      </w:tblGrid>
      <w:tr w:rsidR="002D6F71" w:rsidRPr="000C321E" w:rsidTr="0009499C">
        <w:trPr>
          <w:jc w:val="center"/>
        </w:trPr>
        <w:tc>
          <w:tcPr>
            <w:tcW w:w="454" w:type="dxa"/>
            <w:tcBorders>
              <w:top w:val="single" w:sz="6" w:space="0" w:color="auto"/>
              <w:left w:val="single" w:sz="6" w:space="0" w:color="auto"/>
              <w:bottom w:val="nil"/>
            </w:tcBorders>
          </w:tcPr>
          <w:p w:rsidR="002D6F71" w:rsidRPr="000C321E" w:rsidRDefault="002D6F71" w:rsidP="0009499C">
            <w:pPr>
              <w:keepNext/>
              <w:keepLines/>
              <w:spacing w:after="0"/>
              <w:jc w:val="right"/>
              <w:rPr>
                <w:rFonts w:ascii="Arial" w:hAnsi="Arial"/>
                <w:sz w:val="18"/>
                <w:szCs w:val="18"/>
              </w:rPr>
            </w:pPr>
          </w:p>
        </w:tc>
        <w:tc>
          <w:tcPr>
            <w:tcW w:w="1104" w:type="dxa"/>
          </w:tcPr>
          <w:p w:rsidR="002D6F71" w:rsidRPr="000C321E" w:rsidRDefault="002D6F71" w:rsidP="0009499C">
            <w:pPr>
              <w:pStyle w:val="TAH"/>
            </w:pPr>
          </w:p>
        </w:tc>
        <w:tc>
          <w:tcPr>
            <w:tcW w:w="4707" w:type="dxa"/>
            <w:gridSpan w:val="10"/>
          </w:tcPr>
          <w:p w:rsidR="002D6F71" w:rsidRPr="000C321E" w:rsidRDefault="002D6F71" w:rsidP="0009499C">
            <w:pPr>
              <w:pStyle w:val="TAH"/>
            </w:pPr>
            <w:r w:rsidRPr="000C321E">
              <w:t>Bits</w:t>
            </w:r>
          </w:p>
          <w:p w:rsidR="002D6F71" w:rsidRPr="000C321E" w:rsidRDefault="002D6F71" w:rsidP="0009499C">
            <w:pPr>
              <w:pStyle w:val="TAH"/>
            </w:pPr>
          </w:p>
        </w:tc>
        <w:tc>
          <w:tcPr>
            <w:tcW w:w="588" w:type="dxa"/>
          </w:tcPr>
          <w:p w:rsidR="002D6F71" w:rsidRPr="000C321E" w:rsidRDefault="002D6F71" w:rsidP="0009499C">
            <w:pPr>
              <w:pStyle w:val="TAH"/>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center"/>
              <w:rPr>
                <w:rFonts w:ascii="Arial" w:hAnsi="Arial"/>
                <w:sz w:val="18"/>
                <w:szCs w:val="18"/>
              </w:rPr>
            </w:pPr>
          </w:p>
        </w:tc>
        <w:tc>
          <w:tcPr>
            <w:tcW w:w="1104" w:type="dxa"/>
          </w:tcPr>
          <w:p w:rsidR="002D6F71" w:rsidRPr="000C321E" w:rsidRDefault="002D6F71" w:rsidP="0009499C">
            <w:pPr>
              <w:pStyle w:val="TAH"/>
            </w:pPr>
            <w:r w:rsidRPr="000C321E">
              <w:t>Octets</w:t>
            </w:r>
          </w:p>
        </w:tc>
        <w:tc>
          <w:tcPr>
            <w:tcW w:w="590" w:type="dxa"/>
            <w:tcBorders>
              <w:bottom w:val="single" w:sz="4" w:space="0" w:color="auto"/>
            </w:tcBorders>
          </w:tcPr>
          <w:p w:rsidR="002D6F71" w:rsidRPr="000C321E" w:rsidRDefault="002D6F71" w:rsidP="0009499C">
            <w:pPr>
              <w:pStyle w:val="TAH"/>
            </w:pPr>
            <w:r w:rsidRPr="000C321E">
              <w:t>8</w:t>
            </w:r>
          </w:p>
        </w:tc>
        <w:tc>
          <w:tcPr>
            <w:tcW w:w="590" w:type="dxa"/>
            <w:tcBorders>
              <w:bottom w:val="single" w:sz="4" w:space="0" w:color="auto"/>
            </w:tcBorders>
          </w:tcPr>
          <w:p w:rsidR="002D6F71" w:rsidRPr="000C321E" w:rsidRDefault="002D6F71" w:rsidP="0009499C">
            <w:pPr>
              <w:pStyle w:val="TAH"/>
            </w:pPr>
            <w:r w:rsidRPr="000C321E">
              <w:t>7</w:t>
            </w:r>
          </w:p>
        </w:tc>
        <w:tc>
          <w:tcPr>
            <w:tcW w:w="587" w:type="dxa"/>
            <w:gridSpan w:val="2"/>
            <w:tcBorders>
              <w:bottom w:val="single" w:sz="4" w:space="0" w:color="auto"/>
            </w:tcBorders>
          </w:tcPr>
          <w:p w:rsidR="002D6F71" w:rsidRPr="000C321E" w:rsidRDefault="002D6F71" w:rsidP="0009499C">
            <w:pPr>
              <w:pStyle w:val="TAH"/>
            </w:pPr>
            <w:r w:rsidRPr="000C321E">
              <w:t>6</w:t>
            </w:r>
          </w:p>
        </w:tc>
        <w:tc>
          <w:tcPr>
            <w:tcW w:w="589" w:type="dxa"/>
            <w:tcBorders>
              <w:bottom w:val="single" w:sz="4" w:space="0" w:color="auto"/>
            </w:tcBorders>
          </w:tcPr>
          <w:p w:rsidR="002D6F71" w:rsidRPr="000C321E" w:rsidRDefault="002D6F71" w:rsidP="0009499C">
            <w:pPr>
              <w:pStyle w:val="TAH"/>
            </w:pPr>
            <w:r w:rsidRPr="000C321E">
              <w:t>5</w:t>
            </w:r>
          </w:p>
        </w:tc>
        <w:tc>
          <w:tcPr>
            <w:tcW w:w="587" w:type="dxa"/>
            <w:tcBorders>
              <w:bottom w:val="single" w:sz="4" w:space="0" w:color="auto"/>
            </w:tcBorders>
          </w:tcPr>
          <w:p w:rsidR="002D6F71" w:rsidRPr="000C321E" w:rsidRDefault="002D6F71" w:rsidP="0009499C">
            <w:pPr>
              <w:pStyle w:val="TAH"/>
            </w:pPr>
            <w:r w:rsidRPr="000C321E">
              <w:t>4</w:t>
            </w:r>
          </w:p>
        </w:tc>
        <w:tc>
          <w:tcPr>
            <w:tcW w:w="588" w:type="dxa"/>
            <w:gridSpan w:val="2"/>
            <w:tcBorders>
              <w:bottom w:val="single" w:sz="4" w:space="0" w:color="auto"/>
            </w:tcBorders>
          </w:tcPr>
          <w:p w:rsidR="002D6F71" w:rsidRPr="000C321E" w:rsidRDefault="002D6F71" w:rsidP="0009499C">
            <w:pPr>
              <w:pStyle w:val="TAH"/>
            </w:pPr>
            <w:r w:rsidRPr="000C321E">
              <w:t>3</w:t>
            </w:r>
          </w:p>
        </w:tc>
        <w:tc>
          <w:tcPr>
            <w:tcW w:w="588" w:type="dxa"/>
            <w:tcBorders>
              <w:bottom w:val="single" w:sz="4" w:space="0" w:color="auto"/>
            </w:tcBorders>
          </w:tcPr>
          <w:p w:rsidR="002D6F71" w:rsidRPr="000C321E" w:rsidRDefault="002D6F71" w:rsidP="0009499C">
            <w:pPr>
              <w:pStyle w:val="TAH"/>
            </w:pPr>
            <w:r w:rsidRPr="000C321E">
              <w:t>2</w:t>
            </w:r>
          </w:p>
        </w:tc>
        <w:tc>
          <w:tcPr>
            <w:tcW w:w="588" w:type="dxa"/>
            <w:tcBorders>
              <w:bottom w:val="single" w:sz="4" w:space="0" w:color="auto"/>
            </w:tcBorders>
          </w:tcPr>
          <w:p w:rsidR="002D6F71" w:rsidRPr="000C321E" w:rsidRDefault="002D6F71" w:rsidP="0009499C">
            <w:pPr>
              <w:pStyle w:val="TAH"/>
            </w:pPr>
            <w:r w:rsidRPr="000C321E">
              <w:t>1</w:t>
            </w:r>
          </w:p>
        </w:tc>
        <w:tc>
          <w:tcPr>
            <w:tcW w:w="588" w:type="dxa"/>
          </w:tcPr>
          <w:p w:rsidR="002D6F71" w:rsidRPr="000C321E" w:rsidRDefault="002D6F71" w:rsidP="0009499C">
            <w:pPr>
              <w:pStyle w:val="TAH"/>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 xml:space="preserve">1 </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Type = 129 (Decimal)</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cantSplit/>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2-3</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Length</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4</w:t>
            </w:r>
          </w:p>
        </w:tc>
        <w:tc>
          <w:tcPr>
            <w:tcW w:w="590"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GUPII</w:t>
            </w:r>
          </w:p>
        </w:tc>
        <w:tc>
          <w:tcPr>
            <w:tcW w:w="590"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UGIPAI</w:t>
            </w:r>
          </w:p>
        </w:tc>
        <w:tc>
          <w:tcPr>
            <w:tcW w:w="1773" w:type="dxa"/>
            <w:gridSpan w:val="5"/>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Used GPRS integrity protection algorithm</w:t>
            </w:r>
          </w:p>
        </w:tc>
        <w:tc>
          <w:tcPr>
            <w:tcW w:w="1754" w:type="dxa"/>
            <w:gridSpan w:val="3"/>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CKSN/KSI</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5</w:t>
            </w:r>
          </w:p>
        </w:tc>
        <w:tc>
          <w:tcPr>
            <w:tcW w:w="1240" w:type="dxa"/>
            <w:gridSpan w:val="3"/>
            <w:tcBorders>
              <w:top w:val="single" w:sz="4" w:space="0" w:color="auto"/>
              <w:left w:val="single" w:sz="4" w:space="0" w:color="auto"/>
              <w:bottom w:val="single" w:sz="4" w:space="0" w:color="auto"/>
              <w:right w:val="single" w:sz="4" w:space="0" w:color="auto"/>
            </w:tcBorders>
          </w:tcPr>
          <w:p w:rsidR="002D6F71" w:rsidRPr="000C321E" w:rsidRDefault="002D6F71" w:rsidP="0009499C">
            <w:pPr>
              <w:pStyle w:val="TAC"/>
              <w:rPr>
                <w:szCs w:val="18"/>
              </w:rPr>
            </w:pPr>
            <w:r w:rsidRPr="000C321E">
              <w:rPr>
                <w:szCs w:val="18"/>
              </w:rPr>
              <w:t>Security Mode</w:t>
            </w:r>
          </w:p>
        </w:tc>
        <w:tc>
          <w:tcPr>
            <w:tcW w:w="1713" w:type="dxa"/>
            <w:gridSpan w:val="4"/>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No of Vectors</w:t>
            </w:r>
          </w:p>
        </w:tc>
        <w:tc>
          <w:tcPr>
            <w:tcW w:w="1754" w:type="dxa"/>
            <w:gridSpan w:val="3"/>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Used Cipher</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6-21</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CK</w:t>
            </w:r>
          </w:p>
        </w:tc>
        <w:tc>
          <w:tcPr>
            <w:tcW w:w="588" w:type="dxa"/>
            <w:tcBorders>
              <w:left w:val="single" w:sz="4" w:space="0" w:color="auto"/>
            </w:tcBorders>
          </w:tcPr>
          <w:p w:rsidR="002D6F71" w:rsidRPr="000C321E" w:rsidRDefault="002D6F71" w:rsidP="0009499C">
            <w:pPr>
              <w:keepNext/>
              <w:keepLines/>
              <w:spacing w:after="0"/>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22-37</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IK</w:t>
            </w:r>
          </w:p>
        </w:tc>
        <w:tc>
          <w:tcPr>
            <w:tcW w:w="588" w:type="dxa"/>
            <w:tcBorders>
              <w:left w:val="single" w:sz="4" w:space="0" w:color="auto"/>
            </w:tcBorders>
          </w:tcPr>
          <w:p w:rsidR="002D6F71" w:rsidRPr="000C321E" w:rsidRDefault="002D6F71" w:rsidP="0009499C">
            <w:pPr>
              <w:keepNext/>
              <w:keepLines/>
              <w:spacing w:after="0"/>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38-39</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Quintuplet Length</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40-m</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Quintuplet [1..5]</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(m+1)-(m+2)</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DRX parameter</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(m+3)</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MS Network Capability length</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(m+4)-n</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MS Network Capability</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(n+1)-(n+2)</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Container length</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pPr>
            <w:r w:rsidRPr="000C321E">
              <w:t>(n+3)-o</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keepNext/>
              <w:keepLines/>
              <w:spacing w:after="0"/>
              <w:jc w:val="center"/>
              <w:rPr>
                <w:rFonts w:ascii="Arial" w:hAnsi="Arial"/>
                <w:sz w:val="18"/>
                <w:szCs w:val="18"/>
              </w:rPr>
            </w:pPr>
            <w:r w:rsidRPr="000C321E">
              <w:rPr>
                <w:rFonts w:ascii="Arial" w:hAnsi="Arial"/>
                <w:sz w:val="18"/>
                <w:szCs w:val="18"/>
              </w:rPr>
              <w:t>Container</w:t>
            </w:r>
          </w:p>
        </w:tc>
        <w:tc>
          <w:tcPr>
            <w:tcW w:w="588" w:type="dxa"/>
            <w:tcBorders>
              <w:left w:val="single" w:sz="4" w:space="0" w:color="auto"/>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rPr>
                <w:lang w:eastAsia="ja-JP"/>
              </w:rPr>
            </w:pPr>
            <w:r w:rsidRPr="000C321E">
              <w:rPr>
                <w:rFonts w:hint="eastAsia"/>
                <w:lang w:eastAsia="ja-JP"/>
              </w:rPr>
              <w:t>o+1</w:t>
            </w:r>
          </w:p>
        </w:tc>
        <w:tc>
          <w:tcPr>
            <w:tcW w:w="4707" w:type="dxa"/>
            <w:gridSpan w:val="10"/>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rPr>
              <w:t>Length of Access Restriction Data</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tcBorders>
          </w:tcPr>
          <w:p w:rsidR="002D6F71" w:rsidRPr="000C321E" w:rsidRDefault="002D6F71" w:rsidP="0009499C">
            <w:pPr>
              <w:spacing w:after="0"/>
              <w:jc w:val="right"/>
              <w:rPr>
                <w:rFonts w:ascii="Arial" w:hAnsi="Arial"/>
                <w:sz w:val="18"/>
                <w:szCs w:val="18"/>
              </w:rPr>
            </w:pPr>
          </w:p>
        </w:tc>
        <w:tc>
          <w:tcPr>
            <w:tcW w:w="1104" w:type="dxa"/>
            <w:tcBorders>
              <w:right w:val="single" w:sz="4" w:space="0" w:color="auto"/>
            </w:tcBorders>
          </w:tcPr>
          <w:p w:rsidR="002D6F71" w:rsidRPr="000C321E" w:rsidRDefault="002D6F71" w:rsidP="0009499C">
            <w:pPr>
              <w:pStyle w:val="TAC"/>
              <w:rPr>
                <w:lang w:eastAsia="ja-JP"/>
              </w:rPr>
            </w:pPr>
            <w:r w:rsidRPr="000C321E">
              <w:rPr>
                <w:rFonts w:hint="eastAsia"/>
                <w:lang w:eastAsia="ja-JP"/>
              </w:rPr>
              <w:t>o+2</w:t>
            </w:r>
          </w:p>
        </w:tc>
        <w:tc>
          <w:tcPr>
            <w:tcW w:w="4119" w:type="dxa"/>
            <w:gridSpan w:val="9"/>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lang w:eastAsia="ja-JP"/>
              </w:rPr>
            </w:pPr>
            <w:r w:rsidRPr="000C321E">
              <w:rPr>
                <w:rFonts w:ascii="Arial" w:hAnsi="Arial" w:hint="eastAsia"/>
                <w:sz w:val="18"/>
                <w:szCs w:val="18"/>
                <w:lang w:eastAsia="ja-JP"/>
              </w:rPr>
              <w:t>Spare</w:t>
            </w:r>
          </w:p>
        </w:tc>
        <w:tc>
          <w:tcPr>
            <w:tcW w:w="588" w:type="dxa"/>
            <w:tcBorders>
              <w:top w:val="single" w:sz="4" w:space="0" w:color="auto"/>
              <w:left w:val="single" w:sz="4" w:space="0" w:color="auto"/>
              <w:bottom w:val="single" w:sz="4" w:space="0" w:color="auto"/>
              <w:right w:val="single" w:sz="4" w:space="0" w:color="auto"/>
            </w:tcBorders>
          </w:tcPr>
          <w:p w:rsidR="002D6F71" w:rsidRPr="000C321E" w:rsidRDefault="002D6F71" w:rsidP="0009499C">
            <w:pPr>
              <w:spacing w:after="0"/>
              <w:jc w:val="center"/>
              <w:rPr>
                <w:rFonts w:ascii="Arial" w:hAnsi="Arial"/>
                <w:sz w:val="18"/>
                <w:szCs w:val="18"/>
              </w:rPr>
            </w:pPr>
            <w:r w:rsidRPr="000C321E">
              <w:rPr>
                <w:rFonts w:ascii="Arial" w:hAnsi="Arial"/>
                <w:sz w:val="18"/>
              </w:rPr>
              <w:t>NRSRNA</w:t>
            </w:r>
          </w:p>
        </w:tc>
        <w:tc>
          <w:tcPr>
            <w:tcW w:w="588" w:type="dxa"/>
            <w:tcBorders>
              <w:left w:val="single" w:sz="4" w:space="0" w:color="auto"/>
            </w:tcBorders>
          </w:tcPr>
          <w:p w:rsidR="002D6F71" w:rsidRPr="000C321E" w:rsidRDefault="002D6F71" w:rsidP="0009499C">
            <w:pPr>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bottom w:val="nil"/>
            </w:tcBorders>
          </w:tcPr>
          <w:p w:rsidR="002D6F71" w:rsidRPr="000C321E" w:rsidRDefault="002D6F71" w:rsidP="0009499C">
            <w:pPr>
              <w:keepNext/>
              <w:keepLines/>
              <w:spacing w:after="0"/>
              <w:jc w:val="right"/>
              <w:rPr>
                <w:rFonts w:ascii="Arial" w:hAnsi="Arial"/>
                <w:sz w:val="18"/>
                <w:szCs w:val="18"/>
              </w:rPr>
            </w:pPr>
          </w:p>
        </w:tc>
        <w:tc>
          <w:tcPr>
            <w:tcW w:w="1104" w:type="dxa"/>
            <w:tcBorders>
              <w:bottom w:val="nil"/>
            </w:tcBorders>
          </w:tcPr>
          <w:p w:rsidR="002D6F71" w:rsidRPr="000C321E" w:rsidRDefault="002D6F71" w:rsidP="0009499C">
            <w:pPr>
              <w:pStyle w:val="TAC"/>
            </w:pPr>
          </w:p>
        </w:tc>
        <w:tc>
          <w:tcPr>
            <w:tcW w:w="4707" w:type="dxa"/>
            <w:gridSpan w:val="10"/>
            <w:tcBorders>
              <w:top w:val="single" w:sz="4" w:space="0" w:color="auto"/>
              <w:bottom w:val="nil"/>
            </w:tcBorders>
          </w:tcPr>
          <w:p w:rsidR="002D6F71" w:rsidRPr="000C321E" w:rsidRDefault="002D6F71" w:rsidP="0009499C">
            <w:pPr>
              <w:keepNext/>
              <w:keepLines/>
              <w:spacing w:after="0"/>
              <w:jc w:val="center"/>
              <w:rPr>
                <w:rFonts w:ascii="Arial" w:hAnsi="Arial"/>
                <w:sz w:val="18"/>
                <w:szCs w:val="18"/>
              </w:rPr>
            </w:pPr>
          </w:p>
        </w:tc>
        <w:tc>
          <w:tcPr>
            <w:tcW w:w="588" w:type="dxa"/>
            <w:tcBorders>
              <w:bottom w:val="nil"/>
            </w:tcBorders>
          </w:tcPr>
          <w:p w:rsidR="002D6F71" w:rsidRPr="000C321E" w:rsidRDefault="002D6F71" w:rsidP="0009499C">
            <w:pPr>
              <w:keepNext/>
              <w:keepLines/>
              <w:spacing w:after="0"/>
              <w:jc w:val="center"/>
              <w:rPr>
                <w:rFonts w:ascii="Arial" w:hAnsi="Arial"/>
                <w:sz w:val="18"/>
                <w:szCs w:val="18"/>
              </w:rPr>
            </w:pPr>
          </w:p>
        </w:tc>
      </w:tr>
      <w:tr w:rsidR="002D6F71" w:rsidRPr="000C321E" w:rsidTr="0009499C">
        <w:trPr>
          <w:jc w:val="center"/>
        </w:trPr>
        <w:tc>
          <w:tcPr>
            <w:tcW w:w="454" w:type="dxa"/>
            <w:tcBorders>
              <w:top w:val="nil"/>
              <w:left w:val="single" w:sz="6" w:space="0" w:color="auto"/>
              <w:bottom w:val="single" w:sz="6" w:space="0" w:color="auto"/>
            </w:tcBorders>
          </w:tcPr>
          <w:p w:rsidR="002D6F71" w:rsidRPr="000C321E" w:rsidRDefault="002D6F71" w:rsidP="0009499C">
            <w:pPr>
              <w:keepNext/>
              <w:keepLines/>
              <w:spacing w:after="0"/>
              <w:jc w:val="right"/>
              <w:rPr>
                <w:rFonts w:ascii="Arial" w:hAnsi="Arial"/>
                <w:sz w:val="18"/>
                <w:szCs w:val="18"/>
              </w:rPr>
            </w:pPr>
          </w:p>
        </w:tc>
        <w:tc>
          <w:tcPr>
            <w:tcW w:w="1104" w:type="dxa"/>
            <w:tcBorders>
              <w:top w:val="nil"/>
              <w:bottom w:val="single" w:sz="6" w:space="0" w:color="auto"/>
            </w:tcBorders>
          </w:tcPr>
          <w:p w:rsidR="002D6F71" w:rsidRPr="000C321E" w:rsidRDefault="002D6F71" w:rsidP="0009499C">
            <w:pPr>
              <w:keepNext/>
              <w:keepLines/>
              <w:spacing w:after="0"/>
              <w:jc w:val="right"/>
              <w:rPr>
                <w:rFonts w:ascii="Arial" w:hAnsi="Arial"/>
                <w:sz w:val="18"/>
                <w:szCs w:val="18"/>
              </w:rPr>
            </w:pPr>
          </w:p>
        </w:tc>
        <w:tc>
          <w:tcPr>
            <w:tcW w:w="4707" w:type="dxa"/>
            <w:gridSpan w:val="10"/>
            <w:tcBorders>
              <w:top w:val="nil"/>
              <w:bottom w:val="single" w:sz="6" w:space="0" w:color="auto"/>
            </w:tcBorders>
          </w:tcPr>
          <w:p w:rsidR="002D6F71" w:rsidRPr="000C321E" w:rsidRDefault="002D6F71" w:rsidP="0009499C">
            <w:pPr>
              <w:keepNext/>
              <w:keepLines/>
              <w:spacing w:after="0"/>
              <w:jc w:val="center"/>
              <w:rPr>
                <w:rFonts w:ascii="Arial" w:hAnsi="Arial"/>
                <w:sz w:val="18"/>
                <w:szCs w:val="18"/>
              </w:rPr>
            </w:pPr>
          </w:p>
        </w:tc>
        <w:tc>
          <w:tcPr>
            <w:tcW w:w="588" w:type="dxa"/>
            <w:tcBorders>
              <w:top w:val="nil"/>
              <w:bottom w:val="single" w:sz="6" w:space="0" w:color="auto"/>
              <w:right w:val="single" w:sz="6" w:space="0" w:color="auto"/>
            </w:tcBorders>
          </w:tcPr>
          <w:p w:rsidR="002D6F71" w:rsidRPr="000C321E" w:rsidRDefault="002D6F71" w:rsidP="0009499C">
            <w:pPr>
              <w:keepNext/>
              <w:keepLines/>
              <w:spacing w:after="0"/>
              <w:jc w:val="center"/>
              <w:rPr>
                <w:rFonts w:ascii="Arial" w:hAnsi="Arial"/>
                <w:sz w:val="18"/>
                <w:szCs w:val="18"/>
              </w:rPr>
            </w:pPr>
          </w:p>
        </w:tc>
      </w:tr>
    </w:tbl>
    <w:p w:rsidR="002D6F71" w:rsidRPr="000C321E" w:rsidRDefault="002D6F71" w:rsidP="002D6F71">
      <w:pPr>
        <w:pStyle w:val="NF"/>
      </w:pPr>
    </w:p>
    <w:p w:rsidR="002D6F71" w:rsidRPr="000C321E" w:rsidRDefault="002D6F71" w:rsidP="002D6F71">
      <w:pPr>
        <w:pStyle w:val="TF"/>
        <w:keepNext/>
      </w:pPr>
      <w:r w:rsidRPr="000C321E">
        <w:t>Figure 42A: MM Context Information Element with Used Cipher value,</w:t>
      </w:r>
      <w:r w:rsidRPr="000C321E">
        <w:br/>
        <w:t>UMTS Keys and Quintuplets</w:t>
      </w:r>
    </w:p>
    <w:p w:rsidR="00A86B60" w:rsidRPr="000C321E" w:rsidRDefault="00A86B60">
      <w:pPr>
        <w:pStyle w:val="TH"/>
      </w:pPr>
      <w:r w:rsidRPr="000C321E">
        <w:t>Table 46: Used Cipher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A86B60" w:rsidRPr="000C321E">
        <w:trPr>
          <w:jc w:val="center"/>
        </w:trPr>
        <w:tc>
          <w:tcPr>
            <w:tcW w:w="2357" w:type="dxa"/>
          </w:tcPr>
          <w:p w:rsidR="00A86B60" w:rsidRPr="000C321E" w:rsidRDefault="00A86B60">
            <w:pPr>
              <w:pStyle w:val="TAH"/>
            </w:pPr>
            <w:r w:rsidRPr="000C321E">
              <w:t>Cipher Algorithm</w:t>
            </w:r>
          </w:p>
        </w:tc>
        <w:tc>
          <w:tcPr>
            <w:tcW w:w="2321" w:type="dxa"/>
          </w:tcPr>
          <w:p w:rsidR="00A86B60" w:rsidRPr="000C321E" w:rsidRDefault="00A86B60">
            <w:pPr>
              <w:pStyle w:val="TAH"/>
            </w:pPr>
            <w:r w:rsidRPr="000C321E">
              <w:t>Value (Decimal)</w:t>
            </w:r>
          </w:p>
        </w:tc>
      </w:tr>
      <w:tr w:rsidR="00A86B60" w:rsidRPr="000C321E">
        <w:trPr>
          <w:jc w:val="center"/>
        </w:trPr>
        <w:tc>
          <w:tcPr>
            <w:tcW w:w="2357" w:type="dxa"/>
          </w:tcPr>
          <w:p w:rsidR="00A86B60" w:rsidRPr="000C321E" w:rsidRDefault="00A86B60">
            <w:pPr>
              <w:pStyle w:val="TAC"/>
            </w:pPr>
            <w:r w:rsidRPr="000C321E">
              <w:t>No ciphering</w:t>
            </w:r>
          </w:p>
        </w:tc>
        <w:tc>
          <w:tcPr>
            <w:tcW w:w="2321" w:type="dxa"/>
          </w:tcPr>
          <w:p w:rsidR="00A86B60" w:rsidRPr="000C321E" w:rsidRDefault="00A86B60">
            <w:pPr>
              <w:pStyle w:val="TAC"/>
            </w:pPr>
            <w:r w:rsidRPr="000C321E">
              <w:t>0</w:t>
            </w:r>
          </w:p>
        </w:tc>
      </w:tr>
      <w:tr w:rsidR="00A86B60" w:rsidRPr="000C321E">
        <w:trPr>
          <w:jc w:val="center"/>
        </w:trPr>
        <w:tc>
          <w:tcPr>
            <w:tcW w:w="2357" w:type="dxa"/>
          </w:tcPr>
          <w:p w:rsidR="00A86B60" w:rsidRPr="000C321E" w:rsidRDefault="00A86B60">
            <w:pPr>
              <w:pStyle w:val="TAC"/>
            </w:pPr>
            <w:r w:rsidRPr="000C321E">
              <w:t>GEA/1</w:t>
            </w:r>
          </w:p>
        </w:tc>
        <w:tc>
          <w:tcPr>
            <w:tcW w:w="2321" w:type="dxa"/>
          </w:tcPr>
          <w:p w:rsidR="00A86B60" w:rsidRPr="000C321E" w:rsidRDefault="00A86B60">
            <w:pPr>
              <w:pStyle w:val="TAC"/>
            </w:pPr>
            <w:r w:rsidRPr="000C321E">
              <w:t>1</w:t>
            </w:r>
          </w:p>
        </w:tc>
      </w:tr>
      <w:tr w:rsidR="00A86B60" w:rsidRPr="000C321E">
        <w:trPr>
          <w:jc w:val="center"/>
        </w:trPr>
        <w:tc>
          <w:tcPr>
            <w:tcW w:w="2357" w:type="dxa"/>
          </w:tcPr>
          <w:p w:rsidR="00A86B60" w:rsidRPr="000C321E" w:rsidRDefault="00A86B60">
            <w:pPr>
              <w:pStyle w:val="TAC"/>
            </w:pPr>
            <w:r w:rsidRPr="000C321E">
              <w:t>GEA/2</w:t>
            </w:r>
          </w:p>
        </w:tc>
        <w:tc>
          <w:tcPr>
            <w:tcW w:w="2321" w:type="dxa"/>
          </w:tcPr>
          <w:p w:rsidR="00A86B60" w:rsidRPr="000C321E" w:rsidRDefault="00A86B60">
            <w:pPr>
              <w:pStyle w:val="TAC"/>
            </w:pPr>
            <w:r w:rsidRPr="000C321E">
              <w:t>2</w:t>
            </w:r>
          </w:p>
        </w:tc>
      </w:tr>
      <w:tr w:rsidR="00A86B60" w:rsidRPr="000C321E">
        <w:trPr>
          <w:jc w:val="center"/>
        </w:trPr>
        <w:tc>
          <w:tcPr>
            <w:tcW w:w="2357" w:type="dxa"/>
          </w:tcPr>
          <w:p w:rsidR="00A86B60" w:rsidRPr="000C321E" w:rsidRDefault="00A86B60">
            <w:pPr>
              <w:pStyle w:val="TAC"/>
            </w:pPr>
            <w:r w:rsidRPr="000C321E">
              <w:t>GEA/3</w:t>
            </w:r>
          </w:p>
        </w:tc>
        <w:tc>
          <w:tcPr>
            <w:tcW w:w="2321" w:type="dxa"/>
          </w:tcPr>
          <w:p w:rsidR="00A86B60" w:rsidRPr="000C321E" w:rsidRDefault="00A86B60">
            <w:pPr>
              <w:pStyle w:val="TAC"/>
            </w:pPr>
            <w:r w:rsidRPr="000C321E">
              <w:t>3</w:t>
            </w:r>
          </w:p>
        </w:tc>
      </w:tr>
      <w:tr w:rsidR="00A86B60" w:rsidRPr="000C321E">
        <w:trPr>
          <w:jc w:val="center"/>
        </w:trPr>
        <w:tc>
          <w:tcPr>
            <w:tcW w:w="2357" w:type="dxa"/>
          </w:tcPr>
          <w:p w:rsidR="00A86B60" w:rsidRPr="000C321E" w:rsidRDefault="00A86B60">
            <w:pPr>
              <w:pStyle w:val="TAC"/>
            </w:pPr>
            <w:r w:rsidRPr="000C321E">
              <w:t>GEA/4</w:t>
            </w:r>
          </w:p>
        </w:tc>
        <w:tc>
          <w:tcPr>
            <w:tcW w:w="2321" w:type="dxa"/>
          </w:tcPr>
          <w:p w:rsidR="00A86B60" w:rsidRPr="000C321E" w:rsidRDefault="00A86B60">
            <w:pPr>
              <w:pStyle w:val="TAC"/>
            </w:pPr>
            <w:r w:rsidRPr="000C321E">
              <w:t>4</w:t>
            </w:r>
          </w:p>
        </w:tc>
      </w:tr>
      <w:tr w:rsidR="00A86B60" w:rsidRPr="000C321E">
        <w:trPr>
          <w:jc w:val="center"/>
        </w:trPr>
        <w:tc>
          <w:tcPr>
            <w:tcW w:w="2357" w:type="dxa"/>
          </w:tcPr>
          <w:p w:rsidR="00A86B60" w:rsidRPr="000C321E" w:rsidRDefault="00A86B60">
            <w:pPr>
              <w:pStyle w:val="TAC"/>
            </w:pPr>
            <w:r w:rsidRPr="000C321E">
              <w:t>GEA/5</w:t>
            </w:r>
          </w:p>
        </w:tc>
        <w:tc>
          <w:tcPr>
            <w:tcW w:w="2321" w:type="dxa"/>
          </w:tcPr>
          <w:p w:rsidR="00A86B60" w:rsidRPr="000C321E" w:rsidRDefault="00A86B60">
            <w:pPr>
              <w:pStyle w:val="TAC"/>
            </w:pPr>
            <w:r w:rsidRPr="000C321E">
              <w:t>5</w:t>
            </w:r>
          </w:p>
        </w:tc>
      </w:tr>
      <w:tr w:rsidR="00A86B60" w:rsidRPr="000C321E">
        <w:trPr>
          <w:jc w:val="center"/>
        </w:trPr>
        <w:tc>
          <w:tcPr>
            <w:tcW w:w="2357" w:type="dxa"/>
          </w:tcPr>
          <w:p w:rsidR="00A86B60" w:rsidRPr="000C321E" w:rsidRDefault="00A86B60">
            <w:pPr>
              <w:pStyle w:val="TAC"/>
            </w:pPr>
            <w:r w:rsidRPr="000C321E">
              <w:t>GEA/6</w:t>
            </w:r>
          </w:p>
        </w:tc>
        <w:tc>
          <w:tcPr>
            <w:tcW w:w="2321" w:type="dxa"/>
          </w:tcPr>
          <w:p w:rsidR="00A86B60" w:rsidRPr="000C321E" w:rsidRDefault="00A86B60">
            <w:pPr>
              <w:pStyle w:val="TAC"/>
            </w:pPr>
            <w:r w:rsidRPr="000C321E">
              <w:t>6</w:t>
            </w:r>
          </w:p>
        </w:tc>
      </w:tr>
      <w:tr w:rsidR="00A86B60" w:rsidRPr="000C321E">
        <w:trPr>
          <w:jc w:val="center"/>
        </w:trPr>
        <w:tc>
          <w:tcPr>
            <w:tcW w:w="2357" w:type="dxa"/>
          </w:tcPr>
          <w:p w:rsidR="00A86B60" w:rsidRPr="000C321E" w:rsidRDefault="00A86B60">
            <w:pPr>
              <w:pStyle w:val="TAC"/>
            </w:pPr>
            <w:r w:rsidRPr="000C321E">
              <w:t>GEA/7</w:t>
            </w:r>
          </w:p>
        </w:tc>
        <w:tc>
          <w:tcPr>
            <w:tcW w:w="2321" w:type="dxa"/>
          </w:tcPr>
          <w:p w:rsidR="00A86B60" w:rsidRPr="000C321E" w:rsidRDefault="00A86B60">
            <w:pPr>
              <w:pStyle w:val="TAC"/>
            </w:pPr>
            <w:r w:rsidRPr="000C321E">
              <w:t>7</w:t>
            </w:r>
          </w:p>
        </w:tc>
      </w:tr>
    </w:tbl>
    <w:p w:rsidR="00A86B60" w:rsidRPr="000C321E" w:rsidRDefault="00A86B60"/>
    <w:p w:rsidR="00A86B60" w:rsidRPr="000C321E" w:rsidRDefault="00A86B60">
      <w:pPr>
        <w:pStyle w:val="TH"/>
        <w:rPr>
          <w:rFonts w:ascii="Helvetica" w:hAnsi="Helvetica"/>
          <w:vanish/>
        </w:rPr>
      </w:pPr>
      <w:r w:rsidRPr="000C321E">
        <w:t xml:space="preserve">Table 47: </w:t>
      </w:r>
      <w:r w:rsidRPr="000C321E">
        <w:rPr>
          <w:lang w:eastAsia="ja-JP"/>
        </w:rPr>
        <w:t>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018"/>
        <w:gridCol w:w="1896"/>
      </w:tblGrid>
      <w:tr w:rsidR="00A86B60" w:rsidRPr="000C321E">
        <w:trPr>
          <w:jc w:val="center"/>
        </w:trPr>
        <w:tc>
          <w:tcPr>
            <w:tcW w:w="4018" w:type="dxa"/>
          </w:tcPr>
          <w:p w:rsidR="00A86B60" w:rsidRPr="000C321E" w:rsidRDefault="00A86B60">
            <w:pPr>
              <w:pStyle w:val="TAH"/>
              <w:rPr>
                <w:lang w:eastAsia="ja-JP"/>
              </w:rPr>
            </w:pPr>
            <w:r w:rsidRPr="000C321E">
              <w:rPr>
                <w:lang w:eastAsia="ja-JP"/>
              </w:rPr>
              <w:t>Security Type</w:t>
            </w:r>
          </w:p>
        </w:tc>
        <w:tc>
          <w:tcPr>
            <w:tcW w:w="1896" w:type="dxa"/>
          </w:tcPr>
          <w:p w:rsidR="00A86B60" w:rsidRPr="000C321E" w:rsidRDefault="00A86B60">
            <w:pPr>
              <w:pStyle w:val="TAH"/>
            </w:pPr>
            <w:r w:rsidRPr="000C321E">
              <w:t>Value (Decimal)</w:t>
            </w:r>
          </w:p>
        </w:tc>
      </w:tr>
      <w:tr w:rsidR="00A86B60" w:rsidRPr="000C321E">
        <w:trPr>
          <w:jc w:val="center"/>
        </w:trPr>
        <w:tc>
          <w:tcPr>
            <w:tcW w:w="4018" w:type="dxa"/>
          </w:tcPr>
          <w:p w:rsidR="00A86B60" w:rsidRPr="000C321E" w:rsidRDefault="00A86B60">
            <w:pPr>
              <w:pStyle w:val="TAL"/>
              <w:rPr>
                <w:lang w:eastAsia="ja-JP"/>
              </w:rPr>
            </w:pPr>
            <w:r w:rsidRPr="000C321E">
              <w:rPr>
                <w:lang w:eastAsia="ja-JP"/>
              </w:rPr>
              <w:t>GSM key and triplets</w:t>
            </w:r>
          </w:p>
        </w:tc>
        <w:tc>
          <w:tcPr>
            <w:tcW w:w="1896" w:type="dxa"/>
          </w:tcPr>
          <w:p w:rsidR="00A86B60" w:rsidRPr="000C321E" w:rsidRDefault="00A86B60">
            <w:pPr>
              <w:pStyle w:val="TAC"/>
              <w:rPr>
                <w:lang w:eastAsia="ja-JP"/>
              </w:rPr>
            </w:pPr>
            <w:r w:rsidRPr="000C321E">
              <w:t>1</w:t>
            </w:r>
          </w:p>
        </w:tc>
      </w:tr>
      <w:tr w:rsidR="00A86B60" w:rsidRPr="000C321E">
        <w:trPr>
          <w:jc w:val="center"/>
        </w:trPr>
        <w:tc>
          <w:tcPr>
            <w:tcW w:w="4018" w:type="dxa"/>
          </w:tcPr>
          <w:p w:rsidR="00A86B60" w:rsidRPr="000C321E" w:rsidRDefault="00A86B60">
            <w:pPr>
              <w:pStyle w:val="TAL"/>
              <w:rPr>
                <w:lang w:eastAsia="ja-JP"/>
              </w:rPr>
            </w:pPr>
            <w:r w:rsidRPr="000C321E">
              <w:rPr>
                <w:lang w:eastAsia="ja-JP"/>
              </w:rPr>
              <w:t>GSM key and quintuplets</w:t>
            </w:r>
          </w:p>
        </w:tc>
        <w:tc>
          <w:tcPr>
            <w:tcW w:w="1896" w:type="dxa"/>
          </w:tcPr>
          <w:p w:rsidR="00A86B60" w:rsidRPr="000C321E" w:rsidRDefault="00A86B60">
            <w:pPr>
              <w:pStyle w:val="TAC"/>
              <w:rPr>
                <w:lang w:eastAsia="ja-JP"/>
              </w:rPr>
            </w:pPr>
            <w:r w:rsidRPr="000C321E">
              <w:rPr>
                <w:lang w:eastAsia="ja-JP"/>
              </w:rPr>
              <w:t>3</w:t>
            </w:r>
          </w:p>
        </w:tc>
      </w:tr>
      <w:tr w:rsidR="00A86B60" w:rsidRPr="000C321E">
        <w:trPr>
          <w:jc w:val="center"/>
        </w:trPr>
        <w:tc>
          <w:tcPr>
            <w:tcW w:w="4018" w:type="dxa"/>
          </w:tcPr>
          <w:p w:rsidR="00A86B60" w:rsidRPr="000C321E" w:rsidRDefault="00A86B60">
            <w:pPr>
              <w:pStyle w:val="TAL"/>
              <w:rPr>
                <w:lang w:eastAsia="ja-JP"/>
              </w:rPr>
            </w:pPr>
            <w:r w:rsidRPr="000C321E">
              <w:rPr>
                <w:lang w:eastAsia="ja-JP"/>
              </w:rPr>
              <w:t>UMTS key and quintuplets</w:t>
            </w:r>
          </w:p>
        </w:tc>
        <w:tc>
          <w:tcPr>
            <w:tcW w:w="1896" w:type="dxa"/>
          </w:tcPr>
          <w:p w:rsidR="00A86B60" w:rsidRPr="000C321E" w:rsidRDefault="00A86B60">
            <w:pPr>
              <w:pStyle w:val="TAC"/>
            </w:pPr>
            <w:r w:rsidRPr="000C321E">
              <w:t>2</w:t>
            </w:r>
          </w:p>
        </w:tc>
      </w:tr>
      <w:tr w:rsidR="00A86B60" w:rsidRPr="000C321E">
        <w:trPr>
          <w:jc w:val="center"/>
        </w:trPr>
        <w:tc>
          <w:tcPr>
            <w:tcW w:w="4018" w:type="dxa"/>
          </w:tcPr>
          <w:p w:rsidR="00A86B60" w:rsidRPr="000C321E" w:rsidRDefault="00A86B60">
            <w:pPr>
              <w:pStyle w:val="TAL"/>
              <w:rPr>
                <w:lang w:eastAsia="ja-JP"/>
              </w:rPr>
            </w:pPr>
            <w:r w:rsidRPr="000C321E">
              <w:rPr>
                <w:lang w:eastAsia="ja-JP"/>
              </w:rPr>
              <w:t xml:space="preserve">Used cipher value, UMTS Keys and Quintuplets </w:t>
            </w:r>
          </w:p>
        </w:tc>
        <w:tc>
          <w:tcPr>
            <w:tcW w:w="1896" w:type="dxa"/>
          </w:tcPr>
          <w:p w:rsidR="00A86B60" w:rsidRPr="000C321E" w:rsidRDefault="00A86B60">
            <w:pPr>
              <w:pStyle w:val="TAC"/>
            </w:pPr>
            <w:r w:rsidRPr="000C321E">
              <w:t>0</w:t>
            </w:r>
          </w:p>
        </w:tc>
      </w:tr>
    </w:tbl>
    <w:p w:rsidR="00A86B60" w:rsidRPr="000C321E" w:rsidRDefault="00A86B60"/>
    <w:p w:rsidR="0064436B" w:rsidRPr="000C321E" w:rsidRDefault="0064436B" w:rsidP="0064436B">
      <w:pPr>
        <w:pStyle w:val="TH"/>
      </w:pPr>
      <w:r w:rsidRPr="000C321E">
        <w:t>Table 47A: IEIs for information elements used in the 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64436B" w:rsidRPr="000C321E">
        <w:trPr>
          <w:jc w:val="center"/>
        </w:trPr>
        <w:tc>
          <w:tcPr>
            <w:tcW w:w="2357" w:type="dxa"/>
          </w:tcPr>
          <w:p w:rsidR="0064436B" w:rsidRPr="000C321E" w:rsidRDefault="0064436B" w:rsidP="00DF355F">
            <w:pPr>
              <w:pStyle w:val="TAH"/>
            </w:pPr>
            <w:r w:rsidRPr="000C321E">
              <w:t>IEI</w:t>
            </w:r>
          </w:p>
        </w:tc>
        <w:tc>
          <w:tcPr>
            <w:tcW w:w="2321" w:type="dxa"/>
          </w:tcPr>
          <w:p w:rsidR="0064436B" w:rsidRPr="000C321E" w:rsidRDefault="0064436B" w:rsidP="00DF355F">
            <w:pPr>
              <w:pStyle w:val="TAH"/>
            </w:pPr>
            <w:r w:rsidRPr="000C321E">
              <w:t>Information element</w:t>
            </w:r>
          </w:p>
        </w:tc>
      </w:tr>
      <w:tr w:rsidR="0064436B" w:rsidRPr="000C321E">
        <w:trPr>
          <w:jc w:val="center"/>
        </w:trPr>
        <w:tc>
          <w:tcPr>
            <w:tcW w:w="2357" w:type="dxa"/>
          </w:tcPr>
          <w:p w:rsidR="0064436B" w:rsidRPr="000C321E" w:rsidRDefault="0064436B" w:rsidP="00DF355F">
            <w:pPr>
              <w:pStyle w:val="TAC"/>
            </w:pPr>
            <w:r w:rsidRPr="000C321E">
              <w:t>0x23</w:t>
            </w:r>
          </w:p>
        </w:tc>
        <w:tc>
          <w:tcPr>
            <w:tcW w:w="2321" w:type="dxa"/>
          </w:tcPr>
          <w:p w:rsidR="0064436B" w:rsidRPr="000C321E" w:rsidRDefault="0064436B" w:rsidP="00DF355F">
            <w:pPr>
              <w:pStyle w:val="TAC"/>
            </w:pPr>
            <w:r w:rsidRPr="000C321E">
              <w:t>Mobile identity</w:t>
            </w:r>
          </w:p>
        </w:tc>
      </w:tr>
      <w:tr w:rsidR="0064436B" w:rsidRPr="000C321E">
        <w:trPr>
          <w:jc w:val="center"/>
        </w:trPr>
        <w:tc>
          <w:tcPr>
            <w:tcW w:w="2357" w:type="dxa"/>
          </w:tcPr>
          <w:p w:rsidR="0064436B" w:rsidRPr="000C321E" w:rsidRDefault="0064436B" w:rsidP="00DF355F">
            <w:pPr>
              <w:pStyle w:val="TAC"/>
            </w:pPr>
          </w:p>
        </w:tc>
        <w:tc>
          <w:tcPr>
            <w:tcW w:w="2321" w:type="dxa"/>
          </w:tcPr>
          <w:p w:rsidR="0064436B" w:rsidRPr="000C321E" w:rsidRDefault="0064436B" w:rsidP="00DF355F">
            <w:pPr>
              <w:pStyle w:val="TAC"/>
            </w:pPr>
          </w:p>
        </w:tc>
      </w:tr>
      <w:tr w:rsidR="0064436B" w:rsidRPr="000C321E">
        <w:trPr>
          <w:jc w:val="center"/>
        </w:trPr>
        <w:tc>
          <w:tcPr>
            <w:tcW w:w="4678" w:type="dxa"/>
            <w:gridSpan w:val="2"/>
          </w:tcPr>
          <w:p w:rsidR="0064436B" w:rsidRPr="000C321E" w:rsidRDefault="0064436B" w:rsidP="0064436B">
            <w:pPr>
              <w:pStyle w:val="TAN"/>
            </w:pPr>
            <w:r w:rsidRPr="000C321E">
              <w:t>NOTE:</w:t>
            </w:r>
            <w:r w:rsidR="000C321E">
              <w:tab/>
            </w:r>
            <w:r w:rsidRPr="000C321E">
              <w:t xml:space="preserve">In </w:t>
            </w:r>
            <w:r w:rsidRPr="000C321E">
              <w:rPr>
                <w:lang w:eastAsia="ja-JP"/>
              </w:rPr>
              <w:t>3GPP TS</w:t>
            </w:r>
            <w:r w:rsidRPr="000C321E">
              <w:t xml:space="preserve"> 24.008 [5] the IEI definition is message dependent. The table is added to have a unique definition in the present document for the used IEI in the MMcontext.</w:t>
            </w:r>
          </w:p>
        </w:tc>
      </w:tr>
    </w:tbl>
    <w:p w:rsidR="0064436B" w:rsidRPr="000C321E" w:rsidRDefault="0064436B"/>
    <w:p w:rsidR="00D4365E" w:rsidRPr="000C321E" w:rsidRDefault="00D4365E" w:rsidP="00D4365E">
      <w:pPr>
        <w:pStyle w:val="TH"/>
        <w:outlineLvl w:val="0"/>
        <w:rPr>
          <w:lang w:eastAsia="zh-CN"/>
        </w:rPr>
      </w:pPr>
      <w:r w:rsidRPr="000C321E">
        <w:lastRenderedPageBreak/>
        <w:t xml:space="preserve">Table 47B: </w:t>
      </w:r>
      <w:r w:rsidRPr="000C321E">
        <w:rPr>
          <w:lang w:eastAsia="zh-CN"/>
        </w:rPr>
        <w:t xml:space="preserve">Used GPRS </w:t>
      </w:r>
      <w:r w:rsidRPr="000C321E">
        <w:rPr>
          <w:rFonts w:hint="eastAsia"/>
          <w:lang w:eastAsia="zh-CN"/>
        </w:rPr>
        <w:t>integrity protection algorithm</w:t>
      </w:r>
      <w:r w:rsidRPr="000C321E">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D4365E" w:rsidRPr="000C321E" w:rsidTr="005E3380">
        <w:trPr>
          <w:jc w:val="center"/>
        </w:trPr>
        <w:tc>
          <w:tcPr>
            <w:tcW w:w="2357" w:type="dxa"/>
          </w:tcPr>
          <w:p w:rsidR="00D4365E" w:rsidRPr="000C321E" w:rsidRDefault="00D4365E" w:rsidP="005E3380">
            <w:pPr>
              <w:pStyle w:val="TAH"/>
            </w:pPr>
            <w:r w:rsidRPr="000C321E">
              <w:rPr>
                <w:rFonts w:hint="eastAsia"/>
                <w:lang w:eastAsia="zh-CN"/>
              </w:rPr>
              <w:t>Integrity protection</w:t>
            </w:r>
            <w:r w:rsidRPr="000C321E">
              <w:t xml:space="preserve"> Algorithm</w:t>
            </w:r>
          </w:p>
        </w:tc>
        <w:tc>
          <w:tcPr>
            <w:tcW w:w="2321" w:type="dxa"/>
          </w:tcPr>
          <w:p w:rsidR="00D4365E" w:rsidRPr="000C321E" w:rsidRDefault="00D4365E" w:rsidP="005E3380">
            <w:pPr>
              <w:pStyle w:val="TAH"/>
            </w:pPr>
            <w:r w:rsidRPr="000C321E">
              <w:t>Value (Decimal)</w:t>
            </w:r>
          </w:p>
        </w:tc>
      </w:tr>
      <w:tr w:rsidR="00D4365E" w:rsidRPr="000C321E" w:rsidTr="005E3380">
        <w:trPr>
          <w:jc w:val="center"/>
        </w:trPr>
        <w:tc>
          <w:tcPr>
            <w:tcW w:w="2357" w:type="dxa"/>
          </w:tcPr>
          <w:p w:rsidR="00D4365E" w:rsidRPr="000C321E" w:rsidRDefault="00D4365E" w:rsidP="005E3380">
            <w:pPr>
              <w:pStyle w:val="TAC"/>
              <w:rPr>
                <w:lang w:eastAsia="zh-CN"/>
              </w:rPr>
            </w:pPr>
            <w:r w:rsidRPr="000C321E">
              <w:t xml:space="preserve">No </w:t>
            </w:r>
            <w:r w:rsidRPr="000C321E">
              <w:rPr>
                <w:rFonts w:hint="eastAsia"/>
                <w:lang w:eastAsia="zh-CN"/>
              </w:rPr>
              <w:t>integrity protection</w:t>
            </w:r>
          </w:p>
        </w:tc>
        <w:tc>
          <w:tcPr>
            <w:tcW w:w="2321" w:type="dxa"/>
          </w:tcPr>
          <w:p w:rsidR="00D4365E" w:rsidRPr="000C321E" w:rsidRDefault="00D4365E" w:rsidP="005E3380">
            <w:pPr>
              <w:pStyle w:val="TAC"/>
            </w:pPr>
            <w:r w:rsidRPr="000C321E">
              <w:t>0</w:t>
            </w:r>
          </w:p>
        </w:tc>
      </w:tr>
      <w:tr w:rsidR="00D4365E" w:rsidRPr="000C321E" w:rsidTr="005E3380">
        <w:trPr>
          <w:jc w:val="center"/>
        </w:trPr>
        <w:tc>
          <w:tcPr>
            <w:tcW w:w="2357" w:type="dxa"/>
          </w:tcPr>
          <w:p w:rsidR="00D4365E" w:rsidRPr="000C321E" w:rsidRDefault="00D4365E" w:rsidP="005E3380">
            <w:pPr>
              <w:pStyle w:val="TAC"/>
            </w:pPr>
            <w:r w:rsidRPr="000C321E">
              <w:t>spare</w:t>
            </w:r>
          </w:p>
        </w:tc>
        <w:tc>
          <w:tcPr>
            <w:tcW w:w="2321" w:type="dxa"/>
          </w:tcPr>
          <w:p w:rsidR="00D4365E" w:rsidRPr="000C321E" w:rsidRDefault="00D4365E" w:rsidP="005E3380">
            <w:pPr>
              <w:pStyle w:val="TAC"/>
            </w:pPr>
            <w:r w:rsidRPr="000C321E">
              <w:t>1</w:t>
            </w:r>
          </w:p>
        </w:tc>
      </w:tr>
      <w:tr w:rsidR="00D4365E" w:rsidRPr="000C321E" w:rsidTr="005E3380">
        <w:trPr>
          <w:jc w:val="center"/>
        </w:trPr>
        <w:tc>
          <w:tcPr>
            <w:tcW w:w="2357" w:type="dxa"/>
          </w:tcPr>
          <w:p w:rsidR="00D4365E" w:rsidRPr="000C321E" w:rsidRDefault="00D4365E" w:rsidP="005E3380">
            <w:pPr>
              <w:pStyle w:val="TAC"/>
            </w:pPr>
            <w:r w:rsidRPr="000C321E">
              <w:t>spare</w:t>
            </w:r>
          </w:p>
        </w:tc>
        <w:tc>
          <w:tcPr>
            <w:tcW w:w="2321" w:type="dxa"/>
          </w:tcPr>
          <w:p w:rsidR="00D4365E" w:rsidRPr="000C321E" w:rsidRDefault="00D4365E" w:rsidP="005E3380">
            <w:pPr>
              <w:pStyle w:val="TAC"/>
            </w:pPr>
            <w:r w:rsidRPr="000C321E">
              <w:t>2</w:t>
            </w:r>
          </w:p>
        </w:tc>
      </w:tr>
      <w:tr w:rsidR="00D4365E" w:rsidRPr="000C321E" w:rsidTr="005E3380">
        <w:trPr>
          <w:jc w:val="center"/>
        </w:trPr>
        <w:tc>
          <w:tcPr>
            <w:tcW w:w="2357" w:type="dxa"/>
          </w:tcPr>
          <w:p w:rsidR="00D4365E" w:rsidRPr="000C321E" w:rsidRDefault="00D4365E" w:rsidP="005E3380">
            <w:pPr>
              <w:pStyle w:val="TAC"/>
              <w:rPr>
                <w:lang w:eastAsia="zh-CN"/>
              </w:rPr>
            </w:pPr>
            <w:r w:rsidRPr="000C321E">
              <w:t>spare</w:t>
            </w:r>
          </w:p>
        </w:tc>
        <w:tc>
          <w:tcPr>
            <w:tcW w:w="2321" w:type="dxa"/>
          </w:tcPr>
          <w:p w:rsidR="00D4365E" w:rsidRPr="000C321E" w:rsidRDefault="00D4365E" w:rsidP="005E3380">
            <w:pPr>
              <w:pStyle w:val="TAC"/>
              <w:rPr>
                <w:lang w:eastAsia="zh-CN"/>
              </w:rPr>
            </w:pPr>
            <w:r w:rsidRPr="000C321E">
              <w:rPr>
                <w:rFonts w:hint="eastAsia"/>
                <w:lang w:eastAsia="zh-CN"/>
              </w:rPr>
              <w:t>3</w:t>
            </w:r>
          </w:p>
        </w:tc>
      </w:tr>
      <w:tr w:rsidR="00D4365E" w:rsidRPr="000C321E" w:rsidTr="005E3380">
        <w:trPr>
          <w:jc w:val="center"/>
        </w:trPr>
        <w:tc>
          <w:tcPr>
            <w:tcW w:w="2357" w:type="dxa"/>
          </w:tcPr>
          <w:p w:rsidR="00D4365E" w:rsidRPr="000C321E" w:rsidRDefault="00D4365E" w:rsidP="005E3380">
            <w:pPr>
              <w:pStyle w:val="TAC"/>
              <w:rPr>
                <w:lang w:eastAsia="zh-CN"/>
              </w:rPr>
            </w:pPr>
            <w:r w:rsidRPr="000C321E">
              <w:t>GIA4</w:t>
            </w:r>
          </w:p>
        </w:tc>
        <w:tc>
          <w:tcPr>
            <w:tcW w:w="2321" w:type="dxa"/>
          </w:tcPr>
          <w:p w:rsidR="00D4365E" w:rsidRPr="000C321E" w:rsidRDefault="00D4365E" w:rsidP="005E3380">
            <w:pPr>
              <w:pStyle w:val="TAC"/>
              <w:rPr>
                <w:lang w:eastAsia="zh-CN"/>
              </w:rPr>
            </w:pPr>
            <w:r w:rsidRPr="000C321E">
              <w:rPr>
                <w:rFonts w:hint="eastAsia"/>
                <w:lang w:eastAsia="zh-CN"/>
              </w:rPr>
              <w:t>4</w:t>
            </w:r>
          </w:p>
        </w:tc>
      </w:tr>
      <w:tr w:rsidR="00D4365E" w:rsidRPr="000C321E" w:rsidTr="005E3380">
        <w:trPr>
          <w:jc w:val="center"/>
        </w:trPr>
        <w:tc>
          <w:tcPr>
            <w:tcW w:w="2357" w:type="dxa"/>
          </w:tcPr>
          <w:p w:rsidR="00D4365E" w:rsidRPr="000C321E" w:rsidRDefault="00D4365E" w:rsidP="005E3380">
            <w:pPr>
              <w:pStyle w:val="TAC"/>
              <w:rPr>
                <w:lang w:eastAsia="zh-CN"/>
              </w:rPr>
            </w:pPr>
            <w:r w:rsidRPr="000C321E">
              <w:t>GIA5</w:t>
            </w:r>
          </w:p>
        </w:tc>
        <w:tc>
          <w:tcPr>
            <w:tcW w:w="2321" w:type="dxa"/>
          </w:tcPr>
          <w:p w:rsidR="00D4365E" w:rsidRPr="000C321E" w:rsidRDefault="00D4365E" w:rsidP="005E3380">
            <w:pPr>
              <w:pStyle w:val="TAC"/>
              <w:rPr>
                <w:lang w:eastAsia="zh-CN"/>
              </w:rPr>
            </w:pPr>
            <w:r w:rsidRPr="000C321E">
              <w:rPr>
                <w:rFonts w:hint="eastAsia"/>
                <w:lang w:eastAsia="zh-CN"/>
              </w:rPr>
              <w:t>5</w:t>
            </w:r>
          </w:p>
        </w:tc>
      </w:tr>
      <w:tr w:rsidR="00D4365E" w:rsidRPr="000C321E" w:rsidTr="005E3380">
        <w:trPr>
          <w:jc w:val="center"/>
        </w:trPr>
        <w:tc>
          <w:tcPr>
            <w:tcW w:w="2357" w:type="dxa"/>
          </w:tcPr>
          <w:p w:rsidR="00D4365E" w:rsidRPr="000C321E" w:rsidRDefault="00D4365E" w:rsidP="005E3380">
            <w:pPr>
              <w:pStyle w:val="TAC"/>
              <w:rPr>
                <w:lang w:eastAsia="zh-CN"/>
              </w:rPr>
            </w:pPr>
            <w:r w:rsidRPr="000C321E">
              <w:t>spare</w:t>
            </w:r>
          </w:p>
        </w:tc>
        <w:tc>
          <w:tcPr>
            <w:tcW w:w="2321" w:type="dxa"/>
          </w:tcPr>
          <w:p w:rsidR="00D4365E" w:rsidRPr="000C321E" w:rsidRDefault="00D4365E" w:rsidP="005E3380">
            <w:pPr>
              <w:pStyle w:val="TAC"/>
              <w:rPr>
                <w:lang w:eastAsia="zh-CN"/>
              </w:rPr>
            </w:pPr>
            <w:r w:rsidRPr="000C321E">
              <w:rPr>
                <w:rFonts w:hint="eastAsia"/>
                <w:lang w:eastAsia="zh-CN"/>
              </w:rPr>
              <w:t>6</w:t>
            </w:r>
          </w:p>
        </w:tc>
      </w:tr>
      <w:tr w:rsidR="00D4365E" w:rsidRPr="000C321E" w:rsidTr="005E3380">
        <w:trPr>
          <w:jc w:val="center"/>
        </w:trPr>
        <w:tc>
          <w:tcPr>
            <w:tcW w:w="2357" w:type="dxa"/>
          </w:tcPr>
          <w:p w:rsidR="00D4365E" w:rsidRPr="000C321E" w:rsidRDefault="00D4365E" w:rsidP="005E3380">
            <w:pPr>
              <w:pStyle w:val="TAC"/>
              <w:rPr>
                <w:lang w:eastAsia="zh-CN"/>
              </w:rPr>
            </w:pPr>
            <w:r w:rsidRPr="000C321E">
              <w:t>spare</w:t>
            </w:r>
          </w:p>
        </w:tc>
        <w:tc>
          <w:tcPr>
            <w:tcW w:w="2321" w:type="dxa"/>
          </w:tcPr>
          <w:p w:rsidR="00D4365E" w:rsidRPr="000C321E" w:rsidRDefault="00D4365E" w:rsidP="005E3380">
            <w:pPr>
              <w:pStyle w:val="TAC"/>
              <w:rPr>
                <w:lang w:eastAsia="zh-CN"/>
              </w:rPr>
            </w:pPr>
            <w:r w:rsidRPr="000C321E">
              <w:rPr>
                <w:lang w:eastAsia="zh-CN"/>
              </w:rPr>
              <w:t>7</w:t>
            </w:r>
          </w:p>
        </w:tc>
      </w:tr>
    </w:tbl>
    <w:p w:rsidR="00D4365E" w:rsidRPr="000C321E" w:rsidRDefault="00D4365E"/>
    <w:p w:rsidR="00A86B60" w:rsidRPr="000C321E" w:rsidRDefault="00A86B60">
      <w:pPr>
        <w:pStyle w:val="Heading3"/>
      </w:pPr>
      <w:bookmarkStart w:id="145" w:name="_Toc9597926"/>
      <w:r w:rsidRPr="000C321E">
        <w:t>7.7.29</w:t>
      </w:r>
      <w:r w:rsidRPr="000C321E">
        <w:tab/>
        <w:t>PDP Context</w:t>
      </w:r>
      <w:bookmarkEnd w:id="145"/>
    </w:p>
    <w:p w:rsidR="00A86B60" w:rsidRPr="000C321E" w:rsidRDefault="00A86B60">
      <w:r w:rsidRPr="000C321E">
        <w:t>The PDP Context information element contains the Session Management parameters, defined for an external packet data network address, that are necessary to transfer between SGSNs at the Inter SGSN Routeing Area Update procedure.</w:t>
      </w:r>
    </w:p>
    <w:p w:rsidR="00A86B60" w:rsidRPr="000C321E" w:rsidRDefault="00A86B60">
      <w:r w:rsidRPr="000C321E">
        <w:t>NSAPI is an integer value in the range [0; 15].</w:t>
      </w:r>
    </w:p>
    <w:p w:rsidR="00A86B60" w:rsidRPr="000C321E" w:rsidRDefault="00A86B60">
      <w:r w:rsidRPr="000C321E">
        <w:t>The NSAPI points out the affected PDP context.</w:t>
      </w:r>
    </w:p>
    <w:p w:rsidR="00A86B60" w:rsidRPr="000C321E" w:rsidRDefault="00A86B60">
      <w:r w:rsidRPr="000C321E">
        <w:t>The SAPI indicates the LLC SAPI that is associated with the NSAPI.</w:t>
      </w:r>
    </w:p>
    <w:p w:rsidR="00A86B60" w:rsidRPr="000C321E" w:rsidRDefault="00A86B60">
      <w:pPr>
        <w:rPr>
          <w:lang w:eastAsia="ja-JP"/>
        </w:rPr>
      </w:pPr>
      <w:r w:rsidRPr="000C321E">
        <w:t xml:space="preserve">The Transaction Identifier is the 4 or 12 bit Transaction Identifier used in the </w:t>
      </w:r>
      <w:r w:rsidRPr="000C321E">
        <w:rPr>
          <w:lang w:eastAsia="ja-JP"/>
        </w:rPr>
        <w:t>3GPP TS</w:t>
      </w:r>
      <w:r w:rsidRPr="000C321E">
        <w:t xml:space="preserve"> 24.008 [5] Session Management messages which control this PDP Context. </w:t>
      </w:r>
      <w:r w:rsidRPr="000C321E">
        <w:rPr>
          <w:lang w:eastAsia="ja-JP"/>
        </w:rPr>
        <w:t>If the length of the Transaction Identifier is 4 bit, the second octet shall be set to all zeros. The encoding is defined in 3GPP TS 24.007</w:t>
      </w:r>
      <w:r w:rsidRPr="000C321E">
        <w:t xml:space="preserve"> [3]</w:t>
      </w:r>
      <w:r w:rsidRPr="000C321E">
        <w:rPr>
          <w:lang w:eastAsia="ja-JP"/>
        </w:rPr>
        <w:t>. The latest Transaction Identifier sent from SGSN to MS is stored in the PDP context IE.</w:t>
      </w:r>
    </w:p>
    <w:p w:rsidR="00A86B60" w:rsidRPr="000C321E" w:rsidRDefault="00A86B60">
      <w:pPr>
        <w:pStyle w:val="NO"/>
      </w:pPr>
      <w:r w:rsidRPr="000C321E">
        <w:rPr>
          <w:lang w:eastAsia="ja-JP"/>
        </w:rPr>
        <w:t>NOTE:</w:t>
      </w:r>
      <w:r w:rsidRPr="000C321E">
        <w:rPr>
          <w:lang w:eastAsia="ja-JP"/>
        </w:rPr>
        <w:tab/>
        <w:t>Bit 5-8 of the first octet in the encoding defined in 3GPP TS 24.007</w:t>
      </w:r>
      <w:r w:rsidRPr="000C321E">
        <w:t xml:space="preserve"> [3]</w:t>
      </w:r>
      <w:r w:rsidRPr="000C321E">
        <w:rPr>
          <w:lang w:eastAsia="ja-JP"/>
        </w:rPr>
        <w:t xml:space="preserve"> is mapped into bit 1-4 of the first octet in this field.</w:t>
      </w:r>
    </w:p>
    <w:p w:rsidR="00A86B60" w:rsidRPr="000C321E" w:rsidRDefault="00A86B60">
      <w:r w:rsidRPr="000C321E">
        <w:t xml:space="preserve">Reordering Required (Order) indicates whether the SGSN shall reorder T-PDUs before delivering the T-PDUs to the MS. </w:t>
      </w:r>
      <w:r w:rsidRPr="000C321E">
        <w:rPr>
          <w:lang w:eastAsia="ja-JP"/>
        </w:rPr>
        <w:t>When the Quality of Service Negotiated (QoS Neg) is Release 99, the Reordering Required (Order) shall be ignored by receiving entity.</w:t>
      </w:r>
    </w:p>
    <w:p w:rsidR="00A86B60" w:rsidRPr="000C321E" w:rsidRDefault="00A86B60">
      <w:r w:rsidRPr="000C321E">
        <w:t>The VPLMN Address Allowed (VAA) indicates whether the MS is allowed to use the APN in the domain of the HPLMN only or additionally the APN in the domain of the VPLMN.</w:t>
      </w:r>
    </w:p>
    <w:p w:rsidR="006C3CBD" w:rsidRPr="000C321E" w:rsidRDefault="006C3CBD">
      <w:r w:rsidRPr="000C321E">
        <w:t>The Activity Status Indicator (ASI) indicates whether there is an active RAB/PFC associated with the PDP Context. This indicator is of interest when the PDP Context IE is included in a FORWARD RELOCATION REQUEST message</w:t>
      </w:r>
      <w:r w:rsidR="00CF4DA3" w:rsidRPr="000C321E">
        <w:t xml:space="preserve"> or an </w:t>
      </w:r>
      <w:r w:rsidR="00CF4DA3" w:rsidRPr="000C321E">
        <w:rPr>
          <w:noProof/>
        </w:rPr>
        <w:t>inter SGSN RAU (SGSN Context Response) triggered by a Directed Signalling Connection Re-establishment</w:t>
      </w:r>
      <w:r w:rsidRPr="000C321E">
        <w:t>.</w:t>
      </w:r>
    </w:p>
    <w:p w:rsidR="006C3CBD" w:rsidRPr="000C321E" w:rsidRDefault="006C3CBD" w:rsidP="005F1922">
      <w:pPr>
        <w:pStyle w:val="NO"/>
      </w:pPr>
      <w:r w:rsidRPr="000C321E">
        <w:t>NOTE:</w:t>
      </w:r>
      <w:r w:rsidR="000C321E">
        <w:tab/>
      </w:r>
      <w:r w:rsidRPr="000C321E">
        <w:t>If the ASI indicates that there is no active RAB/PFC associated with the concerned PDP Context at the source side, no RAB/PFC needs to be set up on the target side.</w:t>
      </w:r>
    </w:p>
    <w:p w:rsidR="005A4C6D" w:rsidRPr="000C321E" w:rsidRDefault="005A4C6D" w:rsidP="005A4C6D">
      <w:r w:rsidRPr="000C321E">
        <w:t>The Extended End User Address (EA) indicates, when set to 1, that the MS uses Dual Stack IPv4v6 address and that octets "p+3" to "r" shall be included and contain the second part of the IPv4v6 Address</w:t>
      </w:r>
      <w:r w:rsidR="00782EB4" w:rsidRPr="000C321E">
        <w:t>, i.e. PDP Type Number at the Octet "3q+25" shall be set to HEX(2</w:t>
      </w:r>
      <w:r w:rsidR="007B378D" w:rsidRPr="000C321E">
        <w:rPr>
          <w:rFonts w:hint="eastAsia"/>
          <w:lang w:eastAsia="zh-CN"/>
        </w:rPr>
        <w:t>1</w:t>
      </w:r>
      <w:r w:rsidR="00782EB4" w:rsidRPr="000C321E">
        <w:t xml:space="preserve">) </w:t>
      </w:r>
      <w:r w:rsidR="00FA336A" w:rsidRPr="000C321E">
        <w:rPr>
          <w:lang w:val="en-US"/>
        </w:rPr>
        <w:t xml:space="preserve"> indicating IPv4</w:t>
      </w:r>
      <w:r w:rsidR="00782EB4" w:rsidRPr="000C321E">
        <w:t xml:space="preserve"> and PDP Type Number at the Octet "p+3" shall be set to HEX(57)</w:t>
      </w:r>
      <w:r w:rsidR="00FA336A" w:rsidRPr="000C321E">
        <w:rPr>
          <w:lang w:val="en-US"/>
        </w:rPr>
        <w:t xml:space="preserve"> indicating IPv6,</w:t>
      </w:r>
      <w:r w:rsidR="00782EB4" w:rsidRPr="000C321E">
        <w:t xml:space="preserve"> or vice versa.</w:t>
      </w:r>
    </w:p>
    <w:p w:rsidR="00FA336A" w:rsidRPr="000C321E" w:rsidRDefault="00FA336A" w:rsidP="00FA336A">
      <w:pPr>
        <w:pStyle w:val="NO"/>
        <w:rPr>
          <w:lang w:val="en-US"/>
        </w:rPr>
      </w:pPr>
      <w:r w:rsidRPr="000C321E">
        <w:rPr>
          <w:lang w:val="en-US"/>
        </w:rPr>
        <w:t>NOTE:</w:t>
      </w:r>
      <w:r w:rsidRPr="000C321E">
        <w:rPr>
          <w:lang w:val="en-US"/>
        </w:rPr>
        <w:tab/>
        <w:t xml:space="preserve">3GPP TS 23.060 [4] assumes that if used, the </w:t>
      </w:r>
      <w:r w:rsidRPr="000C321E">
        <w:rPr>
          <w:lang w:val="en-US" w:eastAsia="zh-CN"/>
        </w:rPr>
        <w:t>IPv4v6 type should be supported by all SGSNs in a PLMN.</w:t>
      </w:r>
    </w:p>
    <w:p w:rsidR="00A86B60" w:rsidRPr="000C321E" w:rsidRDefault="00A86B60">
      <w:r w:rsidRPr="000C321E">
        <w:t>The QoS Sub Length, QoS Req Length and QoS Neg Length represent respectively the lengths of the QoS Sub, QoS Req and QoS Neg fields, excluding the QoS Length octet.</w:t>
      </w:r>
    </w:p>
    <w:p w:rsidR="00A86B60" w:rsidRPr="000C321E" w:rsidRDefault="00A86B60">
      <w:r w:rsidRPr="000C321E">
        <w:t xml:space="preserve">The Quality of Service Subscribed (QoS Sub), Quality of Service Requested (QoS Req) and Quality of Service Negotiated (QoS Neg) are encoded as described in section </w:t>
      </w:r>
      <w:r w:rsidR="0018226E" w:rsidRPr="000C321E">
        <w:t>"</w:t>
      </w:r>
      <w:r w:rsidRPr="000C321E">
        <w:t>Quality of Service (QoS) Profile</w:t>
      </w:r>
      <w:r w:rsidR="0018226E" w:rsidRPr="000C321E">
        <w:t>"</w:t>
      </w:r>
      <w:r w:rsidRPr="000C321E">
        <w:t>. Their minimum length is 4 octets</w:t>
      </w:r>
      <w:r w:rsidRPr="000C321E">
        <w:rPr>
          <w:lang w:eastAsia="ja-JP"/>
        </w:rPr>
        <w:t>;</w:t>
      </w:r>
      <w:r w:rsidRPr="000C321E">
        <w:t xml:space="preserve"> their maximum length may be 255 octets.</w:t>
      </w:r>
    </w:p>
    <w:p w:rsidR="00A86B60" w:rsidRPr="000C321E" w:rsidRDefault="00A86B60">
      <w:r w:rsidRPr="000C321E">
        <w:t xml:space="preserve">The Sequence Number Down is the number of the next T-PDU that shall be sent from the new SGSN to the MS. The number is associated to the Sequence Number from the GTP Header of an encapsulated T-PDU. The new SGSN shall </w:t>
      </w:r>
      <w:r w:rsidRPr="000C321E">
        <w:lastRenderedPageBreak/>
        <w:t>ignore Sequence Number Down when the PDP context QoS profile does not require transmission order to be preserved. In this case the new SGSN shall not include Sequence number field in the G-PDUs of the PDP context.</w:t>
      </w:r>
    </w:p>
    <w:p w:rsidR="00A86B60" w:rsidRPr="000C321E" w:rsidRDefault="00A86B60">
      <w:r w:rsidRPr="000C321E">
        <w:t>The Sequence Number Up is the number that new SGSN shall use as the Sequence Number in the GTP Header for the next encapsulated T-PDU from the MS to the GGSN. The new SGSN shall ignore Sequence Number Up when the PDP context QoS profile does not require transmission order to be preserved. In this case, the new SGSN shall not include Sequence number field in the G-PDUs of the PDP context.</w:t>
      </w:r>
    </w:p>
    <w:p w:rsidR="00A86B60" w:rsidRPr="000C321E" w:rsidRDefault="00A86B60">
      <w:r w:rsidRPr="000C321E">
        <w:t>The Send N-PDU Number is used only when acknowledged peer-to-peer LLC operation is used for the PDP context. Send N-PDU Number is the N-PDU number to be assigned by SNDCP to the next down link N-PDU received from the GGSN. It shall be set to 255 if unacknowledged peer-to-peer LLC operation is used for the PDP context.</w:t>
      </w:r>
    </w:p>
    <w:p w:rsidR="00A86B60" w:rsidRPr="000C321E" w:rsidRDefault="00A86B60">
      <w:r w:rsidRPr="000C321E">
        <w:t>The Receive N-PDU Number is used only when acknowledged peer-to-peer LLC operation is used for the PDP context. The Receive N-PDU Number is the N-PDU number expected by SNDCP from the next up link N-PDU to be received from the MS. It shall be set to 255 if unacknowledged peer-to-peer LLC operation is used for the PDP context.</w:t>
      </w:r>
    </w:p>
    <w:p w:rsidR="00A86B60" w:rsidRPr="000C321E" w:rsidRDefault="00A86B60">
      <w:r w:rsidRPr="000C321E">
        <w:t>The Uplink Tunnel Endpoint Identifier Control Plane is the Tunnel Endpoint Identifier used between the old SGSN and the GGSN in up link direction for control plane purpose. It shall be used by the new SGSN within the GTP header of the Update PDP Context Request message.</w:t>
      </w:r>
    </w:p>
    <w:p w:rsidR="00BF4C9E" w:rsidRDefault="00BF4C9E" w:rsidP="00BF4C9E">
      <w:r w:rsidRPr="000C321E">
        <w:t>The GGSN Address for User Traffic and the Uplink Tunnel Endpoint Identifier Data I are the GGSN address and the Tunnel Endpoint Identifier used between the old SGSN and the GGSN in uplink direction for user plane traffic on a PDP context. They shall be used by the new SGSN to send uplink user plane PDU to the GGSN until new GGSN address for User Traffic is possibly received from GGSN (in Update PDP Context Response).</w:t>
      </w:r>
    </w:p>
    <w:p w:rsidR="00BF4C9E" w:rsidRPr="000C321E" w:rsidRDefault="00BF4C9E" w:rsidP="00BF4C9E">
      <w:r>
        <w:t xml:space="preserve">The </w:t>
      </w:r>
      <w:r w:rsidRPr="000C321E">
        <w:t>GGSN Address for control plane</w:t>
      </w:r>
      <w:r>
        <w:t xml:space="preserve"> and the </w:t>
      </w:r>
      <w:r w:rsidRPr="000C321E">
        <w:t>GGSN Address for User Traffic</w:t>
      </w:r>
      <w:r>
        <w:t xml:space="preserve"> may be IP addresses of the same type or different types (e.g. IPv4 control plane address and IPv6 user traffic address).</w:t>
      </w:r>
    </w:p>
    <w:p w:rsidR="00BF4C9E" w:rsidRPr="000C321E" w:rsidRDefault="00BF4C9E" w:rsidP="00BF4C9E">
      <w:r w:rsidRPr="000C321E">
        <w:rPr>
          <w:snapToGrid w:val="0"/>
        </w:rPr>
        <w:t>The PDP Context Identifier is used to identify a PDP context for the subscriber.</w:t>
      </w:r>
    </w:p>
    <w:p w:rsidR="00A86B60" w:rsidRPr="000C321E" w:rsidRDefault="00A86B60">
      <w:r w:rsidRPr="000C321E">
        <w:t>The PDP Type Organisation and PDP Type Number are encoded as in the End User Address information element.</w:t>
      </w:r>
    </w:p>
    <w:p w:rsidR="00A86B60" w:rsidRPr="000C321E" w:rsidRDefault="00A86B60">
      <w:r w:rsidRPr="000C321E">
        <w:t>The PDP Address Length represents the length of the PDP Address field, excluding the PDP Address Length octet.</w:t>
      </w:r>
    </w:p>
    <w:p w:rsidR="00A86B60" w:rsidRPr="000C321E" w:rsidRDefault="00A86B60">
      <w:r w:rsidRPr="000C321E">
        <w:t>The PDP Address is an octet array with a format dependent on the PDP Type. The PDP Address is encoded as in the End User Address information element if the PDP Type is IPv4</w:t>
      </w:r>
      <w:r w:rsidR="005A4C6D" w:rsidRPr="000C321E">
        <w:rPr>
          <w:lang w:eastAsia="zh-CN"/>
        </w:rPr>
        <w:t xml:space="preserve"> or</w:t>
      </w:r>
      <w:r w:rsidR="005A4C6D" w:rsidRPr="000C321E">
        <w:t xml:space="preserve"> </w:t>
      </w:r>
      <w:r w:rsidR="002A4DFC" w:rsidRPr="000C321E">
        <w:rPr>
          <w:rFonts w:hint="eastAsia"/>
          <w:lang w:eastAsia="zh-CN"/>
        </w:rPr>
        <w:t>IPv6</w:t>
      </w:r>
      <w:r w:rsidRPr="000C321E">
        <w:t>.</w:t>
      </w:r>
    </w:p>
    <w:p w:rsidR="00A86B60" w:rsidRPr="000C321E" w:rsidRDefault="00A86B60">
      <w:r w:rsidRPr="000C321E">
        <w:t>The GGSN Address Length represents the length of the GGSN Address field, excluding the GGSN Address Length octet.</w:t>
      </w:r>
    </w:p>
    <w:p w:rsidR="00A86B60" w:rsidRPr="000C321E" w:rsidRDefault="00A86B60">
      <w:r w:rsidRPr="000C321E">
        <w:t>When forwarding the GGSN addresses to another SGSN (in PDP Context IE in Forward Relocation Request or SGSN Context Response message), the IPv4/IPv6 capable SGSN shall include GGSN addresses according to the IP version capability of the receiving SGSN.</w:t>
      </w:r>
      <w:r w:rsidR="00BC251B" w:rsidRPr="000C321E">
        <w:t xml:space="preserve"> Determining the Capability of the receiving SGSN is implementation dependent.</w:t>
      </w:r>
    </w:p>
    <w:p w:rsidR="00A86B60" w:rsidRPr="000C321E" w:rsidRDefault="00A86B60">
      <w:r w:rsidRPr="000C321E">
        <w:t>The old SGSN includes the GGSN Address for control plane that it has received from GGSN at PDP context activation or update. If the new SGSN is IPv6 capable and the old SGSN has IPv6 control plane address of the GGSN available, the old IPv4/IPv6 capable SGSN includes the IPv6 GGSN control plane address in the field GGSN Address for control plane. If the new SGSN is IPv4 only capable or the old SGSN does not have any IPv6 GGSN address for control plane, the old SGSN includes the IPv4 GGSN Address in the field GGSN Address for control plane.</w:t>
      </w:r>
    </w:p>
    <w:p w:rsidR="00A86B60" w:rsidRPr="000C321E" w:rsidRDefault="00A86B60">
      <w:r w:rsidRPr="000C321E">
        <w:t>The use of Ipv6 addressing in pre-Release 5 nodes can cause interoperability problems and as such the use of IPv6 GSN addressing is not recommended in pre-Release 5.</w:t>
      </w:r>
    </w:p>
    <w:p w:rsidR="00782EB4" w:rsidRPr="000C321E" w:rsidRDefault="00A86B60" w:rsidP="00782EB4">
      <w:pPr>
        <w:rPr>
          <w:lang w:eastAsia="zh-CN"/>
        </w:rPr>
      </w:pPr>
      <w:r w:rsidRPr="000C321E">
        <w:t xml:space="preserve">The APN is the Access Point Name in use in the old SGSN. This APN </w:t>
      </w:r>
      <w:r w:rsidRPr="000C321E">
        <w:rPr>
          <w:lang w:eastAsia="ja-JP"/>
        </w:rPr>
        <w:t>field shall be composed of t</w:t>
      </w:r>
      <w:r w:rsidRPr="000C321E">
        <w:t>he APN Network Identifier</w:t>
      </w:r>
      <w:r w:rsidRPr="000C321E">
        <w:rPr>
          <w:lang w:eastAsia="ja-JP"/>
        </w:rPr>
        <w:t xml:space="preserve"> part and t</w:t>
      </w:r>
      <w:r w:rsidRPr="000C321E">
        <w:t>he APN Operator Identifier</w:t>
      </w:r>
      <w:r w:rsidRPr="000C321E">
        <w:rPr>
          <w:lang w:eastAsia="ja-JP"/>
        </w:rPr>
        <w:t xml:space="preserve"> part</w:t>
      </w:r>
      <w:r w:rsidRPr="000C321E">
        <w:t>.</w:t>
      </w:r>
    </w:p>
    <w:p w:rsidR="00A86B60" w:rsidRPr="000C321E" w:rsidRDefault="00A86B60">
      <w:r w:rsidRPr="000C321E">
        <w:t>The spare bits x indicate unused bits that shall be set to 0 by the sending side and which shall not be evaluated by the receiving side.</w:t>
      </w:r>
    </w:p>
    <w:p w:rsidR="00BB1547" w:rsidRPr="000C321E" w:rsidRDefault="00BB1547" w:rsidP="00BB1547">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A86B60" w:rsidRPr="000C321E">
        <w:trPr>
          <w:cantSplit/>
          <w:jc w:val="center"/>
        </w:trPr>
        <w:tc>
          <w:tcPr>
            <w:tcW w:w="5670" w:type="dxa"/>
            <w:gridSpan w:val="9"/>
          </w:tcPr>
          <w:p w:rsidR="00A86B60" w:rsidRPr="000C321E" w:rsidRDefault="00A86B60">
            <w:pPr>
              <w:pStyle w:val="TAH"/>
            </w:pPr>
            <w:r w:rsidRPr="000C321E">
              <w:t>Bits</w:t>
            </w:r>
          </w:p>
        </w:tc>
      </w:tr>
      <w:tr w:rsidR="00A86B60" w:rsidRPr="000C321E">
        <w:trPr>
          <w:jc w:val="center"/>
        </w:trPr>
        <w:tc>
          <w:tcPr>
            <w:tcW w:w="1134" w:type="dxa"/>
          </w:tcPr>
          <w:p w:rsidR="00A86B60" w:rsidRPr="000C321E" w:rsidRDefault="00A86B60">
            <w:pPr>
              <w:pStyle w:val="TAH"/>
            </w:pPr>
            <w:r w:rsidRPr="000C321E">
              <w:t>Octets</w:t>
            </w:r>
          </w:p>
        </w:tc>
        <w:tc>
          <w:tcPr>
            <w:tcW w:w="567" w:type="dxa"/>
            <w:tcBorders>
              <w:bottom w:val="single" w:sz="4" w:space="0" w:color="auto"/>
            </w:tcBorders>
          </w:tcPr>
          <w:p w:rsidR="00A86B60" w:rsidRPr="000C321E" w:rsidRDefault="00A86B60">
            <w:pPr>
              <w:pStyle w:val="TAH"/>
            </w:pPr>
            <w:r w:rsidRPr="000C321E">
              <w:t>8</w:t>
            </w:r>
          </w:p>
        </w:tc>
        <w:tc>
          <w:tcPr>
            <w:tcW w:w="567" w:type="dxa"/>
            <w:tcBorders>
              <w:bottom w:val="single" w:sz="4" w:space="0" w:color="auto"/>
            </w:tcBorders>
          </w:tcPr>
          <w:p w:rsidR="00A86B60" w:rsidRPr="000C321E" w:rsidRDefault="00A86B60">
            <w:pPr>
              <w:pStyle w:val="TAH"/>
            </w:pPr>
            <w:r w:rsidRPr="000C321E">
              <w:t>7</w:t>
            </w:r>
          </w:p>
        </w:tc>
        <w:tc>
          <w:tcPr>
            <w:tcW w:w="567" w:type="dxa"/>
            <w:tcBorders>
              <w:bottom w:val="single" w:sz="4" w:space="0" w:color="auto"/>
            </w:tcBorders>
          </w:tcPr>
          <w:p w:rsidR="00A86B60" w:rsidRPr="000C321E" w:rsidRDefault="00A86B60">
            <w:pPr>
              <w:pStyle w:val="TAH"/>
            </w:pPr>
            <w:r w:rsidRPr="000C321E">
              <w:t>6</w:t>
            </w:r>
          </w:p>
        </w:tc>
        <w:tc>
          <w:tcPr>
            <w:tcW w:w="567" w:type="dxa"/>
            <w:tcBorders>
              <w:bottom w:val="single" w:sz="4" w:space="0" w:color="auto"/>
            </w:tcBorders>
          </w:tcPr>
          <w:p w:rsidR="00A86B60" w:rsidRPr="000C321E" w:rsidRDefault="00A86B60">
            <w:pPr>
              <w:pStyle w:val="TAH"/>
            </w:pPr>
            <w:r w:rsidRPr="000C321E">
              <w:t>5</w:t>
            </w:r>
          </w:p>
        </w:tc>
        <w:tc>
          <w:tcPr>
            <w:tcW w:w="567" w:type="dxa"/>
            <w:tcBorders>
              <w:bottom w:val="single" w:sz="4" w:space="0" w:color="auto"/>
            </w:tcBorders>
          </w:tcPr>
          <w:p w:rsidR="00A86B60" w:rsidRPr="000C321E" w:rsidRDefault="00A86B60">
            <w:pPr>
              <w:pStyle w:val="TAH"/>
            </w:pPr>
            <w:r w:rsidRPr="000C321E">
              <w:t>4</w:t>
            </w:r>
          </w:p>
        </w:tc>
        <w:tc>
          <w:tcPr>
            <w:tcW w:w="567" w:type="dxa"/>
            <w:tcBorders>
              <w:bottom w:val="single" w:sz="4" w:space="0" w:color="auto"/>
            </w:tcBorders>
          </w:tcPr>
          <w:p w:rsidR="00A86B60" w:rsidRPr="000C321E" w:rsidRDefault="00A86B60">
            <w:pPr>
              <w:pStyle w:val="TAH"/>
            </w:pPr>
            <w:r w:rsidRPr="000C321E">
              <w:t>3</w:t>
            </w:r>
          </w:p>
        </w:tc>
        <w:tc>
          <w:tcPr>
            <w:tcW w:w="567" w:type="dxa"/>
            <w:tcBorders>
              <w:bottom w:val="single" w:sz="4" w:space="0" w:color="auto"/>
            </w:tcBorders>
          </w:tcPr>
          <w:p w:rsidR="00A86B60" w:rsidRPr="000C321E" w:rsidRDefault="00A86B60">
            <w:pPr>
              <w:pStyle w:val="TAH"/>
            </w:pPr>
            <w:r w:rsidRPr="000C321E">
              <w:t>2</w:t>
            </w:r>
          </w:p>
        </w:tc>
        <w:tc>
          <w:tcPr>
            <w:tcW w:w="567" w:type="dxa"/>
            <w:tcBorders>
              <w:bottom w:val="single" w:sz="4" w:space="0" w:color="auto"/>
            </w:tcBorders>
          </w:tcPr>
          <w:p w:rsidR="00A86B60" w:rsidRPr="000C321E" w:rsidRDefault="00A86B60">
            <w:pPr>
              <w:pStyle w:val="TAH"/>
            </w:pPr>
            <w:r w:rsidRPr="000C321E">
              <w:t>1</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Type = 130 (Decimal)</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Length</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4</w:t>
            </w:r>
          </w:p>
        </w:tc>
        <w:tc>
          <w:tcPr>
            <w:tcW w:w="567" w:type="dxa"/>
            <w:tcBorders>
              <w:top w:val="single" w:sz="4" w:space="0" w:color="auto"/>
              <w:left w:val="single" w:sz="4" w:space="0" w:color="auto"/>
              <w:bottom w:val="single" w:sz="4" w:space="0" w:color="auto"/>
              <w:right w:val="single" w:sz="4" w:space="0" w:color="auto"/>
            </w:tcBorders>
          </w:tcPr>
          <w:p w:rsidR="00A86B60" w:rsidRPr="000C321E" w:rsidRDefault="00355157">
            <w:pPr>
              <w:pStyle w:val="TAC"/>
            </w:pPr>
            <w:r w:rsidRPr="000C321E">
              <w:t xml:space="preserve"> </w:t>
            </w:r>
            <w:r w:rsidR="005A4C6D" w:rsidRPr="000C321E">
              <w:t>EA</w:t>
            </w:r>
          </w:p>
        </w:tc>
        <w:tc>
          <w:tcPr>
            <w:tcW w:w="567" w:type="dxa"/>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VAA</w:t>
            </w:r>
          </w:p>
        </w:tc>
        <w:tc>
          <w:tcPr>
            <w:tcW w:w="567" w:type="dxa"/>
            <w:tcBorders>
              <w:top w:val="single" w:sz="4" w:space="0" w:color="auto"/>
              <w:left w:val="single" w:sz="4" w:space="0" w:color="auto"/>
              <w:bottom w:val="single" w:sz="4" w:space="0" w:color="auto"/>
              <w:right w:val="single" w:sz="4" w:space="0" w:color="auto"/>
            </w:tcBorders>
          </w:tcPr>
          <w:p w:rsidR="00A86B60" w:rsidRPr="000C321E" w:rsidRDefault="006C3CBD">
            <w:pPr>
              <w:pStyle w:val="TAC"/>
            </w:pPr>
            <w:r w:rsidRPr="000C321E">
              <w:t>ASI</w:t>
            </w:r>
          </w:p>
        </w:tc>
        <w:tc>
          <w:tcPr>
            <w:tcW w:w="567" w:type="dxa"/>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Order</w:t>
            </w:r>
          </w:p>
        </w:tc>
        <w:tc>
          <w:tcPr>
            <w:tcW w:w="2268" w:type="dxa"/>
            <w:gridSpan w:val="4"/>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NSAPI</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5</w:t>
            </w:r>
          </w:p>
        </w:tc>
        <w:tc>
          <w:tcPr>
            <w:tcW w:w="567" w:type="dxa"/>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X</w:t>
            </w:r>
          </w:p>
        </w:tc>
        <w:tc>
          <w:tcPr>
            <w:tcW w:w="567" w:type="dxa"/>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X</w:t>
            </w:r>
          </w:p>
        </w:tc>
        <w:tc>
          <w:tcPr>
            <w:tcW w:w="567" w:type="dxa"/>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X</w:t>
            </w:r>
          </w:p>
        </w:tc>
        <w:tc>
          <w:tcPr>
            <w:tcW w:w="567" w:type="dxa"/>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X</w:t>
            </w:r>
          </w:p>
        </w:tc>
        <w:tc>
          <w:tcPr>
            <w:tcW w:w="2268" w:type="dxa"/>
            <w:gridSpan w:val="4"/>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SAPI</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6</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QoS Sub Length</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7 - (q+6)</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QoS Sub [4..255]</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q+7</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QoS Req Length</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(q+8)-(2q+7)</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QoS Req [4..255]</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2q+8</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QoS Neg. Length</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(2q+9)-(3q+8)</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QoS Neg [4..255]</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(3q+9)-(3q+10)</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Sequence Number Down (SND) (</w:t>
            </w:r>
            <w:r w:rsidR="00FA336A" w:rsidRPr="000C321E">
              <w:t>NOTE</w:t>
            </w:r>
            <w:r w:rsidRPr="000C321E">
              <w:t>)</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(3q+11)-(3q+12)</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Sequence Number Up (SNU) (</w:t>
            </w:r>
            <w:r w:rsidR="00FA336A" w:rsidRPr="000C321E">
              <w:t>NOTE</w:t>
            </w:r>
            <w:r w:rsidRPr="000C321E">
              <w:t>)</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3q+13</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Send N-PDU Number (</w:t>
            </w:r>
            <w:r w:rsidR="00CD5201" w:rsidRPr="000C321E">
              <w:t>NOTE</w:t>
            </w:r>
            <w:r w:rsidRPr="000C321E">
              <w:t>)</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3q+14</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CD5201">
            <w:pPr>
              <w:pStyle w:val="TAC"/>
            </w:pPr>
            <w:r w:rsidRPr="000C321E">
              <w:t>Receive N-PDU Number (NOTE</w:t>
            </w:r>
            <w:r w:rsidR="00A86B60" w:rsidRPr="000C321E">
              <w:t>)</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(3q+15)-(3q+18)</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Uplink Tunnel Endpoint Identifier Control Plane</w:t>
            </w:r>
          </w:p>
        </w:tc>
      </w:tr>
      <w:tr w:rsidR="00A86B60" w:rsidRPr="000C321E">
        <w:trPr>
          <w:cantSplit/>
          <w:jc w:val="center"/>
        </w:trPr>
        <w:tc>
          <w:tcPr>
            <w:tcW w:w="1134" w:type="dxa"/>
            <w:tcBorders>
              <w:right w:val="single" w:sz="4" w:space="0" w:color="auto"/>
            </w:tcBorders>
          </w:tcPr>
          <w:p w:rsidR="00A86B60" w:rsidRPr="000C321E" w:rsidRDefault="00A86B60">
            <w:pPr>
              <w:pStyle w:val="TAC"/>
            </w:pPr>
            <w:r w:rsidRPr="000C321E">
              <w:t>(3q+19)-(3q+22)</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UplinkTunnel Endpoint Identifier Data I</w:t>
            </w:r>
          </w:p>
        </w:tc>
      </w:tr>
      <w:tr w:rsidR="00A86B60" w:rsidRPr="000C321E">
        <w:trPr>
          <w:cantSplit/>
          <w:jc w:val="center"/>
        </w:trPr>
        <w:tc>
          <w:tcPr>
            <w:tcW w:w="1134" w:type="dxa"/>
            <w:tcBorders>
              <w:right w:val="single" w:sz="4" w:space="0" w:color="auto"/>
            </w:tcBorders>
          </w:tcPr>
          <w:p w:rsidR="00A86B60" w:rsidRPr="000C321E" w:rsidRDefault="00A86B60">
            <w:pPr>
              <w:pStyle w:val="TAC"/>
            </w:pPr>
            <w:r w:rsidRPr="000C321E">
              <w:t>3q+23</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PDP Context Identifier</w:t>
            </w:r>
          </w:p>
        </w:tc>
      </w:tr>
      <w:tr w:rsidR="00A86B60" w:rsidRPr="000C321E">
        <w:trPr>
          <w:cantSplit/>
          <w:jc w:val="center"/>
        </w:trPr>
        <w:tc>
          <w:tcPr>
            <w:tcW w:w="1134" w:type="dxa"/>
            <w:tcBorders>
              <w:right w:val="single" w:sz="4" w:space="0" w:color="auto"/>
            </w:tcBorders>
          </w:tcPr>
          <w:p w:rsidR="00A86B60" w:rsidRPr="000C321E" w:rsidRDefault="00A86B60">
            <w:pPr>
              <w:pStyle w:val="TAC"/>
            </w:pPr>
            <w:r w:rsidRPr="000C321E">
              <w:t>3q+24</w:t>
            </w:r>
          </w:p>
        </w:tc>
        <w:tc>
          <w:tcPr>
            <w:tcW w:w="2268" w:type="dxa"/>
            <w:gridSpan w:val="4"/>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Spare 1 1 1 1</w:t>
            </w:r>
          </w:p>
        </w:tc>
        <w:tc>
          <w:tcPr>
            <w:tcW w:w="2268" w:type="dxa"/>
            <w:gridSpan w:val="4"/>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PDP Type Organisation</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3q+25</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PDP Type Number</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3q+26</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PDP Address Length</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(3q+27)-m</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PDP Address [0..63]</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m+1</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GGSN Address for control plane Length</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(m+2)-n</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GGSN Address for control plane [4..16]</w:t>
            </w:r>
          </w:p>
        </w:tc>
      </w:tr>
      <w:tr w:rsidR="00A86B60" w:rsidRPr="000C321E">
        <w:trPr>
          <w:cantSplit/>
          <w:jc w:val="center"/>
        </w:trPr>
        <w:tc>
          <w:tcPr>
            <w:tcW w:w="1134" w:type="dxa"/>
            <w:tcBorders>
              <w:right w:val="single" w:sz="4" w:space="0" w:color="auto"/>
            </w:tcBorders>
          </w:tcPr>
          <w:p w:rsidR="00A86B60" w:rsidRPr="000C321E" w:rsidRDefault="00A86B60">
            <w:pPr>
              <w:pStyle w:val="TAC"/>
            </w:pPr>
            <w:r w:rsidRPr="000C321E">
              <w:t>n+1</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GGSN Address for User Traffic Length</w:t>
            </w:r>
          </w:p>
        </w:tc>
      </w:tr>
      <w:tr w:rsidR="00A86B60" w:rsidRPr="000C321E">
        <w:trPr>
          <w:cantSplit/>
          <w:jc w:val="center"/>
        </w:trPr>
        <w:tc>
          <w:tcPr>
            <w:tcW w:w="1134" w:type="dxa"/>
            <w:tcBorders>
              <w:right w:val="single" w:sz="4" w:space="0" w:color="auto"/>
            </w:tcBorders>
          </w:tcPr>
          <w:p w:rsidR="00A86B60" w:rsidRPr="000C321E" w:rsidRDefault="00A86B60">
            <w:pPr>
              <w:pStyle w:val="TAC"/>
            </w:pPr>
            <w:r w:rsidRPr="000C321E">
              <w:t>(n+2)-o</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GGSN Address for User Traffic [4..16]</w:t>
            </w:r>
          </w:p>
        </w:tc>
      </w:tr>
      <w:tr w:rsidR="00A86B60" w:rsidRPr="000C321E">
        <w:trPr>
          <w:cantSplit/>
          <w:jc w:val="center"/>
        </w:trPr>
        <w:tc>
          <w:tcPr>
            <w:tcW w:w="1134" w:type="dxa"/>
            <w:tcBorders>
              <w:right w:val="single" w:sz="4" w:space="0" w:color="auto"/>
            </w:tcBorders>
          </w:tcPr>
          <w:p w:rsidR="00A86B60" w:rsidRPr="000C321E" w:rsidRDefault="00A86B60">
            <w:pPr>
              <w:pStyle w:val="TAC"/>
            </w:pPr>
            <w:r w:rsidRPr="000C321E">
              <w:t>o+1</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APN length</w:t>
            </w:r>
          </w:p>
        </w:tc>
      </w:tr>
      <w:tr w:rsidR="00A86B60" w:rsidRPr="000C321E">
        <w:trPr>
          <w:cantSplit/>
          <w:jc w:val="center"/>
        </w:trPr>
        <w:tc>
          <w:tcPr>
            <w:tcW w:w="1134" w:type="dxa"/>
            <w:tcBorders>
              <w:right w:val="single" w:sz="4" w:space="0" w:color="auto"/>
            </w:tcBorders>
          </w:tcPr>
          <w:p w:rsidR="00A86B60" w:rsidRPr="000C321E" w:rsidRDefault="00A86B60">
            <w:pPr>
              <w:pStyle w:val="TAC"/>
            </w:pPr>
            <w:r w:rsidRPr="000C321E">
              <w:t>(o+2)-p</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APN</w:t>
            </w:r>
          </w:p>
        </w:tc>
      </w:tr>
      <w:tr w:rsidR="00A86B60" w:rsidRPr="000C321E">
        <w:trPr>
          <w:jc w:val="center"/>
        </w:trPr>
        <w:tc>
          <w:tcPr>
            <w:tcW w:w="1134" w:type="dxa"/>
            <w:tcBorders>
              <w:right w:val="single" w:sz="4" w:space="0" w:color="auto"/>
            </w:tcBorders>
          </w:tcPr>
          <w:p w:rsidR="00A86B60" w:rsidRPr="000C321E" w:rsidRDefault="00A86B60">
            <w:pPr>
              <w:pStyle w:val="TAC"/>
            </w:pPr>
            <w:r w:rsidRPr="000C321E">
              <w:t>p+1</w:t>
            </w:r>
          </w:p>
        </w:tc>
        <w:tc>
          <w:tcPr>
            <w:tcW w:w="2268" w:type="dxa"/>
            <w:gridSpan w:val="4"/>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Spare (sent as 0 0 0 0)</w:t>
            </w:r>
          </w:p>
        </w:tc>
        <w:tc>
          <w:tcPr>
            <w:tcW w:w="2268" w:type="dxa"/>
            <w:gridSpan w:val="4"/>
            <w:tcBorders>
              <w:top w:val="single" w:sz="4" w:space="0" w:color="auto"/>
              <w:left w:val="single" w:sz="4" w:space="0" w:color="auto"/>
              <w:bottom w:val="single" w:sz="4" w:space="0" w:color="auto"/>
              <w:right w:val="single" w:sz="4" w:space="0" w:color="auto"/>
            </w:tcBorders>
          </w:tcPr>
          <w:p w:rsidR="00A86B60" w:rsidRPr="000C321E" w:rsidRDefault="00A86B60">
            <w:pPr>
              <w:pStyle w:val="TAC"/>
            </w:pPr>
            <w:r w:rsidRPr="000C321E">
              <w:t>Transaction Identifier</w:t>
            </w:r>
          </w:p>
        </w:tc>
      </w:tr>
      <w:tr w:rsidR="00A86B60" w:rsidRPr="000C321E">
        <w:trPr>
          <w:cantSplit/>
          <w:jc w:val="center"/>
        </w:trPr>
        <w:tc>
          <w:tcPr>
            <w:tcW w:w="1134" w:type="dxa"/>
            <w:tcBorders>
              <w:right w:val="single" w:sz="4" w:space="0" w:color="auto"/>
            </w:tcBorders>
          </w:tcPr>
          <w:p w:rsidR="00A86B60" w:rsidRPr="000C321E" w:rsidRDefault="00A86B60">
            <w:pPr>
              <w:pStyle w:val="TAC"/>
              <w:rPr>
                <w:lang w:eastAsia="ja-JP"/>
              </w:rPr>
            </w:pPr>
            <w:r w:rsidRPr="000C321E">
              <w:rPr>
                <w:lang w:eastAsia="ja-JP"/>
              </w:rPr>
              <w:t>p+2</w:t>
            </w:r>
          </w:p>
        </w:tc>
        <w:tc>
          <w:tcPr>
            <w:tcW w:w="4536" w:type="dxa"/>
            <w:gridSpan w:val="8"/>
            <w:tcBorders>
              <w:top w:val="single" w:sz="4" w:space="0" w:color="auto"/>
              <w:left w:val="single" w:sz="4" w:space="0" w:color="auto"/>
              <w:bottom w:val="single" w:sz="4" w:space="0" w:color="auto"/>
              <w:right w:val="single" w:sz="4" w:space="0" w:color="auto"/>
            </w:tcBorders>
          </w:tcPr>
          <w:p w:rsidR="00A86B60" w:rsidRPr="000C321E" w:rsidRDefault="00A86B60">
            <w:pPr>
              <w:pStyle w:val="TAC"/>
              <w:rPr>
                <w:lang w:eastAsia="ja-JP"/>
              </w:rPr>
            </w:pPr>
            <w:r w:rsidRPr="000C321E">
              <w:t>Transaction Identifier</w:t>
            </w:r>
          </w:p>
        </w:tc>
      </w:tr>
      <w:tr w:rsidR="005A4C6D" w:rsidRPr="000C321E" w:rsidTr="005A4C6D">
        <w:trPr>
          <w:cantSplit/>
          <w:jc w:val="center"/>
        </w:trPr>
        <w:tc>
          <w:tcPr>
            <w:tcW w:w="1134" w:type="dxa"/>
            <w:tcBorders>
              <w:right w:val="single" w:sz="4" w:space="0" w:color="auto"/>
            </w:tcBorders>
          </w:tcPr>
          <w:p w:rsidR="005A4C6D" w:rsidRPr="000C321E" w:rsidRDefault="005A4C6D" w:rsidP="005A4C6D">
            <w:pPr>
              <w:keepNext/>
              <w:keepLines/>
              <w:spacing w:after="0"/>
              <w:jc w:val="center"/>
              <w:rPr>
                <w:rFonts w:ascii="Arial" w:hAnsi="Arial"/>
                <w:sz w:val="18"/>
                <w:lang w:eastAsia="ja-JP"/>
              </w:rPr>
            </w:pPr>
            <w:r w:rsidRPr="000C321E">
              <w:rPr>
                <w:rFonts w:ascii="Arial" w:hAnsi="Arial"/>
                <w:sz w:val="18"/>
                <w:lang w:eastAsia="ja-JP"/>
              </w:rPr>
              <w:t>p+3</w:t>
            </w:r>
          </w:p>
        </w:tc>
        <w:tc>
          <w:tcPr>
            <w:tcW w:w="4536" w:type="dxa"/>
            <w:gridSpan w:val="8"/>
            <w:tcBorders>
              <w:top w:val="single" w:sz="4" w:space="0" w:color="auto"/>
              <w:left w:val="single" w:sz="4" w:space="0" w:color="auto"/>
              <w:bottom w:val="single" w:sz="4" w:space="0" w:color="auto"/>
              <w:right w:val="single" w:sz="4" w:space="0" w:color="auto"/>
            </w:tcBorders>
          </w:tcPr>
          <w:p w:rsidR="005A4C6D" w:rsidRPr="000C321E" w:rsidRDefault="005A4C6D" w:rsidP="005A4C6D">
            <w:pPr>
              <w:overflowPunct/>
              <w:autoSpaceDE/>
              <w:autoSpaceDN/>
              <w:adjustRightInd/>
              <w:spacing w:after="0"/>
              <w:ind w:left="1135" w:hanging="851"/>
              <w:jc w:val="center"/>
              <w:textAlignment w:val="auto"/>
              <w:rPr>
                <w:rFonts w:ascii="Arial" w:hAnsi="Arial"/>
                <w:sz w:val="18"/>
              </w:rPr>
            </w:pPr>
            <w:r w:rsidRPr="000C321E">
              <w:rPr>
                <w:rFonts w:ascii="Arial" w:hAnsi="Arial"/>
                <w:sz w:val="18"/>
              </w:rPr>
              <w:t>PDP Type Number</w:t>
            </w:r>
          </w:p>
        </w:tc>
      </w:tr>
      <w:tr w:rsidR="005A4C6D" w:rsidRPr="000C321E" w:rsidTr="005A4C6D">
        <w:trPr>
          <w:cantSplit/>
          <w:jc w:val="center"/>
        </w:trPr>
        <w:tc>
          <w:tcPr>
            <w:tcW w:w="1134" w:type="dxa"/>
            <w:tcBorders>
              <w:right w:val="single" w:sz="4" w:space="0" w:color="auto"/>
            </w:tcBorders>
          </w:tcPr>
          <w:p w:rsidR="005A4C6D" w:rsidRPr="000C321E" w:rsidRDefault="005A4C6D" w:rsidP="005A4C6D">
            <w:pPr>
              <w:keepNext/>
              <w:keepLines/>
              <w:spacing w:after="0"/>
              <w:jc w:val="center"/>
              <w:rPr>
                <w:rFonts w:ascii="Arial" w:hAnsi="Arial"/>
                <w:sz w:val="18"/>
                <w:lang w:eastAsia="ja-JP"/>
              </w:rPr>
            </w:pPr>
            <w:r w:rsidRPr="000C321E">
              <w:rPr>
                <w:rFonts w:ascii="Arial" w:hAnsi="Arial"/>
                <w:sz w:val="18"/>
                <w:lang w:eastAsia="ja-JP"/>
              </w:rPr>
              <w:t>p+4</w:t>
            </w:r>
          </w:p>
        </w:tc>
        <w:tc>
          <w:tcPr>
            <w:tcW w:w="4536" w:type="dxa"/>
            <w:gridSpan w:val="8"/>
            <w:tcBorders>
              <w:top w:val="single" w:sz="4" w:space="0" w:color="auto"/>
              <w:left w:val="single" w:sz="4" w:space="0" w:color="auto"/>
              <w:bottom w:val="single" w:sz="4" w:space="0" w:color="auto"/>
              <w:right w:val="single" w:sz="4" w:space="0" w:color="auto"/>
            </w:tcBorders>
          </w:tcPr>
          <w:p w:rsidR="005A4C6D" w:rsidRPr="000C321E" w:rsidRDefault="005A4C6D" w:rsidP="005A4C6D">
            <w:pPr>
              <w:overflowPunct/>
              <w:autoSpaceDE/>
              <w:autoSpaceDN/>
              <w:adjustRightInd/>
              <w:spacing w:after="0"/>
              <w:jc w:val="center"/>
              <w:textAlignment w:val="auto"/>
              <w:rPr>
                <w:rFonts w:ascii="Arial" w:hAnsi="Arial"/>
                <w:sz w:val="18"/>
              </w:rPr>
            </w:pPr>
            <w:r w:rsidRPr="000C321E">
              <w:rPr>
                <w:rFonts w:ascii="Arial" w:hAnsi="Arial"/>
                <w:sz w:val="18"/>
              </w:rPr>
              <w:t>PDP Address Length</w:t>
            </w:r>
          </w:p>
        </w:tc>
      </w:tr>
      <w:tr w:rsidR="005A4C6D" w:rsidRPr="000C321E" w:rsidTr="005A4C6D">
        <w:trPr>
          <w:cantSplit/>
          <w:jc w:val="center"/>
        </w:trPr>
        <w:tc>
          <w:tcPr>
            <w:tcW w:w="1134" w:type="dxa"/>
            <w:tcBorders>
              <w:right w:val="single" w:sz="4" w:space="0" w:color="auto"/>
            </w:tcBorders>
          </w:tcPr>
          <w:p w:rsidR="005A4C6D" w:rsidRPr="000C321E" w:rsidRDefault="005A4C6D" w:rsidP="005A4C6D">
            <w:pPr>
              <w:keepNext/>
              <w:keepLines/>
              <w:spacing w:after="0"/>
              <w:jc w:val="center"/>
              <w:rPr>
                <w:rFonts w:ascii="Arial" w:hAnsi="Arial"/>
                <w:sz w:val="18"/>
                <w:lang w:eastAsia="ja-JP"/>
              </w:rPr>
            </w:pPr>
            <w:r w:rsidRPr="000C321E">
              <w:rPr>
                <w:rFonts w:ascii="Arial" w:hAnsi="Arial"/>
                <w:sz w:val="18"/>
                <w:lang w:eastAsia="ja-JP"/>
              </w:rPr>
              <w:t>(p+5)-r</w:t>
            </w:r>
          </w:p>
        </w:tc>
        <w:tc>
          <w:tcPr>
            <w:tcW w:w="4536" w:type="dxa"/>
            <w:gridSpan w:val="8"/>
            <w:tcBorders>
              <w:top w:val="single" w:sz="4" w:space="0" w:color="auto"/>
              <w:left w:val="single" w:sz="4" w:space="0" w:color="auto"/>
              <w:bottom w:val="single" w:sz="4" w:space="0" w:color="auto"/>
              <w:right w:val="single" w:sz="4" w:space="0" w:color="auto"/>
            </w:tcBorders>
          </w:tcPr>
          <w:p w:rsidR="005A4C6D" w:rsidRPr="000C321E" w:rsidRDefault="005A4C6D" w:rsidP="005A4C6D">
            <w:pPr>
              <w:overflowPunct/>
              <w:autoSpaceDE/>
              <w:autoSpaceDN/>
              <w:adjustRightInd/>
              <w:spacing w:after="0"/>
              <w:jc w:val="center"/>
              <w:textAlignment w:val="auto"/>
              <w:rPr>
                <w:rFonts w:ascii="Arial" w:hAnsi="Arial"/>
                <w:sz w:val="18"/>
              </w:rPr>
            </w:pPr>
            <w:r w:rsidRPr="000C321E">
              <w:rPr>
                <w:rFonts w:ascii="Arial" w:hAnsi="Arial"/>
                <w:sz w:val="18"/>
              </w:rPr>
              <w:t>PDP Address [0..63]</w:t>
            </w:r>
          </w:p>
        </w:tc>
      </w:tr>
      <w:tr w:rsidR="006C3CBD" w:rsidRPr="000C321E">
        <w:trPr>
          <w:cantSplit/>
          <w:jc w:val="center"/>
        </w:trPr>
        <w:tc>
          <w:tcPr>
            <w:tcW w:w="5670" w:type="dxa"/>
            <w:gridSpan w:val="9"/>
            <w:tcBorders>
              <w:right w:val="single" w:sz="4" w:space="0" w:color="auto"/>
            </w:tcBorders>
          </w:tcPr>
          <w:p w:rsidR="006C3CBD" w:rsidRPr="000C321E" w:rsidRDefault="006C3CBD" w:rsidP="006C3CBD">
            <w:pPr>
              <w:pStyle w:val="TAN"/>
            </w:pPr>
            <w:r w:rsidRPr="000C321E">
              <w:t>NOTE:</w:t>
            </w:r>
            <w:r w:rsidRPr="000C321E">
              <w:tab/>
              <w:t>This field shall not be evaluated when the PDP context is received during UMTS intra system handover/relocation.</w:t>
            </w:r>
          </w:p>
          <w:p w:rsidR="006C3CBD" w:rsidRPr="000C321E" w:rsidRDefault="006C3CBD" w:rsidP="006C3CBD">
            <w:pPr>
              <w:pStyle w:val="TAN"/>
            </w:pPr>
          </w:p>
        </w:tc>
      </w:tr>
    </w:tbl>
    <w:p w:rsidR="00A86B60" w:rsidRPr="000C321E" w:rsidRDefault="00A86B60">
      <w:pPr>
        <w:pStyle w:val="NF"/>
      </w:pPr>
    </w:p>
    <w:p w:rsidR="00A86B60" w:rsidRPr="000C321E" w:rsidRDefault="00A86B60">
      <w:pPr>
        <w:pStyle w:val="TF"/>
      </w:pPr>
      <w:r w:rsidRPr="000C321E">
        <w:t>Figure 43: PDP Context Information Element</w:t>
      </w:r>
    </w:p>
    <w:p w:rsidR="00A86B60" w:rsidRPr="000C321E" w:rsidRDefault="00A86B60">
      <w:pPr>
        <w:pStyle w:val="TH"/>
      </w:pPr>
      <w:r w:rsidRPr="000C321E">
        <w:t>Table 48: Reordering Required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1"/>
        <w:gridCol w:w="2056"/>
      </w:tblGrid>
      <w:tr w:rsidR="00A86B60" w:rsidRPr="000C321E">
        <w:trPr>
          <w:jc w:val="center"/>
        </w:trPr>
        <w:tc>
          <w:tcPr>
            <w:tcW w:w="2551" w:type="dxa"/>
          </w:tcPr>
          <w:p w:rsidR="00A86B60" w:rsidRPr="000C321E" w:rsidRDefault="00A86B60">
            <w:pPr>
              <w:pStyle w:val="TAH"/>
            </w:pPr>
            <w:r w:rsidRPr="000C321E">
              <w:t>Reordering Required</w:t>
            </w:r>
          </w:p>
        </w:tc>
        <w:tc>
          <w:tcPr>
            <w:tcW w:w="2056" w:type="dxa"/>
          </w:tcPr>
          <w:p w:rsidR="00A86B60" w:rsidRPr="000C321E" w:rsidRDefault="00A86B60">
            <w:pPr>
              <w:pStyle w:val="TAH"/>
            </w:pPr>
            <w:r w:rsidRPr="000C321E">
              <w:t>Value (Decimal)</w:t>
            </w:r>
          </w:p>
        </w:tc>
      </w:tr>
      <w:tr w:rsidR="00A86B60" w:rsidRPr="000C321E">
        <w:trPr>
          <w:jc w:val="center"/>
        </w:trPr>
        <w:tc>
          <w:tcPr>
            <w:tcW w:w="2551" w:type="dxa"/>
          </w:tcPr>
          <w:p w:rsidR="00A86B60" w:rsidRPr="000C321E" w:rsidRDefault="00A86B60">
            <w:pPr>
              <w:pStyle w:val="TAC"/>
            </w:pPr>
            <w:r w:rsidRPr="000C321E">
              <w:t>No</w:t>
            </w:r>
          </w:p>
        </w:tc>
        <w:tc>
          <w:tcPr>
            <w:tcW w:w="2056" w:type="dxa"/>
          </w:tcPr>
          <w:p w:rsidR="00A86B60" w:rsidRPr="000C321E" w:rsidRDefault="00A86B60">
            <w:pPr>
              <w:pStyle w:val="TAC"/>
            </w:pPr>
            <w:r w:rsidRPr="000C321E">
              <w:t>0</w:t>
            </w:r>
          </w:p>
        </w:tc>
      </w:tr>
      <w:tr w:rsidR="00A86B60" w:rsidRPr="000C321E">
        <w:trPr>
          <w:jc w:val="center"/>
        </w:trPr>
        <w:tc>
          <w:tcPr>
            <w:tcW w:w="2551" w:type="dxa"/>
          </w:tcPr>
          <w:p w:rsidR="00A86B60" w:rsidRPr="000C321E" w:rsidRDefault="00A86B60">
            <w:pPr>
              <w:pStyle w:val="TAC"/>
            </w:pPr>
            <w:r w:rsidRPr="000C321E">
              <w:t>Yes</w:t>
            </w:r>
          </w:p>
        </w:tc>
        <w:tc>
          <w:tcPr>
            <w:tcW w:w="2056" w:type="dxa"/>
          </w:tcPr>
          <w:p w:rsidR="00A86B60" w:rsidRPr="000C321E" w:rsidRDefault="00A86B60">
            <w:pPr>
              <w:pStyle w:val="TAC"/>
            </w:pPr>
            <w:r w:rsidRPr="000C321E">
              <w:t>1</w:t>
            </w:r>
          </w:p>
        </w:tc>
      </w:tr>
    </w:tbl>
    <w:p w:rsidR="00A86B60" w:rsidRPr="000C321E" w:rsidRDefault="00A86B60"/>
    <w:p w:rsidR="00A86B60" w:rsidRPr="000C321E" w:rsidRDefault="00A86B60">
      <w:pPr>
        <w:pStyle w:val="TH"/>
        <w:rPr>
          <w:rFonts w:ascii="Helvetica" w:hAnsi="Helvetica"/>
          <w:vanish/>
        </w:rPr>
      </w:pPr>
      <w:r w:rsidRPr="000C321E">
        <w:t>Table 49: VPLMN Address Allowed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59"/>
        <w:gridCol w:w="1631"/>
      </w:tblGrid>
      <w:tr w:rsidR="00A86B60" w:rsidRPr="000C321E">
        <w:trPr>
          <w:jc w:val="center"/>
        </w:trPr>
        <w:tc>
          <w:tcPr>
            <w:tcW w:w="2859" w:type="dxa"/>
          </w:tcPr>
          <w:p w:rsidR="00A86B60" w:rsidRPr="000C321E" w:rsidRDefault="00A86B60">
            <w:pPr>
              <w:pStyle w:val="TAH"/>
            </w:pPr>
            <w:r w:rsidRPr="000C321E">
              <w:t>VPLMN Address Allowed</w:t>
            </w:r>
          </w:p>
        </w:tc>
        <w:tc>
          <w:tcPr>
            <w:tcW w:w="1631" w:type="dxa"/>
          </w:tcPr>
          <w:p w:rsidR="00A86B60" w:rsidRPr="000C321E" w:rsidRDefault="00A86B60">
            <w:pPr>
              <w:pStyle w:val="TAH"/>
            </w:pPr>
            <w:r w:rsidRPr="000C321E">
              <w:t>Value (Decimal)</w:t>
            </w:r>
          </w:p>
        </w:tc>
      </w:tr>
      <w:tr w:rsidR="00A86B60" w:rsidRPr="000C321E">
        <w:trPr>
          <w:jc w:val="center"/>
        </w:trPr>
        <w:tc>
          <w:tcPr>
            <w:tcW w:w="2859" w:type="dxa"/>
          </w:tcPr>
          <w:p w:rsidR="00A86B60" w:rsidRPr="000C321E" w:rsidRDefault="00A86B60">
            <w:pPr>
              <w:pStyle w:val="TAC"/>
            </w:pPr>
            <w:r w:rsidRPr="000C321E">
              <w:t>No</w:t>
            </w:r>
          </w:p>
        </w:tc>
        <w:tc>
          <w:tcPr>
            <w:tcW w:w="1631" w:type="dxa"/>
          </w:tcPr>
          <w:p w:rsidR="00A86B60" w:rsidRPr="000C321E" w:rsidRDefault="00A86B60">
            <w:pPr>
              <w:pStyle w:val="TAC"/>
            </w:pPr>
            <w:r w:rsidRPr="000C321E">
              <w:t>0</w:t>
            </w:r>
          </w:p>
        </w:tc>
      </w:tr>
      <w:tr w:rsidR="00A86B60" w:rsidRPr="000C321E">
        <w:trPr>
          <w:jc w:val="center"/>
        </w:trPr>
        <w:tc>
          <w:tcPr>
            <w:tcW w:w="2859" w:type="dxa"/>
          </w:tcPr>
          <w:p w:rsidR="00A86B60" w:rsidRPr="000C321E" w:rsidRDefault="00A86B60">
            <w:pPr>
              <w:pStyle w:val="TAC"/>
            </w:pPr>
            <w:r w:rsidRPr="000C321E">
              <w:t>Yes</w:t>
            </w:r>
          </w:p>
        </w:tc>
        <w:tc>
          <w:tcPr>
            <w:tcW w:w="1631" w:type="dxa"/>
          </w:tcPr>
          <w:p w:rsidR="00A86B60" w:rsidRPr="000C321E" w:rsidRDefault="00A86B60">
            <w:pPr>
              <w:pStyle w:val="TAC"/>
            </w:pPr>
            <w:r w:rsidRPr="000C321E">
              <w:t>1</w:t>
            </w:r>
          </w:p>
        </w:tc>
      </w:tr>
    </w:tbl>
    <w:p w:rsidR="00A86B60" w:rsidRPr="000C321E" w:rsidRDefault="00A86B60"/>
    <w:p w:rsidR="006C3CBD" w:rsidRPr="000C321E" w:rsidRDefault="006C3CBD" w:rsidP="006C3CBD">
      <w:pPr>
        <w:pStyle w:val="TH"/>
        <w:rPr>
          <w:rFonts w:ascii="Helvetica" w:hAnsi="Helvetica"/>
          <w:vanish/>
        </w:rPr>
      </w:pPr>
      <w:r w:rsidRPr="000C321E">
        <w:lastRenderedPageBreak/>
        <w:t>Table 49A: Activity Status Indicator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59"/>
        <w:gridCol w:w="1631"/>
      </w:tblGrid>
      <w:tr w:rsidR="006C3CBD" w:rsidRPr="000C321E">
        <w:trPr>
          <w:jc w:val="center"/>
        </w:trPr>
        <w:tc>
          <w:tcPr>
            <w:tcW w:w="2859" w:type="dxa"/>
          </w:tcPr>
          <w:p w:rsidR="006C3CBD" w:rsidRPr="000C321E" w:rsidRDefault="006C3CBD" w:rsidP="00DF355F">
            <w:pPr>
              <w:pStyle w:val="TAH"/>
            </w:pPr>
            <w:r w:rsidRPr="000C321E">
              <w:t>Active RAB/PFC exists</w:t>
            </w:r>
          </w:p>
        </w:tc>
        <w:tc>
          <w:tcPr>
            <w:tcW w:w="1631" w:type="dxa"/>
          </w:tcPr>
          <w:p w:rsidR="006C3CBD" w:rsidRPr="000C321E" w:rsidRDefault="006C3CBD" w:rsidP="00DF355F">
            <w:pPr>
              <w:pStyle w:val="TAH"/>
            </w:pPr>
            <w:r w:rsidRPr="000C321E">
              <w:t>Value (Decimal)</w:t>
            </w:r>
          </w:p>
        </w:tc>
      </w:tr>
      <w:tr w:rsidR="006C3CBD" w:rsidRPr="000C321E">
        <w:trPr>
          <w:jc w:val="center"/>
        </w:trPr>
        <w:tc>
          <w:tcPr>
            <w:tcW w:w="2859" w:type="dxa"/>
          </w:tcPr>
          <w:p w:rsidR="006C3CBD" w:rsidRPr="000C321E" w:rsidRDefault="006C3CBD" w:rsidP="00DF355F">
            <w:pPr>
              <w:pStyle w:val="TAC"/>
            </w:pPr>
            <w:r w:rsidRPr="000C321E">
              <w:t>Yes</w:t>
            </w:r>
          </w:p>
        </w:tc>
        <w:tc>
          <w:tcPr>
            <w:tcW w:w="1631" w:type="dxa"/>
          </w:tcPr>
          <w:p w:rsidR="006C3CBD" w:rsidRPr="000C321E" w:rsidRDefault="006C3CBD" w:rsidP="00DF355F">
            <w:pPr>
              <w:pStyle w:val="TAC"/>
            </w:pPr>
            <w:r w:rsidRPr="000C321E">
              <w:t>0</w:t>
            </w:r>
          </w:p>
        </w:tc>
      </w:tr>
      <w:tr w:rsidR="006C3CBD" w:rsidRPr="000C321E">
        <w:trPr>
          <w:jc w:val="center"/>
        </w:trPr>
        <w:tc>
          <w:tcPr>
            <w:tcW w:w="2859" w:type="dxa"/>
          </w:tcPr>
          <w:p w:rsidR="006C3CBD" w:rsidRPr="000C321E" w:rsidRDefault="006C3CBD" w:rsidP="00DF355F">
            <w:pPr>
              <w:pStyle w:val="TAC"/>
            </w:pPr>
            <w:r w:rsidRPr="000C321E">
              <w:t>No</w:t>
            </w:r>
          </w:p>
        </w:tc>
        <w:tc>
          <w:tcPr>
            <w:tcW w:w="1631" w:type="dxa"/>
          </w:tcPr>
          <w:p w:rsidR="006C3CBD" w:rsidRPr="000C321E" w:rsidRDefault="006C3CBD" w:rsidP="00DF355F">
            <w:pPr>
              <w:pStyle w:val="TAC"/>
            </w:pPr>
            <w:r w:rsidRPr="000C321E">
              <w:t>1</w:t>
            </w:r>
          </w:p>
        </w:tc>
      </w:tr>
    </w:tbl>
    <w:p w:rsidR="006C3CBD" w:rsidRPr="000C321E" w:rsidRDefault="006C3CBD"/>
    <w:p w:rsidR="00A86B60" w:rsidRPr="000C321E" w:rsidRDefault="00A86B60">
      <w:pPr>
        <w:pStyle w:val="Heading3"/>
      </w:pPr>
      <w:bookmarkStart w:id="146" w:name="_Toc9597927"/>
      <w:r w:rsidRPr="000C321E">
        <w:t>7.7.30</w:t>
      </w:r>
      <w:r w:rsidRPr="000C321E">
        <w:tab/>
        <w:t>Access Point Name</w:t>
      </w:r>
      <w:bookmarkEnd w:id="146"/>
    </w:p>
    <w:p w:rsidR="00A86B60" w:rsidRPr="000C321E" w:rsidRDefault="00A86B60">
      <w:r w:rsidRPr="000C321E">
        <w:t xml:space="preserve">The Access Point Name is sent </w:t>
      </w:r>
      <w:r w:rsidR="008321BA" w:rsidRPr="000C321E">
        <w:rPr>
          <w:lang w:val="en-US"/>
        </w:rPr>
        <w:t xml:space="preserve">by </w:t>
      </w:r>
      <w:r w:rsidRPr="000C321E">
        <w:t>the</w:t>
      </w:r>
      <w:r w:rsidR="008321BA" w:rsidRPr="000C321E">
        <w:rPr>
          <w:lang w:val="en-US"/>
        </w:rPr>
        <w:t xml:space="preserve"> SGSN or by</w:t>
      </w:r>
      <w:r w:rsidRPr="000C321E">
        <w:t xml:space="preserve"> GGSN</w:t>
      </w:r>
      <w:r w:rsidR="008321BA" w:rsidRPr="000C321E">
        <w:rPr>
          <w:lang w:val="en-US"/>
        </w:rPr>
        <w:t xml:space="preserve"> as defined in 3GPP TS 23.060 [4]</w:t>
      </w:r>
      <w:r w:rsidRPr="000C321E">
        <w:t>.</w:t>
      </w:r>
    </w:p>
    <w:p w:rsidR="00A86B60" w:rsidRPr="000C321E" w:rsidRDefault="00A86B60">
      <w:r w:rsidRPr="000C321E">
        <w:t xml:space="preserve">The Access Point Name contains a logical name (see </w:t>
      </w:r>
      <w:r w:rsidRPr="000C321E">
        <w:rPr>
          <w:lang w:eastAsia="ja-JP"/>
        </w:rPr>
        <w:t>3GPP TS</w:t>
      </w:r>
      <w:r w:rsidRPr="000C321E">
        <w:t xml:space="preserve"> 23.060 [4]). It is coded as in the value part defined in </w:t>
      </w:r>
      <w:r w:rsidRPr="000C321E">
        <w:rPr>
          <w:lang w:eastAsia="ja-JP"/>
        </w:rPr>
        <w:t>3GPP TS</w:t>
      </w:r>
      <w:r w:rsidRPr="000C321E">
        <w:t xml:space="preserve"> 24.008 [5] (i.e. the </w:t>
      </w:r>
      <w:r w:rsidRPr="000C321E">
        <w:rPr>
          <w:lang w:eastAsia="ja-JP"/>
        </w:rPr>
        <w:t>3GPP TS</w:t>
      </w:r>
      <w:r w:rsidRPr="000C321E">
        <w:t xml:space="preserve"> 24.008 [5] IEI and </w:t>
      </w:r>
      <w:r w:rsidRPr="000C321E">
        <w:rPr>
          <w:lang w:eastAsia="ja-JP"/>
        </w:rPr>
        <w:t>3GPP TS</w:t>
      </w:r>
      <w:r w:rsidRPr="000C321E">
        <w:t xml:space="preserve"> 24.008 [5] octet length indicator are not included).</w:t>
      </w:r>
    </w:p>
    <w:p w:rsidR="00A86B60" w:rsidRPr="000C321E" w:rsidRDefault="00A86B60">
      <w:pPr>
        <w:pStyle w:val="TH"/>
      </w:pPr>
      <w:r w:rsidRPr="000C321E">
        <w:object w:dxaOrig="7023" w:dyaOrig="3283">
          <v:shape id="_x0000_i1053" type="#_x0000_t75" style="width:277.8pt;height:103.7pt" o:ole="">
            <v:imagedata r:id="rId65" o:title="" croptop="4209f" cropbottom="19841f" cropleft="5321f" cropright="8402f"/>
          </v:shape>
          <o:OLEObject Type="Embed" ProgID="Word.Document.8" ShapeID="_x0000_i1053" DrawAspect="Content" ObjectID="_1620210827" r:id="rId66"/>
        </w:object>
      </w:r>
    </w:p>
    <w:p w:rsidR="00A86B60" w:rsidRPr="000C321E" w:rsidRDefault="00A86B60">
      <w:pPr>
        <w:pStyle w:val="TF"/>
      </w:pPr>
      <w:r w:rsidRPr="000C321E">
        <w:t>Figure 44: Access Point Name Information Element</w:t>
      </w:r>
    </w:p>
    <w:p w:rsidR="00A86B60" w:rsidRPr="000C321E" w:rsidRDefault="00A86B60">
      <w:pPr>
        <w:pStyle w:val="Heading3"/>
      </w:pPr>
      <w:bookmarkStart w:id="147" w:name="_Toc9597928"/>
      <w:r w:rsidRPr="000C321E">
        <w:t>7.7.31</w:t>
      </w:r>
      <w:r w:rsidRPr="000C321E">
        <w:tab/>
        <w:t>Protocol Configuration Options</w:t>
      </w:r>
      <w:bookmarkEnd w:id="147"/>
    </w:p>
    <w:p w:rsidR="00A86B60" w:rsidRPr="000C321E" w:rsidRDefault="00A86B60">
      <w:r w:rsidRPr="000C321E">
        <w:t>The Protocol Configuration Options contains external network protocol options that may be necessary to transfer between the GGSN and the MS. The content and the coding of the Protocol Configuration are defined in octet 3-z of the Protocol Configuration Options in</w:t>
      </w:r>
      <w:r w:rsidR="006F357D" w:rsidRPr="000C321E">
        <w:t xml:space="preserve"> </w:t>
      </w:r>
      <w:r w:rsidR="00D578AA">
        <w:t>clause</w:t>
      </w:r>
      <w:r w:rsidR="006F357D" w:rsidRPr="000C321E">
        <w:t xml:space="preserve"> 10.5.6.3 of </w:t>
      </w:r>
      <w:r w:rsidRPr="000C321E">
        <w:rPr>
          <w:lang w:eastAsia="ja-JP"/>
        </w:rPr>
        <w:t>3GPP TS</w:t>
      </w:r>
      <w:r w:rsidRPr="000C321E">
        <w:t xml:space="preserve"> 24.008 [5].</w:t>
      </w:r>
      <w:r w:rsidR="006F357D" w:rsidRPr="000C321E">
        <w:t xml:space="preserve"> Please refer to </w:t>
      </w:r>
      <w:r w:rsidR="00D578AA">
        <w:t>clause</w:t>
      </w:r>
      <w:r w:rsidR="006F357D" w:rsidRPr="000C321E">
        <w:t xml:space="preserve"> 10.5.6.3 of 3GPP TS 24.008 [5] for the maximum length of Protocol Configuration Options.</w:t>
      </w:r>
    </w:p>
    <w:bookmarkStart w:id="148" w:name="_MON_1109406343"/>
    <w:bookmarkEnd w:id="148"/>
    <w:p w:rsidR="00A86B60" w:rsidRPr="000C321E" w:rsidRDefault="00A86B60">
      <w:pPr>
        <w:pStyle w:val="TH"/>
      </w:pPr>
      <w:r w:rsidRPr="000C321E">
        <w:object w:dxaOrig="4305" w:dyaOrig="1493">
          <v:shape id="_x0000_i1054" type="#_x0000_t75" style="width:244.5pt;height:84.9pt" o:ole="">
            <v:imagedata r:id="rId67" o:title=""/>
          </v:shape>
          <o:OLEObject Type="Embed" ProgID="Word.Picture.8" ShapeID="_x0000_i1054" DrawAspect="Content" ObjectID="_1620210828" r:id="rId68"/>
        </w:object>
      </w:r>
    </w:p>
    <w:p w:rsidR="00A86B60" w:rsidRPr="000C321E" w:rsidRDefault="00A86B60">
      <w:pPr>
        <w:pStyle w:val="TF"/>
      </w:pPr>
      <w:r w:rsidRPr="000C321E">
        <w:t>Figure 45: Protocol Configuration Options Information Element</w:t>
      </w:r>
    </w:p>
    <w:p w:rsidR="00A86B60" w:rsidRPr="000C321E" w:rsidRDefault="00A86B60">
      <w:pPr>
        <w:pStyle w:val="Heading3"/>
      </w:pPr>
      <w:bookmarkStart w:id="149" w:name="_Toc9597929"/>
      <w:r w:rsidRPr="000C321E">
        <w:t>7.7.32</w:t>
      </w:r>
      <w:r w:rsidRPr="000C321E">
        <w:tab/>
        <w:t>GSN Address</w:t>
      </w:r>
      <w:bookmarkEnd w:id="149"/>
    </w:p>
    <w:p w:rsidR="00A86B60" w:rsidRPr="000C321E" w:rsidRDefault="00A86B60">
      <w:r w:rsidRPr="000C321E">
        <w:t xml:space="preserve">The GSN Address information element contains the address of a GSN as defined in </w:t>
      </w:r>
      <w:r w:rsidRPr="000C321E">
        <w:rPr>
          <w:lang w:eastAsia="ja-JP"/>
        </w:rPr>
        <w:t>3GPP TS</w:t>
      </w:r>
      <w:r w:rsidRPr="000C321E">
        <w:t xml:space="preserve"> 23.003 [2]. The Address Type and Address Length fields from 3GPP TS 23.003 [2] are not included in the GSN Address field.</w:t>
      </w:r>
    </w:p>
    <w:p w:rsidR="00A86B60" w:rsidRPr="000C321E" w:rsidRDefault="00A86B60">
      <w:pPr>
        <w:pStyle w:val="TH"/>
      </w:pPr>
      <w:r w:rsidRPr="000C321E">
        <w:object w:dxaOrig="7358" w:dyaOrig="2592">
          <v:shape id="_x0000_i1055" type="#_x0000_t75" style="width:277.8pt;height:99.95pt" o:ole="" o:bordertopcolor="this" o:borderleftcolor="this" o:borderbottomcolor="this" o:borderrightcolor="this" fillcolor="window">
            <v:imagedata r:id="rId69" o:title="" croptop="8383f" cropbottom="6096f" cropleft="5617f" cropright="10432f"/>
            <w10:bordertop type="single" width="6"/>
            <w10:borderleft type="single" width="6"/>
            <w10:borderbottom type="single" width="6"/>
            <w10:borderright type="single" width="6"/>
          </v:shape>
          <o:OLEObject Type="Embed" ProgID="Word.Picture.8" ShapeID="_x0000_i1055" DrawAspect="Content" ObjectID="_1620210829" r:id="rId70"/>
        </w:object>
      </w:r>
    </w:p>
    <w:p w:rsidR="00A86B60" w:rsidRPr="000C321E" w:rsidRDefault="00A86B60">
      <w:pPr>
        <w:pStyle w:val="TF"/>
      </w:pPr>
      <w:r w:rsidRPr="000C321E">
        <w:t>Figure 46: GSN Address Information Element</w:t>
      </w:r>
    </w:p>
    <w:p w:rsidR="00A86B60" w:rsidRPr="000C321E" w:rsidRDefault="00A86B60">
      <w:pPr>
        <w:pStyle w:val="Heading3"/>
      </w:pPr>
      <w:bookmarkStart w:id="150" w:name="_Toc9597930"/>
      <w:r w:rsidRPr="000C321E">
        <w:lastRenderedPageBreak/>
        <w:t>7.7.33</w:t>
      </w:r>
      <w:r w:rsidRPr="000C321E">
        <w:tab/>
        <w:t>MS International PSTN/ISDN Number (MSISDN)</w:t>
      </w:r>
      <w:bookmarkEnd w:id="150"/>
    </w:p>
    <w:p w:rsidR="00A86B60" w:rsidRPr="000C321E" w:rsidRDefault="00A86B60">
      <w:r w:rsidRPr="000C321E">
        <w:t xml:space="preserve">The MS international ISDN numbers are allocated from the ITU-T Recommendation E.164 numbering plan, see </w:t>
      </w:r>
      <w:r w:rsidRPr="000C321E">
        <w:rPr>
          <w:lang w:eastAsia="ja-JP"/>
        </w:rPr>
        <w:t>3GPP TS</w:t>
      </w:r>
      <w:r w:rsidRPr="000C321E">
        <w:t xml:space="preserve"> 23.003 [2]. The MSISDN is coded according to the contents of ISDN-AddressString data type defined in </w:t>
      </w:r>
      <w:r w:rsidRPr="000C321E">
        <w:rPr>
          <w:lang w:eastAsia="ja-JP"/>
        </w:rPr>
        <w:t>3GPP TS</w:t>
      </w:r>
      <w:r w:rsidRPr="000C321E">
        <w:t xml:space="preserve"> 29.002 [6]. The MSISDN shall be in international format and the "nature of address indicator" shall indicate "international number".</w:t>
      </w:r>
    </w:p>
    <w:p w:rsidR="00A86B60" w:rsidRPr="000C321E" w:rsidRDefault="00A86B60">
      <w:pPr>
        <w:pStyle w:val="TH"/>
      </w:pPr>
      <w:r w:rsidRPr="000C321E">
        <w:object w:dxaOrig="7006" w:dyaOrig="3271">
          <v:shape id="_x0000_i1056" type="#_x0000_t75" style="width:282.1pt;height:98.85pt" o:ole="" fillcolor="window">
            <v:imagedata r:id="rId71" o:title="" croptop="4209f" cropbottom="21645f" cropleft="5041f" cropright="7842f"/>
          </v:shape>
          <o:OLEObject Type="Embed" ProgID="Word.Picture.8" ShapeID="_x0000_i1056" DrawAspect="Content" ObjectID="_1620210830" r:id="rId72"/>
        </w:object>
      </w:r>
    </w:p>
    <w:p w:rsidR="00A86B60" w:rsidRPr="000C321E" w:rsidRDefault="00A86B60">
      <w:pPr>
        <w:pStyle w:val="TF"/>
      </w:pPr>
      <w:r w:rsidRPr="000C321E">
        <w:t>Figure 47: MSISDN Information Element</w:t>
      </w:r>
    </w:p>
    <w:p w:rsidR="00A86B60" w:rsidRPr="000C321E" w:rsidRDefault="00A86B60">
      <w:pPr>
        <w:pStyle w:val="Heading3"/>
      </w:pPr>
      <w:bookmarkStart w:id="151" w:name="_Toc9597931"/>
      <w:r w:rsidRPr="000C321E">
        <w:t>7.7.34</w:t>
      </w:r>
      <w:r w:rsidRPr="000C321E">
        <w:tab/>
        <w:t>Quality of Service (QoS) Profile</w:t>
      </w:r>
      <w:bookmarkEnd w:id="151"/>
    </w:p>
    <w:p w:rsidR="00A86B60" w:rsidRPr="000C321E" w:rsidRDefault="00A86B60">
      <w:r w:rsidRPr="000C321E">
        <w:t>The Quality of Service (QoS) Profile shall include the values of the defined QoS parameters.</w:t>
      </w:r>
    </w:p>
    <w:p w:rsidR="007E4A08" w:rsidRPr="000C321E" w:rsidRDefault="007E4A08" w:rsidP="007E4A08">
      <w:pPr>
        <w:rPr>
          <w:lang w:eastAsia="ja-JP"/>
        </w:rPr>
      </w:pPr>
      <w:r w:rsidRPr="000C321E">
        <w:t xml:space="preserve">Octet 4 carries the </w:t>
      </w:r>
      <w:r w:rsidRPr="000C321E">
        <w:rPr>
          <w:lang w:eastAsia="ja-JP"/>
        </w:rPr>
        <w:t>allocation/retention priority octet that is defined in 3GPP TS 23.107.</w:t>
      </w:r>
      <w:r w:rsidRPr="000C321E">
        <w:t xml:space="preserve"> </w:t>
      </w:r>
      <w:r w:rsidRPr="000C321E">
        <w:rPr>
          <w:lang w:eastAsia="ja-JP"/>
        </w:rPr>
        <w:t>The a</w:t>
      </w:r>
      <w:r w:rsidRPr="000C321E">
        <w:t>llocation/</w:t>
      </w:r>
      <w:r w:rsidRPr="000C321E">
        <w:rPr>
          <w:lang w:eastAsia="ja-JP"/>
        </w:rPr>
        <w:t>r</w:t>
      </w:r>
      <w:r w:rsidRPr="000C321E">
        <w:t xml:space="preserve">etention </w:t>
      </w:r>
      <w:r w:rsidRPr="000C321E">
        <w:rPr>
          <w:lang w:eastAsia="ja-JP"/>
        </w:rPr>
        <w:t>p</w:t>
      </w:r>
      <w:r w:rsidRPr="000C321E">
        <w:t>riority octet encodes each priority level</w:t>
      </w:r>
      <w:r w:rsidRPr="000C321E">
        <w:rPr>
          <w:lang w:eastAsia="ja-JP"/>
        </w:rPr>
        <w:t xml:space="preserve"> </w:t>
      </w:r>
      <w:r w:rsidRPr="000C321E">
        <w:t>defined in 3GPP TS 23.107 as the binary value of the priority level.</w:t>
      </w:r>
    </w:p>
    <w:p w:rsidR="00A86B60" w:rsidRPr="000C321E" w:rsidRDefault="00A86B60">
      <w:pPr>
        <w:rPr>
          <w:lang w:eastAsia="ja-JP"/>
        </w:rPr>
      </w:pPr>
      <w:r w:rsidRPr="000C321E">
        <w:rPr>
          <w:lang w:eastAsia="ja-JP"/>
        </w:rPr>
        <w:t>The allocation/retention priority field shall be ignored by the receiver if:</w:t>
      </w:r>
    </w:p>
    <w:p w:rsidR="00A86B60" w:rsidRPr="000C321E" w:rsidRDefault="00A86B60">
      <w:pPr>
        <w:pStyle w:val="B1"/>
        <w:rPr>
          <w:lang w:eastAsia="ja-JP"/>
        </w:rPr>
      </w:pPr>
      <w:r w:rsidRPr="000C321E">
        <w:rPr>
          <w:lang w:eastAsia="ja-JP"/>
        </w:rPr>
        <w:t>-</w:t>
      </w:r>
      <w:r w:rsidRPr="000C321E">
        <w:rPr>
          <w:lang w:eastAsia="ja-JP"/>
        </w:rPr>
        <w:tab/>
        <w:t>the QoS profile is pre-Release '99.</w:t>
      </w:r>
    </w:p>
    <w:p w:rsidR="00A86B60" w:rsidRPr="000C321E" w:rsidRDefault="00A86B60">
      <w:pPr>
        <w:pStyle w:val="B1"/>
        <w:rPr>
          <w:lang w:eastAsia="ja-JP"/>
        </w:rPr>
      </w:pPr>
      <w:r w:rsidRPr="000C321E">
        <w:rPr>
          <w:lang w:eastAsia="ja-JP"/>
        </w:rPr>
        <w:t>-</w:t>
      </w:r>
      <w:r w:rsidRPr="000C321E">
        <w:rPr>
          <w:lang w:eastAsia="ja-JP"/>
        </w:rPr>
        <w:tab/>
        <w:t xml:space="preserve">the QoS profile IE is used to encode the </w:t>
      </w:r>
      <w:r w:rsidRPr="000C321E">
        <w:t>Quality of Service Requested (QoS Req) field</w:t>
      </w:r>
      <w:r w:rsidRPr="000C321E">
        <w:rPr>
          <w:lang w:eastAsia="ja-JP"/>
        </w:rPr>
        <w:t xml:space="preserve"> of the PDP context IE.</w:t>
      </w:r>
    </w:p>
    <w:p w:rsidR="0086173B" w:rsidRPr="000C321E" w:rsidRDefault="0086173B" w:rsidP="0086173B">
      <w:r w:rsidRPr="000C321E">
        <w:rPr>
          <w:lang w:eastAsia="ja-JP"/>
        </w:rPr>
        <w:t xml:space="preserve">Octets 5 – n (QoS Profile Data field) are coded according to 3GPP TS 24.008 </w:t>
      </w:r>
      <w:r w:rsidRPr="000C321E">
        <w:t>[5]</w:t>
      </w:r>
      <w:r w:rsidRPr="000C321E">
        <w:rPr>
          <w:lang w:eastAsia="ja-JP"/>
        </w:rPr>
        <w:t xml:space="preserve"> Quality of Service IE, octets 3-m. </w:t>
      </w:r>
      <w:r w:rsidRPr="000C321E">
        <w:rPr>
          <w:lang w:val="en-US"/>
        </w:rPr>
        <w:t xml:space="preserve">The bit rate and extended bit rate fields in the QoS Profile Data require converting values in bits per second to kilo bits per second when the bit rate values are received from the PCRF. If such conversions result in fractions, then the value of bit rate and extended bit rate fields shall be rounded upwards. </w:t>
      </w:r>
      <w:r w:rsidRPr="000C321E">
        <w:t xml:space="preserve">The minimum length of the field QoS Profile Data is 3 octets; the maximum length </w:t>
      </w:r>
      <w:r w:rsidRPr="000C321E">
        <w:rPr>
          <w:lang w:eastAsia="ja-JP"/>
        </w:rPr>
        <w:t>is</w:t>
      </w:r>
      <w:r w:rsidRPr="000C321E">
        <w:t xml:space="preserve"> 254 octets.</w:t>
      </w:r>
    </w:p>
    <w:p w:rsidR="00A86B60" w:rsidRPr="000C321E" w:rsidRDefault="000D08AD">
      <w:r w:rsidRPr="000C321E">
        <w:t xml:space="preserve">Clause 11.1.6 </w:t>
      </w:r>
      <w:r w:rsidR="006A1C10" w:rsidRPr="000C321E">
        <w:t>"</w:t>
      </w:r>
      <w:r w:rsidRPr="000C321E">
        <w:t>Error handling</w:t>
      </w:r>
      <w:r w:rsidR="006A1C10" w:rsidRPr="000C321E">
        <w:t>"</w:t>
      </w:r>
      <w:r w:rsidRPr="000C321E">
        <w:t xml:space="preserve"> defines the handling of the case when sent QoS Profile information element has a Length different from the Length expected by the receiving GTP entity.</w:t>
      </w:r>
    </w:p>
    <w:p w:rsidR="007E4A08" w:rsidRPr="000C321E" w:rsidRDefault="007E4A08" w:rsidP="007E4A0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7E4A08" w:rsidRPr="000C321E" w:rsidTr="00E95FCE">
        <w:trPr>
          <w:jc w:val="center"/>
        </w:trPr>
        <w:tc>
          <w:tcPr>
            <w:tcW w:w="151" w:type="dxa"/>
            <w:tcBorders>
              <w:top w:val="single" w:sz="6" w:space="0" w:color="auto"/>
              <w:left w:val="single" w:sz="6" w:space="0" w:color="auto"/>
              <w:bottom w:val="nil"/>
            </w:tcBorders>
          </w:tcPr>
          <w:p w:rsidR="007E4A08" w:rsidRPr="000C321E" w:rsidRDefault="007E4A08" w:rsidP="00E95FCE">
            <w:pPr>
              <w:pStyle w:val="TAC"/>
            </w:pPr>
          </w:p>
        </w:tc>
        <w:tc>
          <w:tcPr>
            <w:tcW w:w="1104" w:type="dxa"/>
          </w:tcPr>
          <w:p w:rsidR="007E4A08" w:rsidRPr="000C321E" w:rsidRDefault="007E4A08" w:rsidP="00E95FCE">
            <w:pPr>
              <w:pStyle w:val="TAH"/>
            </w:pPr>
          </w:p>
        </w:tc>
        <w:tc>
          <w:tcPr>
            <w:tcW w:w="4696" w:type="dxa"/>
            <w:gridSpan w:val="8"/>
          </w:tcPr>
          <w:p w:rsidR="007E4A08" w:rsidRPr="000C321E" w:rsidRDefault="007E4A08" w:rsidP="00E95FCE">
            <w:pPr>
              <w:pStyle w:val="TAH"/>
            </w:pPr>
            <w:r w:rsidRPr="000C321E">
              <w:t>Bits</w:t>
            </w:r>
          </w:p>
        </w:tc>
        <w:tc>
          <w:tcPr>
            <w:tcW w:w="588" w:type="dxa"/>
          </w:tcPr>
          <w:p w:rsidR="007E4A08" w:rsidRPr="000C321E" w:rsidRDefault="007E4A08" w:rsidP="00E95FCE">
            <w:pPr>
              <w:pStyle w:val="TAC"/>
            </w:pPr>
          </w:p>
        </w:tc>
      </w:tr>
      <w:tr w:rsidR="007E4A08" w:rsidRPr="000C321E" w:rsidTr="00E95FCE">
        <w:trPr>
          <w:jc w:val="center"/>
        </w:trPr>
        <w:tc>
          <w:tcPr>
            <w:tcW w:w="151" w:type="dxa"/>
            <w:tcBorders>
              <w:top w:val="nil"/>
              <w:left w:val="single" w:sz="6" w:space="0" w:color="auto"/>
            </w:tcBorders>
          </w:tcPr>
          <w:p w:rsidR="007E4A08" w:rsidRPr="000C321E" w:rsidRDefault="007E4A08" w:rsidP="00E95FCE">
            <w:pPr>
              <w:pStyle w:val="TAC"/>
            </w:pPr>
          </w:p>
        </w:tc>
        <w:tc>
          <w:tcPr>
            <w:tcW w:w="1104" w:type="dxa"/>
          </w:tcPr>
          <w:p w:rsidR="007E4A08" w:rsidRPr="000C321E" w:rsidRDefault="007E4A08" w:rsidP="00E95FCE">
            <w:pPr>
              <w:pStyle w:val="TAH"/>
            </w:pPr>
            <w:r w:rsidRPr="000C321E">
              <w:t>Octets</w:t>
            </w:r>
          </w:p>
        </w:tc>
        <w:tc>
          <w:tcPr>
            <w:tcW w:w="587" w:type="dxa"/>
            <w:tcBorders>
              <w:bottom w:val="single" w:sz="4" w:space="0" w:color="auto"/>
            </w:tcBorders>
          </w:tcPr>
          <w:p w:rsidR="007E4A08" w:rsidRPr="000C321E" w:rsidRDefault="007E4A08" w:rsidP="00E95FCE">
            <w:pPr>
              <w:pStyle w:val="TAH"/>
            </w:pPr>
            <w:r w:rsidRPr="000C321E">
              <w:t>8</w:t>
            </w:r>
          </w:p>
        </w:tc>
        <w:tc>
          <w:tcPr>
            <w:tcW w:w="587" w:type="dxa"/>
            <w:tcBorders>
              <w:bottom w:val="single" w:sz="4" w:space="0" w:color="auto"/>
            </w:tcBorders>
          </w:tcPr>
          <w:p w:rsidR="007E4A08" w:rsidRPr="000C321E" w:rsidRDefault="007E4A08" w:rsidP="00E95FCE">
            <w:pPr>
              <w:pStyle w:val="TAH"/>
            </w:pPr>
            <w:r w:rsidRPr="000C321E">
              <w:t>7</w:t>
            </w:r>
          </w:p>
        </w:tc>
        <w:tc>
          <w:tcPr>
            <w:tcW w:w="587" w:type="dxa"/>
            <w:tcBorders>
              <w:bottom w:val="single" w:sz="4" w:space="0" w:color="auto"/>
            </w:tcBorders>
          </w:tcPr>
          <w:p w:rsidR="007E4A08" w:rsidRPr="000C321E" w:rsidRDefault="007E4A08" w:rsidP="00E95FCE">
            <w:pPr>
              <w:pStyle w:val="TAH"/>
            </w:pPr>
            <w:r w:rsidRPr="000C321E">
              <w:t>6</w:t>
            </w:r>
          </w:p>
        </w:tc>
        <w:tc>
          <w:tcPr>
            <w:tcW w:w="587" w:type="dxa"/>
            <w:tcBorders>
              <w:bottom w:val="single" w:sz="4" w:space="0" w:color="auto"/>
            </w:tcBorders>
          </w:tcPr>
          <w:p w:rsidR="007E4A08" w:rsidRPr="000C321E" w:rsidRDefault="007E4A08" w:rsidP="00E95FCE">
            <w:pPr>
              <w:pStyle w:val="TAH"/>
            </w:pPr>
            <w:r w:rsidRPr="000C321E">
              <w:t>5</w:t>
            </w:r>
          </w:p>
        </w:tc>
        <w:tc>
          <w:tcPr>
            <w:tcW w:w="584" w:type="dxa"/>
            <w:tcBorders>
              <w:bottom w:val="single" w:sz="4" w:space="0" w:color="auto"/>
            </w:tcBorders>
          </w:tcPr>
          <w:p w:rsidR="007E4A08" w:rsidRPr="000C321E" w:rsidRDefault="007E4A08" w:rsidP="00E95FCE">
            <w:pPr>
              <w:pStyle w:val="TAH"/>
            </w:pPr>
            <w:r w:rsidRPr="000C321E">
              <w:t>4</w:t>
            </w:r>
          </w:p>
        </w:tc>
        <w:tc>
          <w:tcPr>
            <w:tcW w:w="588" w:type="dxa"/>
            <w:tcBorders>
              <w:bottom w:val="single" w:sz="4" w:space="0" w:color="auto"/>
            </w:tcBorders>
          </w:tcPr>
          <w:p w:rsidR="007E4A08" w:rsidRPr="000C321E" w:rsidRDefault="007E4A08" w:rsidP="00E95FCE">
            <w:pPr>
              <w:pStyle w:val="TAH"/>
            </w:pPr>
            <w:r w:rsidRPr="000C321E">
              <w:t>3</w:t>
            </w:r>
          </w:p>
        </w:tc>
        <w:tc>
          <w:tcPr>
            <w:tcW w:w="588" w:type="dxa"/>
            <w:tcBorders>
              <w:bottom w:val="single" w:sz="4" w:space="0" w:color="auto"/>
            </w:tcBorders>
          </w:tcPr>
          <w:p w:rsidR="007E4A08" w:rsidRPr="000C321E" w:rsidRDefault="007E4A08" w:rsidP="00E95FCE">
            <w:pPr>
              <w:pStyle w:val="TAH"/>
            </w:pPr>
            <w:r w:rsidRPr="000C321E">
              <w:t>2</w:t>
            </w:r>
          </w:p>
        </w:tc>
        <w:tc>
          <w:tcPr>
            <w:tcW w:w="588" w:type="dxa"/>
            <w:tcBorders>
              <w:bottom w:val="single" w:sz="4" w:space="0" w:color="auto"/>
            </w:tcBorders>
          </w:tcPr>
          <w:p w:rsidR="007E4A08" w:rsidRPr="000C321E" w:rsidRDefault="007E4A08" w:rsidP="00E95FCE">
            <w:pPr>
              <w:pStyle w:val="TAH"/>
            </w:pPr>
            <w:r w:rsidRPr="000C321E">
              <w:t>1</w:t>
            </w:r>
          </w:p>
        </w:tc>
        <w:tc>
          <w:tcPr>
            <w:tcW w:w="588" w:type="dxa"/>
          </w:tcPr>
          <w:p w:rsidR="007E4A08" w:rsidRPr="000C321E" w:rsidRDefault="007E4A08" w:rsidP="00E95FCE">
            <w:pPr>
              <w:pStyle w:val="TAC"/>
            </w:pPr>
          </w:p>
        </w:tc>
      </w:tr>
      <w:tr w:rsidR="007E4A08" w:rsidRPr="000C321E" w:rsidTr="00E95FCE">
        <w:trPr>
          <w:jc w:val="center"/>
        </w:trPr>
        <w:tc>
          <w:tcPr>
            <w:tcW w:w="151" w:type="dxa"/>
            <w:tcBorders>
              <w:top w:val="nil"/>
              <w:left w:val="single" w:sz="6" w:space="0" w:color="auto"/>
            </w:tcBorders>
          </w:tcPr>
          <w:p w:rsidR="007E4A08" w:rsidRPr="000C321E" w:rsidRDefault="007E4A08" w:rsidP="00E95FCE">
            <w:pPr>
              <w:pStyle w:val="TAC"/>
            </w:pPr>
          </w:p>
        </w:tc>
        <w:tc>
          <w:tcPr>
            <w:tcW w:w="1104" w:type="dxa"/>
            <w:tcBorders>
              <w:right w:val="single" w:sz="4" w:space="0" w:color="auto"/>
            </w:tcBorders>
          </w:tcPr>
          <w:p w:rsidR="007E4A08" w:rsidRPr="000C321E" w:rsidRDefault="007E4A08" w:rsidP="00E95FCE">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rsidR="007E4A08" w:rsidRPr="000C321E" w:rsidRDefault="007E4A08" w:rsidP="00E95FCE">
            <w:pPr>
              <w:pStyle w:val="TAC"/>
            </w:pPr>
            <w:r w:rsidRPr="000C321E">
              <w:t>Type = 135 (Decimal)</w:t>
            </w:r>
          </w:p>
        </w:tc>
        <w:tc>
          <w:tcPr>
            <w:tcW w:w="588" w:type="dxa"/>
            <w:tcBorders>
              <w:left w:val="single" w:sz="4" w:space="0" w:color="auto"/>
            </w:tcBorders>
          </w:tcPr>
          <w:p w:rsidR="007E4A08" w:rsidRPr="000C321E" w:rsidRDefault="007E4A08" w:rsidP="00E95FCE">
            <w:pPr>
              <w:pStyle w:val="TAC"/>
            </w:pPr>
          </w:p>
        </w:tc>
      </w:tr>
      <w:tr w:rsidR="007E4A08" w:rsidRPr="000C321E" w:rsidTr="00E95FCE">
        <w:trPr>
          <w:cantSplit/>
          <w:trHeight w:val="194"/>
          <w:jc w:val="center"/>
        </w:trPr>
        <w:tc>
          <w:tcPr>
            <w:tcW w:w="151" w:type="dxa"/>
            <w:tcBorders>
              <w:top w:val="nil"/>
              <w:left w:val="single" w:sz="6" w:space="0" w:color="auto"/>
            </w:tcBorders>
          </w:tcPr>
          <w:p w:rsidR="007E4A08" w:rsidRPr="000C321E" w:rsidRDefault="007E4A08" w:rsidP="00E95FCE">
            <w:pPr>
              <w:pStyle w:val="TAC"/>
            </w:pPr>
          </w:p>
        </w:tc>
        <w:tc>
          <w:tcPr>
            <w:tcW w:w="1104" w:type="dxa"/>
            <w:tcBorders>
              <w:right w:val="single" w:sz="4" w:space="0" w:color="auto"/>
            </w:tcBorders>
          </w:tcPr>
          <w:p w:rsidR="007E4A08" w:rsidRPr="000C321E" w:rsidRDefault="007E4A08" w:rsidP="00E95FCE">
            <w:pPr>
              <w:pStyle w:val="TAC"/>
            </w:pPr>
            <w:r w:rsidRPr="000C321E">
              <w:t>2-3</w:t>
            </w:r>
          </w:p>
        </w:tc>
        <w:tc>
          <w:tcPr>
            <w:tcW w:w="4696" w:type="dxa"/>
            <w:gridSpan w:val="8"/>
            <w:tcBorders>
              <w:top w:val="single" w:sz="6" w:space="0" w:color="auto"/>
              <w:left w:val="single" w:sz="4" w:space="0" w:color="auto"/>
              <w:bottom w:val="nil"/>
              <w:right w:val="single" w:sz="4" w:space="0" w:color="auto"/>
            </w:tcBorders>
          </w:tcPr>
          <w:p w:rsidR="007E4A08" w:rsidRPr="000C321E" w:rsidRDefault="007E4A08" w:rsidP="00E95FCE">
            <w:pPr>
              <w:pStyle w:val="TAC"/>
            </w:pPr>
            <w:r w:rsidRPr="000C321E">
              <w:t>Length</w:t>
            </w:r>
          </w:p>
        </w:tc>
        <w:tc>
          <w:tcPr>
            <w:tcW w:w="588" w:type="dxa"/>
            <w:tcBorders>
              <w:left w:val="single" w:sz="4" w:space="0" w:color="auto"/>
            </w:tcBorders>
          </w:tcPr>
          <w:p w:rsidR="007E4A08" w:rsidRPr="000C321E" w:rsidRDefault="007E4A08" w:rsidP="00E95FCE">
            <w:pPr>
              <w:pStyle w:val="TAC"/>
            </w:pPr>
          </w:p>
        </w:tc>
      </w:tr>
      <w:tr w:rsidR="007E4A08" w:rsidRPr="000C321E" w:rsidTr="00E95FCE">
        <w:trPr>
          <w:jc w:val="center"/>
        </w:trPr>
        <w:tc>
          <w:tcPr>
            <w:tcW w:w="151" w:type="dxa"/>
            <w:tcBorders>
              <w:top w:val="nil"/>
              <w:left w:val="single" w:sz="6" w:space="0" w:color="auto"/>
            </w:tcBorders>
          </w:tcPr>
          <w:p w:rsidR="007E4A08" w:rsidRPr="000C321E" w:rsidRDefault="007E4A08" w:rsidP="00E95FCE">
            <w:pPr>
              <w:pStyle w:val="TAC"/>
            </w:pPr>
          </w:p>
        </w:tc>
        <w:tc>
          <w:tcPr>
            <w:tcW w:w="1104" w:type="dxa"/>
            <w:tcBorders>
              <w:right w:val="single" w:sz="4" w:space="0" w:color="auto"/>
            </w:tcBorders>
          </w:tcPr>
          <w:p w:rsidR="007E4A08" w:rsidRPr="000C321E" w:rsidRDefault="007E4A08" w:rsidP="00E95FCE">
            <w:pPr>
              <w:pStyle w:val="TAC"/>
            </w:pPr>
            <w:r w:rsidRPr="000C321E">
              <w:t>4</w:t>
            </w:r>
          </w:p>
        </w:tc>
        <w:tc>
          <w:tcPr>
            <w:tcW w:w="4696" w:type="dxa"/>
            <w:gridSpan w:val="8"/>
            <w:tcBorders>
              <w:top w:val="single" w:sz="4" w:space="0" w:color="auto"/>
              <w:left w:val="single" w:sz="4" w:space="0" w:color="auto"/>
              <w:bottom w:val="single" w:sz="6" w:space="0" w:color="auto"/>
              <w:right w:val="single" w:sz="4" w:space="0" w:color="auto"/>
            </w:tcBorders>
          </w:tcPr>
          <w:p w:rsidR="007E4A08" w:rsidRPr="000C321E" w:rsidRDefault="007E4A08" w:rsidP="00E95FCE">
            <w:pPr>
              <w:pStyle w:val="TAC"/>
            </w:pPr>
            <w:r w:rsidRPr="000C321E">
              <w:t>Allocation/Retention Priority</w:t>
            </w:r>
          </w:p>
        </w:tc>
        <w:tc>
          <w:tcPr>
            <w:tcW w:w="588" w:type="dxa"/>
            <w:tcBorders>
              <w:left w:val="single" w:sz="4" w:space="0" w:color="auto"/>
            </w:tcBorders>
          </w:tcPr>
          <w:p w:rsidR="007E4A08" w:rsidRPr="000C321E" w:rsidRDefault="007E4A08" w:rsidP="00E95FCE">
            <w:pPr>
              <w:pStyle w:val="TAC"/>
            </w:pPr>
          </w:p>
        </w:tc>
      </w:tr>
      <w:tr w:rsidR="007E4A08" w:rsidRPr="000C321E" w:rsidTr="00E95FCE">
        <w:trPr>
          <w:jc w:val="center"/>
        </w:trPr>
        <w:tc>
          <w:tcPr>
            <w:tcW w:w="151" w:type="dxa"/>
            <w:tcBorders>
              <w:top w:val="nil"/>
              <w:left w:val="single" w:sz="6" w:space="0" w:color="auto"/>
            </w:tcBorders>
          </w:tcPr>
          <w:p w:rsidR="007E4A08" w:rsidRPr="000C321E" w:rsidRDefault="007E4A08" w:rsidP="00E95FCE">
            <w:pPr>
              <w:pStyle w:val="TAC"/>
            </w:pPr>
          </w:p>
        </w:tc>
        <w:tc>
          <w:tcPr>
            <w:tcW w:w="1104" w:type="dxa"/>
            <w:tcBorders>
              <w:right w:val="single" w:sz="4" w:space="0" w:color="auto"/>
            </w:tcBorders>
          </w:tcPr>
          <w:p w:rsidR="007E4A08" w:rsidRPr="000C321E" w:rsidRDefault="007E4A08" w:rsidP="00E95FCE">
            <w:pPr>
              <w:pStyle w:val="TAC"/>
            </w:pPr>
            <w:r w:rsidRPr="000C321E">
              <w:t>5-n</w:t>
            </w:r>
          </w:p>
        </w:tc>
        <w:tc>
          <w:tcPr>
            <w:tcW w:w="4696" w:type="dxa"/>
            <w:gridSpan w:val="8"/>
            <w:tcBorders>
              <w:top w:val="single" w:sz="6" w:space="0" w:color="auto"/>
              <w:left w:val="single" w:sz="4" w:space="0" w:color="auto"/>
              <w:bottom w:val="single" w:sz="4" w:space="0" w:color="auto"/>
              <w:right w:val="single" w:sz="4" w:space="0" w:color="auto"/>
            </w:tcBorders>
          </w:tcPr>
          <w:p w:rsidR="007E4A08" w:rsidRPr="000C321E" w:rsidRDefault="007E4A08" w:rsidP="00E95FCE">
            <w:pPr>
              <w:pStyle w:val="TAC"/>
            </w:pPr>
            <w:r w:rsidRPr="000C321E">
              <w:t>QoS Profile Data</w:t>
            </w:r>
          </w:p>
        </w:tc>
        <w:tc>
          <w:tcPr>
            <w:tcW w:w="588" w:type="dxa"/>
            <w:tcBorders>
              <w:left w:val="single" w:sz="4" w:space="0" w:color="auto"/>
            </w:tcBorders>
          </w:tcPr>
          <w:p w:rsidR="007E4A08" w:rsidRPr="000C321E" w:rsidRDefault="007E4A08" w:rsidP="00E95FCE">
            <w:pPr>
              <w:pStyle w:val="TAC"/>
            </w:pPr>
          </w:p>
        </w:tc>
      </w:tr>
      <w:tr w:rsidR="007E4A08" w:rsidRPr="000C321E" w:rsidTr="00E95FCE">
        <w:trPr>
          <w:jc w:val="center"/>
        </w:trPr>
        <w:tc>
          <w:tcPr>
            <w:tcW w:w="151" w:type="dxa"/>
            <w:tcBorders>
              <w:top w:val="nil"/>
              <w:left w:val="single" w:sz="6" w:space="0" w:color="auto"/>
              <w:bottom w:val="nil"/>
            </w:tcBorders>
          </w:tcPr>
          <w:p w:rsidR="007E4A08" w:rsidRPr="000C321E" w:rsidRDefault="007E4A08" w:rsidP="00E95FCE">
            <w:pPr>
              <w:pStyle w:val="TAC"/>
            </w:pPr>
          </w:p>
        </w:tc>
        <w:tc>
          <w:tcPr>
            <w:tcW w:w="1104" w:type="dxa"/>
            <w:tcBorders>
              <w:bottom w:val="nil"/>
            </w:tcBorders>
          </w:tcPr>
          <w:p w:rsidR="007E4A08" w:rsidRPr="000C321E" w:rsidRDefault="007E4A08" w:rsidP="00E95FCE">
            <w:pPr>
              <w:pStyle w:val="TAC"/>
            </w:pPr>
          </w:p>
        </w:tc>
        <w:tc>
          <w:tcPr>
            <w:tcW w:w="4696" w:type="dxa"/>
            <w:gridSpan w:val="8"/>
            <w:tcBorders>
              <w:top w:val="single" w:sz="4" w:space="0" w:color="auto"/>
              <w:bottom w:val="nil"/>
            </w:tcBorders>
          </w:tcPr>
          <w:p w:rsidR="007E4A08" w:rsidRPr="000C321E" w:rsidRDefault="007E4A08" w:rsidP="00E95FCE">
            <w:pPr>
              <w:pStyle w:val="TAC"/>
            </w:pPr>
          </w:p>
        </w:tc>
        <w:tc>
          <w:tcPr>
            <w:tcW w:w="588" w:type="dxa"/>
            <w:tcBorders>
              <w:bottom w:val="nil"/>
            </w:tcBorders>
          </w:tcPr>
          <w:p w:rsidR="007E4A08" w:rsidRPr="000C321E" w:rsidRDefault="007E4A08" w:rsidP="00E95FCE">
            <w:pPr>
              <w:pStyle w:val="TAC"/>
            </w:pPr>
          </w:p>
        </w:tc>
      </w:tr>
      <w:tr w:rsidR="007E4A08" w:rsidRPr="000C321E" w:rsidTr="00E95FCE">
        <w:trPr>
          <w:jc w:val="center"/>
        </w:trPr>
        <w:tc>
          <w:tcPr>
            <w:tcW w:w="151" w:type="dxa"/>
            <w:tcBorders>
              <w:top w:val="nil"/>
              <w:left w:val="single" w:sz="6" w:space="0" w:color="auto"/>
              <w:bottom w:val="single" w:sz="6" w:space="0" w:color="auto"/>
            </w:tcBorders>
          </w:tcPr>
          <w:p w:rsidR="007E4A08" w:rsidRPr="000C321E" w:rsidRDefault="007E4A08" w:rsidP="00E95FCE">
            <w:pPr>
              <w:pStyle w:val="TAC"/>
            </w:pPr>
          </w:p>
        </w:tc>
        <w:tc>
          <w:tcPr>
            <w:tcW w:w="1104" w:type="dxa"/>
            <w:tcBorders>
              <w:top w:val="nil"/>
              <w:bottom w:val="single" w:sz="6" w:space="0" w:color="auto"/>
            </w:tcBorders>
          </w:tcPr>
          <w:p w:rsidR="007E4A08" w:rsidRPr="000C321E" w:rsidRDefault="007E4A08" w:rsidP="00E95FCE">
            <w:pPr>
              <w:pStyle w:val="TAC"/>
            </w:pPr>
          </w:p>
        </w:tc>
        <w:tc>
          <w:tcPr>
            <w:tcW w:w="4696" w:type="dxa"/>
            <w:gridSpan w:val="8"/>
            <w:tcBorders>
              <w:top w:val="nil"/>
              <w:bottom w:val="single" w:sz="6" w:space="0" w:color="auto"/>
            </w:tcBorders>
          </w:tcPr>
          <w:p w:rsidR="007E4A08" w:rsidRPr="000C321E" w:rsidRDefault="007E4A08" w:rsidP="00E95FCE">
            <w:pPr>
              <w:pStyle w:val="TAC"/>
            </w:pPr>
          </w:p>
        </w:tc>
        <w:tc>
          <w:tcPr>
            <w:tcW w:w="588" w:type="dxa"/>
            <w:tcBorders>
              <w:top w:val="nil"/>
              <w:bottom w:val="single" w:sz="6" w:space="0" w:color="auto"/>
              <w:right w:val="single" w:sz="6" w:space="0" w:color="auto"/>
            </w:tcBorders>
          </w:tcPr>
          <w:p w:rsidR="007E4A08" w:rsidRPr="000C321E" w:rsidRDefault="007E4A08" w:rsidP="00E95FCE">
            <w:pPr>
              <w:pStyle w:val="TAC"/>
            </w:pPr>
          </w:p>
        </w:tc>
      </w:tr>
    </w:tbl>
    <w:p w:rsidR="007E4A08" w:rsidRPr="000C321E" w:rsidRDefault="007E4A08" w:rsidP="007E4A08">
      <w:pPr>
        <w:pStyle w:val="TF"/>
      </w:pPr>
      <w:r w:rsidRPr="000C321E">
        <w:t>Figure 48: Quality of Service (QoS) Profile Information Element</w:t>
      </w:r>
    </w:p>
    <w:p w:rsidR="00A86B60" w:rsidRPr="000C321E" w:rsidRDefault="00A86B60">
      <w:pPr>
        <w:pStyle w:val="Heading3"/>
      </w:pPr>
      <w:bookmarkStart w:id="152" w:name="_Toc9597932"/>
      <w:r w:rsidRPr="000C321E">
        <w:lastRenderedPageBreak/>
        <w:t>7.7.35</w:t>
      </w:r>
      <w:r w:rsidRPr="000C321E">
        <w:tab/>
        <w:t>Authentication Quintuplet</w:t>
      </w:r>
      <w:bookmarkEnd w:id="152"/>
    </w:p>
    <w:p w:rsidR="00A86B60" w:rsidRPr="000C321E" w:rsidRDefault="00A86B60">
      <w:pPr>
        <w:keepNext/>
        <w:keepLines/>
      </w:pPr>
      <w:r w:rsidRPr="000C321E">
        <w:t xml:space="preserve">An Authentication </w:t>
      </w:r>
      <w:r w:rsidRPr="000C321E">
        <w:rPr>
          <w:lang w:eastAsia="ja-JP"/>
        </w:rPr>
        <w:t>Quintuplet</w:t>
      </w:r>
      <w:r w:rsidRPr="000C321E">
        <w:t xml:space="preserve"> consists of a </w:t>
      </w:r>
      <w:r w:rsidRPr="000C321E">
        <w:rPr>
          <w:lang w:eastAsia="ja-JP"/>
        </w:rPr>
        <w:t>Random challenge</w:t>
      </w:r>
      <w:r w:rsidRPr="000C321E">
        <w:t xml:space="preserve"> (</w:t>
      </w:r>
      <w:smartTag w:uri="urn:schemas-microsoft-com:office:smarttags" w:element="place">
        <w:r w:rsidRPr="000C321E">
          <w:t>RAND</w:t>
        </w:r>
      </w:smartTag>
      <w:r w:rsidRPr="000C321E">
        <w:rPr>
          <w:lang w:eastAsia="ja-JP"/>
        </w:rPr>
        <w:t>)</w:t>
      </w:r>
      <w:r w:rsidRPr="000C321E">
        <w:t xml:space="preserve">, </w:t>
      </w:r>
      <w:r w:rsidRPr="000C321E">
        <w:rPr>
          <w:lang w:eastAsia="ja-JP"/>
        </w:rPr>
        <w:t xml:space="preserve">an </w:t>
      </w:r>
      <w:r w:rsidRPr="000C321E">
        <w:t>Expected user response</w:t>
      </w:r>
      <w:r w:rsidRPr="000C321E">
        <w:rPr>
          <w:lang w:eastAsia="ja-JP"/>
        </w:rPr>
        <w:t xml:space="preserve"> (XRES)</w:t>
      </w:r>
      <w:r w:rsidRPr="000C321E">
        <w:t xml:space="preserve">, </w:t>
      </w:r>
      <w:r w:rsidRPr="000C321E">
        <w:rPr>
          <w:lang w:eastAsia="ja-JP"/>
        </w:rPr>
        <w:t xml:space="preserve">a </w:t>
      </w:r>
      <w:r w:rsidRPr="000C321E">
        <w:t>Cipher key</w:t>
      </w:r>
      <w:r w:rsidRPr="000C321E">
        <w:rPr>
          <w:lang w:eastAsia="ja-JP"/>
        </w:rPr>
        <w:t xml:space="preserve"> (CK)</w:t>
      </w:r>
      <w:r w:rsidRPr="000C321E">
        <w:t xml:space="preserve">, </w:t>
      </w:r>
      <w:r w:rsidRPr="000C321E">
        <w:rPr>
          <w:lang w:eastAsia="ja-JP"/>
        </w:rPr>
        <w:t xml:space="preserve">an </w:t>
      </w:r>
      <w:r w:rsidRPr="000C321E">
        <w:t>Integrity key</w:t>
      </w:r>
      <w:r w:rsidRPr="000C321E">
        <w:rPr>
          <w:lang w:eastAsia="ja-JP"/>
        </w:rPr>
        <w:t xml:space="preserve"> (IK)</w:t>
      </w:r>
      <w:r w:rsidRPr="000C321E">
        <w:t xml:space="preserve">, </w:t>
      </w:r>
      <w:r w:rsidRPr="000C321E">
        <w:rPr>
          <w:lang w:eastAsia="ja-JP"/>
        </w:rPr>
        <w:t xml:space="preserve">an </w:t>
      </w:r>
      <w:r w:rsidRPr="000C321E">
        <w:t>Authentication token</w:t>
      </w:r>
      <w:r w:rsidRPr="000C321E">
        <w:rPr>
          <w:lang w:eastAsia="ja-JP"/>
        </w:rPr>
        <w:t xml:space="preserve"> (AUTN</w:t>
      </w:r>
      <w:r w:rsidRPr="000C321E">
        <w:t xml:space="preserve">) (see </w:t>
      </w:r>
      <w:r w:rsidRPr="000C321E">
        <w:rPr>
          <w:lang w:eastAsia="ja-JP"/>
        </w:rPr>
        <w:t>3GPP TS 33.102</w:t>
      </w:r>
      <w:r w:rsidRPr="000C321E">
        <w:t xml:space="preserve"> [8]).</w:t>
      </w:r>
    </w:p>
    <w:p w:rsidR="00A86B60" w:rsidRPr="000C321E" w:rsidRDefault="00A86B60">
      <w:pPr>
        <w:pStyle w:val="TH"/>
      </w:pPr>
      <w:r w:rsidRPr="000C321E">
        <w:object w:dxaOrig="7546" w:dyaOrig="11777">
          <v:shape id="_x0000_i1057" type="#_x0000_t75" style="width:298.2pt;height:313.25pt" o:ole="" o:bordertopcolor="this" o:borderleftcolor="this" o:borderbottomcolor="this" o:borderrightcolor="this" fillcolor="window">
            <v:imagedata r:id="rId73" o:title="" croptop="1022f" cropbottom="27591f" cropleft="3242f" cropright="7532f"/>
            <w10:bordertop type="single" width="6"/>
            <w10:borderleft type="single" width="6"/>
            <w10:borderbottom type="single" width="6"/>
            <w10:borderright type="single" width="6"/>
          </v:shape>
          <o:OLEObject Type="Embed" ProgID="Word.Picture.8" ShapeID="_x0000_i1057" DrawAspect="Content" ObjectID="_1620210831" r:id="rId74"/>
        </w:object>
      </w:r>
    </w:p>
    <w:p w:rsidR="00A86B60" w:rsidRPr="000C321E" w:rsidRDefault="00A86B60">
      <w:pPr>
        <w:pStyle w:val="TF"/>
      </w:pPr>
      <w:r w:rsidRPr="000C321E">
        <w:t xml:space="preserve">Figure 49: Authentication </w:t>
      </w:r>
      <w:r w:rsidRPr="000C321E">
        <w:rPr>
          <w:lang w:eastAsia="ja-JP"/>
        </w:rPr>
        <w:t>Quintuplet</w:t>
      </w:r>
      <w:r w:rsidRPr="000C321E">
        <w:t xml:space="preserve"> Information Element</w:t>
      </w:r>
    </w:p>
    <w:p w:rsidR="00A86B60" w:rsidRPr="000C321E" w:rsidRDefault="00A86B60">
      <w:pPr>
        <w:pStyle w:val="Heading3"/>
      </w:pPr>
      <w:bookmarkStart w:id="153" w:name="_Toc9597933"/>
      <w:r w:rsidRPr="000C321E">
        <w:t>7.7.36</w:t>
      </w:r>
      <w:r w:rsidRPr="000C321E">
        <w:tab/>
        <w:t>Traffic Flow Template (TFT)</w:t>
      </w:r>
      <w:bookmarkEnd w:id="153"/>
    </w:p>
    <w:p w:rsidR="00A86B60" w:rsidRPr="000C321E" w:rsidRDefault="00A86B60">
      <w:r w:rsidRPr="000C321E">
        <w:t>The Traffic Flow Template (TFT) is used to distinguish between different user traffic flows.</w:t>
      </w:r>
    </w:p>
    <w:p w:rsidR="00A86B60" w:rsidRPr="000C321E" w:rsidRDefault="00A86B60">
      <w:r w:rsidRPr="000C321E">
        <w:t>The content</w:t>
      </w:r>
      <w:r w:rsidR="006F357D" w:rsidRPr="000C321E">
        <w:t>,</w:t>
      </w:r>
      <w:r w:rsidRPr="000C321E">
        <w:t xml:space="preserve"> the coding </w:t>
      </w:r>
      <w:r w:rsidR="006F357D" w:rsidRPr="000C321E">
        <w:t xml:space="preserve">and the maximum length </w:t>
      </w:r>
      <w:r w:rsidRPr="000C321E">
        <w:t xml:space="preserve">of the TFT are defined in </w:t>
      </w:r>
      <w:r w:rsidR="00D578AA">
        <w:t>clause</w:t>
      </w:r>
      <w:r w:rsidR="006F357D" w:rsidRPr="000C321E">
        <w:t xml:space="preserve"> 10.5.6.12 of </w:t>
      </w:r>
      <w:r w:rsidRPr="000C321E">
        <w:rPr>
          <w:lang w:eastAsia="ja-JP"/>
        </w:rPr>
        <w:t>3GPP TS</w:t>
      </w:r>
      <w:r w:rsidRPr="000C321E">
        <w:t xml:space="preserve"> 24.008 [5].</w:t>
      </w:r>
    </w:p>
    <w:p w:rsidR="00A86B60" w:rsidRPr="000C321E" w:rsidRDefault="00A86B60">
      <w:pPr>
        <w:pStyle w:val="TH"/>
      </w:pPr>
      <w:r w:rsidRPr="000C321E">
        <w:object w:dxaOrig="7680" w:dyaOrig="6885">
          <v:shape id="_x0000_i1058" type="#_x0000_t75" style="width:253.6pt;height:189.15pt" o:ole="" o:bordertopcolor="this" o:borderleftcolor="this" o:borderbottomcolor="this" o:borderrightcolor="this" fillcolor="window">
            <v:imagedata r:id="rId75" o:title="" croptop="989f" cropbottom="23071f" cropleft="3250f" cropright="12388f"/>
            <w10:bordertop type="single" width="6"/>
            <w10:borderleft type="single" width="6"/>
            <w10:borderbottom type="single" width="6"/>
            <w10:borderright type="single" width="6"/>
          </v:shape>
          <o:OLEObject Type="Embed" ProgID="Word.Picture.8" ShapeID="_x0000_i1058" DrawAspect="Content" ObjectID="_1620210832" r:id="rId76"/>
        </w:object>
      </w:r>
    </w:p>
    <w:p w:rsidR="00A86B60" w:rsidRPr="000C321E" w:rsidRDefault="00A86B60">
      <w:pPr>
        <w:pStyle w:val="TF"/>
      </w:pPr>
      <w:r w:rsidRPr="000C321E">
        <w:t>Figure 50: Traffic Flow Template Information Element</w:t>
      </w:r>
    </w:p>
    <w:p w:rsidR="00A86B60" w:rsidRPr="000C321E" w:rsidRDefault="00A86B60">
      <w:pPr>
        <w:pStyle w:val="Heading3"/>
        <w:rPr>
          <w:lang w:eastAsia="ja-JP"/>
        </w:rPr>
      </w:pPr>
      <w:bookmarkStart w:id="154" w:name="_Toc9597934"/>
      <w:r w:rsidRPr="000C321E">
        <w:lastRenderedPageBreak/>
        <w:t>7.7.37</w:t>
      </w:r>
      <w:r w:rsidRPr="000C321E">
        <w:tab/>
      </w:r>
      <w:r w:rsidRPr="000C321E">
        <w:rPr>
          <w:lang w:eastAsia="ja-JP"/>
        </w:rPr>
        <w:t>Target Identification</w:t>
      </w:r>
      <w:bookmarkEnd w:id="154"/>
    </w:p>
    <w:p w:rsidR="00574225" w:rsidRPr="000C321E" w:rsidRDefault="00BD4B17" w:rsidP="00574225">
      <w:pPr>
        <w:rPr>
          <w:lang w:val="en-US" w:eastAsia="ja-JP"/>
        </w:rPr>
      </w:pPr>
      <w:r w:rsidRPr="000C321E">
        <w:t xml:space="preserve">The </w:t>
      </w:r>
      <w:r w:rsidRPr="000C321E">
        <w:rPr>
          <w:lang w:eastAsia="ja-JP"/>
        </w:rPr>
        <w:t>Target</w:t>
      </w:r>
      <w:r w:rsidRPr="000C321E">
        <w:t xml:space="preserve"> </w:t>
      </w:r>
      <w:r w:rsidRPr="000C321E">
        <w:rPr>
          <w:lang w:eastAsia="ja-JP"/>
        </w:rPr>
        <w:t>Identification</w:t>
      </w:r>
      <w:r w:rsidRPr="000C321E">
        <w:t xml:space="preserve"> information element contains the identification of a </w:t>
      </w:r>
      <w:r w:rsidRPr="000C321E">
        <w:rPr>
          <w:lang w:eastAsia="ja-JP"/>
        </w:rPr>
        <w:t xml:space="preserve">target </w:t>
      </w:r>
      <w:r w:rsidRPr="000C321E">
        <w:t>RNC</w:t>
      </w:r>
      <w:r w:rsidRPr="000C321E">
        <w:rPr>
          <w:lang w:eastAsia="ja-JP"/>
        </w:rPr>
        <w:t xml:space="preserve">. Octets 4-n shall </w:t>
      </w:r>
      <w:r w:rsidR="00574225" w:rsidRPr="000C321E">
        <w:t xml:space="preserve">a non-transparent copy of the corresponding IEs (see </w:t>
      </w:r>
      <w:r w:rsidR="00D578AA">
        <w:t>clause</w:t>
      </w:r>
      <w:r w:rsidR="00574225" w:rsidRPr="000C321E">
        <w:t xml:space="preserve"> 7.7.</w:t>
      </w:r>
      <w:r w:rsidR="002A0FA5" w:rsidRPr="000C321E">
        <w:t>A</w:t>
      </w:r>
      <w:r w:rsidR="00574225" w:rsidRPr="000C321E">
        <w:t xml:space="preserve">) and </w:t>
      </w:r>
      <w:r w:rsidRPr="000C321E">
        <w:rPr>
          <w:lang w:eastAsia="ja-JP"/>
        </w:rPr>
        <w:t>be encoded as</w:t>
      </w:r>
      <w:r w:rsidRPr="000C321E">
        <w:rPr>
          <w:lang w:val="en-US" w:eastAsia="ja-JP"/>
        </w:rPr>
        <w:t xml:space="preserve"> specified in Figure 51 below.</w:t>
      </w:r>
      <w:r w:rsidRPr="000C321E">
        <w:rPr>
          <w:lang w:eastAsia="ja-JP"/>
        </w:rPr>
        <w:t xml:space="preserve"> The "Target RNC-ID" part of the "Target ID" parameter is specified in 3GPP TS 25.413 [7].</w:t>
      </w:r>
    </w:p>
    <w:p w:rsidR="007316F2" w:rsidRPr="000C321E" w:rsidRDefault="00574225" w:rsidP="007316F2">
      <w:pPr>
        <w:pStyle w:val="NO"/>
        <w:rPr>
          <w:lang w:val="en-US"/>
        </w:rPr>
      </w:pPr>
      <w:r w:rsidRPr="000C321E">
        <w:rPr>
          <w:lang w:val="en-US"/>
        </w:rPr>
        <w:t>NOTE 1:</w:t>
      </w:r>
      <w:r w:rsidRPr="000C321E">
        <w:rPr>
          <w:lang w:val="en-US"/>
        </w:rPr>
        <w:tab/>
        <w:t>The ASN.1 parameter "</w:t>
      </w:r>
      <w:r w:rsidRPr="000C321E">
        <w:rPr>
          <w:lang w:eastAsia="zh-CN"/>
        </w:rPr>
        <w:t>Target ID</w:t>
      </w:r>
      <w:r w:rsidRPr="000C321E">
        <w:rPr>
          <w:lang w:val="en-US"/>
        </w:rPr>
        <w:t>" is forwarded non-transparently in order to maintain backward compatibility.</w:t>
      </w:r>
    </w:p>
    <w:p w:rsidR="00574225" w:rsidRPr="000C321E" w:rsidRDefault="007316F2" w:rsidP="00574225">
      <w:pPr>
        <w:pStyle w:val="NO"/>
        <w:numPr>
          <w:ins w:id="155" w:author="Unknown"/>
        </w:numPr>
        <w:rPr>
          <w:lang w:val="en-US" w:eastAsia="zh-CN"/>
        </w:rPr>
      </w:pPr>
      <w:r w:rsidRPr="000C321E">
        <w:rPr>
          <w:rFonts w:hint="eastAsia"/>
          <w:lang w:val="en-US"/>
        </w:rPr>
        <w:t>NOTE 2:</w:t>
      </w:r>
      <w:r w:rsidRPr="000C321E">
        <w:rPr>
          <w:rFonts w:hint="eastAsia"/>
          <w:lang w:val="en-US"/>
        </w:rPr>
        <w:tab/>
      </w:r>
      <w:r w:rsidRPr="000C321E">
        <w:rPr>
          <w:rFonts w:hint="eastAsia"/>
          <w:lang w:val="en-US" w:eastAsia="zh-CN"/>
        </w:rPr>
        <w:t>For</w:t>
      </w:r>
      <w:r w:rsidRPr="000C321E">
        <w:rPr>
          <w:lang w:val="en-US"/>
        </w:rPr>
        <w:t xml:space="preserve"> </w:t>
      </w:r>
      <w:r w:rsidR="00FF3990" w:rsidRPr="000C321E">
        <w:rPr>
          <w:rFonts w:hint="eastAsia"/>
          <w:lang w:val="en-US" w:eastAsia="zh-CN"/>
        </w:rPr>
        <w:t>GERAN/UTRAN</w:t>
      </w:r>
      <w:r w:rsidR="00FF3990" w:rsidRPr="000C321E">
        <w:rPr>
          <w:lang w:val="en-US"/>
        </w:rPr>
        <w:t xml:space="preserve"> </w:t>
      </w:r>
      <w:r w:rsidRPr="000C321E">
        <w:rPr>
          <w:lang w:val="en-US"/>
        </w:rPr>
        <w:t xml:space="preserve">to E-UTRAN relocation, the Target ID </w:t>
      </w:r>
      <w:r w:rsidRPr="000C321E">
        <w:rPr>
          <w:rFonts w:hint="eastAsia"/>
          <w:lang w:val="en-US" w:eastAsia="zh-CN"/>
        </w:rPr>
        <w:t xml:space="preserve">received on </w:t>
      </w:r>
      <w:r w:rsidRPr="000C321E">
        <w:rPr>
          <w:lang w:val="en-US" w:eastAsia="zh-CN"/>
        </w:rPr>
        <w:t>the</w:t>
      </w:r>
      <w:r w:rsidRPr="000C321E">
        <w:rPr>
          <w:rFonts w:hint="eastAsia"/>
          <w:lang w:val="en-US" w:eastAsia="zh-CN"/>
        </w:rPr>
        <w:t xml:space="preserve"> Iu interface </w:t>
      </w:r>
      <w:r w:rsidRPr="000C321E">
        <w:rPr>
          <w:lang w:val="en-US"/>
        </w:rPr>
        <w:t>may be either the eNB-ID or the Corresponding RNC-ID of the relocation target.</w:t>
      </w:r>
      <w:r w:rsidRPr="000C321E">
        <w:rPr>
          <w:rFonts w:hint="eastAsia"/>
          <w:lang w:val="en-US" w:eastAsia="zh-CN"/>
        </w:rPr>
        <w:t xml:space="preserve"> </w:t>
      </w:r>
      <w:r w:rsidRPr="000C321E">
        <w:rPr>
          <w:rFonts w:hint="eastAsia"/>
          <w:noProof/>
          <w:lang w:eastAsia="zh-CN"/>
        </w:rPr>
        <w:t xml:space="preserve">If the </w:t>
      </w:r>
      <w:r w:rsidRPr="000C321E">
        <w:rPr>
          <w:lang w:val="en-US"/>
        </w:rPr>
        <w:t>eNB-ID</w:t>
      </w:r>
      <w:r w:rsidRPr="000C321E">
        <w:rPr>
          <w:noProof/>
          <w:lang w:eastAsia="zh-CN"/>
        </w:rPr>
        <w:t xml:space="preserve"> </w:t>
      </w:r>
      <w:r w:rsidRPr="000C321E">
        <w:rPr>
          <w:rFonts w:hint="eastAsia"/>
          <w:noProof/>
          <w:lang w:eastAsia="zh-CN"/>
        </w:rPr>
        <w:t xml:space="preserve">is received </w:t>
      </w:r>
      <w:r w:rsidRPr="000C321E">
        <w:rPr>
          <w:noProof/>
          <w:lang w:eastAsia="zh-CN"/>
        </w:rPr>
        <w:t>on the</w:t>
      </w:r>
      <w:r w:rsidRPr="000C321E">
        <w:rPr>
          <w:rFonts w:hint="eastAsia"/>
          <w:noProof/>
          <w:lang w:eastAsia="zh-CN"/>
        </w:rPr>
        <w:t xml:space="preserve"> </w:t>
      </w:r>
      <w:r w:rsidR="00FF3990" w:rsidRPr="000C321E">
        <w:rPr>
          <w:rFonts w:hint="eastAsia"/>
          <w:noProof/>
          <w:lang w:eastAsia="zh-CN"/>
        </w:rPr>
        <w:t>Gb/</w:t>
      </w:r>
      <w:r w:rsidRPr="000C321E">
        <w:rPr>
          <w:rFonts w:hint="eastAsia"/>
          <w:noProof/>
          <w:lang w:eastAsia="zh-CN"/>
        </w:rPr>
        <w:t xml:space="preserve">Iu interface, the </w:t>
      </w:r>
      <w:r w:rsidRPr="000C321E">
        <w:rPr>
          <w:lang w:val="en-US"/>
        </w:rPr>
        <w:t>eNB-ID</w:t>
      </w:r>
      <w:r w:rsidRPr="000C321E">
        <w:rPr>
          <w:rFonts w:hint="eastAsia"/>
          <w:lang w:val="en-US" w:eastAsia="zh-CN"/>
        </w:rPr>
        <w:t xml:space="preserve"> is mapped to the corresponding RNC-ID and sent in the Forward Relocation Request message. </w:t>
      </w:r>
      <w:r w:rsidRPr="000C321E">
        <w:rPr>
          <w:lang w:val="en-US" w:eastAsia="zh-CN"/>
        </w:rPr>
        <w:t>The mapping between the Corresponding RNC-ID and the actual eNB-ID of the relocation target is defined by the network operator and is outside the scope of this specification. Preferably the Target RNC ID used for an eN</w:t>
      </w:r>
      <w:r w:rsidRPr="000C321E">
        <w:rPr>
          <w:rFonts w:hint="eastAsia"/>
          <w:lang w:val="en-US" w:eastAsia="zh-CN"/>
        </w:rPr>
        <w:t>ode</w:t>
      </w:r>
      <w:r w:rsidRPr="000C321E">
        <w:rPr>
          <w:lang w:val="en-US" w:eastAsia="zh-CN"/>
        </w:rPr>
        <w:t>B contains the LAI and RAC mapped from the GUMMEI of the MME serving the target eN</w:t>
      </w:r>
      <w:r w:rsidRPr="000C321E">
        <w:rPr>
          <w:rFonts w:hint="eastAsia"/>
          <w:lang w:val="en-US" w:eastAsia="zh-CN"/>
        </w:rPr>
        <w:t>ode</w:t>
      </w:r>
      <w:r w:rsidRPr="000C321E">
        <w:rPr>
          <w:lang w:val="en-US" w:eastAsia="zh-CN"/>
        </w:rPr>
        <w:t>B as specified within TS 23.003 [</w:t>
      </w:r>
      <w:r w:rsidRPr="000C321E">
        <w:rPr>
          <w:rFonts w:hint="eastAsia"/>
          <w:lang w:val="en-US" w:eastAsia="zh-CN"/>
        </w:rPr>
        <w:t>2</w:t>
      </w:r>
      <w:r w:rsidRPr="000C321E">
        <w:rPr>
          <w:lang w:val="en-US" w:eastAsia="zh-CN"/>
        </w:rPr>
        <w:t>]. This avoids configuration of additional identity resolutions and also gu</w:t>
      </w:r>
      <w:r w:rsidRPr="000C321E">
        <w:rPr>
          <w:rFonts w:hint="eastAsia"/>
          <w:lang w:val="en-US" w:eastAsia="zh-CN"/>
        </w:rPr>
        <w:t>a</w:t>
      </w:r>
      <w:r w:rsidRPr="000C321E">
        <w:rPr>
          <w:lang w:val="en-US" w:eastAsia="zh-CN"/>
        </w:rPr>
        <w:t>rantees that LAIs used for E-UTRAN and UTRAN are mutually exclusive</w:t>
      </w:r>
      <w:r w:rsidRPr="000C321E">
        <w:rPr>
          <w:rFonts w:hint="eastAsia"/>
          <w:lang w:val="en-US" w:eastAsia="zh-CN"/>
        </w:rPr>
        <w:t>.</w:t>
      </w:r>
    </w:p>
    <w:p w:rsidR="00BD4B17" w:rsidRPr="000C321E" w:rsidRDefault="00574225" w:rsidP="00574225">
      <w:pPr>
        <w:pStyle w:val="NO"/>
        <w:rPr>
          <w:lang w:val="en-US" w:eastAsia="ja-JP"/>
        </w:rPr>
      </w:pPr>
      <w:r w:rsidRPr="000C321E">
        <w:rPr>
          <w:lang w:val="en-US" w:eastAsia="ja-JP"/>
        </w:rPr>
        <w:t xml:space="preserve">NOTE </w:t>
      </w:r>
      <w:r w:rsidR="007316F2" w:rsidRPr="000C321E">
        <w:rPr>
          <w:lang w:val="en-US" w:eastAsia="ja-JP"/>
        </w:rPr>
        <w:t>3</w:t>
      </w:r>
      <w:r w:rsidRPr="000C321E">
        <w:rPr>
          <w:lang w:val="en-US" w:eastAsia="ja-JP"/>
        </w:rPr>
        <w:t>:</w:t>
      </w:r>
      <w:r w:rsidRPr="000C321E">
        <w:rPr>
          <w:lang w:val="en-US" w:eastAsia="ja-JP"/>
        </w:rPr>
        <w:tab/>
      </w:r>
      <w:r w:rsidR="00BD4B17" w:rsidRPr="000C321E">
        <w:rPr>
          <w:lang w:val="en-US" w:eastAsia="ja-JP"/>
        </w:rPr>
        <w:t>The preamble of the "Target RNC-ID" (numerical value of e.g. 0x20) however shall not be included in octets 4-n. Also the optional "</w:t>
      </w:r>
      <w:r w:rsidR="007316F2" w:rsidRPr="000C321E">
        <w:rPr>
          <w:lang w:val="en-US" w:eastAsia="ja-JP"/>
        </w:rPr>
        <w:t>IE</w:t>
      </w:r>
      <w:r w:rsidR="00BD4B17" w:rsidRPr="000C321E">
        <w:rPr>
          <w:lang w:val="en-US" w:eastAsia="ja-JP"/>
        </w:rPr>
        <w:t>-Extensions" parameter shall not be included into the GTP IE.</w:t>
      </w:r>
    </w:p>
    <w:p w:rsidR="00BD4B17" w:rsidRPr="000C321E" w:rsidRDefault="00BD4B17" w:rsidP="00BD4B17">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91"/>
        <w:gridCol w:w="1501"/>
        <w:gridCol w:w="190"/>
        <w:gridCol w:w="587"/>
        <w:gridCol w:w="587"/>
        <w:gridCol w:w="587"/>
        <w:gridCol w:w="210"/>
        <w:gridCol w:w="377"/>
        <w:gridCol w:w="588"/>
        <w:gridCol w:w="588"/>
        <w:gridCol w:w="608"/>
        <w:gridCol w:w="601"/>
      </w:tblGrid>
      <w:tr w:rsidR="00BD4B17" w:rsidRPr="000C321E" w:rsidTr="00130D43">
        <w:trPr>
          <w:jc w:val="center"/>
        </w:trPr>
        <w:tc>
          <w:tcPr>
            <w:tcW w:w="491" w:type="dxa"/>
            <w:tcBorders>
              <w:top w:val="single" w:sz="6" w:space="0" w:color="auto"/>
              <w:left w:val="single" w:sz="6" w:space="0" w:color="auto"/>
            </w:tcBorders>
          </w:tcPr>
          <w:p w:rsidR="00BD4B17" w:rsidRPr="000C321E" w:rsidRDefault="00BD4B17" w:rsidP="00130D43">
            <w:pPr>
              <w:pStyle w:val="TAC"/>
            </w:pPr>
          </w:p>
        </w:tc>
        <w:tc>
          <w:tcPr>
            <w:tcW w:w="1501" w:type="dxa"/>
            <w:tcBorders>
              <w:top w:val="single" w:sz="6" w:space="0" w:color="auto"/>
            </w:tcBorders>
          </w:tcPr>
          <w:p w:rsidR="00BD4B17" w:rsidRPr="000C321E" w:rsidRDefault="00BD4B17" w:rsidP="00130D43">
            <w:pPr>
              <w:pStyle w:val="TAC"/>
            </w:pPr>
          </w:p>
        </w:tc>
        <w:tc>
          <w:tcPr>
            <w:tcW w:w="190" w:type="dxa"/>
            <w:tcBorders>
              <w:top w:val="single" w:sz="6" w:space="0" w:color="auto"/>
            </w:tcBorders>
          </w:tcPr>
          <w:p w:rsidR="00BD4B17" w:rsidRPr="000C321E" w:rsidRDefault="00BD4B17" w:rsidP="00130D43">
            <w:pPr>
              <w:pStyle w:val="TAC"/>
            </w:pPr>
          </w:p>
        </w:tc>
        <w:tc>
          <w:tcPr>
            <w:tcW w:w="587" w:type="dxa"/>
            <w:tcBorders>
              <w:top w:val="single" w:sz="6" w:space="0" w:color="auto"/>
            </w:tcBorders>
          </w:tcPr>
          <w:p w:rsidR="00BD4B17" w:rsidRPr="000C321E" w:rsidRDefault="00BD4B17" w:rsidP="00130D43">
            <w:pPr>
              <w:pStyle w:val="TAC"/>
            </w:pPr>
          </w:p>
        </w:tc>
        <w:tc>
          <w:tcPr>
            <w:tcW w:w="587" w:type="dxa"/>
            <w:tcBorders>
              <w:top w:val="single" w:sz="6" w:space="0" w:color="auto"/>
            </w:tcBorders>
          </w:tcPr>
          <w:p w:rsidR="00BD4B17" w:rsidRPr="000C321E" w:rsidRDefault="00BD4B17" w:rsidP="00130D43">
            <w:pPr>
              <w:pStyle w:val="TAC"/>
            </w:pPr>
          </w:p>
        </w:tc>
        <w:tc>
          <w:tcPr>
            <w:tcW w:w="587" w:type="dxa"/>
            <w:tcBorders>
              <w:top w:val="single" w:sz="6" w:space="0" w:color="auto"/>
            </w:tcBorders>
          </w:tcPr>
          <w:p w:rsidR="00BD4B17" w:rsidRPr="000C321E" w:rsidRDefault="00BD4B17" w:rsidP="00130D43">
            <w:pPr>
              <w:pStyle w:val="TAC"/>
            </w:pPr>
            <w:r w:rsidRPr="000C321E">
              <w:t>Bits</w:t>
            </w:r>
          </w:p>
        </w:tc>
        <w:tc>
          <w:tcPr>
            <w:tcW w:w="587" w:type="dxa"/>
            <w:gridSpan w:val="2"/>
            <w:tcBorders>
              <w:top w:val="single" w:sz="6" w:space="0" w:color="auto"/>
            </w:tcBorders>
          </w:tcPr>
          <w:p w:rsidR="00BD4B17" w:rsidRPr="000C321E" w:rsidRDefault="00BD4B17" w:rsidP="00130D43">
            <w:pPr>
              <w:pStyle w:val="TAC"/>
            </w:pPr>
          </w:p>
        </w:tc>
        <w:tc>
          <w:tcPr>
            <w:tcW w:w="588" w:type="dxa"/>
            <w:tcBorders>
              <w:top w:val="single" w:sz="6" w:space="0" w:color="auto"/>
            </w:tcBorders>
          </w:tcPr>
          <w:p w:rsidR="00BD4B17" w:rsidRPr="000C321E" w:rsidRDefault="00BD4B17" w:rsidP="00130D43">
            <w:pPr>
              <w:pStyle w:val="TAC"/>
            </w:pPr>
          </w:p>
        </w:tc>
        <w:tc>
          <w:tcPr>
            <w:tcW w:w="588" w:type="dxa"/>
            <w:tcBorders>
              <w:top w:val="single" w:sz="6" w:space="0" w:color="auto"/>
            </w:tcBorders>
          </w:tcPr>
          <w:p w:rsidR="00BD4B17" w:rsidRPr="000C321E" w:rsidRDefault="00BD4B17" w:rsidP="00130D43">
            <w:pPr>
              <w:pStyle w:val="TAC"/>
            </w:pPr>
          </w:p>
        </w:tc>
        <w:tc>
          <w:tcPr>
            <w:tcW w:w="608" w:type="dxa"/>
            <w:tcBorders>
              <w:top w:val="single" w:sz="6" w:space="0" w:color="auto"/>
            </w:tcBorders>
          </w:tcPr>
          <w:p w:rsidR="00BD4B17" w:rsidRPr="000C321E" w:rsidRDefault="00BD4B17" w:rsidP="00130D43">
            <w:pPr>
              <w:pStyle w:val="TAC"/>
            </w:pPr>
          </w:p>
        </w:tc>
        <w:tc>
          <w:tcPr>
            <w:tcW w:w="601" w:type="dxa"/>
            <w:tcBorders>
              <w:top w:val="single" w:sz="6" w:space="0" w:color="auto"/>
            </w:tcBorders>
          </w:tcPr>
          <w:p w:rsidR="00BD4B17" w:rsidRPr="000C321E" w:rsidRDefault="00BD4B17" w:rsidP="00130D43">
            <w:pPr>
              <w:pStyle w:val="TAC"/>
            </w:pPr>
          </w:p>
        </w:tc>
      </w:tr>
      <w:tr w:rsidR="00BD4B17" w:rsidRPr="000C321E" w:rsidTr="00130D43">
        <w:trPr>
          <w:jc w:val="center"/>
        </w:trPr>
        <w:tc>
          <w:tcPr>
            <w:tcW w:w="491" w:type="dxa"/>
            <w:tcBorders>
              <w:top w:val="nil"/>
              <w:left w:val="single" w:sz="6" w:space="0" w:color="auto"/>
            </w:tcBorders>
          </w:tcPr>
          <w:p w:rsidR="00BD4B17" w:rsidRPr="000C321E" w:rsidRDefault="00BD4B17" w:rsidP="00130D43">
            <w:pPr>
              <w:pStyle w:val="TAC"/>
              <w:rPr>
                <w:lang w:val="en-US"/>
              </w:rPr>
            </w:pPr>
          </w:p>
        </w:tc>
        <w:tc>
          <w:tcPr>
            <w:tcW w:w="1501" w:type="dxa"/>
          </w:tcPr>
          <w:p w:rsidR="00BD4B17" w:rsidRPr="000C321E" w:rsidRDefault="00BD4B17" w:rsidP="00130D43">
            <w:pPr>
              <w:pStyle w:val="TAC"/>
              <w:rPr>
                <w:lang w:val="en-US"/>
              </w:rPr>
            </w:pPr>
            <w:r w:rsidRPr="000C321E">
              <w:rPr>
                <w:lang w:val="en-US"/>
              </w:rPr>
              <w:t>Octets</w:t>
            </w:r>
          </w:p>
        </w:tc>
        <w:tc>
          <w:tcPr>
            <w:tcW w:w="190" w:type="dxa"/>
          </w:tcPr>
          <w:p w:rsidR="00BD4B17" w:rsidRPr="000C321E" w:rsidRDefault="00BD4B17" w:rsidP="00130D43">
            <w:pPr>
              <w:pStyle w:val="TAC"/>
              <w:rPr>
                <w:lang w:val="en-US"/>
              </w:rPr>
            </w:pPr>
            <w:r w:rsidRPr="000C321E">
              <w:rPr>
                <w:lang w:val="en-US"/>
              </w:rPr>
              <w:t>8</w:t>
            </w:r>
          </w:p>
        </w:tc>
        <w:tc>
          <w:tcPr>
            <w:tcW w:w="587" w:type="dxa"/>
          </w:tcPr>
          <w:p w:rsidR="00BD4B17" w:rsidRPr="000C321E" w:rsidRDefault="00BD4B17" w:rsidP="00130D43">
            <w:pPr>
              <w:pStyle w:val="TAC"/>
              <w:rPr>
                <w:lang w:val="en-US"/>
              </w:rPr>
            </w:pPr>
            <w:r w:rsidRPr="000C321E">
              <w:rPr>
                <w:lang w:val="en-US"/>
              </w:rPr>
              <w:t>7</w:t>
            </w:r>
          </w:p>
        </w:tc>
        <w:tc>
          <w:tcPr>
            <w:tcW w:w="587" w:type="dxa"/>
          </w:tcPr>
          <w:p w:rsidR="00BD4B17" w:rsidRPr="000C321E" w:rsidRDefault="00BD4B17" w:rsidP="00130D43">
            <w:pPr>
              <w:pStyle w:val="TAC"/>
              <w:rPr>
                <w:lang w:val="en-US"/>
              </w:rPr>
            </w:pPr>
            <w:r w:rsidRPr="000C321E">
              <w:rPr>
                <w:lang w:val="en-US"/>
              </w:rPr>
              <w:t>6</w:t>
            </w:r>
          </w:p>
        </w:tc>
        <w:tc>
          <w:tcPr>
            <w:tcW w:w="587" w:type="dxa"/>
          </w:tcPr>
          <w:p w:rsidR="00BD4B17" w:rsidRPr="000C321E" w:rsidRDefault="00BD4B17" w:rsidP="00130D43">
            <w:pPr>
              <w:pStyle w:val="TAC"/>
              <w:rPr>
                <w:lang w:val="en-US"/>
              </w:rPr>
            </w:pPr>
            <w:r w:rsidRPr="000C321E">
              <w:rPr>
                <w:lang w:val="en-US"/>
              </w:rPr>
              <w:t>5</w:t>
            </w:r>
          </w:p>
        </w:tc>
        <w:tc>
          <w:tcPr>
            <w:tcW w:w="587" w:type="dxa"/>
            <w:gridSpan w:val="2"/>
          </w:tcPr>
          <w:p w:rsidR="00BD4B17" w:rsidRPr="000C321E" w:rsidRDefault="00BD4B17" w:rsidP="00130D43">
            <w:pPr>
              <w:pStyle w:val="TAC"/>
              <w:rPr>
                <w:lang w:val="en-US"/>
              </w:rPr>
            </w:pPr>
            <w:r w:rsidRPr="000C321E">
              <w:rPr>
                <w:lang w:val="en-US"/>
              </w:rPr>
              <w:t>4</w:t>
            </w:r>
          </w:p>
        </w:tc>
        <w:tc>
          <w:tcPr>
            <w:tcW w:w="588" w:type="dxa"/>
          </w:tcPr>
          <w:p w:rsidR="00BD4B17" w:rsidRPr="000C321E" w:rsidRDefault="00BD4B17" w:rsidP="00130D43">
            <w:pPr>
              <w:pStyle w:val="TAC"/>
              <w:rPr>
                <w:lang w:val="en-US"/>
              </w:rPr>
            </w:pPr>
            <w:r w:rsidRPr="000C321E">
              <w:rPr>
                <w:lang w:val="en-US"/>
              </w:rPr>
              <w:t>3</w:t>
            </w:r>
          </w:p>
        </w:tc>
        <w:tc>
          <w:tcPr>
            <w:tcW w:w="588" w:type="dxa"/>
          </w:tcPr>
          <w:p w:rsidR="00BD4B17" w:rsidRPr="000C321E" w:rsidRDefault="00BD4B17" w:rsidP="00130D43">
            <w:pPr>
              <w:pStyle w:val="TAC"/>
              <w:rPr>
                <w:lang w:val="en-US"/>
              </w:rPr>
            </w:pPr>
            <w:r w:rsidRPr="000C321E">
              <w:rPr>
                <w:lang w:val="en-US"/>
              </w:rPr>
              <w:t>2</w:t>
            </w:r>
          </w:p>
        </w:tc>
        <w:tc>
          <w:tcPr>
            <w:tcW w:w="608" w:type="dxa"/>
          </w:tcPr>
          <w:p w:rsidR="00BD4B17" w:rsidRPr="000C321E" w:rsidRDefault="00BD4B17" w:rsidP="00130D43">
            <w:pPr>
              <w:pStyle w:val="TAC"/>
              <w:rPr>
                <w:lang w:val="en-US"/>
              </w:rPr>
            </w:pPr>
            <w:r w:rsidRPr="000C321E">
              <w:rPr>
                <w:lang w:val="en-US"/>
              </w:rPr>
              <w:t>1</w:t>
            </w:r>
          </w:p>
        </w:tc>
        <w:tc>
          <w:tcPr>
            <w:tcW w:w="601" w:type="dxa"/>
          </w:tcPr>
          <w:p w:rsidR="00BD4B17" w:rsidRPr="000C321E" w:rsidRDefault="00BD4B17" w:rsidP="00130D43">
            <w:pPr>
              <w:pStyle w:val="TAC"/>
              <w:rPr>
                <w:lang w:val="en-US"/>
              </w:rPr>
            </w:pPr>
          </w:p>
        </w:tc>
      </w:tr>
      <w:tr w:rsidR="00BD4B17" w:rsidRPr="000C321E" w:rsidTr="00130D43">
        <w:trPr>
          <w:jc w:val="center"/>
        </w:trPr>
        <w:tc>
          <w:tcPr>
            <w:tcW w:w="491" w:type="dxa"/>
            <w:tcBorders>
              <w:top w:val="nil"/>
              <w:left w:val="single" w:sz="6" w:space="0" w:color="auto"/>
            </w:tcBorders>
          </w:tcPr>
          <w:p w:rsidR="00BD4B17" w:rsidRPr="000C321E" w:rsidRDefault="00BD4B17" w:rsidP="00130D43">
            <w:pPr>
              <w:pStyle w:val="TAC"/>
              <w:rPr>
                <w:lang w:val="en-US"/>
              </w:rPr>
            </w:pPr>
          </w:p>
        </w:tc>
        <w:tc>
          <w:tcPr>
            <w:tcW w:w="1501" w:type="dxa"/>
            <w:tcBorders>
              <w:right w:val="nil"/>
            </w:tcBorders>
          </w:tcPr>
          <w:p w:rsidR="00BD4B17" w:rsidRPr="000C321E" w:rsidRDefault="00BD4B17" w:rsidP="00130D43">
            <w:pPr>
              <w:pStyle w:val="TAC"/>
              <w:rPr>
                <w:lang w:val="en-US"/>
              </w:rPr>
            </w:pPr>
            <w:r w:rsidRPr="000C321E">
              <w:rPr>
                <w:lang w:val="en-US"/>
              </w:rPr>
              <w:t xml:space="preserve">1 </w:t>
            </w:r>
          </w:p>
        </w:tc>
        <w:tc>
          <w:tcPr>
            <w:tcW w:w="4322" w:type="dxa"/>
            <w:gridSpan w:val="9"/>
            <w:tcBorders>
              <w:top w:val="single" w:sz="12" w:space="0" w:color="auto"/>
              <w:left w:val="single" w:sz="12" w:space="0" w:color="auto"/>
              <w:bottom w:val="single" w:sz="2" w:space="0" w:color="auto"/>
              <w:right w:val="single" w:sz="12" w:space="0" w:color="auto"/>
            </w:tcBorders>
          </w:tcPr>
          <w:p w:rsidR="00BD4B17" w:rsidRPr="000C321E" w:rsidRDefault="00BD4B17" w:rsidP="00130D43">
            <w:pPr>
              <w:pStyle w:val="TAC"/>
              <w:rPr>
                <w:lang w:val="en-US"/>
              </w:rPr>
            </w:pPr>
            <w:r w:rsidRPr="000C321E">
              <w:rPr>
                <w:lang w:val="en-US"/>
              </w:rPr>
              <w:t xml:space="preserve">Type = </w:t>
            </w:r>
            <w:r w:rsidRPr="000C321E">
              <w:rPr>
                <w:lang w:val="en-US" w:eastAsia="zh-CN"/>
              </w:rPr>
              <w:t>138</w:t>
            </w:r>
            <w:r w:rsidRPr="000C321E">
              <w:rPr>
                <w:lang w:val="en-US"/>
              </w:rPr>
              <w:t xml:space="preserve"> (Decimal)</w:t>
            </w:r>
          </w:p>
        </w:tc>
        <w:tc>
          <w:tcPr>
            <w:tcW w:w="601" w:type="dxa"/>
            <w:tcBorders>
              <w:left w:val="nil"/>
            </w:tcBorders>
          </w:tcPr>
          <w:p w:rsidR="00BD4B17" w:rsidRPr="000C321E" w:rsidRDefault="00BD4B17" w:rsidP="00130D43">
            <w:pPr>
              <w:pStyle w:val="TAC"/>
              <w:rPr>
                <w:lang w:val="en-US"/>
              </w:rPr>
            </w:pPr>
          </w:p>
        </w:tc>
      </w:tr>
      <w:tr w:rsidR="00BD4B17" w:rsidRPr="000C321E" w:rsidTr="00130D43">
        <w:trPr>
          <w:cantSplit/>
          <w:trHeight w:val="194"/>
          <w:jc w:val="center"/>
        </w:trPr>
        <w:tc>
          <w:tcPr>
            <w:tcW w:w="491" w:type="dxa"/>
            <w:tcBorders>
              <w:top w:val="nil"/>
              <w:left w:val="single" w:sz="6" w:space="0" w:color="auto"/>
            </w:tcBorders>
          </w:tcPr>
          <w:p w:rsidR="00BD4B17" w:rsidRPr="000C321E" w:rsidRDefault="00BD4B17" w:rsidP="00130D43">
            <w:pPr>
              <w:pStyle w:val="TAC"/>
              <w:rPr>
                <w:lang w:val="en-US"/>
              </w:rPr>
            </w:pPr>
          </w:p>
        </w:tc>
        <w:tc>
          <w:tcPr>
            <w:tcW w:w="1501" w:type="dxa"/>
            <w:tcBorders>
              <w:right w:val="nil"/>
            </w:tcBorders>
          </w:tcPr>
          <w:p w:rsidR="00BD4B17" w:rsidRPr="000C321E" w:rsidRDefault="00BD4B17" w:rsidP="00130D43">
            <w:pPr>
              <w:pStyle w:val="TAC"/>
              <w:rPr>
                <w:lang w:val="en-US"/>
              </w:rPr>
            </w:pPr>
            <w:r w:rsidRPr="000C321E">
              <w:rPr>
                <w:lang w:val="en-US"/>
              </w:rPr>
              <w:t>2 to 3</w:t>
            </w:r>
          </w:p>
        </w:tc>
        <w:tc>
          <w:tcPr>
            <w:tcW w:w="4322" w:type="dxa"/>
            <w:gridSpan w:val="9"/>
            <w:tcBorders>
              <w:top w:val="single" w:sz="2" w:space="0" w:color="auto"/>
              <w:left w:val="single" w:sz="12" w:space="0" w:color="auto"/>
              <w:bottom w:val="single" w:sz="2" w:space="0" w:color="auto"/>
              <w:right w:val="single" w:sz="12" w:space="0" w:color="auto"/>
            </w:tcBorders>
          </w:tcPr>
          <w:p w:rsidR="00BD4B17" w:rsidRPr="000C321E" w:rsidRDefault="00BD4B17" w:rsidP="00130D43">
            <w:pPr>
              <w:pStyle w:val="TAC"/>
              <w:rPr>
                <w:lang w:val="en-US"/>
              </w:rPr>
            </w:pPr>
            <w:r w:rsidRPr="000C321E">
              <w:rPr>
                <w:lang w:val="en-US"/>
              </w:rPr>
              <w:t>Length = n</w:t>
            </w:r>
          </w:p>
        </w:tc>
        <w:tc>
          <w:tcPr>
            <w:tcW w:w="601" w:type="dxa"/>
            <w:tcBorders>
              <w:left w:val="nil"/>
            </w:tcBorders>
          </w:tcPr>
          <w:p w:rsidR="00BD4B17" w:rsidRPr="000C321E" w:rsidRDefault="00BD4B17" w:rsidP="00130D43">
            <w:pPr>
              <w:pStyle w:val="TAC"/>
              <w:rPr>
                <w:lang w:val="en-US" w:eastAsia="ja-JP"/>
              </w:rPr>
            </w:pPr>
          </w:p>
        </w:tc>
      </w:tr>
      <w:tr w:rsidR="00BD4B17" w:rsidRPr="000C321E" w:rsidTr="00130D43">
        <w:trPr>
          <w:cantSplit/>
          <w:trHeight w:val="194"/>
          <w:jc w:val="center"/>
        </w:trPr>
        <w:tc>
          <w:tcPr>
            <w:tcW w:w="491" w:type="dxa"/>
            <w:tcBorders>
              <w:top w:val="nil"/>
              <w:left w:val="single" w:sz="6" w:space="0" w:color="auto"/>
            </w:tcBorders>
          </w:tcPr>
          <w:p w:rsidR="00BD4B17" w:rsidRPr="000C321E" w:rsidRDefault="00BD4B17" w:rsidP="00130D43">
            <w:pPr>
              <w:pStyle w:val="TAC"/>
              <w:rPr>
                <w:lang w:val="en-US"/>
              </w:rPr>
            </w:pPr>
          </w:p>
        </w:tc>
        <w:tc>
          <w:tcPr>
            <w:tcW w:w="1501" w:type="dxa"/>
            <w:tcBorders>
              <w:right w:val="nil"/>
            </w:tcBorders>
          </w:tcPr>
          <w:p w:rsidR="00BD4B17" w:rsidRPr="000C321E" w:rsidRDefault="00BD4B17" w:rsidP="00130D43">
            <w:pPr>
              <w:pStyle w:val="TAC"/>
              <w:rPr>
                <w:lang w:val="en-US"/>
              </w:rPr>
            </w:pPr>
            <w:r w:rsidRPr="000C321E">
              <w:rPr>
                <w:lang w:val="en-US"/>
              </w:rPr>
              <w:t>4</w:t>
            </w:r>
          </w:p>
        </w:tc>
        <w:tc>
          <w:tcPr>
            <w:tcW w:w="2161" w:type="dxa"/>
            <w:gridSpan w:val="5"/>
            <w:tcBorders>
              <w:top w:val="single" w:sz="2" w:space="0" w:color="auto"/>
              <w:left w:val="single" w:sz="12" w:space="0" w:color="auto"/>
              <w:bottom w:val="single" w:sz="2" w:space="0" w:color="auto"/>
              <w:right w:val="single" w:sz="2" w:space="0" w:color="auto"/>
            </w:tcBorders>
          </w:tcPr>
          <w:p w:rsidR="00BD4B17" w:rsidRPr="000C321E" w:rsidRDefault="00BD4B17" w:rsidP="00130D43">
            <w:pPr>
              <w:pStyle w:val="TAC"/>
              <w:rPr>
                <w:lang w:val="en-US"/>
              </w:rPr>
            </w:pPr>
            <w:r w:rsidRPr="000C321E">
              <w:rPr>
                <w:lang w:val="en-US"/>
              </w:rPr>
              <w:t>MCC digit 2</w:t>
            </w:r>
          </w:p>
        </w:tc>
        <w:tc>
          <w:tcPr>
            <w:tcW w:w="2161" w:type="dxa"/>
            <w:gridSpan w:val="4"/>
            <w:tcBorders>
              <w:top w:val="single" w:sz="2" w:space="0" w:color="auto"/>
              <w:left w:val="single" w:sz="2" w:space="0" w:color="auto"/>
              <w:bottom w:val="single" w:sz="2" w:space="0" w:color="auto"/>
              <w:right w:val="single" w:sz="12" w:space="0" w:color="auto"/>
            </w:tcBorders>
          </w:tcPr>
          <w:p w:rsidR="00BD4B17" w:rsidRPr="000C321E" w:rsidRDefault="00BD4B17" w:rsidP="00130D43">
            <w:pPr>
              <w:pStyle w:val="TAC"/>
              <w:rPr>
                <w:lang w:val="en-US"/>
              </w:rPr>
            </w:pPr>
            <w:r w:rsidRPr="000C321E">
              <w:rPr>
                <w:lang w:val="en-US"/>
              </w:rPr>
              <w:t>MCC digit 1</w:t>
            </w:r>
          </w:p>
        </w:tc>
        <w:tc>
          <w:tcPr>
            <w:tcW w:w="601" w:type="dxa"/>
            <w:tcBorders>
              <w:left w:val="nil"/>
            </w:tcBorders>
          </w:tcPr>
          <w:p w:rsidR="00BD4B17" w:rsidRPr="000C321E" w:rsidRDefault="00BD4B17" w:rsidP="00130D43">
            <w:pPr>
              <w:pStyle w:val="TAC"/>
              <w:rPr>
                <w:lang w:val="en-US" w:eastAsia="ja-JP"/>
              </w:rPr>
            </w:pPr>
          </w:p>
        </w:tc>
      </w:tr>
      <w:tr w:rsidR="00BD4B17" w:rsidRPr="000C321E" w:rsidTr="00130D43">
        <w:trPr>
          <w:cantSplit/>
          <w:trHeight w:val="194"/>
          <w:jc w:val="center"/>
        </w:trPr>
        <w:tc>
          <w:tcPr>
            <w:tcW w:w="491" w:type="dxa"/>
            <w:tcBorders>
              <w:top w:val="nil"/>
              <w:left w:val="single" w:sz="6" w:space="0" w:color="auto"/>
            </w:tcBorders>
          </w:tcPr>
          <w:p w:rsidR="00BD4B17" w:rsidRPr="000C321E" w:rsidRDefault="00BD4B17" w:rsidP="00130D43">
            <w:pPr>
              <w:pStyle w:val="TAC"/>
              <w:rPr>
                <w:lang w:val="en-US"/>
              </w:rPr>
            </w:pPr>
          </w:p>
        </w:tc>
        <w:tc>
          <w:tcPr>
            <w:tcW w:w="1501" w:type="dxa"/>
            <w:tcBorders>
              <w:right w:val="nil"/>
            </w:tcBorders>
          </w:tcPr>
          <w:p w:rsidR="00BD4B17" w:rsidRPr="000C321E" w:rsidRDefault="00BD4B17" w:rsidP="00130D43">
            <w:pPr>
              <w:pStyle w:val="TAC"/>
              <w:rPr>
                <w:lang w:val="en-US"/>
              </w:rPr>
            </w:pPr>
            <w:r w:rsidRPr="000C321E">
              <w:rPr>
                <w:lang w:val="en-US"/>
              </w:rPr>
              <w:t>5</w:t>
            </w:r>
          </w:p>
        </w:tc>
        <w:tc>
          <w:tcPr>
            <w:tcW w:w="2161" w:type="dxa"/>
            <w:gridSpan w:val="5"/>
            <w:tcBorders>
              <w:top w:val="single" w:sz="2" w:space="0" w:color="auto"/>
              <w:left w:val="single" w:sz="12" w:space="0" w:color="auto"/>
              <w:bottom w:val="single" w:sz="2" w:space="0" w:color="auto"/>
              <w:right w:val="single" w:sz="2" w:space="0" w:color="auto"/>
            </w:tcBorders>
          </w:tcPr>
          <w:p w:rsidR="00BD4B17" w:rsidRPr="000C321E" w:rsidRDefault="00BD4B17" w:rsidP="00130D43">
            <w:pPr>
              <w:pStyle w:val="TAC"/>
              <w:rPr>
                <w:lang w:val="en-US"/>
              </w:rPr>
            </w:pPr>
            <w:r w:rsidRPr="000C321E">
              <w:rPr>
                <w:lang w:val="en-US"/>
              </w:rPr>
              <w:t>MNC digit 3</w:t>
            </w:r>
          </w:p>
        </w:tc>
        <w:tc>
          <w:tcPr>
            <w:tcW w:w="2161" w:type="dxa"/>
            <w:gridSpan w:val="4"/>
            <w:tcBorders>
              <w:top w:val="single" w:sz="2" w:space="0" w:color="auto"/>
              <w:left w:val="single" w:sz="2" w:space="0" w:color="auto"/>
              <w:bottom w:val="single" w:sz="2" w:space="0" w:color="auto"/>
              <w:right w:val="single" w:sz="12" w:space="0" w:color="auto"/>
            </w:tcBorders>
          </w:tcPr>
          <w:p w:rsidR="00BD4B17" w:rsidRPr="000C321E" w:rsidRDefault="00BD4B17" w:rsidP="00130D43">
            <w:pPr>
              <w:pStyle w:val="TAC"/>
              <w:rPr>
                <w:lang w:val="en-US"/>
              </w:rPr>
            </w:pPr>
            <w:r w:rsidRPr="000C321E">
              <w:rPr>
                <w:lang w:val="en-US"/>
              </w:rPr>
              <w:t>MCC digit 3</w:t>
            </w:r>
          </w:p>
        </w:tc>
        <w:tc>
          <w:tcPr>
            <w:tcW w:w="601" w:type="dxa"/>
            <w:tcBorders>
              <w:left w:val="nil"/>
            </w:tcBorders>
          </w:tcPr>
          <w:p w:rsidR="00BD4B17" w:rsidRPr="000C321E" w:rsidRDefault="00BD4B17" w:rsidP="00130D43">
            <w:pPr>
              <w:pStyle w:val="TAC"/>
              <w:rPr>
                <w:lang w:val="en-US" w:eastAsia="ja-JP"/>
              </w:rPr>
            </w:pPr>
          </w:p>
        </w:tc>
      </w:tr>
      <w:tr w:rsidR="00BD4B17" w:rsidRPr="000C321E" w:rsidTr="00130D43">
        <w:trPr>
          <w:cantSplit/>
          <w:trHeight w:val="194"/>
          <w:jc w:val="center"/>
        </w:trPr>
        <w:tc>
          <w:tcPr>
            <w:tcW w:w="491" w:type="dxa"/>
            <w:tcBorders>
              <w:top w:val="nil"/>
              <w:left w:val="single" w:sz="6" w:space="0" w:color="auto"/>
            </w:tcBorders>
          </w:tcPr>
          <w:p w:rsidR="00BD4B17" w:rsidRPr="000C321E" w:rsidRDefault="00BD4B17" w:rsidP="00130D43">
            <w:pPr>
              <w:pStyle w:val="TAC"/>
              <w:rPr>
                <w:lang w:val="en-US"/>
              </w:rPr>
            </w:pPr>
          </w:p>
        </w:tc>
        <w:tc>
          <w:tcPr>
            <w:tcW w:w="1501" w:type="dxa"/>
            <w:tcBorders>
              <w:right w:val="nil"/>
            </w:tcBorders>
          </w:tcPr>
          <w:p w:rsidR="00BD4B17" w:rsidRPr="000C321E" w:rsidRDefault="00BD4B17" w:rsidP="00130D43">
            <w:pPr>
              <w:pStyle w:val="TAC"/>
              <w:rPr>
                <w:lang w:val="en-US"/>
              </w:rPr>
            </w:pPr>
            <w:r w:rsidRPr="000C321E">
              <w:rPr>
                <w:lang w:val="en-US"/>
              </w:rPr>
              <w:t>6</w:t>
            </w:r>
          </w:p>
        </w:tc>
        <w:tc>
          <w:tcPr>
            <w:tcW w:w="2161" w:type="dxa"/>
            <w:gridSpan w:val="5"/>
            <w:tcBorders>
              <w:top w:val="single" w:sz="2" w:space="0" w:color="auto"/>
              <w:left w:val="single" w:sz="12" w:space="0" w:color="auto"/>
              <w:bottom w:val="single" w:sz="2" w:space="0" w:color="auto"/>
              <w:right w:val="single" w:sz="2" w:space="0" w:color="auto"/>
            </w:tcBorders>
          </w:tcPr>
          <w:p w:rsidR="00BD4B17" w:rsidRPr="000C321E" w:rsidRDefault="00BD4B17" w:rsidP="00130D43">
            <w:pPr>
              <w:pStyle w:val="TAC"/>
              <w:rPr>
                <w:lang w:val="en-US"/>
              </w:rPr>
            </w:pPr>
            <w:r w:rsidRPr="000C321E">
              <w:rPr>
                <w:lang w:val="en-US"/>
              </w:rPr>
              <w:t>MNC digit 2</w:t>
            </w:r>
          </w:p>
        </w:tc>
        <w:tc>
          <w:tcPr>
            <w:tcW w:w="2161" w:type="dxa"/>
            <w:gridSpan w:val="4"/>
            <w:tcBorders>
              <w:top w:val="single" w:sz="2" w:space="0" w:color="auto"/>
              <w:left w:val="single" w:sz="2" w:space="0" w:color="auto"/>
              <w:bottom w:val="single" w:sz="2" w:space="0" w:color="auto"/>
              <w:right w:val="single" w:sz="12" w:space="0" w:color="auto"/>
            </w:tcBorders>
          </w:tcPr>
          <w:p w:rsidR="00BD4B17" w:rsidRPr="000C321E" w:rsidRDefault="00BD4B17" w:rsidP="00130D43">
            <w:pPr>
              <w:pStyle w:val="TAC"/>
              <w:rPr>
                <w:lang w:val="en-US"/>
              </w:rPr>
            </w:pPr>
            <w:r w:rsidRPr="000C321E">
              <w:rPr>
                <w:lang w:val="en-US"/>
              </w:rPr>
              <w:t>MNC digit 1</w:t>
            </w:r>
          </w:p>
        </w:tc>
        <w:tc>
          <w:tcPr>
            <w:tcW w:w="601" w:type="dxa"/>
            <w:tcBorders>
              <w:left w:val="nil"/>
            </w:tcBorders>
          </w:tcPr>
          <w:p w:rsidR="00BD4B17" w:rsidRPr="000C321E" w:rsidRDefault="00BD4B17" w:rsidP="00130D43">
            <w:pPr>
              <w:pStyle w:val="TAC"/>
              <w:rPr>
                <w:lang w:val="en-US" w:eastAsia="ja-JP"/>
              </w:rPr>
            </w:pPr>
          </w:p>
        </w:tc>
      </w:tr>
      <w:tr w:rsidR="00BD4B17" w:rsidRPr="000C321E" w:rsidTr="00130D43">
        <w:trPr>
          <w:cantSplit/>
          <w:trHeight w:val="194"/>
          <w:jc w:val="center"/>
        </w:trPr>
        <w:tc>
          <w:tcPr>
            <w:tcW w:w="491" w:type="dxa"/>
            <w:tcBorders>
              <w:top w:val="nil"/>
              <w:left w:val="single" w:sz="6" w:space="0" w:color="auto"/>
            </w:tcBorders>
          </w:tcPr>
          <w:p w:rsidR="00BD4B17" w:rsidRPr="000C321E" w:rsidRDefault="00BD4B17" w:rsidP="00130D43">
            <w:pPr>
              <w:pStyle w:val="TAC"/>
              <w:rPr>
                <w:lang w:val="en-US"/>
              </w:rPr>
            </w:pPr>
          </w:p>
        </w:tc>
        <w:tc>
          <w:tcPr>
            <w:tcW w:w="1501" w:type="dxa"/>
            <w:tcBorders>
              <w:right w:val="nil"/>
            </w:tcBorders>
          </w:tcPr>
          <w:p w:rsidR="00BD4B17" w:rsidRPr="000C321E" w:rsidRDefault="00BD4B17" w:rsidP="00130D43">
            <w:pPr>
              <w:pStyle w:val="TAC"/>
              <w:rPr>
                <w:lang w:val="en-US"/>
              </w:rPr>
            </w:pPr>
            <w:r w:rsidRPr="000C321E">
              <w:rPr>
                <w:lang w:val="en-US"/>
              </w:rPr>
              <w:t>7 to 8</w:t>
            </w:r>
          </w:p>
        </w:tc>
        <w:tc>
          <w:tcPr>
            <w:tcW w:w="4322" w:type="dxa"/>
            <w:gridSpan w:val="9"/>
            <w:tcBorders>
              <w:top w:val="single" w:sz="2" w:space="0" w:color="auto"/>
              <w:left w:val="single" w:sz="12" w:space="0" w:color="auto"/>
              <w:bottom w:val="single" w:sz="2" w:space="0" w:color="auto"/>
              <w:right w:val="single" w:sz="12" w:space="0" w:color="auto"/>
            </w:tcBorders>
          </w:tcPr>
          <w:p w:rsidR="00BD4B17" w:rsidRPr="000C321E" w:rsidRDefault="00BD4B17" w:rsidP="00130D43">
            <w:pPr>
              <w:pStyle w:val="TAC"/>
              <w:rPr>
                <w:lang w:val="en-US"/>
              </w:rPr>
            </w:pPr>
            <w:r w:rsidRPr="000C321E">
              <w:rPr>
                <w:lang w:val="en-US"/>
              </w:rPr>
              <w:t>LAC</w:t>
            </w:r>
          </w:p>
        </w:tc>
        <w:tc>
          <w:tcPr>
            <w:tcW w:w="601" w:type="dxa"/>
            <w:tcBorders>
              <w:left w:val="nil"/>
            </w:tcBorders>
          </w:tcPr>
          <w:p w:rsidR="00BD4B17" w:rsidRPr="000C321E" w:rsidRDefault="00BD4B17" w:rsidP="00130D43">
            <w:pPr>
              <w:pStyle w:val="TAC"/>
              <w:rPr>
                <w:lang w:val="en-US" w:eastAsia="ja-JP"/>
              </w:rPr>
            </w:pPr>
          </w:p>
        </w:tc>
      </w:tr>
      <w:tr w:rsidR="00BD4B17" w:rsidRPr="000C321E" w:rsidTr="00130D43">
        <w:trPr>
          <w:cantSplit/>
          <w:trHeight w:val="194"/>
          <w:jc w:val="center"/>
        </w:trPr>
        <w:tc>
          <w:tcPr>
            <w:tcW w:w="491" w:type="dxa"/>
            <w:tcBorders>
              <w:top w:val="nil"/>
              <w:left w:val="single" w:sz="6" w:space="0" w:color="auto"/>
            </w:tcBorders>
          </w:tcPr>
          <w:p w:rsidR="00BD4B17" w:rsidRPr="000C321E" w:rsidRDefault="00BD4B17" w:rsidP="00130D43">
            <w:pPr>
              <w:pStyle w:val="TAC"/>
              <w:rPr>
                <w:lang w:val="en-US"/>
              </w:rPr>
            </w:pPr>
          </w:p>
        </w:tc>
        <w:tc>
          <w:tcPr>
            <w:tcW w:w="1501" w:type="dxa"/>
            <w:tcBorders>
              <w:right w:val="nil"/>
            </w:tcBorders>
          </w:tcPr>
          <w:p w:rsidR="00BD4B17" w:rsidRPr="000C321E" w:rsidRDefault="00BD4B17" w:rsidP="00130D43">
            <w:pPr>
              <w:pStyle w:val="TAC"/>
              <w:rPr>
                <w:lang w:val="en-US"/>
              </w:rPr>
            </w:pPr>
            <w:r w:rsidRPr="000C321E">
              <w:rPr>
                <w:lang w:val="en-US"/>
              </w:rPr>
              <w:t>9</w:t>
            </w:r>
          </w:p>
        </w:tc>
        <w:tc>
          <w:tcPr>
            <w:tcW w:w="4322" w:type="dxa"/>
            <w:gridSpan w:val="9"/>
            <w:tcBorders>
              <w:top w:val="single" w:sz="2" w:space="0" w:color="auto"/>
              <w:left w:val="single" w:sz="12" w:space="0" w:color="auto"/>
              <w:bottom w:val="single" w:sz="2" w:space="0" w:color="auto"/>
              <w:right w:val="single" w:sz="12" w:space="0" w:color="auto"/>
            </w:tcBorders>
          </w:tcPr>
          <w:p w:rsidR="00BD4B17" w:rsidRPr="000C321E" w:rsidRDefault="00BD4B17" w:rsidP="00130D43">
            <w:pPr>
              <w:pStyle w:val="TAC"/>
              <w:rPr>
                <w:lang w:val="en-US"/>
              </w:rPr>
            </w:pPr>
            <w:r w:rsidRPr="000C321E">
              <w:rPr>
                <w:lang w:val="en-US"/>
              </w:rPr>
              <w:t>RAC (see NOTE)</w:t>
            </w:r>
          </w:p>
        </w:tc>
        <w:tc>
          <w:tcPr>
            <w:tcW w:w="601" w:type="dxa"/>
            <w:tcBorders>
              <w:left w:val="nil"/>
            </w:tcBorders>
          </w:tcPr>
          <w:p w:rsidR="00BD4B17" w:rsidRPr="000C321E" w:rsidRDefault="00BD4B17" w:rsidP="00130D43">
            <w:pPr>
              <w:pStyle w:val="TAC"/>
              <w:rPr>
                <w:lang w:val="en-US" w:eastAsia="ja-JP"/>
              </w:rPr>
            </w:pPr>
          </w:p>
        </w:tc>
      </w:tr>
      <w:tr w:rsidR="00BD4B17" w:rsidRPr="000C321E" w:rsidTr="00130D43">
        <w:trPr>
          <w:cantSplit/>
          <w:trHeight w:val="194"/>
          <w:jc w:val="center"/>
        </w:trPr>
        <w:tc>
          <w:tcPr>
            <w:tcW w:w="491" w:type="dxa"/>
            <w:tcBorders>
              <w:top w:val="nil"/>
              <w:left w:val="single" w:sz="6" w:space="0" w:color="auto"/>
            </w:tcBorders>
          </w:tcPr>
          <w:p w:rsidR="00BD4B17" w:rsidRPr="000C321E" w:rsidRDefault="00BD4B17" w:rsidP="00130D43">
            <w:pPr>
              <w:pStyle w:val="TAC"/>
              <w:rPr>
                <w:lang w:val="en-US"/>
              </w:rPr>
            </w:pPr>
          </w:p>
        </w:tc>
        <w:tc>
          <w:tcPr>
            <w:tcW w:w="1501" w:type="dxa"/>
            <w:tcBorders>
              <w:right w:val="nil"/>
            </w:tcBorders>
          </w:tcPr>
          <w:p w:rsidR="00BD4B17" w:rsidRPr="000C321E" w:rsidRDefault="00BD4B17" w:rsidP="00130D43">
            <w:pPr>
              <w:pStyle w:val="TAC"/>
              <w:rPr>
                <w:lang w:val="en-US"/>
              </w:rPr>
            </w:pPr>
            <w:r w:rsidRPr="000C321E">
              <w:rPr>
                <w:lang w:val="en-US"/>
              </w:rPr>
              <w:t>10 to 11</w:t>
            </w:r>
          </w:p>
        </w:tc>
        <w:tc>
          <w:tcPr>
            <w:tcW w:w="4322" w:type="dxa"/>
            <w:gridSpan w:val="9"/>
            <w:tcBorders>
              <w:top w:val="single" w:sz="2" w:space="0" w:color="auto"/>
              <w:left w:val="single" w:sz="12" w:space="0" w:color="auto"/>
              <w:bottom w:val="single" w:sz="2" w:space="0" w:color="auto"/>
              <w:right w:val="single" w:sz="12" w:space="0" w:color="auto"/>
            </w:tcBorders>
          </w:tcPr>
          <w:p w:rsidR="00BD4B17" w:rsidRPr="000C321E" w:rsidRDefault="00BD4B17" w:rsidP="00130D43">
            <w:pPr>
              <w:pStyle w:val="TAC"/>
              <w:rPr>
                <w:lang w:val="en-US"/>
              </w:rPr>
            </w:pPr>
            <w:r w:rsidRPr="000C321E">
              <w:rPr>
                <w:lang w:val="en-US" w:eastAsia="zh-CN"/>
              </w:rPr>
              <w:t>RNC-ID</w:t>
            </w:r>
          </w:p>
        </w:tc>
        <w:tc>
          <w:tcPr>
            <w:tcW w:w="601" w:type="dxa"/>
            <w:tcBorders>
              <w:left w:val="nil"/>
            </w:tcBorders>
          </w:tcPr>
          <w:p w:rsidR="00BD4B17" w:rsidRPr="000C321E" w:rsidRDefault="00BD4B17" w:rsidP="00130D43">
            <w:pPr>
              <w:pStyle w:val="TAC"/>
              <w:rPr>
                <w:lang w:val="en-US" w:eastAsia="ja-JP"/>
              </w:rPr>
            </w:pPr>
          </w:p>
        </w:tc>
      </w:tr>
      <w:tr w:rsidR="00BD4B17" w:rsidRPr="000C321E" w:rsidTr="00130D43">
        <w:trPr>
          <w:cantSplit/>
          <w:jc w:val="center"/>
        </w:trPr>
        <w:tc>
          <w:tcPr>
            <w:tcW w:w="491" w:type="dxa"/>
            <w:tcBorders>
              <w:top w:val="nil"/>
              <w:left w:val="single" w:sz="6" w:space="0" w:color="auto"/>
            </w:tcBorders>
          </w:tcPr>
          <w:p w:rsidR="00BD4B17" w:rsidRPr="000C321E" w:rsidRDefault="00BD4B17" w:rsidP="00130D43">
            <w:pPr>
              <w:pStyle w:val="TAC"/>
              <w:rPr>
                <w:lang w:val="en-US"/>
              </w:rPr>
            </w:pPr>
          </w:p>
        </w:tc>
        <w:tc>
          <w:tcPr>
            <w:tcW w:w="1501" w:type="dxa"/>
            <w:tcBorders>
              <w:right w:val="nil"/>
            </w:tcBorders>
          </w:tcPr>
          <w:p w:rsidR="00BD4B17" w:rsidRPr="000C321E" w:rsidRDefault="00BD4B17" w:rsidP="00130D43">
            <w:pPr>
              <w:pStyle w:val="TAC"/>
              <w:rPr>
                <w:lang w:val="en-US" w:eastAsia="zh-CN"/>
              </w:rPr>
            </w:pPr>
            <w:r w:rsidRPr="000C321E">
              <w:rPr>
                <w:lang w:val="en-US" w:eastAsia="zh-CN"/>
              </w:rPr>
              <w:t>a to (a+1)</w:t>
            </w:r>
          </w:p>
        </w:tc>
        <w:tc>
          <w:tcPr>
            <w:tcW w:w="4322" w:type="dxa"/>
            <w:gridSpan w:val="9"/>
            <w:tcBorders>
              <w:top w:val="single" w:sz="2" w:space="0" w:color="auto"/>
              <w:left w:val="single" w:sz="12" w:space="0" w:color="auto"/>
              <w:bottom w:val="single" w:sz="12" w:space="0" w:color="auto"/>
              <w:right w:val="single" w:sz="12" w:space="0" w:color="auto"/>
            </w:tcBorders>
          </w:tcPr>
          <w:p w:rsidR="00BD4B17" w:rsidRPr="000C321E" w:rsidRDefault="00BD4B17" w:rsidP="00130D43">
            <w:pPr>
              <w:pStyle w:val="TAC"/>
              <w:rPr>
                <w:lang w:val="en-US" w:eastAsia="zh-CN"/>
              </w:rPr>
            </w:pPr>
            <w:r w:rsidRPr="000C321E">
              <w:rPr>
                <w:lang w:val="en-US" w:eastAsia="zh-CN"/>
              </w:rPr>
              <w:t>Extended RNC-ID (optional)</w:t>
            </w:r>
          </w:p>
        </w:tc>
        <w:tc>
          <w:tcPr>
            <w:tcW w:w="601" w:type="dxa"/>
            <w:tcBorders>
              <w:left w:val="nil"/>
            </w:tcBorders>
          </w:tcPr>
          <w:p w:rsidR="00BD4B17" w:rsidRPr="000C321E" w:rsidRDefault="00BD4B17" w:rsidP="00130D43">
            <w:pPr>
              <w:pStyle w:val="TAC"/>
              <w:rPr>
                <w:lang w:val="en-US"/>
              </w:rPr>
            </w:pPr>
          </w:p>
        </w:tc>
      </w:tr>
      <w:tr w:rsidR="00BD4B17" w:rsidRPr="000C321E" w:rsidTr="00130D43">
        <w:trPr>
          <w:jc w:val="center"/>
        </w:trPr>
        <w:tc>
          <w:tcPr>
            <w:tcW w:w="491" w:type="dxa"/>
            <w:tcBorders>
              <w:top w:val="nil"/>
              <w:left w:val="single" w:sz="6" w:space="0" w:color="auto"/>
              <w:bottom w:val="single" w:sz="6" w:space="0" w:color="auto"/>
            </w:tcBorders>
          </w:tcPr>
          <w:p w:rsidR="00BD4B17" w:rsidRPr="000C321E" w:rsidRDefault="00BD4B17" w:rsidP="00130D43">
            <w:pPr>
              <w:pStyle w:val="TAC"/>
              <w:rPr>
                <w:lang w:val="en-US"/>
              </w:rPr>
            </w:pPr>
          </w:p>
        </w:tc>
        <w:tc>
          <w:tcPr>
            <w:tcW w:w="1501" w:type="dxa"/>
            <w:tcBorders>
              <w:top w:val="nil"/>
              <w:bottom w:val="single" w:sz="6" w:space="0" w:color="auto"/>
            </w:tcBorders>
          </w:tcPr>
          <w:p w:rsidR="00BD4B17" w:rsidRPr="000C321E" w:rsidRDefault="00BD4B17" w:rsidP="00130D43">
            <w:pPr>
              <w:pStyle w:val="TAC"/>
              <w:rPr>
                <w:lang w:val="en-US"/>
              </w:rPr>
            </w:pPr>
          </w:p>
        </w:tc>
        <w:tc>
          <w:tcPr>
            <w:tcW w:w="4322" w:type="dxa"/>
            <w:gridSpan w:val="9"/>
            <w:tcBorders>
              <w:top w:val="nil"/>
              <w:bottom w:val="single" w:sz="6" w:space="0" w:color="auto"/>
            </w:tcBorders>
          </w:tcPr>
          <w:p w:rsidR="00BD4B17" w:rsidRPr="000C321E" w:rsidRDefault="00BD4B17" w:rsidP="00130D43">
            <w:pPr>
              <w:pStyle w:val="TAC"/>
              <w:rPr>
                <w:lang w:val="en-US"/>
              </w:rPr>
            </w:pPr>
          </w:p>
        </w:tc>
        <w:tc>
          <w:tcPr>
            <w:tcW w:w="601" w:type="dxa"/>
            <w:tcBorders>
              <w:top w:val="nil"/>
              <w:bottom w:val="single" w:sz="6" w:space="0" w:color="auto"/>
              <w:right w:val="single" w:sz="6" w:space="0" w:color="auto"/>
            </w:tcBorders>
          </w:tcPr>
          <w:p w:rsidR="00BD4B17" w:rsidRPr="000C321E" w:rsidRDefault="00BD4B17" w:rsidP="00130D43">
            <w:pPr>
              <w:pStyle w:val="TAC"/>
              <w:rPr>
                <w:lang w:val="en-US"/>
              </w:rPr>
            </w:pPr>
          </w:p>
        </w:tc>
      </w:tr>
    </w:tbl>
    <w:p w:rsidR="00BD4B17" w:rsidRPr="000C321E" w:rsidRDefault="00BD4B17" w:rsidP="00BD4B17">
      <w:pPr>
        <w:pStyle w:val="TF"/>
        <w:spacing w:before="120"/>
        <w:rPr>
          <w:lang w:val="fr-FR"/>
        </w:rPr>
      </w:pPr>
      <w:r w:rsidRPr="000C321E">
        <w:rPr>
          <w:lang w:val="fr-FR"/>
        </w:rPr>
        <w:t xml:space="preserve">Figure </w:t>
      </w:r>
      <w:r w:rsidRPr="000C321E">
        <w:rPr>
          <w:lang w:val="fr-FR" w:eastAsia="ja-JP"/>
        </w:rPr>
        <w:t>51</w:t>
      </w:r>
      <w:r w:rsidRPr="000C321E">
        <w:rPr>
          <w:lang w:val="fr-FR"/>
        </w:rPr>
        <w:t xml:space="preserve">: </w:t>
      </w:r>
      <w:r w:rsidRPr="000C321E">
        <w:rPr>
          <w:lang w:val="fr-FR" w:eastAsia="ja-JP"/>
        </w:rPr>
        <w:t>Target Identification</w:t>
      </w:r>
      <w:r w:rsidRPr="000C321E">
        <w:rPr>
          <w:lang w:val="fr-FR"/>
        </w:rPr>
        <w:t xml:space="preserve"> Information Element</w:t>
      </w:r>
    </w:p>
    <w:p w:rsidR="00BD4B17" w:rsidRPr="000C321E" w:rsidRDefault="00BD4B17" w:rsidP="00BD4B17">
      <w:r w:rsidRPr="000C321E">
        <w:t>If only two digits are included in the MNC, then bits 5 to 8 of octet 5 (</w:t>
      </w:r>
      <w:r w:rsidRPr="000C321E">
        <w:rPr>
          <w:lang w:val="en-US"/>
        </w:rPr>
        <w:t>MNC digit 3</w:t>
      </w:r>
      <w:r w:rsidRPr="000C321E">
        <w:t>) shall be coded as "1111".</w:t>
      </w:r>
    </w:p>
    <w:p w:rsidR="00774D2D" w:rsidRPr="000C321E" w:rsidRDefault="00774D2D" w:rsidP="00774D2D">
      <w:r w:rsidRPr="000C321E">
        <w:t>The location area code (LAC) consists of 2 octets. Bit 8 of octet 7 is the most significant bit and bit 1 of octet 8 is the least significant bit. The coding of the location area code is the responsibility of each administration. Coding using full hexadecimal representation (binary, not ASCII encoding) shall be used.</w:t>
      </w:r>
    </w:p>
    <w:p w:rsidR="00774D2D" w:rsidRPr="000C321E" w:rsidRDefault="00774D2D" w:rsidP="00774D2D">
      <w:r w:rsidRPr="000C321E">
        <w:t xml:space="preserve">The RNC-ID consists of 2 octets and contains 12 bits long value </w:t>
      </w:r>
      <w:r w:rsidRPr="000C321E">
        <w:rPr>
          <w:lang w:val="en-US"/>
        </w:rPr>
        <w:t xml:space="preserve">(see </w:t>
      </w:r>
      <w:r w:rsidRPr="000C321E">
        <w:rPr>
          <w:lang w:eastAsia="ja-JP"/>
        </w:rPr>
        <w:t>3GPP TS 25.413 [7])</w:t>
      </w:r>
      <w:r w:rsidRPr="000C321E">
        <w:t>. Bit 4 of octet 10 is the most significant bit and bit 1 of octet 11 is the least significant bit (bits 8 to 5 of octet 10 are set to 0). The coding of the RNC-ID is the responsibility of each administration. Coding using full hexadecimal representation (binary, not ASCII encoding) shall be used.</w:t>
      </w:r>
    </w:p>
    <w:p w:rsidR="00774D2D" w:rsidRPr="000C321E" w:rsidRDefault="00774D2D" w:rsidP="00774D2D">
      <w:pPr>
        <w:rPr>
          <w:lang w:eastAsia="ja-JP"/>
        </w:rPr>
      </w:pPr>
      <w:r w:rsidRPr="000C321E">
        <w:t>The Extended RNC-ID consists of 2 octets and contains 16 bits long value within the range 4096 to 65535. Bit 8 of octet a is the most significant bit and bit 1 of octet (a+1) is the least significant bit. The coding of the Extended RNC-ID is the responsibility of each administration. Coding using full hexadecimal representation (binary, not ASCII encoding) shall be used.</w:t>
      </w:r>
      <w:r w:rsidRPr="000C321E">
        <w:rPr>
          <w:lang w:val="en-US"/>
        </w:rPr>
        <w:t xml:space="preserve"> If the optional Extended RNC-ID is included, then the receiver shall ignore the RNC-ID</w:t>
      </w:r>
      <w:r w:rsidRPr="000C321E">
        <w:rPr>
          <w:lang w:eastAsia="ja-JP"/>
        </w:rPr>
        <w:t>.</w:t>
      </w:r>
    </w:p>
    <w:p w:rsidR="00BD4B17" w:rsidRPr="000C321E" w:rsidRDefault="00BD4B17" w:rsidP="00BD4B17">
      <w:pPr>
        <w:rPr>
          <w:lang w:val="en-US"/>
        </w:rPr>
      </w:pPr>
      <w:r w:rsidRPr="000C321E">
        <w:rPr>
          <w:lang w:val="en-US"/>
        </w:rPr>
        <w:t>If the optional Extended RNC-ID is not included, then the length variable 'n' = 8 and the overall length of the IE is 11 octets. Otherwise, 'n' = 10 and the overall length of the IE is 13 octets.</w:t>
      </w:r>
    </w:p>
    <w:p w:rsidR="00BD4B17" w:rsidRPr="000C321E" w:rsidRDefault="00BD4B17" w:rsidP="00BD4B17">
      <w:pPr>
        <w:pStyle w:val="NO"/>
        <w:rPr>
          <w:lang w:eastAsia="ja-JP"/>
        </w:rPr>
      </w:pPr>
      <w:r w:rsidRPr="000C321E">
        <w:rPr>
          <w:lang w:val="en-US"/>
        </w:rPr>
        <w:t>NOTE:</w:t>
      </w:r>
      <w:r w:rsidRPr="000C321E">
        <w:rPr>
          <w:lang w:val="en-US"/>
        </w:rPr>
        <w:tab/>
        <w:t xml:space="preserve">In the "TargetRNC-ID" ASN.1 type definition in </w:t>
      </w:r>
      <w:r w:rsidRPr="000C321E">
        <w:rPr>
          <w:lang w:eastAsia="ja-JP"/>
        </w:rPr>
        <w:t>3GPP TS 25.413 [7] the "</w:t>
      </w:r>
      <w:r w:rsidR="007316F2" w:rsidRPr="000C321E">
        <w:rPr>
          <w:lang w:eastAsia="ja-JP"/>
        </w:rPr>
        <w:t>RAC</w:t>
      </w:r>
      <w:r w:rsidRPr="000C321E">
        <w:rPr>
          <w:lang w:eastAsia="ja-JP"/>
        </w:rPr>
        <w:t>" parameter is marked as optional. RAC is however always available at an SGSN/MME when it sends the RAC in e.g. a GTPv1 Forward Relocation Request message.</w:t>
      </w:r>
    </w:p>
    <w:p w:rsidR="00A86B60" w:rsidRPr="000C321E" w:rsidRDefault="00A86B60">
      <w:pPr>
        <w:pStyle w:val="Heading3"/>
      </w:pPr>
      <w:bookmarkStart w:id="156" w:name="_Toc9597935"/>
      <w:r w:rsidRPr="000C321E">
        <w:lastRenderedPageBreak/>
        <w:t>7.7.38</w:t>
      </w:r>
      <w:r w:rsidRPr="000C321E">
        <w:tab/>
      </w:r>
      <w:r w:rsidRPr="000C321E">
        <w:rPr>
          <w:lang w:eastAsia="ja-JP"/>
        </w:rPr>
        <w:t>UTRAN Transparent Container</w:t>
      </w:r>
      <w:bookmarkEnd w:id="156"/>
    </w:p>
    <w:p w:rsidR="00A86B60" w:rsidRPr="000C321E" w:rsidRDefault="00A86B60">
      <w:r w:rsidRPr="000C321E">
        <w:t xml:space="preserve">The </w:t>
      </w:r>
      <w:r w:rsidRPr="000C321E">
        <w:rPr>
          <w:lang w:eastAsia="ja-JP"/>
        </w:rPr>
        <w:t xml:space="preserve">UTRAN transparent container </w:t>
      </w:r>
      <w:r w:rsidRPr="000C321E">
        <w:t xml:space="preserve">information element contains the </w:t>
      </w:r>
      <w:r w:rsidRPr="000C321E">
        <w:rPr>
          <w:lang w:eastAsia="ja-JP"/>
        </w:rPr>
        <w:t xml:space="preserve">radio-related information. The contents of this information element are only used by </w:t>
      </w:r>
      <w:r w:rsidR="00574225" w:rsidRPr="000C321E">
        <w:rPr>
          <w:lang w:eastAsia="ja-JP"/>
        </w:rPr>
        <w:t xml:space="preserve">the RAN </w:t>
      </w:r>
      <w:r w:rsidRPr="000C321E">
        <w:rPr>
          <w:lang w:eastAsia="ja-JP"/>
        </w:rPr>
        <w:t>so that GSN does not refer the contents.</w:t>
      </w:r>
    </w:p>
    <w:p w:rsidR="00A86B60" w:rsidRPr="000C321E" w:rsidRDefault="00A86B60">
      <w:pPr>
        <w:pStyle w:val="TH"/>
      </w:pPr>
      <w:r w:rsidRPr="000C321E">
        <w:object w:dxaOrig="7358" w:dyaOrig="2592">
          <v:shape id="_x0000_i1059" type="#_x0000_t75" style="width:277.8pt;height:99.95pt" o:ole="" o:bordertopcolor="this" o:borderleftcolor="this" o:borderbottomcolor="this" o:borderrightcolor="this" fillcolor="window">
            <v:imagedata r:id="rId77" o:title="" croptop="9907f" cropbottom="4572f" cropleft="5617f" cropright="10432f"/>
            <w10:bordertop type="single" width="6"/>
            <w10:borderleft type="single" width="6"/>
            <w10:borderbottom type="single" width="6"/>
            <w10:borderright type="single" width="6"/>
          </v:shape>
          <o:OLEObject Type="Embed" ProgID="Word.Picture.8" ShapeID="_x0000_i1059" DrawAspect="Content" ObjectID="_1620210833" r:id="rId78"/>
        </w:object>
      </w:r>
    </w:p>
    <w:p w:rsidR="00A86B60" w:rsidRPr="000C321E" w:rsidRDefault="00A86B60">
      <w:pPr>
        <w:pStyle w:val="TF"/>
        <w:rPr>
          <w:lang w:val="fr-FR"/>
        </w:rPr>
      </w:pPr>
      <w:r w:rsidRPr="000C321E">
        <w:rPr>
          <w:lang w:val="fr-FR"/>
        </w:rPr>
        <w:t xml:space="preserve">Figure </w:t>
      </w:r>
      <w:r w:rsidRPr="000C321E">
        <w:rPr>
          <w:lang w:val="fr-FR" w:eastAsia="ja-JP"/>
        </w:rPr>
        <w:t>52</w:t>
      </w:r>
      <w:r w:rsidRPr="000C321E">
        <w:rPr>
          <w:lang w:val="fr-FR"/>
        </w:rPr>
        <w:t xml:space="preserve">: </w:t>
      </w:r>
      <w:r w:rsidRPr="000C321E">
        <w:rPr>
          <w:lang w:val="fr-FR" w:eastAsia="ja-JP"/>
        </w:rPr>
        <w:t>UTRAN Transparent Container Inform</w:t>
      </w:r>
      <w:r w:rsidRPr="000C321E">
        <w:rPr>
          <w:lang w:val="fr-FR"/>
        </w:rPr>
        <w:t>ation Element</w:t>
      </w:r>
    </w:p>
    <w:p w:rsidR="00574225" w:rsidRPr="000C321E" w:rsidRDefault="00BD4B17" w:rsidP="00574225">
      <w:pPr>
        <w:rPr>
          <w:lang w:eastAsia="ja-JP"/>
        </w:rPr>
      </w:pPr>
      <w:r w:rsidRPr="000C321E">
        <w:rPr>
          <w:lang w:val="en-US"/>
        </w:rPr>
        <w:t xml:space="preserve">Octets 4 to n </w:t>
      </w:r>
      <w:r w:rsidR="00574225" w:rsidRPr="000C321E">
        <w:rPr>
          <w:lang w:val="en-US"/>
        </w:rPr>
        <w:t xml:space="preserve">shall </w:t>
      </w:r>
      <w:r w:rsidRPr="000C321E">
        <w:rPr>
          <w:lang w:val="en-US"/>
        </w:rPr>
        <w:t xml:space="preserve">contain </w:t>
      </w:r>
      <w:r w:rsidR="00574225" w:rsidRPr="000C321E">
        <w:rPr>
          <w:lang w:val="en-US"/>
        </w:rPr>
        <w:t>one of the following information, depending of the contents of the container transported by the specific GTP Information Element:</w:t>
      </w:r>
    </w:p>
    <w:p w:rsidR="00574225" w:rsidRPr="000C321E" w:rsidRDefault="00574225" w:rsidP="00574225">
      <w:pPr>
        <w:pStyle w:val="B1"/>
        <w:rPr>
          <w:lang w:val="en-US" w:eastAsia="ja-JP"/>
        </w:rPr>
      </w:pPr>
      <w:r w:rsidRPr="000C321E">
        <w:rPr>
          <w:lang w:val="en-US" w:eastAsia="ja-JP"/>
        </w:rPr>
        <w:t>-</w:t>
      </w:r>
      <w:r w:rsidRPr="000C321E">
        <w:rPr>
          <w:lang w:val="en-US" w:eastAsia="ja-JP"/>
        </w:rPr>
        <w:tab/>
      </w:r>
      <w:r w:rsidR="003D7A81" w:rsidRPr="000C321E">
        <w:rPr>
          <w:i/>
          <w:lang w:val="en-US" w:eastAsia="ja-JP"/>
        </w:rPr>
        <w:t>transparent copy</w:t>
      </w:r>
      <w:r w:rsidR="003D7A81" w:rsidRPr="000C321E">
        <w:rPr>
          <w:lang w:val="en-US" w:eastAsia="ja-JP"/>
        </w:rPr>
        <w:t xml:space="preserve"> of the corresponding IE (see </w:t>
      </w:r>
      <w:r w:rsidR="00D578AA">
        <w:rPr>
          <w:lang w:val="en-US" w:eastAsia="ja-JP"/>
        </w:rPr>
        <w:t>clause</w:t>
      </w:r>
      <w:r w:rsidR="003D7A81" w:rsidRPr="000C321E">
        <w:rPr>
          <w:lang w:val="en-US" w:eastAsia="ja-JP"/>
        </w:rPr>
        <w:t xml:space="preserve"> 7.7.A)</w:t>
      </w:r>
      <w:r w:rsidRPr="000C321E">
        <w:rPr>
          <w:lang w:val="en-US" w:eastAsia="ja-JP"/>
        </w:rPr>
        <w:t>:</w:t>
      </w:r>
    </w:p>
    <w:p w:rsidR="00574225" w:rsidRPr="000C321E" w:rsidRDefault="00574225" w:rsidP="00574225">
      <w:pPr>
        <w:pStyle w:val="B1"/>
        <w:ind w:left="852"/>
        <w:rPr>
          <w:lang w:eastAsia="ja-JP"/>
        </w:rPr>
      </w:pPr>
      <w:r w:rsidRPr="000C321E">
        <w:rPr>
          <w:lang w:eastAsia="ja-JP"/>
        </w:rPr>
        <w:t>-</w:t>
      </w:r>
      <w:r w:rsidRPr="000C321E">
        <w:rPr>
          <w:lang w:eastAsia="ja-JP"/>
        </w:rPr>
        <w:tab/>
        <w:t xml:space="preserve">the "Source to Target Transparent Container" or the "Target to Source Transparent Container" as specified in 3GPP TS 25.413 </w:t>
      </w:r>
      <w:r w:rsidR="00EF256F" w:rsidRPr="000C321E">
        <w:rPr>
          <w:rFonts w:hint="eastAsia"/>
          <w:lang w:eastAsia="zh-CN"/>
        </w:rPr>
        <w:t>[7]</w:t>
      </w:r>
      <w:r w:rsidRPr="000C321E">
        <w:rPr>
          <w:lang w:eastAsia="ja-JP"/>
        </w:rPr>
        <w:t>; or</w:t>
      </w:r>
    </w:p>
    <w:p w:rsidR="00574225" w:rsidRPr="000C321E" w:rsidRDefault="00574225" w:rsidP="00574225">
      <w:pPr>
        <w:pStyle w:val="B1"/>
        <w:rPr>
          <w:lang w:eastAsia="ja-JP"/>
        </w:rPr>
      </w:pPr>
      <w:r w:rsidRPr="000C321E">
        <w:rPr>
          <w:lang w:eastAsia="ja-JP"/>
        </w:rPr>
        <w:t>-</w:t>
      </w:r>
      <w:r w:rsidRPr="000C321E">
        <w:rPr>
          <w:lang w:eastAsia="ja-JP"/>
        </w:rPr>
        <w:tab/>
      </w:r>
      <w:r w:rsidRPr="000C321E">
        <w:rPr>
          <w:i/>
          <w:lang w:eastAsia="ja-JP"/>
        </w:rPr>
        <w:t>transparent copy</w:t>
      </w:r>
      <w:r w:rsidRPr="000C321E">
        <w:rPr>
          <w:lang w:eastAsia="ja-JP"/>
        </w:rPr>
        <w:t xml:space="preserve"> of the octets of the encoded OCTET STRING of the "Source to Target Transparent Container" or the "Target to Source Transparent Container" specified in 3GPP TS 36.413 </w:t>
      </w:r>
      <w:r w:rsidR="002F3469" w:rsidRPr="000C321E">
        <w:rPr>
          <w:lang w:eastAsia="ja-JP"/>
        </w:rPr>
        <w:t>[51]</w:t>
      </w:r>
      <w:r w:rsidRPr="000C321E">
        <w:rPr>
          <w:lang w:eastAsia="ja-JP"/>
        </w:rPr>
        <w:t xml:space="preserve"> (NOTE 1).</w:t>
      </w:r>
    </w:p>
    <w:p w:rsidR="00BD4B17" w:rsidRPr="000C321E" w:rsidRDefault="00574225" w:rsidP="00574225">
      <w:pPr>
        <w:pStyle w:val="NO"/>
        <w:numPr>
          <w:ins w:id="157" w:author="Unknown"/>
        </w:numPr>
        <w:rPr>
          <w:lang w:eastAsia="ja-JP"/>
        </w:rPr>
      </w:pPr>
      <w:r w:rsidRPr="000C321E">
        <w:rPr>
          <w:lang w:eastAsia="ja-JP"/>
        </w:rPr>
        <w:t>NOTE 1:</w:t>
      </w:r>
      <w:r w:rsidRPr="000C321E">
        <w:rPr>
          <w:lang w:eastAsia="ja-JP"/>
        </w:rPr>
        <w:tab/>
        <w:t xml:space="preserve">This is for MME/SGSN interoperation via the Gn interface as specified in Annex D 3GPP TS 23.401 [47]. See also Annex C of 3GPP TS 36.413 </w:t>
      </w:r>
      <w:r w:rsidR="002F3469" w:rsidRPr="000C321E">
        <w:rPr>
          <w:lang w:eastAsia="ja-JP"/>
        </w:rPr>
        <w:t>[51]</w:t>
      </w:r>
      <w:r w:rsidRPr="000C321E">
        <w:rPr>
          <w:lang w:eastAsia="ja-JP"/>
        </w:rPr>
        <w:t xml:space="preserve"> for further details on how the MME constructs the UTRAN transparent field from the Source to Target Transparent Container or Target to Source Transparent Container IEs received from S1-AP.</w:t>
      </w:r>
    </w:p>
    <w:p w:rsidR="00A86B60" w:rsidRPr="000C321E" w:rsidRDefault="00A86B60">
      <w:pPr>
        <w:pStyle w:val="Heading3"/>
        <w:rPr>
          <w:lang w:eastAsia="ja-JP"/>
        </w:rPr>
      </w:pPr>
      <w:bookmarkStart w:id="158" w:name="_Toc9597936"/>
      <w:r w:rsidRPr="000C321E">
        <w:t>7.7.39</w:t>
      </w:r>
      <w:r w:rsidRPr="000C321E">
        <w:tab/>
      </w:r>
      <w:r w:rsidRPr="000C321E">
        <w:rPr>
          <w:lang w:eastAsia="ja-JP"/>
        </w:rPr>
        <w:t>RAB Setup Information</w:t>
      </w:r>
      <w:bookmarkEnd w:id="158"/>
    </w:p>
    <w:p w:rsidR="00A86B60" w:rsidRPr="000C321E" w:rsidRDefault="00A86B60">
      <w:pPr>
        <w:keepNext/>
        <w:keepLines/>
        <w:rPr>
          <w:lang w:eastAsia="ja-JP"/>
        </w:rPr>
      </w:pPr>
      <w:r w:rsidRPr="000C321E">
        <w:rPr>
          <w:lang w:eastAsia="ja-JP"/>
        </w:rPr>
        <w:t xml:space="preserve">If the target RNC successfully allocated resources associated with the NSAPI, </w:t>
      </w:r>
      <w:r w:rsidRPr="000C321E">
        <w:t xml:space="preserve">the </w:t>
      </w:r>
      <w:r w:rsidRPr="000C321E">
        <w:rPr>
          <w:lang w:eastAsia="ja-JP"/>
        </w:rPr>
        <w:t>RAB Setup</w:t>
      </w:r>
      <w:r w:rsidRPr="000C321E">
        <w:t xml:space="preserve"> </w:t>
      </w:r>
      <w:r w:rsidRPr="000C321E">
        <w:rPr>
          <w:lang w:eastAsia="ja-JP"/>
        </w:rPr>
        <w:t>Information</w:t>
      </w:r>
      <w:r w:rsidRPr="000C321E">
        <w:t xml:space="preserve"> IE contains the RNC Tunnel Endpoint Identifier and</w:t>
      </w:r>
      <w:r w:rsidRPr="000C321E">
        <w:rPr>
          <w:lang w:eastAsia="ja-JP"/>
        </w:rPr>
        <w:t xml:space="preserve"> RNC IP address for data forwarding from source RNC to target RNC. If the target RNC or the new SGSN failed to allocate resources the RAB Setup Information IE contains only Length and NSAPI indicating that the source RNC shall release the resources associated with the NSAPI.</w:t>
      </w:r>
    </w:p>
    <w:p w:rsidR="004C69E0" w:rsidRPr="000C321E" w:rsidRDefault="006878AD" w:rsidP="004C69E0">
      <w:pPr>
        <w:rPr>
          <w:lang w:eastAsia="zh-CN"/>
        </w:rPr>
      </w:pPr>
      <w:r w:rsidRPr="000C321E">
        <w:rPr>
          <w:rFonts w:hint="eastAsia"/>
          <w:lang w:eastAsia="zh-CN"/>
        </w:rPr>
        <w:t xml:space="preserve">In the </w:t>
      </w:r>
      <w:smartTag w:uri="urn:schemas-microsoft-com:office:smarttags" w:element="chmetcnv">
        <w:smartTagPr>
          <w:attr w:name="TCSC" w:val="0"/>
          <w:attr w:name="NumberType" w:val="1"/>
          <w:attr w:name="Negative" w:val="False"/>
          <w:attr w:name="HasSpace" w:val="False"/>
          <w:attr w:name="SourceValue" w:val="3"/>
          <w:attr w:name="UnitName" w:val="g"/>
        </w:smartTagPr>
        <w:r w:rsidRPr="000C321E">
          <w:rPr>
            <w:rFonts w:hint="eastAsia"/>
            <w:lang w:eastAsia="zh-CN"/>
          </w:rPr>
          <w:t>3G</w:t>
        </w:r>
      </w:smartTag>
      <w:r w:rsidRPr="000C321E">
        <w:rPr>
          <w:rFonts w:hint="eastAsia"/>
          <w:lang w:eastAsia="zh-CN"/>
        </w:rPr>
        <w:t xml:space="preserve"> Gn/Gp SGSN to MME combined hard handover and SRNS relocation procedure, if the indirect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SGW</w:t>
      </w:r>
      <w:r w:rsidRPr="000C321E">
        <w:t xml:space="preserve"> Tunnel Endpoint Identifier and</w:t>
      </w:r>
      <w:r w:rsidRPr="000C321E">
        <w:rPr>
          <w:lang w:eastAsia="ja-JP"/>
        </w:rPr>
        <w:t xml:space="preserve"> </w:t>
      </w:r>
      <w:r w:rsidRPr="000C321E">
        <w:rPr>
          <w:rFonts w:hint="eastAsia"/>
          <w:lang w:eastAsia="zh-CN"/>
        </w:rPr>
        <w:t>SGW</w:t>
      </w:r>
      <w:r w:rsidRPr="000C321E">
        <w:rPr>
          <w:lang w:eastAsia="ja-JP"/>
        </w:rPr>
        <w:t xml:space="preserve"> IP address </w:t>
      </w:r>
      <w:r w:rsidRPr="000C321E">
        <w:rPr>
          <w:rFonts w:hint="eastAsia"/>
          <w:lang w:eastAsia="zh-CN"/>
        </w:rPr>
        <w:t>for data forwarding</w:t>
      </w:r>
      <w:r w:rsidRPr="000C321E">
        <w:t xml:space="preserve"> </w:t>
      </w:r>
      <w:r w:rsidRPr="000C321E">
        <w:rPr>
          <w:rFonts w:hint="eastAsia"/>
          <w:lang w:eastAsia="zh-CN"/>
        </w:rPr>
        <w:t xml:space="preserve">. If the 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eNodeB</w:t>
      </w:r>
      <w:r w:rsidRPr="000C321E">
        <w:t xml:space="preserve"> Tunnel Endpoint Identifier and</w:t>
      </w:r>
      <w:r w:rsidRPr="000C321E">
        <w:rPr>
          <w:lang w:eastAsia="ja-JP"/>
        </w:rPr>
        <w:t xml:space="preserve"> </w:t>
      </w:r>
      <w:r w:rsidRPr="000C321E">
        <w:rPr>
          <w:rFonts w:hint="eastAsia"/>
          <w:lang w:eastAsia="zh-CN"/>
        </w:rPr>
        <w:t>eNodeB</w:t>
      </w:r>
      <w:r w:rsidRPr="000C321E">
        <w:rPr>
          <w:lang w:eastAsia="ja-JP"/>
        </w:rPr>
        <w:t xml:space="preserve"> IP address </w:t>
      </w:r>
      <w:r w:rsidRPr="000C321E">
        <w:rPr>
          <w:rFonts w:hint="eastAsia"/>
          <w:lang w:eastAsia="zh-CN"/>
        </w:rPr>
        <w:t>for data forwarding</w:t>
      </w:r>
      <w:r w:rsidRPr="000C321E">
        <w:rPr>
          <w:lang w:eastAsia="zh-CN"/>
        </w:rPr>
        <w:t>.</w:t>
      </w:r>
      <w:r w:rsidRPr="000C321E">
        <w:t xml:space="preserve"> For each RAB, if the MME has determined no Data forwarding, </w:t>
      </w:r>
      <w:r w:rsidRPr="000C321E">
        <w:rPr>
          <w:lang w:eastAsia="zh-CN"/>
        </w:rPr>
        <w:t>the</w:t>
      </w:r>
      <w:r w:rsidRPr="000C321E">
        <w:t xml:space="preserve"> MME shall send the Target RNC IP address and TEID to the old SGSN, the MME may set these IEs to the reserved TEID and IP address values</w:t>
      </w:r>
      <w:r w:rsidRPr="000C321E">
        <w:rPr>
          <w:rFonts w:hint="eastAsia"/>
          <w:lang w:eastAsia="zh-CN"/>
        </w:rPr>
        <w:t>. If the target eNodeB, target MME or the target SGW failed to allocate resources the RAB Setup Information IE contains only Length and NSAPI indicating that the source RNC shall release the resources associated with the NSAPI.</w:t>
      </w:r>
    </w:p>
    <w:p w:rsidR="00A86B60" w:rsidRPr="000C321E" w:rsidRDefault="004C69E0" w:rsidP="004C69E0">
      <w:pPr>
        <w:rPr>
          <w:lang w:eastAsia="ja-JP"/>
        </w:rPr>
      </w:pPr>
      <w:r w:rsidRPr="000C321E">
        <w:rPr>
          <w:lang w:eastAsia="zh-CN"/>
        </w:rPr>
        <w:t>T</w:t>
      </w:r>
      <w:r w:rsidR="00A86B60" w:rsidRPr="000C321E">
        <w:t>he spare bits x indicate unused bits, which shall be set to 0 by the sending side and which shall not be evaluated by the receiving side.</w:t>
      </w:r>
    </w:p>
    <w:p w:rsidR="00A86B60" w:rsidRPr="000C321E" w:rsidRDefault="00A86B60">
      <w:pPr>
        <w:rPr>
          <w:lang w:eastAsia="ja-JP"/>
        </w:rPr>
      </w:pPr>
      <w:r w:rsidRPr="000C321E">
        <w:rPr>
          <w:lang w:eastAsia="ja-JP"/>
        </w:rPr>
        <w:t>The format of the RNC IP address is the same as the GSN address as defined in 3GPP TS 23.003</w:t>
      </w:r>
      <w:r w:rsidRPr="000C321E">
        <w:t xml:space="preserve"> [2]</w:t>
      </w:r>
      <w:r w:rsidRPr="000C321E">
        <w:rPr>
          <w:lang w:eastAsia="ja-JP"/>
        </w:rPr>
        <w:t>. The Address Type and Address Length fields from 3GPP TS 23.003</w:t>
      </w:r>
      <w:r w:rsidRPr="000C321E">
        <w:t xml:space="preserve"> [2]</w:t>
      </w:r>
      <w:r w:rsidRPr="000C321E">
        <w:rPr>
          <w:lang w:eastAsia="ja-JP"/>
        </w:rPr>
        <w:t xml:space="preserve"> are not included in the RNC IP Address field.</w:t>
      </w:r>
    </w:p>
    <w:p w:rsidR="00A86B60" w:rsidRPr="000C321E" w:rsidRDefault="00A86B60">
      <w:pPr>
        <w:pStyle w:val="TH"/>
      </w:pPr>
      <w:r w:rsidRPr="000C321E">
        <w:object w:dxaOrig="7358" w:dyaOrig="3474">
          <v:shape id="_x0000_i1060" type="#_x0000_t75" style="width:276.2pt;height:131.65pt" o:ole="" o:bordertopcolor="this" o:borderleftcolor="this" o:borderbottomcolor="this" o:borderrightcolor="this" fillcolor="window">
            <v:imagedata r:id="rId79" o:title="" croptop="7345f" cropbottom="8474f" cropleft="5885f" cropright="10432f"/>
            <w10:bordertop type="single" width="6"/>
            <w10:borderleft type="single" width="6"/>
            <w10:borderbottom type="single" width="6"/>
            <w10:borderright type="single" width="6"/>
          </v:shape>
          <o:OLEObject Type="Embed" ProgID="Word.Picture.8" ShapeID="_x0000_i1060" DrawAspect="Content" ObjectID="_1620210834" r:id="rId80"/>
        </w:object>
      </w:r>
    </w:p>
    <w:p w:rsidR="00A86B60" w:rsidRPr="000C321E" w:rsidRDefault="00A86B60">
      <w:pPr>
        <w:pStyle w:val="TF"/>
      </w:pPr>
      <w:r w:rsidRPr="000C321E">
        <w:t xml:space="preserve">Figure </w:t>
      </w:r>
      <w:r w:rsidRPr="000C321E">
        <w:rPr>
          <w:lang w:eastAsia="ja-JP"/>
        </w:rPr>
        <w:t>53</w:t>
      </w:r>
      <w:r w:rsidRPr="000C321E">
        <w:t xml:space="preserve">: </w:t>
      </w:r>
      <w:r w:rsidRPr="000C321E">
        <w:rPr>
          <w:lang w:eastAsia="ja-JP"/>
        </w:rPr>
        <w:t>RAB Setup</w:t>
      </w:r>
      <w:r w:rsidRPr="000C321E">
        <w:t xml:space="preserve"> </w:t>
      </w:r>
      <w:r w:rsidRPr="000C321E">
        <w:rPr>
          <w:lang w:eastAsia="ja-JP"/>
        </w:rPr>
        <w:t xml:space="preserve">Information </w:t>
      </w:r>
      <w:r w:rsidRPr="000C321E">
        <w:t>IE for data forwarding</w:t>
      </w:r>
    </w:p>
    <w:p w:rsidR="00A86B60" w:rsidRPr="000C321E" w:rsidRDefault="00A86B60">
      <w:pPr>
        <w:pStyle w:val="TH"/>
      </w:pPr>
      <w:r w:rsidRPr="000C321E">
        <w:object w:dxaOrig="7358" w:dyaOrig="3474">
          <v:shape id="_x0000_i1061" type="#_x0000_t75" style="width:276.2pt;height:94.55pt" o:ole="" o:bordertopcolor="this" o:borderleftcolor="this" o:borderbottomcolor="this" o:borderrightcolor="this" fillcolor="window">
            <v:imagedata r:id="rId81" o:title="" croptop="6780f" cropbottom="23163f" cropleft="5617f" cropright="10700f"/>
            <w10:bordertop type="single" width="6"/>
            <w10:borderleft type="single" width="6"/>
            <w10:borderbottom type="single" width="6"/>
            <w10:borderright type="single" width="6"/>
          </v:shape>
          <o:OLEObject Type="Embed" ProgID="Word.Picture.8" ShapeID="_x0000_i1061" DrawAspect="Content" ObjectID="_1620210835" r:id="rId82"/>
        </w:object>
      </w:r>
    </w:p>
    <w:p w:rsidR="00A86B60" w:rsidRPr="000C321E" w:rsidRDefault="00A86B60">
      <w:pPr>
        <w:pStyle w:val="TF"/>
      </w:pPr>
      <w:r w:rsidRPr="000C321E">
        <w:t xml:space="preserve">Figure </w:t>
      </w:r>
      <w:r w:rsidRPr="000C321E">
        <w:rPr>
          <w:lang w:eastAsia="ja-JP"/>
        </w:rPr>
        <w:t>54</w:t>
      </w:r>
      <w:r w:rsidRPr="000C321E">
        <w:t xml:space="preserve">: </w:t>
      </w:r>
      <w:r w:rsidRPr="000C321E">
        <w:rPr>
          <w:lang w:eastAsia="ja-JP"/>
        </w:rPr>
        <w:t>RAB Setup</w:t>
      </w:r>
      <w:r w:rsidRPr="000C321E">
        <w:t xml:space="preserve"> </w:t>
      </w:r>
      <w:r w:rsidRPr="000C321E">
        <w:rPr>
          <w:lang w:eastAsia="ja-JP"/>
        </w:rPr>
        <w:t>Information</w:t>
      </w:r>
      <w:r w:rsidRPr="000C321E">
        <w:t xml:space="preserve"> IE for release of resources</w:t>
      </w:r>
    </w:p>
    <w:p w:rsidR="00A86B60" w:rsidRPr="000C321E" w:rsidRDefault="00A86B60">
      <w:pPr>
        <w:pStyle w:val="Heading3"/>
      </w:pPr>
      <w:bookmarkStart w:id="159" w:name="_Toc9597937"/>
      <w:r w:rsidRPr="000C321E">
        <w:t>7.7.40</w:t>
      </w:r>
      <w:r w:rsidRPr="000C321E">
        <w:tab/>
        <w:t>Extension Header Type List</w:t>
      </w:r>
      <w:bookmarkEnd w:id="159"/>
    </w:p>
    <w:p w:rsidR="00A86B60" w:rsidRPr="000C321E" w:rsidRDefault="00A86B60">
      <w:r w:rsidRPr="000C321E">
        <w:t xml:space="preserve">This information element contains a list of </w:t>
      </w:r>
      <w:r w:rsidR="0018226E" w:rsidRPr="000C321E">
        <w:t>"</w:t>
      </w:r>
      <w:r w:rsidRPr="000C321E">
        <w:t>n</w:t>
      </w:r>
      <w:r w:rsidR="0018226E" w:rsidRPr="000C321E">
        <w:t>"</w:t>
      </w:r>
      <w:r w:rsidRPr="000C321E">
        <w:t xml:space="preserve"> Extension Header Types. The length field is set to the number of extension header types included.</w:t>
      </w:r>
    </w:p>
    <w:p w:rsidR="00A86B60" w:rsidRPr="000C321E" w:rsidRDefault="00A86B60">
      <w:pPr>
        <w:pStyle w:val="TH"/>
      </w:pPr>
      <w:r w:rsidRPr="000C321E">
        <w:object w:dxaOrig="6677" w:dyaOrig="3085">
          <v:shape id="_x0000_i1062" type="#_x0000_t75" style="width:256.3pt;height:94.55pt" o:ole="" fillcolor="window">
            <v:imagedata r:id="rId83" o:title="" croptop="3818f" cropbottom="21633f" cropleft="7935f" cropright="7347f"/>
          </v:shape>
          <o:OLEObject Type="Embed" ProgID="MSDraw" ShapeID="_x0000_i1062" DrawAspect="Content" ObjectID="_1620210836" r:id="rId84"/>
        </w:object>
      </w:r>
    </w:p>
    <w:p w:rsidR="00A86B60" w:rsidRPr="000C321E" w:rsidRDefault="00A86B60">
      <w:pPr>
        <w:pStyle w:val="TF"/>
      </w:pPr>
      <w:r w:rsidRPr="000C321E">
        <w:t>Figure 55: Extension Header Type List Information Element</w:t>
      </w:r>
    </w:p>
    <w:p w:rsidR="00A86B60" w:rsidRPr="000C321E" w:rsidRDefault="00A86B60">
      <w:pPr>
        <w:pStyle w:val="Heading3"/>
      </w:pPr>
      <w:bookmarkStart w:id="160" w:name="_Toc9597938"/>
      <w:r w:rsidRPr="000C321E">
        <w:t>7.7.41</w:t>
      </w:r>
      <w:r w:rsidRPr="000C321E">
        <w:tab/>
        <w:t>Trigger Id</w:t>
      </w:r>
      <w:bookmarkEnd w:id="160"/>
    </w:p>
    <w:p w:rsidR="00A86B60" w:rsidRPr="000C321E" w:rsidRDefault="00A86B60">
      <w:r w:rsidRPr="000C321E">
        <w:t>The Trigger Id information element identifies the entity that triggered the trace.</w:t>
      </w:r>
    </w:p>
    <w:p w:rsidR="00A86B60" w:rsidRPr="000C321E" w:rsidRDefault="00A86B60">
      <w:pPr>
        <w:pStyle w:val="TH"/>
      </w:pPr>
      <w:r w:rsidRPr="000C321E">
        <w:object w:dxaOrig="7358" w:dyaOrig="2592">
          <v:shape id="_x0000_i1063" type="#_x0000_t75" style="width:277.8pt;height:102.1pt" o:ole="" o:bordertopcolor="this" o:borderleftcolor="this" o:borderbottomcolor="this" o:borderrightcolor="this" fillcolor="window">
            <v:imagedata r:id="rId85" o:title="" croptop="9907f" cropbottom="3810f" cropleft="5885f" cropright="10165f"/>
            <w10:bordertop type="single" width="6"/>
            <w10:borderleft type="single" width="6"/>
            <w10:borderbottom type="single" width="6"/>
            <w10:borderright type="single" width="6"/>
          </v:shape>
          <o:OLEObject Type="Embed" ProgID="Word.Picture.8" ShapeID="_x0000_i1063" DrawAspect="Content" ObjectID="_1620210837" r:id="rId86"/>
        </w:object>
      </w:r>
    </w:p>
    <w:p w:rsidR="00A86B60" w:rsidRPr="000C321E" w:rsidRDefault="00A86B60">
      <w:pPr>
        <w:pStyle w:val="TF"/>
      </w:pPr>
      <w:r w:rsidRPr="000C321E">
        <w:t>Figure 56: Trigger Id Information Element</w:t>
      </w:r>
    </w:p>
    <w:p w:rsidR="00A86B60" w:rsidRPr="000C321E" w:rsidRDefault="00A86B60">
      <w:pPr>
        <w:pStyle w:val="Heading3"/>
      </w:pPr>
      <w:bookmarkStart w:id="161" w:name="_Toc9597939"/>
      <w:r w:rsidRPr="000C321E">
        <w:lastRenderedPageBreak/>
        <w:t>7.7.42</w:t>
      </w:r>
      <w:r w:rsidRPr="000C321E">
        <w:tab/>
        <w:t>OMC Identity</w:t>
      </w:r>
      <w:bookmarkEnd w:id="161"/>
    </w:p>
    <w:p w:rsidR="00A86B60" w:rsidRPr="000C321E" w:rsidRDefault="00A86B60">
      <w:r w:rsidRPr="000C321E">
        <w:t>The OMC Identity information element identifies the OMC that shall receive the trace record(s).</w:t>
      </w:r>
    </w:p>
    <w:p w:rsidR="00A86B60" w:rsidRPr="000C321E" w:rsidRDefault="00A86B60">
      <w:pPr>
        <w:pStyle w:val="TH"/>
      </w:pPr>
      <w:r w:rsidRPr="000C321E">
        <w:object w:dxaOrig="7358" w:dyaOrig="2592">
          <v:shape id="_x0000_i1064" type="#_x0000_t75" style="width:276.2pt;height:103.7pt" o:ole="" o:bordertopcolor="this" o:borderleftcolor="this" o:borderbottomcolor="this" o:borderrightcolor="this" fillcolor="window">
            <v:imagedata r:id="rId87" o:title="" croptop="8383f" cropbottom="4572f" cropleft="5617f" cropright="10479f"/>
            <w10:bordertop type="single" width="6"/>
            <w10:borderleft type="single" width="6"/>
            <w10:borderbottom type="single" width="6"/>
            <w10:borderright type="single" width="6"/>
          </v:shape>
          <o:OLEObject Type="Embed" ProgID="Word.Picture.8" ShapeID="_x0000_i1064" DrawAspect="Content" ObjectID="_1620210838" r:id="rId88"/>
        </w:object>
      </w:r>
    </w:p>
    <w:p w:rsidR="00A86B60" w:rsidRPr="000C321E" w:rsidRDefault="00A86B60">
      <w:pPr>
        <w:pStyle w:val="TF"/>
      </w:pPr>
      <w:r w:rsidRPr="000C321E">
        <w:t>Figure 57: OMC Identity Information Element</w:t>
      </w:r>
    </w:p>
    <w:p w:rsidR="00A86B60" w:rsidRPr="000C321E" w:rsidRDefault="00A86B60">
      <w:pPr>
        <w:pStyle w:val="Heading3"/>
      </w:pPr>
      <w:bookmarkStart w:id="162" w:name="_Toc9597940"/>
      <w:r w:rsidRPr="000C321E">
        <w:t>7.7.43</w:t>
      </w:r>
      <w:r w:rsidRPr="000C321E">
        <w:tab/>
        <w:t>RAN Transparent Container</w:t>
      </w:r>
      <w:bookmarkEnd w:id="162"/>
    </w:p>
    <w:p w:rsidR="00A86B60" w:rsidRPr="000C321E" w:rsidRDefault="00A86B60">
      <w:r w:rsidRPr="000C321E">
        <w:t xml:space="preserve">The information in the value part of the RAN Transparent Container IE contains all information elements (starting with and including the BSSGP </w:t>
      </w:r>
      <w:r w:rsidR="0018226E" w:rsidRPr="000C321E">
        <w:t>"</w:t>
      </w:r>
      <w:r w:rsidRPr="000C321E">
        <w:t>PDU Type</w:t>
      </w:r>
      <w:r w:rsidR="0018226E" w:rsidRPr="000C321E">
        <w:t>"</w:t>
      </w:r>
      <w:r w:rsidRPr="000C321E">
        <w:t>) in either of the RAN INFORMATION, RAN INFORMATION REQUEST, RAN INFORMATION ACK or RAN INFORMATION ERROR messages respectively as specified in 3GPP TS 48.018 [20].</w:t>
      </w:r>
    </w:p>
    <w:p w:rsidR="00A86B60" w:rsidRPr="000C321E" w:rsidRDefault="00A86B60">
      <w:r w:rsidRPr="000C321E">
        <w:t xml:space="preserve">The two octets Length field holds the length of the </w:t>
      </w:r>
      <w:r w:rsidRPr="000C321E">
        <w:rPr>
          <w:color w:val="000000"/>
        </w:rPr>
        <w:t>RAN Transparent Container field</w:t>
      </w:r>
      <w:r w:rsidRPr="000C321E">
        <w:t xml:space="preserve"> Container (octets 4-n).</w:t>
      </w:r>
    </w:p>
    <w:p w:rsidR="00BB1547" w:rsidRPr="000C321E" w:rsidRDefault="00BB1547" w:rsidP="00BB1547">
      <w:pPr>
        <w:pStyle w:val="TH"/>
      </w:pPr>
    </w:p>
    <w:tbl>
      <w:tblPr>
        <w:tblW w:w="0" w:type="auto"/>
        <w:jc w:val="center"/>
        <w:tblLayout w:type="fixed"/>
        <w:tblCellMar>
          <w:left w:w="28" w:type="dxa"/>
          <w:right w:w="28" w:type="dxa"/>
        </w:tblCellMar>
        <w:tblLook w:val="0000" w:firstRow="0" w:lastRow="0" w:firstColumn="0" w:lastColumn="0" w:noHBand="0" w:noVBand="0"/>
      </w:tblPr>
      <w:tblGrid>
        <w:gridCol w:w="988"/>
        <w:gridCol w:w="8"/>
        <w:gridCol w:w="760"/>
        <w:gridCol w:w="614"/>
        <w:gridCol w:w="674"/>
        <w:gridCol w:w="674"/>
        <w:gridCol w:w="674"/>
        <w:gridCol w:w="674"/>
        <w:gridCol w:w="674"/>
        <w:gridCol w:w="728"/>
        <w:gridCol w:w="8"/>
      </w:tblGrid>
      <w:tr w:rsidR="00A86B60" w:rsidRPr="000C321E">
        <w:trPr>
          <w:cantSplit/>
          <w:jc w:val="center"/>
        </w:trPr>
        <w:tc>
          <w:tcPr>
            <w:tcW w:w="996" w:type="dxa"/>
            <w:gridSpan w:val="2"/>
            <w:tcBorders>
              <w:top w:val="single" w:sz="4" w:space="0" w:color="auto"/>
              <w:left w:val="single" w:sz="4" w:space="0" w:color="auto"/>
            </w:tcBorders>
          </w:tcPr>
          <w:p w:rsidR="00A86B60" w:rsidRPr="000C321E" w:rsidRDefault="00A86B60">
            <w:pPr>
              <w:pStyle w:val="TAH"/>
              <w:rPr>
                <w:color w:val="000000"/>
              </w:rPr>
            </w:pPr>
          </w:p>
        </w:tc>
        <w:tc>
          <w:tcPr>
            <w:tcW w:w="760" w:type="dxa"/>
            <w:tcBorders>
              <w:top w:val="single" w:sz="4" w:space="0" w:color="auto"/>
            </w:tcBorders>
          </w:tcPr>
          <w:p w:rsidR="00A86B60" w:rsidRPr="000C321E" w:rsidRDefault="00A86B60">
            <w:pPr>
              <w:pStyle w:val="TAH"/>
              <w:rPr>
                <w:color w:val="000000"/>
              </w:rPr>
            </w:pPr>
          </w:p>
        </w:tc>
        <w:tc>
          <w:tcPr>
            <w:tcW w:w="614" w:type="dxa"/>
            <w:tcBorders>
              <w:top w:val="single" w:sz="4" w:space="0" w:color="auto"/>
            </w:tcBorders>
          </w:tcPr>
          <w:p w:rsidR="00A86B60" w:rsidRPr="000C321E" w:rsidRDefault="00A86B60">
            <w:pPr>
              <w:pStyle w:val="TAH"/>
              <w:rPr>
                <w:color w:val="000000"/>
              </w:rPr>
            </w:pPr>
          </w:p>
        </w:tc>
        <w:tc>
          <w:tcPr>
            <w:tcW w:w="674" w:type="dxa"/>
            <w:tcBorders>
              <w:top w:val="single" w:sz="4" w:space="0" w:color="auto"/>
            </w:tcBorders>
          </w:tcPr>
          <w:p w:rsidR="00A86B60" w:rsidRPr="000C321E" w:rsidRDefault="00A86B60">
            <w:pPr>
              <w:pStyle w:val="TAH"/>
              <w:rPr>
                <w:color w:val="000000"/>
              </w:rPr>
            </w:pPr>
          </w:p>
        </w:tc>
        <w:tc>
          <w:tcPr>
            <w:tcW w:w="674" w:type="dxa"/>
            <w:tcBorders>
              <w:top w:val="single" w:sz="4" w:space="0" w:color="auto"/>
            </w:tcBorders>
          </w:tcPr>
          <w:p w:rsidR="00A86B60" w:rsidRPr="000C321E" w:rsidRDefault="00A86B60">
            <w:pPr>
              <w:pStyle w:val="TAH"/>
              <w:rPr>
                <w:color w:val="000000"/>
              </w:rPr>
            </w:pPr>
            <w:r w:rsidRPr="000C321E">
              <w:rPr>
                <w:color w:val="000000"/>
              </w:rPr>
              <w:t>Bits</w:t>
            </w:r>
          </w:p>
        </w:tc>
        <w:tc>
          <w:tcPr>
            <w:tcW w:w="674" w:type="dxa"/>
            <w:tcBorders>
              <w:top w:val="single" w:sz="4" w:space="0" w:color="auto"/>
            </w:tcBorders>
          </w:tcPr>
          <w:p w:rsidR="00A86B60" w:rsidRPr="000C321E" w:rsidRDefault="00A86B60">
            <w:pPr>
              <w:pStyle w:val="TAH"/>
              <w:rPr>
                <w:color w:val="000000"/>
              </w:rPr>
            </w:pPr>
          </w:p>
        </w:tc>
        <w:tc>
          <w:tcPr>
            <w:tcW w:w="674" w:type="dxa"/>
            <w:tcBorders>
              <w:top w:val="single" w:sz="4" w:space="0" w:color="auto"/>
            </w:tcBorders>
          </w:tcPr>
          <w:p w:rsidR="00A86B60" w:rsidRPr="000C321E" w:rsidRDefault="00A86B60">
            <w:pPr>
              <w:pStyle w:val="TAH"/>
              <w:rPr>
                <w:color w:val="000000"/>
              </w:rPr>
            </w:pPr>
          </w:p>
        </w:tc>
        <w:tc>
          <w:tcPr>
            <w:tcW w:w="674" w:type="dxa"/>
            <w:tcBorders>
              <w:top w:val="single" w:sz="4" w:space="0" w:color="auto"/>
            </w:tcBorders>
          </w:tcPr>
          <w:p w:rsidR="00A86B60" w:rsidRPr="000C321E" w:rsidRDefault="00A86B60">
            <w:pPr>
              <w:pStyle w:val="TAH"/>
              <w:rPr>
                <w:color w:val="000000"/>
              </w:rPr>
            </w:pPr>
          </w:p>
        </w:tc>
        <w:tc>
          <w:tcPr>
            <w:tcW w:w="736" w:type="dxa"/>
            <w:gridSpan w:val="2"/>
            <w:tcBorders>
              <w:top w:val="single" w:sz="4" w:space="0" w:color="auto"/>
              <w:right w:val="single" w:sz="4" w:space="0" w:color="auto"/>
            </w:tcBorders>
          </w:tcPr>
          <w:p w:rsidR="00A86B60" w:rsidRPr="000C321E" w:rsidRDefault="00A86B60">
            <w:pPr>
              <w:pStyle w:val="TAH"/>
              <w:rPr>
                <w:color w:val="000000"/>
              </w:rPr>
            </w:pPr>
          </w:p>
        </w:tc>
      </w:tr>
      <w:tr w:rsidR="00A86B60" w:rsidRPr="000C321E">
        <w:trPr>
          <w:cantSplit/>
          <w:jc w:val="center"/>
        </w:trPr>
        <w:tc>
          <w:tcPr>
            <w:tcW w:w="996" w:type="dxa"/>
            <w:gridSpan w:val="2"/>
            <w:tcBorders>
              <w:left w:val="single" w:sz="4" w:space="0" w:color="auto"/>
            </w:tcBorders>
          </w:tcPr>
          <w:p w:rsidR="00A86B60" w:rsidRPr="000C321E" w:rsidRDefault="00A86B60">
            <w:pPr>
              <w:pStyle w:val="TAH"/>
              <w:rPr>
                <w:color w:val="000000"/>
              </w:rPr>
            </w:pPr>
            <w:r w:rsidRPr="000C321E">
              <w:rPr>
                <w:color w:val="000000"/>
              </w:rPr>
              <w:t>Octets</w:t>
            </w:r>
          </w:p>
        </w:tc>
        <w:tc>
          <w:tcPr>
            <w:tcW w:w="760" w:type="dxa"/>
          </w:tcPr>
          <w:p w:rsidR="00A86B60" w:rsidRPr="000C321E" w:rsidRDefault="00A86B60">
            <w:pPr>
              <w:pStyle w:val="TAH"/>
              <w:rPr>
                <w:color w:val="000000"/>
              </w:rPr>
            </w:pPr>
            <w:r w:rsidRPr="000C321E">
              <w:rPr>
                <w:color w:val="000000"/>
              </w:rPr>
              <w:t>8</w:t>
            </w:r>
          </w:p>
        </w:tc>
        <w:tc>
          <w:tcPr>
            <w:tcW w:w="614" w:type="dxa"/>
          </w:tcPr>
          <w:p w:rsidR="00A86B60" w:rsidRPr="000C321E" w:rsidRDefault="00A86B60">
            <w:pPr>
              <w:pStyle w:val="TAH"/>
              <w:rPr>
                <w:b w:val="0"/>
                <w:color w:val="000000"/>
              </w:rPr>
            </w:pPr>
            <w:r w:rsidRPr="000C321E">
              <w:rPr>
                <w:color w:val="000000"/>
              </w:rPr>
              <w:t>7</w:t>
            </w:r>
          </w:p>
        </w:tc>
        <w:tc>
          <w:tcPr>
            <w:tcW w:w="674" w:type="dxa"/>
          </w:tcPr>
          <w:p w:rsidR="00A86B60" w:rsidRPr="000C321E" w:rsidRDefault="00A86B60">
            <w:pPr>
              <w:pStyle w:val="TAH"/>
              <w:rPr>
                <w:color w:val="000000"/>
              </w:rPr>
            </w:pPr>
            <w:r w:rsidRPr="000C321E">
              <w:rPr>
                <w:color w:val="000000"/>
              </w:rPr>
              <w:t>6</w:t>
            </w:r>
          </w:p>
        </w:tc>
        <w:tc>
          <w:tcPr>
            <w:tcW w:w="674" w:type="dxa"/>
          </w:tcPr>
          <w:p w:rsidR="00A86B60" w:rsidRPr="000C321E" w:rsidRDefault="00A86B60">
            <w:pPr>
              <w:pStyle w:val="TAH"/>
              <w:rPr>
                <w:color w:val="000000"/>
              </w:rPr>
            </w:pPr>
            <w:r w:rsidRPr="000C321E">
              <w:rPr>
                <w:color w:val="000000"/>
              </w:rPr>
              <w:t>5</w:t>
            </w:r>
          </w:p>
        </w:tc>
        <w:tc>
          <w:tcPr>
            <w:tcW w:w="674" w:type="dxa"/>
          </w:tcPr>
          <w:p w:rsidR="00A86B60" w:rsidRPr="000C321E" w:rsidRDefault="00A86B60">
            <w:pPr>
              <w:pStyle w:val="TAH"/>
              <w:rPr>
                <w:color w:val="000000"/>
              </w:rPr>
            </w:pPr>
            <w:r w:rsidRPr="000C321E">
              <w:rPr>
                <w:color w:val="000000"/>
              </w:rPr>
              <w:t>4</w:t>
            </w:r>
          </w:p>
        </w:tc>
        <w:tc>
          <w:tcPr>
            <w:tcW w:w="674" w:type="dxa"/>
          </w:tcPr>
          <w:p w:rsidR="00A86B60" w:rsidRPr="000C321E" w:rsidRDefault="00A86B60">
            <w:pPr>
              <w:pStyle w:val="TAH"/>
              <w:rPr>
                <w:color w:val="000000"/>
              </w:rPr>
            </w:pPr>
            <w:r w:rsidRPr="000C321E">
              <w:rPr>
                <w:color w:val="000000"/>
              </w:rPr>
              <w:t>3</w:t>
            </w:r>
          </w:p>
        </w:tc>
        <w:tc>
          <w:tcPr>
            <w:tcW w:w="674" w:type="dxa"/>
          </w:tcPr>
          <w:p w:rsidR="00A86B60" w:rsidRPr="000C321E" w:rsidRDefault="00A86B60">
            <w:pPr>
              <w:pStyle w:val="TAH"/>
              <w:rPr>
                <w:color w:val="000000"/>
              </w:rPr>
            </w:pPr>
            <w:r w:rsidRPr="000C321E">
              <w:rPr>
                <w:color w:val="000000"/>
              </w:rPr>
              <w:t>2</w:t>
            </w:r>
          </w:p>
        </w:tc>
        <w:tc>
          <w:tcPr>
            <w:tcW w:w="736" w:type="dxa"/>
            <w:gridSpan w:val="2"/>
            <w:tcBorders>
              <w:right w:val="single" w:sz="4" w:space="0" w:color="auto"/>
            </w:tcBorders>
          </w:tcPr>
          <w:p w:rsidR="00A86B60" w:rsidRPr="000C321E" w:rsidRDefault="00A86B60">
            <w:pPr>
              <w:pStyle w:val="TAH"/>
              <w:rPr>
                <w:color w:val="000000"/>
              </w:rPr>
            </w:pPr>
            <w:r w:rsidRPr="000C321E">
              <w:rPr>
                <w:color w:val="000000"/>
              </w:rPr>
              <w:t>1</w:t>
            </w:r>
          </w:p>
        </w:tc>
      </w:tr>
      <w:tr w:rsidR="00A86B60" w:rsidRPr="000C321E">
        <w:trPr>
          <w:gridAfter w:val="1"/>
          <w:wAfter w:w="8" w:type="dxa"/>
          <w:cantSplit/>
          <w:jc w:val="center"/>
        </w:trPr>
        <w:tc>
          <w:tcPr>
            <w:tcW w:w="988" w:type="dxa"/>
            <w:tcBorders>
              <w:left w:val="single" w:sz="4" w:space="0" w:color="auto"/>
              <w:right w:val="single" w:sz="6" w:space="0" w:color="000000"/>
            </w:tcBorders>
          </w:tcPr>
          <w:p w:rsidR="00A86B60" w:rsidRPr="000C321E" w:rsidRDefault="00A86B60">
            <w:pPr>
              <w:pStyle w:val="TAC"/>
            </w:pPr>
            <w:r w:rsidRPr="000C321E">
              <w:t>1</w:t>
            </w:r>
          </w:p>
        </w:tc>
        <w:tc>
          <w:tcPr>
            <w:tcW w:w="5480" w:type="dxa"/>
            <w:gridSpan w:val="9"/>
            <w:tcBorders>
              <w:top w:val="single" w:sz="6" w:space="0" w:color="auto"/>
              <w:left w:val="single" w:sz="6" w:space="0" w:color="000000"/>
              <w:bottom w:val="single" w:sz="6" w:space="0" w:color="auto"/>
              <w:right w:val="single" w:sz="4" w:space="0" w:color="auto"/>
            </w:tcBorders>
          </w:tcPr>
          <w:p w:rsidR="00A86B60" w:rsidRPr="000C321E" w:rsidRDefault="00A86B60">
            <w:pPr>
              <w:pStyle w:val="TAL"/>
              <w:jc w:val="center"/>
              <w:rPr>
                <w:color w:val="000000"/>
              </w:rPr>
            </w:pPr>
            <w:r w:rsidRPr="000C321E">
              <w:rPr>
                <w:color w:val="000000"/>
              </w:rPr>
              <w:t>Type =144  (Decimal)</w:t>
            </w:r>
          </w:p>
        </w:tc>
      </w:tr>
      <w:tr w:rsidR="00A86B60" w:rsidRPr="000C321E">
        <w:trPr>
          <w:gridAfter w:val="1"/>
          <w:wAfter w:w="8" w:type="dxa"/>
          <w:cantSplit/>
          <w:jc w:val="center"/>
        </w:trPr>
        <w:tc>
          <w:tcPr>
            <w:tcW w:w="988" w:type="dxa"/>
            <w:tcBorders>
              <w:left w:val="single" w:sz="4" w:space="0" w:color="auto"/>
              <w:right w:val="single" w:sz="6" w:space="0" w:color="000000"/>
            </w:tcBorders>
          </w:tcPr>
          <w:p w:rsidR="00A86B60" w:rsidRPr="000C321E" w:rsidRDefault="00A86B60">
            <w:pPr>
              <w:pStyle w:val="TAC"/>
            </w:pPr>
            <w:r w:rsidRPr="000C321E">
              <w:t>2-3</w:t>
            </w:r>
          </w:p>
        </w:tc>
        <w:tc>
          <w:tcPr>
            <w:tcW w:w="5480" w:type="dxa"/>
            <w:gridSpan w:val="9"/>
            <w:tcBorders>
              <w:top w:val="single" w:sz="6" w:space="0" w:color="auto"/>
              <w:left w:val="single" w:sz="6" w:space="0" w:color="000000"/>
              <w:bottom w:val="single" w:sz="6" w:space="0" w:color="auto"/>
              <w:right w:val="single" w:sz="4" w:space="0" w:color="auto"/>
            </w:tcBorders>
          </w:tcPr>
          <w:p w:rsidR="00A86B60" w:rsidRPr="000C321E" w:rsidRDefault="00A86B60">
            <w:pPr>
              <w:pStyle w:val="TAL"/>
              <w:jc w:val="center"/>
              <w:rPr>
                <w:color w:val="000000"/>
              </w:rPr>
            </w:pPr>
            <w:r w:rsidRPr="000C321E">
              <w:rPr>
                <w:color w:val="000000"/>
              </w:rPr>
              <w:t>Length</w:t>
            </w:r>
          </w:p>
        </w:tc>
      </w:tr>
      <w:tr w:rsidR="00A86B60" w:rsidRPr="000C321E">
        <w:trPr>
          <w:gridAfter w:val="1"/>
          <w:wAfter w:w="8" w:type="dxa"/>
          <w:cantSplit/>
          <w:jc w:val="center"/>
        </w:trPr>
        <w:tc>
          <w:tcPr>
            <w:tcW w:w="988" w:type="dxa"/>
            <w:tcBorders>
              <w:left w:val="single" w:sz="4" w:space="0" w:color="auto"/>
              <w:bottom w:val="single" w:sz="4" w:space="0" w:color="auto"/>
              <w:right w:val="single" w:sz="6" w:space="0" w:color="000000"/>
            </w:tcBorders>
          </w:tcPr>
          <w:p w:rsidR="00A86B60" w:rsidRPr="000C321E" w:rsidRDefault="00A86B60">
            <w:pPr>
              <w:pStyle w:val="TAC"/>
            </w:pPr>
            <w:r w:rsidRPr="000C321E">
              <w:t>4-n</w:t>
            </w:r>
          </w:p>
        </w:tc>
        <w:tc>
          <w:tcPr>
            <w:tcW w:w="5480" w:type="dxa"/>
            <w:gridSpan w:val="9"/>
            <w:tcBorders>
              <w:top w:val="single" w:sz="6" w:space="0" w:color="auto"/>
              <w:left w:val="single" w:sz="6" w:space="0" w:color="000000"/>
              <w:bottom w:val="single" w:sz="4" w:space="0" w:color="auto"/>
              <w:right w:val="single" w:sz="4" w:space="0" w:color="auto"/>
            </w:tcBorders>
          </w:tcPr>
          <w:p w:rsidR="00A86B60" w:rsidRPr="000C321E" w:rsidRDefault="00A86B60">
            <w:pPr>
              <w:pStyle w:val="TAL"/>
              <w:jc w:val="center"/>
              <w:rPr>
                <w:color w:val="000000"/>
              </w:rPr>
            </w:pPr>
            <w:r w:rsidRPr="000C321E">
              <w:rPr>
                <w:color w:val="000000"/>
              </w:rPr>
              <w:t>RAN Transparent Container  field</w:t>
            </w:r>
          </w:p>
        </w:tc>
      </w:tr>
    </w:tbl>
    <w:p w:rsidR="00A86B60" w:rsidRPr="000C321E" w:rsidRDefault="00A86B60">
      <w:pPr>
        <w:pStyle w:val="NF"/>
      </w:pPr>
    </w:p>
    <w:p w:rsidR="00A86B60" w:rsidRPr="000C321E" w:rsidRDefault="00A86B60">
      <w:pPr>
        <w:pStyle w:val="TF"/>
        <w:rPr>
          <w:lang w:val="fr-FR"/>
        </w:rPr>
      </w:pPr>
      <w:r w:rsidRPr="000C321E">
        <w:rPr>
          <w:lang w:val="fr-FR"/>
        </w:rPr>
        <w:t>Figure 58: RAN Transparent Container Information Element</w:t>
      </w:r>
    </w:p>
    <w:p w:rsidR="00A86B60" w:rsidRPr="000C321E" w:rsidRDefault="00A86B60">
      <w:pPr>
        <w:pStyle w:val="Heading3"/>
      </w:pPr>
      <w:bookmarkStart w:id="163" w:name="_Toc9597941"/>
      <w:r w:rsidRPr="000C321E">
        <w:t>7.7.44</w:t>
      </w:r>
      <w:r w:rsidRPr="000C321E">
        <w:tab/>
        <w:t>Charging Gateway Address</w:t>
      </w:r>
      <w:bookmarkEnd w:id="163"/>
    </w:p>
    <w:p w:rsidR="00A86B60" w:rsidRPr="000C321E" w:rsidRDefault="00A86B60">
      <w:r w:rsidRPr="000C321E">
        <w:t>The Charging Gateway Address information element contains an Ipv4 or Ipv6 address of a Charging Gateway.</w:t>
      </w:r>
    </w:p>
    <w:p w:rsidR="00A86B60" w:rsidRPr="000C321E" w:rsidRDefault="00A86B60">
      <w:pPr>
        <w:pStyle w:val="TH"/>
      </w:pPr>
      <w:r w:rsidRPr="000C321E">
        <w:object w:dxaOrig="5813" w:dyaOrig="2220">
          <v:shape id="_x0000_i1065" type="#_x0000_t75" style="width:383.65pt;height:95.65pt" o:ole="" o:bordertopcolor="this" o:borderleftcolor="this" o:borderbottomcolor="this" o:borderrightcolor="this" fillcolor="window">
            <v:imagedata r:id="rId89" o:title=""/>
            <w10:bordertop type="single" width="6"/>
            <w10:borderleft type="single" width="6"/>
            <w10:borderbottom type="single" width="6"/>
            <w10:borderright type="single" width="6"/>
          </v:shape>
          <o:OLEObject Type="Embed" ProgID="Word.Picture.8" ShapeID="_x0000_i1065" DrawAspect="Content" ObjectID="_1620210839" r:id="rId90"/>
        </w:object>
      </w:r>
    </w:p>
    <w:p w:rsidR="00A86B60" w:rsidRPr="000C321E" w:rsidRDefault="00A86B60">
      <w:pPr>
        <w:pStyle w:val="TF"/>
      </w:pPr>
      <w:r w:rsidRPr="000C321E">
        <w:t>Figure 59a: Ipv4 Charging Gateway Address Information Element</w:t>
      </w:r>
    </w:p>
    <w:p w:rsidR="00A86B60" w:rsidRPr="000C321E" w:rsidRDefault="00A86B60">
      <w:pPr>
        <w:pStyle w:val="TH"/>
      </w:pPr>
      <w:r w:rsidRPr="000C321E">
        <w:object w:dxaOrig="5813" w:dyaOrig="2220">
          <v:shape id="_x0000_i1066" type="#_x0000_t75" style="width:383.65pt;height:95.65pt" o:ole="" o:bordertopcolor="this" o:borderleftcolor="this" o:borderbottomcolor="this" o:borderrightcolor="this" fillcolor="window">
            <v:imagedata r:id="rId91" o:title=""/>
            <w10:bordertop type="single" width="6"/>
            <w10:borderleft type="single" width="6"/>
            <w10:borderbottom type="single" width="6"/>
            <w10:borderright type="single" width="6"/>
          </v:shape>
          <o:OLEObject Type="Embed" ProgID="Word.Picture.8" ShapeID="_x0000_i1066" DrawAspect="Content" ObjectID="_1620210840" r:id="rId92"/>
        </w:object>
      </w:r>
    </w:p>
    <w:p w:rsidR="00A86B60" w:rsidRPr="000C321E" w:rsidRDefault="00A86B60">
      <w:pPr>
        <w:pStyle w:val="TF"/>
      </w:pPr>
      <w:r w:rsidRPr="000C321E">
        <w:t>Figure 59b: Ipv6 Charging Gateway Address Information Element</w:t>
      </w:r>
    </w:p>
    <w:p w:rsidR="00A86B60" w:rsidRPr="000C321E" w:rsidRDefault="00A86B60">
      <w:pPr>
        <w:pStyle w:val="Heading3"/>
        <w:rPr>
          <w:lang w:eastAsia="ja-JP"/>
        </w:rPr>
      </w:pPr>
      <w:bookmarkStart w:id="164" w:name="_Toc9597942"/>
      <w:r w:rsidRPr="000C321E">
        <w:lastRenderedPageBreak/>
        <w:t>7.7.45</w:t>
      </w:r>
      <w:r w:rsidRPr="000C321E">
        <w:tab/>
      </w:r>
      <w:r w:rsidRPr="000C321E">
        <w:rPr>
          <w:rFonts w:eastAsia="MS Mincho"/>
        </w:rPr>
        <w:t>PDP Context Prioritization</w:t>
      </w:r>
      <w:bookmarkEnd w:id="164"/>
    </w:p>
    <w:p w:rsidR="00A86B60" w:rsidRPr="000C321E" w:rsidRDefault="00A86B60">
      <w:r w:rsidRPr="000C321E">
        <w:rPr>
          <w:lang w:eastAsia="ja-JP"/>
        </w:rPr>
        <w:t xml:space="preserve">The </w:t>
      </w:r>
      <w:r w:rsidRPr="000C321E">
        <w:rPr>
          <w:rFonts w:eastAsia="MS Mincho"/>
        </w:rPr>
        <w:t xml:space="preserve">PDP Context Prioritization information element is used </w:t>
      </w:r>
      <w:r w:rsidRPr="000C321E">
        <w:t>by the old SGSN to inform the new SGSN that  prioritisation of the PDP Contexts has been applied. When the information element is included, the length is set to zero.</w:t>
      </w:r>
    </w:p>
    <w:bookmarkStart w:id="165" w:name="_MON_1135146451"/>
    <w:bookmarkEnd w:id="165"/>
    <w:p w:rsidR="00A86B60" w:rsidRPr="000C321E" w:rsidRDefault="00A86B60">
      <w:pPr>
        <w:pStyle w:val="TH"/>
      </w:pPr>
      <w:r w:rsidRPr="000C321E">
        <w:object w:dxaOrig="7358" w:dyaOrig="2592">
          <v:shape id="_x0000_i1067" type="#_x0000_t75" style="width:278.85pt;height:76.85pt" o:ole="" o:bordertopcolor="this" o:borderleftcolor="this" o:borderbottomcolor="this" o:borderrightcolor="this" fillcolor="window">
            <v:imagedata r:id="rId93" o:title="" croptop="9907f" cropbottom="16765f" cropleft="5350f" cropright="10432f"/>
            <w10:bordertop type="single" width="6"/>
            <w10:borderleft type="single" width="6"/>
            <w10:borderbottom type="single" width="6"/>
            <w10:borderright type="single" width="6"/>
          </v:shape>
          <o:OLEObject Type="Embed" ProgID="Word.Picture.8" ShapeID="_x0000_i1067" DrawAspect="Content" ObjectID="_1620210841" r:id="rId94"/>
        </w:object>
      </w:r>
    </w:p>
    <w:p w:rsidR="00A86B60" w:rsidRPr="000C321E" w:rsidRDefault="00A86B60">
      <w:pPr>
        <w:pStyle w:val="TF"/>
        <w:rPr>
          <w:rFonts w:eastAsia="MS Mincho"/>
        </w:rPr>
      </w:pPr>
      <w:r w:rsidRPr="000C321E">
        <w:t xml:space="preserve">Figure 60 : </w:t>
      </w:r>
      <w:r w:rsidRPr="000C321E">
        <w:rPr>
          <w:rFonts w:eastAsia="MS Mincho"/>
        </w:rPr>
        <w:t>PDP Context Prioritization Information Element</w:t>
      </w:r>
    </w:p>
    <w:p w:rsidR="00A86B60" w:rsidRPr="000C321E" w:rsidRDefault="00A86B60">
      <w:pPr>
        <w:pStyle w:val="Heading3"/>
        <w:rPr>
          <w:lang w:eastAsia="ja-JP"/>
        </w:rPr>
      </w:pPr>
      <w:bookmarkStart w:id="166" w:name="_Toc9597943"/>
      <w:r w:rsidRPr="000C321E">
        <w:t>7.7.45A</w:t>
      </w:r>
      <w:r w:rsidRPr="000C321E">
        <w:tab/>
        <w:t xml:space="preserve">Additional </w:t>
      </w:r>
      <w:r w:rsidRPr="000C321E">
        <w:rPr>
          <w:lang w:eastAsia="ja-JP"/>
        </w:rPr>
        <w:t>RAB Setup Information</w:t>
      </w:r>
      <w:bookmarkEnd w:id="166"/>
    </w:p>
    <w:p w:rsidR="004C69E0" w:rsidRPr="000C321E" w:rsidRDefault="00A86B60" w:rsidP="004C69E0">
      <w:pPr>
        <w:keepNext/>
        <w:keepLines/>
        <w:rPr>
          <w:lang w:eastAsia="ja-JP"/>
        </w:rPr>
      </w:pPr>
      <w:r w:rsidRPr="000C321E">
        <w:rPr>
          <w:lang w:eastAsia="ja-JP"/>
        </w:rPr>
        <w:t xml:space="preserve">If the target RNC successfully allocated resources associated with the NSAPI, </w:t>
      </w:r>
      <w:r w:rsidRPr="000C321E">
        <w:t xml:space="preserve">the Additional </w:t>
      </w:r>
      <w:r w:rsidRPr="000C321E">
        <w:rPr>
          <w:lang w:eastAsia="ja-JP"/>
        </w:rPr>
        <w:t>RAB Setup</w:t>
      </w:r>
      <w:r w:rsidRPr="000C321E">
        <w:t xml:space="preserve"> </w:t>
      </w:r>
      <w:r w:rsidRPr="000C321E">
        <w:rPr>
          <w:lang w:eastAsia="ja-JP"/>
        </w:rPr>
        <w:t>Information</w:t>
      </w:r>
      <w:r w:rsidRPr="000C321E">
        <w:t xml:space="preserve"> IE contains the RNC Tunnel Endpoint Identifier and</w:t>
      </w:r>
      <w:r w:rsidRPr="000C321E">
        <w:rPr>
          <w:lang w:eastAsia="ja-JP"/>
        </w:rPr>
        <w:t xml:space="preserve"> RNC IP address for data forwarding from source RNC to target RNC for IPv6. If the target RNC or the new SGSN failed to allocate resources the Additional RAB Setup Information IE contains only Length and NSAPI indicating that the source RNC shall release the resources associated with the NSAPI.</w:t>
      </w:r>
    </w:p>
    <w:p w:rsidR="00A86B60" w:rsidRPr="000C321E" w:rsidRDefault="004C69E0">
      <w:pPr>
        <w:rPr>
          <w:lang w:eastAsia="ja-JP"/>
        </w:rPr>
      </w:pPr>
      <w:r w:rsidRPr="000C321E">
        <w:rPr>
          <w:rFonts w:hint="eastAsia"/>
          <w:lang w:eastAsia="zh-CN"/>
        </w:rPr>
        <w:t xml:space="preserve">In the </w:t>
      </w:r>
      <w:smartTag w:uri="urn:schemas-microsoft-com:office:smarttags" w:element="chmetcnv">
        <w:smartTagPr>
          <w:attr w:name="TCSC" w:val="0"/>
          <w:attr w:name="NumberType" w:val="1"/>
          <w:attr w:name="Negative" w:val="False"/>
          <w:attr w:name="HasSpace" w:val="False"/>
          <w:attr w:name="SourceValue" w:val="3"/>
          <w:attr w:name="UnitName" w:val="g"/>
        </w:smartTagPr>
        <w:r w:rsidRPr="000C321E">
          <w:rPr>
            <w:rFonts w:hint="eastAsia"/>
            <w:lang w:eastAsia="zh-CN"/>
          </w:rPr>
          <w:t>3G</w:t>
        </w:r>
      </w:smartTag>
      <w:r w:rsidRPr="000C321E">
        <w:rPr>
          <w:rFonts w:hint="eastAsia"/>
          <w:lang w:eastAsia="zh-CN"/>
        </w:rPr>
        <w:t xml:space="preserve"> Gn/Gp SGSN to MME combined hard handover and SRNS relocation procedure, if the indirect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SGW</w:t>
      </w:r>
      <w:r w:rsidRPr="000C321E">
        <w:t xml:space="preserve"> Tunnel Endpoint Identifier and</w:t>
      </w:r>
      <w:r w:rsidRPr="000C321E">
        <w:rPr>
          <w:lang w:eastAsia="ja-JP"/>
        </w:rPr>
        <w:t xml:space="preserve"> </w:t>
      </w:r>
      <w:r w:rsidRPr="000C321E">
        <w:rPr>
          <w:rFonts w:hint="eastAsia"/>
          <w:lang w:eastAsia="zh-CN"/>
        </w:rPr>
        <w:t>SGW</w:t>
      </w:r>
      <w:r w:rsidRPr="000C321E">
        <w:rPr>
          <w:lang w:eastAsia="ja-JP"/>
        </w:rPr>
        <w:t xml:space="preserve"> IP address </w:t>
      </w:r>
      <w:r w:rsidRPr="000C321E">
        <w:rPr>
          <w:rFonts w:hint="eastAsia"/>
          <w:lang w:eastAsia="zh-CN"/>
        </w:rPr>
        <w:t xml:space="preserve">for data forwarding. If the direct data forwarding is used, the target MME shall construct the </w:t>
      </w:r>
      <w:r w:rsidRPr="000C321E">
        <w:t>Tunnel Endpoint Identifier and</w:t>
      </w:r>
      <w:r w:rsidRPr="000C321E">
        <w:rPr>
          <w:lang w:eastAsia="ja-JP"/>
        </w:rPr>
        <w:t xml:space="preserve"> RNC IP address </w:t>
      </w:r>
      <w:r w:rsidRPr="000C321E">
        <w:rPr>
          <w:rFonts w:hint="eastAsia"/>
          <w:lang w:eastAsia="zh-CN"/>
        </w:rPr>
        <w:t>using the eNodeB</w:t>
      </w:r>
      <w:r w:rsidRPr="000C321E">
        <w:t xml:space="preserve"> Tunnel Endpoint Identifier and</w:t>
      </w:r>
      <w:r w:rsidRPr="000C321E">
        <w:rPr>
          <w:lang w:eastAsia="ja-JP"/>
        </w:rPr>
        <w:t xml:space="preserve"> </w:t>
      </w:r>
      <w:r w:rsidRPr="000C321E">
        <w:rPr>
          <w:rFonts w:hint="eastAsia"/>
          <w:lang w:eastAsia="zh-CN"/>
        </w:rPr>
        <w:t>eNodeB</w:t>
      </w:r>
      <w:r w:rsidRPr="000C321E">
        <w:rPr>
          <w:lang w:eastAsia="ja-JP"/>
        </w:rPr>
        <w:t xml:space="preserve"> IP address </w:t>
      </w:r>
      <w:r w:rsidRPr="000C321E">
        <w:rPr>
          <w:rFonts w:hint="eastAsia"/>
          <w:lang w:eastAsia="zh-CN"/>
        </w:rPr>
        <w:t>for data forwarding. If the target eNodeB, target MME or the target SGW failed to allocate resources the RAB Setup Information IE contains only Length and NSAPI indicating that the source RNC shall release the resources associated with the NSAPI.</w:t>
      </w:r>
      <w:r w:rsidR="00A86B60" w:rsidRPr="000C321E">
        <w:t>The spare bits x indicate unused bits, which shall be set to 0 by the sending side and which shall not be evaluated by the receiving side.</w:t>
      </w:r>
    </w:p>
    <w:p w:rsidR="00A86B60" w:rsidRPr="000C321E" w:rsidRDefault="00A86B60">
      <w:pPr>
        <w:rPr>
          <w:lang w:eastAsia="ja-JP"/>
        </w:rPr>
      </w:pPr>
      <w:r w:rsidRPr="000C321E">
        <w:rPr>
          <w:lang w:eastAsia="ja-JP"/>
        </w:rPr>
        <w:t>The format of the RNC IPv6 address is the same as the GSN address as defined in 3GPP TS 23.003</w:t>
      </w:r>
      <w:r w:rsidRPr="000C321E">
        <w:t xml:space="preserve"> [2]</w:t>
      </w:r>
      <w:r w:rsidRPr="000C321E">
        <w:rPr>
          <w:lang w:eastAsia="ja-JP"/>
        </w:rPr>
        <w:t>. The Address Type and Address Length fields from 3GPP TS 23.003</w:t>
      </w:r>
      <w:r w:rsidRPr="000C321E">
        <w:t xml:space="preserve"> [2]</w:t>
      </w:r>
      <w:r w:rsidRPr="000C321E">
        <w:rPr>
          <w:lang w:eastAsia="ja-JP"/>
        </w:rPr>
        <w:t xml:space="preserve"> are not included in the RNC IP Address field.</w:t>
      </w:r>
    </w:p>
    <w:p w:rsidR="00A86B60" w:rsidRPr="000C321E" w:rsidRDefault="00A86B60">
      <w:pPr>
        <w:pStyle w:val="TH"/>
      </w:pPr>
      <w:r w:rsidRPr="000C321E">
        <w:object w:dxaOrig="5775" w:dyaOrig="2490">
          <v:shape id="_x0000_i1068" type="#_x0000_t75" style="width:288.55pt;height:124.65pt" o:ole="" o:bordertopcolor="this" o:borderleftcolor="this" o:borderbottomcolor="this" o:borderrightcolor="this" fillcolor="window">
            <v:imagedata r:id="rId95" o:title=""/>
            <w10:bordertop type="single" width="6"/>
            <w10:borderleft type="single" width="6"/>
            <w10:borderbottom type="single" width="6"/>
            <w10:borderright type="single" width="6"/>
          </v:shape>
          <o:OLEObject Type="Embed" ProgID="Word.Picture.8" ShapeID="_x0000_i1068" DrawAspect="Content" ObjectID="_1620210842" r:id="rId96"/>
        </w:object>
      </w:r>
    </w:p>
    <w:p w:rsidR="00A86B60" w:rsidRPr="000C321E" w:rsidRDefault="00A86B60">
      <w:pPr>
        <w:pStyle w:val="TF"/>
      </w:pPr>
      <w:r w:rsidRPr="000C321E">
        <w:t xml:space="preserve">Figure </w:t>
      </w:r>
      <w:r w:rsidRPr="000C321E">
        <w:rPr>
          <w:lang w:eastAsia="ja-JP"/>
        </w:rPr>
        <w:t>60a</w:t>
      </w:r>
      <w:r w:rsidRPr="000C321E">
        <w:t xml:space="preserve">: Additional </w:t>
      </w:r>
      <w:r w:rsidRPr="000C321E">
        <w:rPr>
          <w:lang w:eastAsia="ja-JP"/>
        </w:rPr>
        <w:t>RAB Setup</w:t>
      </w:r>
      <w:r w:rsidRPr="000C321E">
        <w:t xml:space="preserve"> </w:t>
      </w:r>
      <w:r w:rsidRPr="000C321E">
        <w:rPr>
          <w:lang w:eastAsia="ja-JP"/>
        </w:rPr>
        <w:t xml:space="preserve">Information </w:t>
      </w:r>
      <w:r w:rsidRPr="000C321E">
        <w:t>IE for data forwarding</w:t>
      </w:r>
    </w:p>
    <w:p w:rsidR="00A86B60" w:rsidRPr="000C321E" w:rsidRDefault="00A86B60">
      <w:pPr>
        <w:pStyle w:val="TH"/>
      </w:pPr>
      <w:r w:rsidRPr="000C321E">
        <w:object w:dxaOrig="7358" w:dyaOrig="3474">
          <v:shape id="_x0000_i1069" type="#_x0000_t75" style="width:274.05pt;height:97.25pt" o:ole="" o:bordertopcolor="this" o:borderleftcolor="this" o:borderbottomcolor="this" o:borderrightcolor="this" fillcolor="window">
            <v:imagedata r:id="rId97" o:title="" croptop="7345f" cropbottom="21469f" cropleft="5885f" cropright="10700f"/>
            <w10:bordertop type="single" width="6"/>
            <w10:borderleft type="single" width="6"/>
            <w10:borderbottom type="single" width="6"/>
            <w10:borderright type="single" width="6"/>
          </v:shape>
          <o:OLEObject Type="Embed" ProgID="Word.Picture.8" ShapeID="_x0000_i1069" DrawAspect="Content" ObjectID="_1620210843" r:id="rId98"/>
        </w:object>
      </w:r>
    </w:p>
    <w:p w:rsidR="00A86B60" w:rsidRPr="000C321E" w:rsidRDefault="00A86B60">
      <w:pPr>
        <w:pStyle w:val="TF"/>
      </w:pPr>
      <w:r w:rsidRPr="000C321E">
        <w:t xml:space="preserve">Figure </w:t>
      </w:r>
      <w:r w:rsidRPr="000C321E">
        <w:rPr>
          <w:lang w:eastAsia="ja-JP"/>
        </w:rPr>
        <w:t>60b</w:t>
      </w:r>
      <w:r w:rsidRPr="000C321E">
        <w:t xml:space="preserve">: Additional </w:t>
      </w:r>
      <w:r w:rsidRPr="000C321E">
        <w:rPr>
          <w:lang w:eastAsia="ja-JP"/>
        </w:rPr>
        <w:t>RAB Setup</w:t>
      </w:r>
      <w:r w:rsidRPr="000C321E">
        <w:t xml:space="preserve"> </w:t>
      </w:r>
      <w:r w:rsidRPr="000C321E">
        <w:rPr>
          <w:lang w:eastAsia="ja-JP"/>
        </w:rPr>
        <w:t>Information</w:t>
      </w:r>
      <w:r w:rsidRPr="000C321E">
        <w:t xml:space="preserve"> IE for release of resources</w:t>
      </w:r>
    </w:p>
    <w:p w:rsidR="00A86B60" w:rsidRPr="000C321E" w:rsidRDefault="00A86B60">
      <w:pPr>
        <w:pStyle w:val="Heading3"/>
      </w:pPr>
      <w:bookmarkStart w:id="167" w:name="_Toc9597944"/>
      <w:r w:rsidRPr="000C321E">
        <w:lastRenderedPageBreak/>
        <w:t>7.7.46</w:t>
      </w:r>
      <w:r w:rsidRPr="000C321E">
        <w:tab/>
        <w:t>Private Extension</w:t>
      </w:r>
      <w:bookmarkEnd w:id="167"/>
    </w:p>
    <w:p w:rsidR="00A86B60" w:rsidRPr="000C321E" w:rsidRDefault="00A86B60">
      <w:r w:rsidRPr="000C321E">
        <w:t xml:space="preserve">The Private Extension information element contains vendor specific information. The Extension Identifier is a value defined in the Private Enterprise number list in the most recent "Assigned Numbers" RFC (RFC </w:t>
      </w:r>
      <w:r w:rsidR="009E0238" w:rsidRPr="000C321E">
        <w:rPr>
          <w:rFonts w:hint="eastAsia"/>
          <w:lang w:eastAsia="zh-CN"/>
        </w:rPr>
        <w:t>3232</w:t>
      </w:r>
      <w:r w:rsidR="00EF256F" w:rsidRPr="000C321E">
        <w:rPr>
          <w:rFonts w:hint="eastAsia"/>
          <w:lang w:eastAsia="zh-CN"/>
        </w:rPr>
        <w:t xml:space="preserve"> [14]</w:t>
      </w:r>
      <w:r w:rsidR="009E0238" w:rsidRPr="000C321E">
        <w:t xml:space="preserve"> </w:t>
      </w:r>
      <w:r w:rsidRPr="000C321E">
        <w:t>or later).</w:t>
      </w:r>
    </w:p>
    <w:p w:rsidR="00A86B60" w:rsidRPr="000C321E" w:rsidRDefault="00A86B60">
      <w:r w:rsidRPr="000C321E">
        <w:t>This is an optional information element that may be included in any GTP Signalling message. A signalling message may include more than one information element of the Private Extension type.</w:t>
      </w:r>
    </w:p>
    <w:p w:rsidR="00A86B60" w:rsidRPr="000C321E" w:rsidRDefault="00A86B60">
      <w:pPr>
        <w:pStyle w:val="TH"/>
      </w:pPr>
      <w:r w:rsidRPr="000C321E">
        <w:object w:dxaOrig="7562" w:dyaOrig="3974">
          <v:shape id="_x0000_i1070" type="#_x0000_t75" style="width:278.85pt;height:124.1pt" o:ole="" o:bordertopcolor="this" o:borderleftcolor="this" o:borderbottomcolor="this" o:borderrightcolor="this">
            <v:imagedata r:id="rId99" o:title="" croptop="1022f" cropbottom="23338f" cropleft="6703f" cropright="10439f"/>
            <w10:bordertop type="single" width="6"/>
            <w10:borderleft type="single" width="6"/>
            <w10:borderbottom type="single" width="6"/>
            <w10:borderright type="single" width="6"/>
          </v:shape>
          <o:OLEObject Type="Embed" ProgID="Word.Document.8" ShapeID="_x0000_i1070" DrawAspect="Content" ObjectID="_1620210844" r:id="rId100"/>
        </w:object>
      </w:r>
    </w:p>
    <w:p w:rsidR="00A86B60" w:rsidRPr="000C321E" w:rsidRDefault="00A86B60">
      <w:pPr>
        <w:pStyle w:val="TF"/>
      </w:pPr>
      <w:r w:rsidRPr="000C321E">
        <w:t>Figure 61: Private Extension Information Element</w:t>
      </w:r>
    </w:p>
    <w:p w:rsidR="00A86B60" w:rsidRPr="000C321E" w:rsidRDefault="00A86B60">
      <w:pPr>
        <w:pStyle w:val="Heading3"/>
      </w:pPr>
      <w:bookmarkStart w:id="168" w:name="_Toc9597945"/>
      <w:r w:rsidRPr="000C321E">
        <w:t>7.7.47</w:t>
      </w:r>
      <w:r w:rsidRPr="000C321E">
        <w:tab/>
        <w:t>SGSN Number</w:t>
      </w:r>
      <w:bookmarkEnd w:id="168"/>
    </w:p>
    <w:p w:rsidR="00B4319D" w:rsidRPr="000C321E" w:rsidRDefault="0086173B" w:rsidP="00B4319D">
      <w:r w:rsidRPr="000C321E">
        <w:t xml:space="preserve">The SGSN number refers to the ISDN number of a SGSN. The SGSN Number is defined in 3GPP TS 23.003 [2]. The SGSN Number is coded according to the contents of ISDN-AddressString data type defined in </w:t>
      </w:r>
      <w:r w:rsidRPr="000C321E">
        <w:rPr>
          <w:lang w:eastAsia="ja-JP"/>
        </w:rPr>
        <w:t>3GPP TS</w:t>
      </w:r>
      <w:r w:rsidRPr="000C321E">
        <w:t xml:space="preserve"> 29.002 [6]. The SGSN Number shall be in international format and the "nature of address indicator" shall indicate "international number".</w:t>
      </w:r>
    </w:p>
    <w:p w:rsidR="0086173B" w:rsidRPr="000C321E" w:rsidRDefault="00B4319D" w:rsidP="00B4319D">
      <w:r w:rsidRPr="000C321E">
        <w:t xml:space="preserve">The SGSN number may also refer to the ISDN number of a MME for MT-SMS. The MME Number for MT-SMS is defined in 3GPP TS 23.003 [2]. The MME Number for MT-SMS is coded according to the contents of ISDN-AddressString data type defined in </w:t>
      </w:r>
      <w:r w:rsidRPr="000C321E">
        <w:rPr>
          <w:lang w:eastAsia="ja-JP"/>
        </w:rPr>
        <w:t>3GPP TS</w:t>
      </w:r>
      <w:r w:rsidRPr="000C321E">
        <w:t xml:space="preserve"> 29.002 [6]. The MME Number for MT-SMS shall be in international format and the "nature of address indicator" shall indicate "international number".</w:t>
      </w:r>
    </w:p>
    <w:bookmarkStart w:id="169" w:name="_MON_1008528075"/>
    <w:bookmarkStart w:id="170" w:name="_MON_1008529075"/>
    <w:bookmarkStart w:id="171" w:name="_MON_1008529269"/>
    <w:bookmarkStart w:id="172" w:name="_MON_1008530404"/>
    <w:bookmarkStart w:id="173" w:name="_MON_1015244927"/>
    <w:bookmarkStart w:id="174" w:name="_MON_1015310179"/>
    <w:bookmarkStart w:id="175" w:name="_MON_1016629422"/>
    <w:bookmarkStart w:id="176" w:name="_MON_1063181480"/>
    <w:bookmarkStart w:id="177" w:name="_MON_1105341241"/>
    <w:bookmarkStart w:id="178" w:name="_MON_1105341329"/>
    <w:bookmarkStart w:id="179" w:name="_MON_1105341466"/>
    <w:bookmarkStart w:id="180" w:name="_MON_1135146494"/>
    <w:bookmarkStart w:id="181" w:name="_MON_998459721"/>
    <w:bookmarkEnd w:id="169"/>
    <w:bookmarkEnd w:id="170"/>
    <w:bookmarkEnd w:id="171"/>
    <w:bookmarkEnd w:id="172"/>
    <w:bookmarkEnd w:id="173"/>
    <w:bookmarkEnd w:id="174"/>
    <w:bookmarkEnd w:id="175"/>
    <w:bookmarkEnd w:id="176"/>
    <w:bookmarkEnd w:id="177"/>
    <w:bookmarkEnd w:id="178"/>
    <w:bookmarkEnd w:id="179"/>
    <w:bookmarkEnd w:id="180"/>
    <w:bookmarkEnd w:id="181"/>
    <w:bookmarkStart w:id="182" w:name="_MON_998460122"/>
    <w:bookmarkEnd w:id="182"/>
    <w:p w:rsidR="00A86B60" w:rsidRPr="000C321E" w:rsidRDefault="00A86B60">
      <w:pPr>
        <w:pStyle w:val="TH"/>
      </w:pPr>
      <w:r w:rsidRPr="000C321E">
        <w:object w:dxaOrig="7006" w:dyaOrig="3271">
          <v:shape id="_x0000_i1071" type="#_x0000_t75" style="width:350.35pt;height:163.35pt" o:ole="" fillcolor="window">
            <v:imagedata r:id="rId101" o:title=""/>
          </v:shape>
          <o:OLEObject Type="Embed" ProgID="Word.Picture.8" ShapeID="_x0000_i1071" DrawAspect="Content" ObjectID="_1620210845" r:id="rId102"/>
        </w:object>
      </w:r>
    </w:p>
    <w:p w:rsidR="00A86B60" w:rsidRPr="000C321E" w:rsidRDefault="00A86B60">
      <w:pPr>
        <w:pStyle w:val="TF"/>
      </w:pPr>
      <w:r w:rsidRPr="000C321E">
        <w:t>Figure 62: SGSN Number Information Element</w:t>
      </w:r>
    </w:p>
    <w:p w:rsidR="00A86B60" w:rsidRPr="000C321E" w:rsidRDefault="00A86B60">
      <w:pPr>
        <w:pStyle w:val="Heading3"/>
      </w:pPr>
      <w:bookmarkStart w:id="183" w:name="_Toc9597946"/>
      <w:r w:rsidRPr="000C321E">
        <w:t>7.7.48</w:t>
      </w:r>
      <w:r w:rsidRPr="000C321E">
        <w:tab/>
        <w:t>Common Flags</w:t>
      </w:r>
      <w:bookmarkEnd w:id="183"/>
    </w:p>
    <w:p w:rsidR="00A86B60" w:rsidRPr="000C321E" w:rsidRDefault="00A86B60">
      <w:r w:rsidRPr="000C321E">
        <w:t>The Common Flags information element is used to hold values for multiple bit flags.</w:t>
      </w:r>
    </w:p>
    <w:p w:rsidR="0037185B" w:rsidRPr="000C321E" w:rsidRDefault="00A86B60" w:rsidP="0037185B">
      <w:pPr>
        <w:rPr>
          <w:lang w:eastAsia="ja-JP"/>
        </w:rPr>
      </w:pPr>
      <w:r w:rsidRPr="000C321E">
        <w:t>The Prohibit Payload Compression bit field is relevant only for A/Gb mode access and is used to determine whether or not an SGSN should attempt to compress the payload of user data when the users asks for it to be compressed.</w:t>
      </w:r>
    </w:p>
    <w:p w:rsidR="00A86B60" w:rsidRPr="000C321E" w:rsidRDefault="0037185B" w:rsidP="0037185B">
      <w:pPr>
        <w:rPr>
          <w:lang w:eastAsia="ja-JP"/>
        </w:rPr>
      </w:pPr>
      <w:r w:rsidRPr="000C321E">
        <w:rPr>
          <w:rFonts w:hint="eastAsia"/>
          <w:lang w:eastAsia="ja-JP"/>
        </w:rPr>
        <w:t>The MBMS Service Type bit field is relevant only for MBMS session start procedure and is used to determine whether the MBMS session is for multicast service or for broadcast service.</w:t>
      </w:r>
    </w:p>
    <w:p w:rsidR="00F33B4D" w:rsidRPr="000C321E" w:rsidRDefault="00F33B4D" w:rsidP="0037185B">
      <w:r w:rsidRPr="000C321E">
        <w:rPr>
          <w:rFonts w:hint="eastAsia"/>
          <w:lang w:eastAsia="ja-JP"/>
        </w:rPr>
        <w:lastRenderedPageBreak/>
        <w:t xml:space="preserve">The </w:t>
      </w:r>
      <w:r w:rsidRPr="000C321E">
        <w:rPr>
          <w:lang w:eastAsia="ja-JP"/>
        </w:rPr>
        <w:t>RAN Procedures Ready</w:t>
      </w:r>
      <w:r w:rsidRPr="000C321E">
        <w:rPr>
          <w:rFonts w:hint="eastAsia"/>
          <w:lang w:eastAsia="ja-JP"/>
        </w:rPr>
        <w:t xml:space="preserve"> bit field is relevant for </w:t>
      </w:r>
      <w:r w:rsidRPr="000C321E">
        <w:t xml:space="preserve">the Secondary PDP Context Activation Procedure </w:t>
      </w:r>
      <w:r w:rsidRPr="000C321E">
        <w:rPr>
          <w:rFonts w:hint="eastAsia"/>
          <w:lang w:eastAsia="ja-JP"/>
        </w:rPr>
        <w:t>and is used to</w:t>
      </w:r>
      <w:r w:rsidRPr="000C321E">
        <w:rPr>
          <w:lang w:eastAsia="ja-JP"/>
        </w:rPr>
        <w:t xml:space="preserve"> indicate </w:t>
      </w:r>
      <w:r w:rsidRPr="000C321E">
        <w:t>that RAN Procedures are ready and that the SGSN is ready to receive payload from the GGSN on the new PDP Context.</w:t>
      </w:r>
    </w:p>
    <w:p w:rsidR="00F06A85" w:rsidRPr="000C321E" w:rsidRDefault="00F06A85" w:rsidP="0037185B">
      <w:pPr>
        <w:rPr>
          <w:lang w:eastAsia="ja-JP"/>
        </w:rPr>
      </w:pPr>
      <w:r w:rsidRPr="000C321E">
        <w:rPr>
          <w:lang w:eastAsia="ja-JP"/>
        </w:rPr>
        <w:t xml:space="preserve">The </w:t>
      </w:r>
      <w:r w:rsidRPr="000C321E">
        <w:t xml:space="preserve">MBMS Counting Information bit field is </w:t>
      </w:r>
      <w:r w:rsidRPr="000C321E">
        <w:rPr>
          <w:rFonts w:hint="eastAsia"/>
          <w:lang w:eastAsia="ja-JP"/>
        </w:rPr>
        <w:t>relevant only for MBMS session start procedure</w:t>
      </w:r>
      <w:r w:rsidRPr="000C321E">
        <w:rPr>
          <w:lang w:eastAsia="ja-JP"/>
        </w:rPr>
        <w:t xml:space="preserve"> and is used to determine whether the MBMS counting procedures are applicable for this MBMS session.</w:t>
      </w:r>
    </w:p>
    <w:p w:rsidR="00B5553F" w:rsidRPr="000C321E" w:rsidRDefault="00B5553F" w:rsidP="0037185B">
      <w:pPr>
        <w:rPr>
          <w:lang w:eastAsia="ja-JP"/>
        </w:rPr>
      </w:pPr>
      <w:r w:rsidRPr="000C321E">
        <w:rPr>
          <w:lang w:eastAsia="ja-JP"/>
        </w:rPr>
        <w:t xml:space="preserve">The NRSN </w:t>
      </w:r>
      <w:r w:rsidRPr="000C321E">
        <w:t xml:space="preserve">bit field is </w:t>
      </w:r>
      <w:r w:rsidRPr="000C321E">
        <w:rPr>
          <w:rFonts w:hint="eastAsia"/>
          <w:lang w:eastAsia="ja-JP"/>
        </w:rPr>
        <w:t>relevant for</w:t>
      </w:r>
      <w:r w:rsidRPr="000C321E">
        <w:rPr>
          <w:lang w:eastAsia="ja-JP"/>
        </w:rPr>
        <w:t xml:space="preserve"> Create PDP Context and Update</w:t>
      </w:r>
      <w:r w:rsidRPr="000C321E">
        <w:rPr>
          <w:rFonts w:hint="eastAsia"/>
          <w:lang w:eastAsia="ja-JP"/>
        </w:rPr>
        <w:t xml:space="preserve"> </w:t>
      </w:r>
      <w:r w:rsidRPr="000C321E">
        <w:rPr>
          <w:lang w:eastAsia="ja-JP"/>
        </w:rPr>
        <w:t xml:space="preserve">PDP Context </w:t>
      </w:r>
      <w:r w:rsidRPr="000C321E">
        <w:rPr>
          <w:rFonts w:hint="eastAsia"/>
          <w:lang w:eastAsia="ja-JP"/>
        </w:rPr>
        <w:t>procedure</w:t>
      </w:r>
      <w:r w:rsidRPr="000C321E">
        <w:rPr>
          <w:lang w:eastAsia="ja-JP"/>
        </w:rPr>
        <w:t xml:space="preserve">s and is used by SGSN to indicate to GGSN support of </w:t>
      </w:r>
      <w:r w:rsidRPr="000C321E">
        <w:t>network requested bearer control</w:t>
      </w:r>
      <w:r w:rsidRPr="000C321E">
        <w:rPr>
          <w:lang w:eastAsia="ja-JP"/>
        </w:rPr>
        <w:t xml:space="preserve"> procedure in the SGSN.</w:t>
      </w:r>
    </w:p>
    <w:p w:rsidR="00213D15" w:rsidRPr="000C321E" w:rsidRDefault="00213D15" w:rsidP="00213D15">
      <w:pPr>
        <w:rPr>
          <w:lang w:eastAsia="ja-JP"/>
        </w:rPr>
      </w:pPr>
      <w:r w:rsidRPr="000C321E">
        <w:rPr>
          <w:lang w:eastAsia="ja-JP"/>
        </w:rPr>
        <w:t xml:space="preserve">The </w:t>
      </w:r>
      <w:r w:rsidRPr="000C321E">
        <w:t xml:space="preserve">No QoS negotiation  bit field is </w:t>
      </w:r>
      <w:r w:rsidRPr="000C321E">
        <w:rPr>
          <w:rFonts w:hint="eastAsia"/>
          <w:lang w:eastAsia="ja-JP"/>
        </w:rPr>
        <w:t xml:space="preserve">relevant for </w:t>
      </w:r>
      <w:r w:rsidRPr="000C321E">
        <w:rPr>
          <w:lang w:eastAsia="ja-JP"/>
        </w:rPr>
        <w:t xml:space="preserve">an Update </w:t>
      </w:r>
      <w:r w:rsidRPr="000C321E">
        <w:rPr>
          <w:rFonts w:hint="eastAsia"/>
          <w:lang w:eastAsia="ja-JP"/>
        </w:rPr>
        <w:t xml:space="preserve"> </w:t>
      </w:r>
      <w:r w:rsidRPr="000C321E">
        <w:rPr>
          <w:lang w:eastAsia="ja-JP"/>
        </w:rPr>
        <w:t xml:space="preserve">PDP Context </w:t>
      </w:r>
      <w:r w:rsidRPr="000C321E">
        <w:rPr>
          <w:rFonts w:hint="eastAsia"/>
          <w:lang w:eastAsia="ja-JP"/>
        </w:rPr>
        <w:t>procedure</w:t>
      </w:r>
      <w:r w:rsidRPr="000C321E">
        <w:rPr>
          <w:lang w:eastAsia="ja-JP"/>
        </w:rPr>
        <w:t xml:space="preserve"> and is used by SGSN to indicate to GGSN whether QoS re-negotiation may be done during the Update procedure.</w:t>
      </w:r>
    </w:p>
    <w:p w:rsidR="00A47F60" w:rsidRPr="000C321E" w:rsidRDefault="00A47F60" w:rsidP="00213D15">
      <w:pPr>
        <w:rPr>
          <w:lang w:eastAsia="ja-JP"/>
        </w:rPr>
      </w:pPr>
      <w:r w:rsidRPr="000C321E">
        <w:rPr>
          <w:lang w:eastAsia="ja-JP"/>
        </w:rPr>
        <w:t xml:space="preserve">The </w:t>
      </w:r>
      <w:r w:rsidRPr="000C321E">
        <w:t xml:space="preserve">Upgrade QoS Supported  bit field is </w:t>
      </w:r>
      <w:r w:rsidRPr="000C321E">
        <w:rPr>
          <w:rFonts w:hint="eastAsia"/>
          <w:lang w:eastAsia="ja-JP"/>
        </w:rPr>
        <w:t xml:space="preserve">relevant for </w:t>
      </w:r>
      <w:r w:rsidRPr="000C321E">
        <w:rPr>
          <w:lang w:eastAsia="ja-JP"/>
        </w:rPr>
        <w:t xml:space="preserve">an Create PDP Context or Update PDP Context </w:t>
      </w:r>
      <w:r w:rsidRPr="000C321E">
        <w:rPr>
          <w:rFonts w:hint="eastAsia"/>
          <w:lang w:eastAsia="ja-JP"/>
        </w:rPr>
        <w:t>procedure</w:t>
      </w:r>
      <w:r w:rsidRPr="000C321E">
        <w:rPr>
          <w:lang w:eastAsia="ja-JP"/>
        </w:rPr>
        <w:t xml:space="preserve"> and is used by SGSN to indicate to GGSN whether QoS upgrade in Response message functionality is supported.</w:t>
      </w:r>
    </w:p>
    <w:p w:rsidR="002E5FFB" w:rsidRPr="000C321E" w:rsidRDefault="002E5FFB" w:rsidP="002E5FFB">
      <w:pPr>
        <w:rPr>
          <w:lang w:eastAsia="zh-CN"/>
        </w:rPr>
      </w:pPr>
      <w:r w:rsidRPr="000C321E">
        <w:rPr>
          <w:lang w:eastAsia="zh-CN"/>
        </w:rPr>
        <w:t xml:space="preserve">The </w:t>
      </w:r>
      <w:r w:rsidRPr="000C321E">
        <w:rPr>
          <w:rFonts w:hint="eastAsia"/>
          <w:lang w:eastAsia="zh-CN"/>
        </w:rPr>
        <w:t xml:space="preserve">Dual Address Bearer Flag bit </w:t>
      </w:r>
      <w:r w:rsidRPr="000C321E">
        <w:rPr>
          <w:lang w:eastAsia="zh-CN"/>
        </w:rPr>
        <w:t>field</w:t>
      </w:r>
      <w:r w:rsidRPr="000C321E">
        <w:rPr>
          <w:rFonts w:hint="eastAsia"/>
          <w:lang w:eastAsia="zh-CN"/>
        </w:rPr>
        <w:t xml:space="preserve"> is relevant for the PDP Context Activation procedure and is used by SGSN to indicate to the GGSN that </w:t>
      </w:r>
      <w:r w:rsidRPr="000C321E">
        <w:t xml:space="preserve">the PDP type, determined based on the MS request and subscription information, is set to IPv4v6 and all SGSNs, which the MS may be handed over to, are </w:t>
      </w:r>
      <w:r w:rsidRPr="000C321E">
        <w:rPr>
          <w:rFonts w:hint="eastAsia"/>
          <w:lang w:eastAsia="zh-CN"/>
        </w:rPr>
        <w:t>R</w:t>
      </w:r>
      <w:r w:rsidRPr="000C321E">
        <w:t xml:space="preserve">elease </w:t>
      </w:r>
      <w:r w:rsidRPr="000C321E">
        <w:rPr>
          <w:rFonts w:hint="eastAsia"/>
          <w:lang w:eastAsia="zh-CN"/>
        </w:rPr>
        <w:t>9</w:t>
      </w:r>
      <w:r w:rsidRPr="000C321E">
        <w:t xml:space="preserve"> or above supporting dual addressing, which is determined based on node pre</w:t>
      </w:r>
      <w:r w:rsidRPr="000C321E">
        <w:noBreakHyphen/>
        <w:t>configuration by the operator</w:t>
      </w:r>
      <w:r w:rsidRPr="000C321E">
        <w:rPr>
          <w:rFonts w:hint="eastAsia"/>
          <w:lang w:eastAsia="zh-CN"/>
        </w:rPr>
        <w:t>.</w:t>
      </w:r>
    </w:p>
    <w:p w:rsidR="00A86B60" w:rsidRPr="000C321E" w:rsidRDefault="00A86B60">
      <w:r w:rsidRPr="000C321E">
        <w:t>Bits marked as Spare shall be assigned the value 0 by the sending node and shall not be evaluated by the receiving node.</w:t>
      </w:r>
    </w:p>
    <w:p w:rsidR="00BB1547" w:rsidRPr="000C321E" w:rsidRDefault="00BB1547" w:rsidP="00BB1547">
      <w:pPr>
        <w:pStyle w:val="TH"/>
      </w:pPr>
    </w:p>
    <w:tbl>
      <w:tblPr>
        <w:tblW w:w="0" w:type="auto"/>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A86B60" w:rsidRPr="000C321E">
        <w:trPr>
          <w:cantSplit/>
          <w:jc w:val="center"/>
        </w:trPr>
        <w:tc>
          <w:tcPr>
            <w:tcW w:w="142" w:type="dxa"/>
            <w:tcBorders>
              <w:top w:val="single" w:sz="6" w:space="0" w:color="auto"/>
              <w:left w:val="single" w:sz="6" w:space="0" w:color="auto"/>
            </w:tcBorders>
          </w:tcPr>
          <w:p w:rsidR="00A86B60" w:rsidRPr="000C321E" w:rsidRDefault="00A86B60">
            <w:pPr>
              <w:pStyle w:val="TAC"/>
            </w:pPr>
          </w:p>
        </w:tc>
        <w:tc>
          <w:tcPr>
            <w:tcW w:w="671" w:type="dxa"/>
            <w:tcBorders>
              <w:top w:val="single" w:sz="6" w:space="0" w:color="auto"/>
            </w:tcBorders>
          </w:tcPr>
          <w:p w:rsidR="00A86B60" w:rsidRPr="000C321E" w:rsidRDefault="00A86B60">
            <w:pPr>
              <w:pStyle w:val="TAC"/>
              <w:ind w:right="-48"/>
            </w:pPr>
          </w:p>
        </w:tc>
        <w:tc>
          <w:tcPr>
            <w:tcW w:w="1010" w:type="dxa"/>
            <w:tcBorders>
              <w:top w:val="single" w:sz="6" w:space="0" w:color="auto"/>
            </w:tcBorders>
          </w:tcPr>
          <w:p w:rsidR="00A86B60" w:rsidRPr="000C321E" w:rsidRDefault="00A86B60">
            <w:pPr>
              <w:pStyle w:val="TAC"/>
            </w:pPr>
          </w:p>
        </w:tc>
        <w:tc>
          <w:tcPr>
            <w:tcW w:w="1134" w:type="dxa"/>
            <w:tcBorders>
              <w:top w:val="single" w:sz="6" w:space="0" w:color="auto"/>
            </w:tcBorders>
          </w:tcPr>
          <w:p w:rsidR="00A86B60" w:rsidRPr="000C321E" w:rsidRDefault="00A86B60">
            <w:pPr>
              <w:pStyle w:val="TAC"/>
            </w:pPr>
          </w:p>
        </w:tc>
        <w:tc>
          <w:tcPr>
            <w:tcW w:w="1134" w:type="dxa"/>
            <w:tcBorders>
              <w:top w:val="single" w:sz="6" w:space="0" w:color="auto"/>
            </w:tcBorders>
          </w:tcPr>
          <w:p w:rsidR="00A86B60" w:rsidRPr="000C321E" w:rsidRDefault="00A86B60">
            <w:pPr>
              <w:pStyle w:val="TAC"/>
            </w:pPr>
          </w:p>
        </w:tc>
        <w:tc>
          <w:tcPr>
            <w:tcW w:w="1134" w:type="dxa"/>
            <w:tcBorders>
              <w:top w:val="single" w:sz="6" w:space="0" w:color="auto"/>
            </w:tcBorders>
          </w:tcPr>
          <w:p w:rsidR="00A86B60" w:rsidRPr="000C321E" w:rsidRDefault="00A86B60">
            <w:pPr>
              <w:pStyle w:val="TAC"/>
            </w:pPr>
            <w:r w:rsidRPr="000C321E">
              <w:t>Bits</w:t>
            </w:r>
          </w:p>
        </w:tc>
        <w:tc>
          <w:tcPr>
            <w:tcW w:w="1134" w:type="dxa"/>
            <w:tcBorders>
              <w:top w:val="single" w:sz="6" w:space="0" w:color="auto"/>
            </w:tcBorders>
          </w:tcPr>
          <w:p w:rsidR="00A86B60" w:rsidRPr="000C321E" w:rsidRDefault="00A86B60">
            <w:pPr>
              <w:pStyle w:val="TAC"/>
            </w:pPr>
          </w:p>
        </w:tc>
        <w:tc>
          <w:tcPr>
            <w:tcW w:w="1134" w:type="dxa"/>
            <w:tcBorders>
              <w:top w:val="single" w:sz="6" w:space="0" w:color="auto"/>
            </w:tcBorders>
          </w:tcPr>
          <w:p w:rsidR="00A86B60" w:rsidRPr="000C321E" w:rsidRDefault="00A86B60">
            <w:pPr>
              <w:pStyle w:val="TAC"/>
            </w:pPr>
          </w:p>
        </w:tc>
        <w:tc>
          <w:tcPr>
            <w:tcW w:w="1134" w:type="dxa"/>
            <w:tcBorders>
              <w:top w:val="single" w:sz="6" w:space="0" w:color="auto"/>
            </w:tcBorders>
          </w:tcPr>
          <w:p w:rsidR="00A86B60" w:rsidRPr="000C321E" w:rsidRDefault="00A86B60">
            <w:pPr>
              <w:pStyle w:val="TAC"/>
            </w:pPr>
          </w:p>
        </w:tc>
        <w:tc>
          <w:tcPr>
            <w:tcW w:w="1134" w:type="dxa"/>
            <w:tcBorders>
              <w:top w:val="single" w:sz="6" w:space="0" w:color="auto"/>
            </w:tcBorders>
          </w:tcPr>
          <w:p w:rsidR="00A86B60" w:rsidRPr="000C321E" w:rsidRDefault="00A86B60">
            <w:pPr>
              <w:pStyle w:val="TAC"/>
            </w:pPr>
          </w:p>
        </w:tc>
        <w:tc>
          <w:tcPr>
            <w:tcW w:w="85" w:type="dxa"/>
            <w:tcBorders>
              <w:top w:val="single" w:sz="6" w:space="0" w:color="auto"/>
              <w:right w:val="single" w:sz="6" w:space="0" w:color="auto"/>
            </w:tcBorders>
          </w:tcPr>
          <w:p w:rsidR="00A86B60" w:rsidRPr="000C321E" w:rsidRDefault="00A86B60">
            <w:pPr>
              <w:pStyle w:val="TAC"/>
            </w:pPr>
          </w:p>
        </w:tc>
      </w:tr>
      <w:tr w:rsidR="00A86B60" w:rsidRPr="000C321E">
        <w:trPr>
          <w:jc w:val="center"/>
        </w:trPr>
        <w:tc>
          <w:tcPr>
            <w:tcW w:w="142" w:type="dxa"/>
            <w:tcBorders>
              <w:left w:val="single" w:sz="6" w:space="0" w:color="auto"/>
            </w:tcBorders>
          </w:tcPr>
          <w:p w:rsidR="00A86B60" w:rsidRPr="000C321E" w:rsidRDefault="00A86B60">
            <w:pPr>
              <w:pStyle w:val="TAC"/>
            </w:pPr>
          </w:p>
        </w:tc>
        <w:tc>
          <w:tcPr>
            <w:tcW w:w="671" w:type="dxa"/>
          </w:tcPr>
          <w:p w:rsidR="00A86B60" w:rsidRPr="000C321E" w:rsidRDefault="00A86B60">
            <w:pPr>
              <w:pStyle w:val="TAC"/>
              <w:ind w:right="-48"/>
            </w:pPr>
            <w:r w:rsidRPr="000C321E">
              <w:t>Octets</w:t>
            </w:r>
          </w:p>
        </w:tc>
        <w:tc>
          <w:tcPr>
            <w:tcW w:w="1010" w:type="dxa"/>
          </w:tcPr>
          <w:p w:rsidR="00A86B60" w:rsidRPr="000C321E" w:rsidRDefault="00A86B60">
            <w:pPr>
              <w:pStyle w:val="TAC"/>
            </w:pPr>
            <w:r w:rsidRPr="000C321E">
              <w:t>8</w:t>
            </w:r>
          </w:p>
        </w:tc>
        <w:tc>
          <w:tcPr>
            <w:tcW w:w="1134" w:type="dxa"/>
          </w:tcPr>
          <w:p w:rsidR="00A86B60" w:rsidRPr="000C321E" w:rsidRDefault="00A86B60">
            <w:pPr>
              <w:pStyle w:val="TAC"/>
            </w:pPr>
            <w:r w:rsidRPr="000C321E">
              <w:t>7</w:t>
            </w:r>
          </w:p>
        </w:tc>
        <w:tc>
          <w:tcPr>
            <w:tcW w:w="1134" w:type="dxa"/>
          </w:tcPr>
          <w:p w:rsidR="00A86B60" w:rsidRPr="000C321E" w:rsidRDefault="00A86B60">
            <w:pPr>
              <w:pStyle w:val="TAC"/>
            </w:pPr>
            <w:r w:rsidRPr="000C321E">
              <w:t>6</w:t>
            </w:r>
          </w:p>
        </w:tc>
        <w:tc>
          <w:tcPr>
            <w:tcW w:w="1134" w:type="dxa"/>
          </w:tcPr>
          <w:p w:rsidR="00A86B60" w:rsidRPr="000C321E" w:rsidRDefault="00A86B60">
            <w:pPr>
              <w:pStyle w:val="TAC"/>
            </w:pPr>
            <w:r w:rsidRPr="000C321E">
              <w:t>5</w:t>
            </w:r>
          </w:p>
        </w:tc>
        <w:tc>
          <w:tcPr>
            <w:tcW w:w="1134" w:type="dxa"/>
          </w:tcPr>
          <w:p w:rsidR="00A86B60" w:rsidRPr="000C321E" w:rsidRDefault="00A86B60">
            <w:pPr>
              <w:pStyle w:val="TAC"/>
            </w:pPr>
            <w:r w:rsidRPr="000C321E">
              <w:t>4</w:t>
            </w:r>
          </w:p>
        </w:tc>
        <w:tc>
          <w:tcPr>
            <w:tcW w:w="1134" w:type="dxa"/>
          </w:tcPr>
          <w:p w:rsidR="00A86B60" w:rsidRPr="000C321E" w:rsidRDefault="00A86B60">
            <w:pPr>
              <w:pStyle w:val="TAC"/>
            </w:pPr>
            <w:r w:rsidRPr="000C321E">
              <w:t>3</w:t>
            </w:r>
          </w:p>
        </w:tc>
        <w:tc>
          <w:tcPr>
            <w:tcW w:w="1134" w:type="dxa"/>
          </w:tcPr>
          <w:p w:rsidR="00A86B60" w:rsidRPr="000C321E" w:rsidRDefault="00A86B60">
            <w:pPr>
              <w:pStyle w:val="TAC"/>
            </w:pPr>
            <w:r w:rsidRPr="000C321E">
              <w:t>2</w:t>
            </w:r>
          </w:p>
        </w:tc>
        <w:tc>
          <w:tcPr>
            <w:tcW w:w="1134" w:type="dxa"/>
          </w:tcPr>
          <w:p w:rsidR="00A86B60" w:rsidRPr="000C321E" w:rsidRDefault="00A86B60">
            <w:pPr>
              <w:pStyle w:val="TAC"/>
            </w:pPr>
            <w:r w:rsidRPr="000C321E">
              <w:t>1</w:t>
            </w:r>
          </w:p>
        </w:tc>
        <w:tc>
          <w:tcPr>
            <w:tcW w:w="85" w:type="dxa"/>
            <w:tcBorders>
              <w:right w:val="single" w:sz="6" w:space="0" w:color="auto"/>
            </w:tcBorders>
          </w:tcPr>
          <w:p w:rsidR="00A86B60" w:rsidRPr="000C321E" w:rsidRDefault="00A86B60">
            <w:pPr>
              <w:pStyle w:val="TAC"/>
            </w:pPr>
          </w:p>
        </w:tc>
      </w:tr>
      <w:tr w:rsidR="00A86B60" w:rsidRPr="000C321E">
        <w:trPr>
          <w:cantSplit/>
          <w:jc w:val="center"/>
        </w:trPr>
        <w:tc>
          <w:tcPr>
            <w:tcW w:w="142" w:type="dxa"/>
            <w:tcBorders>
              <w:left w:val="single" w:sz="6" w:space="0" w:color="auto"/>
            </w:tcBorders>
          </w:tcPr>
          <w:p w:rsidR="00A86B60" w:rsidRPr="000C321E" w:rsidRDefault="00A86B60">
            <w:pPr>
              <w:pStyle w:val="TAC"/>
            </w:pPr>
          </w:p>
        </w:tc>
        <w:tc>
          <w:tcPr>
            <w:tcW w:w="671" w:type="dxa"/>
          </w:tcPr>
          <w:p w:rsidR="00A86B60" w:rsidRPr="000C321E" w:rsidRDefault="00A86B60">
            <w:pPr>
              <w:pStyle w:val="TAC"/>
              <w:ind w:right="-48"/>
            </w:pPr>
            <w:r w:rsidRPr="000C321E">
              <w:t>1</w:t>
            </w:r>
          </w:p>
        </w:tc>
        <w:tc>
          <w:tcPr>
            <w:tcW w:w="8948" w:type="dxa"/>
            <w:gridSpan w:val="8"/>
            <w:tcBorders>
              <w:top w:val="single" w:sz="6" w:space="0" w:color="auto"/>
              <w:left w:val="single" w:sz="6" w:space="0" w:color="auto"/>
              <w:bottom w:val="single" w:sz="6" w:space="0" w:color="auto"/>
              <w:right w:val="single" w:sz="6" w:space="0" w:color="auto"/>
            </w:tcBorders>
          </w:tcPr>
          <w:p w:rsidR="00A86B60" w:rsidRPr="000C321E" w:rsidRDefault="00A86B60">
            <w:pPr>
              <w:pStyle w:val="TAC"/>
            </w:pPr>
            <w:r w:rsidRPr="000C321E">
              <w:t>Type=148 (Decimal)</w:t>
            </w:r>
          </w:p>
        </w:tc>
        <w:tc>
          <w:tcPr>
            <w:tcW w:w="85" w:type="dxa"/>
            <w:tcBorders>
              <w:right w:val="single" w:sz="6" w:space="0" w:color="auto"/>
            </w:tcBorders>
          </w:tcPr>
          <w:p w:rsidR="00A86B60" w:rsidRPr="000C321E" w:rsidRDefault="00A86B60">
            <w:pPr>
              <w:pStyle w:val="TAC"/>
            </w:pPr>
          </w:p>
        </w:tc>
      </w:tr>
      <w:tr w:rsidR="00A86B60" w:rsidRPr="000C321E">
        <w:trPr>
          <w:cantSplit/>
          <w:jc w:val="center"/>
        </w:trPr>
        <w:tc>
          <w:tcPr>
            <w:tcW w:w="142" w:type="dxa"/>
            <w:tcBorders>
              <w:left w:val="single" w:sz="6" w:space="0" w:color="auto"/>
            </w:tcBorders>
          </w:tcPr>
          <w:p w:rsidR="00A86B60" w:rsidRPr="000C321E" w:rsidRDefault="00A86B60">
            <w:pPr>
              <w:pStyle w:val="TAC"/>
            </w:pPr>
          </w:p>
        </w:tc>
        <w:tc>
          <w:tcPr>
            <w:tcW w:w="671" w:type="dxa"/>
          </w:tcPr>
          <w:p w:rsidR="00A86B60" w:rsidRPr="000C321E" w:rsidRDefault="00A86B60">
            <w:pPr>
              <w:pStyle w:val="TAC"/>
              <w:ind w:right="-48"/>
            </w:pPr>
            <w:r w:rsidRPr="000C321E">
              <w:t>2-3</w:t>
            </w:r>
          </w:p>
        </w:tc>
        <w:tc>
          <w:tcPr>
            <w:tcW w:w="8948" w:type="dxa"/>
            <w:gridSpan w:val="8"/>
            <w:tcBorders>
              <w:top w:val="single" w:sz="6" w:space="0" w:color="auto"/>
              <w:left w:val="single" w:sz="6" w:space="0" w:color="auto"/>
              <w:bottom w:val="single" w:sz="6" w:space="0" w:color="auto"/>
              <w:right w:val="single" w:sz="6" w:space="0" w:color="auto"/>
            </w:tcBorders>
          </w:tcPr>
          <w:p w:rsidR="00A86B60" w:rsidRPr="000C321E" w:rsidRDefault="00A86B60">
            <w:pPr>
              <w:pStyle w:val="TAC"/>
            </w:pPr>
            <w:r w:rsidRPr="000C321E">
              <w:t>Length</w:t>
            </w:r>
          </w:p>
        </w:tc>
        <w:tc>
          <w:tcPr>
            <w:tcW w:w="85" w:type="dxa"/>
            <w:tcBorders>
              <w:right w:val="single" w:sz="6" w:space="0" w:color="auto"/>
            </w:tcBorders>
          </w:tcPr>
          <w:p w:rsidR="00A86B60" w:rsidRPr="000C321E" w:rsidRDefault="00A86B60">
            <w:pPr>
              <w:pStyle w:val="TAC"/>
            </w:pPr>
          </w:p>
        </w:tc>
      </w:tr>
      <w:tr w:rsidR="00A86B60" w:rsidRPr="000C321E">
        <w:trPr>
          <w:jc w:val="center"/>
        </w:trPr>
        <w:tc>
          <w:tcPr>
            <w:tcW w:w="142" w:type="dxa"/>
            <w:tcBorders>
              <w:left w:val="single" w:sz="6" w:space="0" w:color="auto"/>
            </w:tcBorders>
          </w:tcPr>
          <w:p w:rsidR="00A86B60" w:rsidRPr="000C321E" w:rsidRDefault="00A86B60">
            <w:pPr>
              <w:pStyle w:val="TAC"/>
            </w:pPr>
          </w:p>
        </w:tc>
        <w:tc>
          <w:tcPr>
            <w:tcW w:w="671" w:type="dxa"/>
          </w:tcPr>
          <w:p w:rsidR="00A86B60" w:rsidRPr="000C321E" w:rsidRDefault="00A86B60">
            <w:pPr>
              <w:pStyle w:val="TAC"/>
              <w:ind w:right="-48"/>
            </w:pPr>
            <w:r w:rsidRPr="000C321E">
              <w:t>4</w:t>
            </w:r>
          </w:p>
        </w:tc>
        <w:tc>
          <w:tcPr>
            <w:tcW w:w="1010" w:type="dxa"/>
            <w:tcBorders>
              <w:top w:val="single" w:sz="6" w:space="0" w:color="auto"/>
              <w:left w:val="single" w:sz="6" w:space="0" w:color="auto"/>
              <w:bottom w:val="single" w:sz="6" w:space="0" w:color="auto"/>
            </w:tcBorders>
          </w:tcPr>
          <w:p w:rsidR="00A86B60" w:rsidRPr="000C321E" w:rsidRDefault="002A4DFC">
            <w:pPr>
              <w:pStyle w:val="TAC"/>
            </w:pPr>
            <w:r w:rsidRPr="000C321E">
              <w:rPr>
                <w:rFonts w:hint="eastAsia"/>
                <w:lang w:eastAsia="zh-CN"/>
              </w:rPr>
              <w:t>Dual Address Bearer Flag</w:t>
            </w:r>
          </w:p>
        </w:tc>
        <w:tc>
          <w:tcPr>
            <w:tcW w:w="1134" w:type="dxa"/>
            <w:tcBorders>
              <w:top w:val="single" w:sz="6" w:space="0" w:color="auto"/>
              <w:bottom w:val="single" w:sz="6" w:space="0" w:color="auto"/>
            </w:tcBorders>
          </w:tcPr>
          <w:p w:rsidR="00A86B60" w:rsidRPr="000C321E" w:rsidRDefault="00A47F60">
            <w:pPr>
              <w:pStyle w:val="TAC"/>
            </w:pPr>
            <w:r w:rsidRPr="000C321E">
              <w:t>Upgrade QoS Supported</w:t>
            </w:r>
          </w:p>
        </w:tc>
        <w:tc>
          <w:tcPr>
            <w:tcW w:w="1134" w:type="dxa"/>
            <w:tcBorders>
              <w:top w:val="single" w:sz="6" w:space="0" w:color="auto"/>
              <w:bottom w:val="single" w:sz="6" w:space="0" w:color="auto"/>
            </w:tcBorders>
          </w:tcPr>
          <w:p w:rsidR="00A86B60" w:rsidRPr="000C321E" w:rsidRDefault="00C34B69">
            <w:pPr>
              <w:pStyle w:val="TAC"/>
            </w:pPr>
            <w:r w:rsidRPr="000C321E">
              <w:t>NRSN</w:t>
            </w:r>
          </w:p>
        </w:tc>
        <w:tc>
          <w:tcPr>
            <w:tcW w:w="1134" w:type="dxa"/>
            <w:tcBorders>
              <w:top w:val="single" w:sz="6" w:space="0" w:color="auto"/>
              <w:bottom w:val="single" w:sz="6" w:space="0" w:color="auto"/>
            </w:tcBorders>
          </w:tcPr>
          <w:p w:rsidR="00A86B60" w:rsidRPr="000C321E" w:rsidRDefault="00311388">
            <w:pPr>
              <w:pStyle w:val="TAC"/>
            </w:pPr>
            <w:r w:rsidRPr="000C321E">
              <w:t>No QoS negotiation</w:t>
            </w:r>
          </w:p>
        </w:tc>
        <w:tc>
          <w:tcPr>
            <w:tcW w:w="1134" w:type="dxa"/>
            <w:tcBorders>
              <w:top w:val="single" w:sz="6" w:space="0" w:color="auto"/>
              <w:bottom w:val="single" w:sz="6" w:space="0" w:color="auto"/>
            </w:tcBorders>
          </w:tcPr>
          <w:p w:rsidR="00A86B60" w:rsidRPr="000C321E" w:rsidRDefault="00F06A85">
            <w:pPr>
              <w:pStyle w:val="TAC"/>
            </w:pPr>
            <w:r w:rsidRPr="000C321E">
              <w:t>MBMS Counting Information</w:t>
            </w:r>
          </w:p>
        </w:tc>
        <w:tc>
          <w:tcPr>
            <w:tcW w:w="1134" w:type="dxa"/>
            <w:tcBorders>
              <w:top w:val="single" w:sz="6" w:space="0" w:color="auto"/>
              <w:bottom w:val="single" w:sz="6" w:space="0" w:color="auto"/>
            </w:tcBorders>
          </w:tcPr>
          <w:p w:rsidR="00A86B60" w:rsidRPr="000C321E" w:rsidRDefault="00F33B4D">
            <w:pPr>
              <w:pStyle w:val="TAC"/>
            </w:pPr>
            <w:r w:rsidRPr="000C321E">
              <w:t>RAN Procedures Ready</w:t>
            </w:r>
          </w:p>
        </w:tc>
        <w:tc>
          <w:tcPr>
            <w:tcW w:w="1134" w:type="dxa"/>
            <w:tcBorders>
              <w:top w:val="single" w:sz="6" w:space="0" w:color="auto"/>
              <w:bottom w:val="single" w:sz="6" w:space="0" w:color="auto"/>
            </w:tcBorders>
          </w:tcPr>
          <w:p w:rsidR="00A86B60" w:rsidRPr="000C321E" w:rsidRDefault="00014412">
            <w:pPr>
              <w:pStyle w:val="TAC"/>
            </w:pPr>
            <w:r w:rsidRPr="000C321E">
              <w:rPr>
                <w:rFonts w:hint="eastAsia"/>
                <w:lang w:eastAsia="ja-JP"/>
              </w:rPr>
              <w:t>MBMS Service Type</w:t>
            </w:r>
          </w:p>
        </w:tc>
        <w:tc>
          <w:tcPr>
            <w:tcW w:w="1134" w:type="dxa"/>
            <w:tcBorders>
              <w:top w:val="single" w:sz="6" w:space="0" w:color="auto"/>
              <w:bottom w:val="single" w:sz="6" w:space="0" w:color="auto"/>
              <w:right w:val="single" w:sz="6" w:space="0" w:color="auto"/>
            </w:tcBorders>
          </w:tcPr>
          <w:p w:rsidR="00A86B60" w:rsidRPr="000C321E" w:rsidRDefault="00A86B60">
            <w:pPr>
              <w:pStyle w:val="TAC"/>
            </w:pPr>
            <w:r w:rsidRPr="000C321E">
              <w:t>Prohibit Payload Compression</w:t>
            </w:r>
          </w:p>
        </w:tc>
        <w:tc>
          <w:tcPr>
            <w:tcW w:w="85" w:type="dxa"/>
            <w:tcBorders>
              <w:right w:val="single" w:sz="6" w:space="0" w:color="auto"/>
            </w:tcBorders>
          </w:tcPr>
          <w:p w:rsidR="00A86B60" w:rsidRPr="000C321E" w:rsidRDefault="00A86B60">
            <w:pPr>
              <w:pStyle w:val="TAC"/>
            </w:pPr>
          </w:p>
        </w:tc>
      </w:tr>
      <w:tr w:rsidR="00A86B60" w:rsidRPr="000C321E">
        <w:trPr>
          <w:jc w:val="center"/>
        </w:trPr>
        <w:tc>
          <w:tcPr>
            <w:tcW w:w="142" w:type="dxa"/>
            <w:tcBorders>
              <w:left w:val="single" w:sz="6" w:space="0" w:color="auto"/>
              <w:bottom w:val="single" w:sz="6" w:space="0" w:color="auto"/>
            </w:tcBorders>
          </w:tcPr>
          <w:p w:rsidR="00A86B60" w:rsidRPr="000C321E" w:rsidRDefault="00A86B60">
            <w:pPr>
              <w:pStyle w:val="TAC"/>
            </w:pPr>
          </w:p>
        </w:tc>
        <w:tc>
          <w:tcPr>
            <w:tcW w:w="671" w:type="dxa"/>
            <w:tcBorders>
              <w:bottom w:val="single" w:sz="6" w:space="0" w:color="auto"/>
            </w:tcBorders>
          </w:tcPr>
          <w:p w:rsidR="00A86B60" w:rsidRPr="000C321E" w:rsidRDefault="00A86B60">
            <w:pPr>
              <w:pStyle w:val="TAC"/>
              <w:ind w:right="-48"/>
            </w:pPr>
          </w:p>
        </w:tc>
        <w:tc>
          <w:tcPr>
            <w:tcW w:w="1010" w:type="dxa"/>
            <w:tcBorders>
              <w:bottom w:val="single" w:sz="6" w:space="0" w:color="auto"/>
            </w:tcBorders>
          </w:tcPr>
          <w:p w:rsidR="00A86B60" w:rsidRPr="000C321E" w:rsidRDefault="00A86B60">
            <w:pPr>
              <w:pStyle w:val="TAC"/>
            </w:pPr>
          </w:p>
        </w:tc>
        <w:tc>
          <w:tcPr>
            <w:tcW w:w="1134" w:type="dxa"/>
            <w:tcBorders>
              <w:bottom w:val="single" w:sz="6" w:space="0" w:color="auto"/>
            </w:tcBorders>
          </w:tcPr>
          <w:p w:rsidR="00A86B60" w:rsidRPr="000C321E" w:rsidRDefault="00A86B60">
            <w:pPr>
              <w:pStyle w:val="TAC"/>
            </w:pPr>
          </w:p>
        </w:tc>
        <w:tc>
          <w:tcPr>
            <w:tcW w:w="1134" w:type="dxa"/>
            <w:tcBorders>
              <w:bottom w:val="single" w:sz="6" w:space="0" w:color="auto"/>
            </w:tcBorders>
          </w:tcPr>
          <w:p w:rsidR="00A86B60" w:rsidRPr="000C321E" w:rsidRDefault="00A86B60">
            <w:pPr>
              <w:pStyle w:val="TAC"/>
            </w:pPr>
          </w:p>
        </w:tc>
        <w:tc>
          <w:tcPr>
            <w:tcW w:w="1134" w:type="dxa"/>
            <w:tcBorders>
              <w:bottom w:val="single" w:sz="6" w:space="0" w:color="auto"/>
            </w:tcBorders>
          </w:tcPr>
          <w:p w:rsidR="00A86B60" w:rsidRPr="000C321E" w:rsidRDefault="00A86B60">
            <w:pPr>
              <w:pStyle w:val="TAC"/>
            </w:pPr>
          </w:p>
        </w:tc>
        <w:tc>
          <w:tcPr>
            <w:tcW w:w="1134" w:type="dxa"/>
            <w:tcBorders>
              <w:bottom w:val="single" w:sz="6" w:space="0" w:color="auto"/>
            </w:tcBorders>
          </w:tcPr>
          <w:p w:rsidR="00A86B60" w:rsidRPr="000C321E" w:rsidRDefault="00A86B60">
            <w:pPr>
              <w:pStyle w:val="TAC"/>
            </w:pPr>
          </w:p>
        </w:tc>
        <w:tc>
          <w:tcPr>
            <w:tcW w:w="1134" w:type="dxa"/>
            <w:tcBorders>
              <w:bottom w:val="single" w:sz="6" w:space="0" w:color="auto"/>
            </w:tcBorders>
          </w:tcPr>
          <w:p w:rsidR="00A86B60" w:rsidRPr="000C321E" w:rsidRDefault="00A86B60">
            <w:pPr>
              <w:pStyle w:val="TAC"/>
            </w:pPr>
          </w:p>
        </w:tc>
        <w:tc>
          <w:tcPr>
            <w:tcW w:w="1134" w:type="dxa"/>
            <w:tcBorders>
              <w:bottom w:val="single" w:sz="6" w:space="0" w:color="auto"/>
            </w:tcBorders>
          </w:tcPr>
          <w:p w:rsidR="00A86B60" w:rsidRPr="000C321E" w:rsidRDefault="00A86B60">
            <w:pPr>
              <w:pStyle w:val="TAC"/>
            </w:pPr>
          </w:p>
        </w:tc>
        <w:tc>
          <w:tcPr>
            <w:tcW w:w="1134" w:type="dxa"/>
            <w:tcBorders>
              <w:bottom w:val="single" w:sz="6" w:space="0" w:color="auto"/>
            </w:tcBorders>
          </w:tcPr>
          <w:p w:rsidR="00A86B60" w:rsidRPr="000C321E" w:rsidRDefault="00A86B60">
            <w:pPr>
              <w:pStyle w:val="TAC"/>
            </w:pPr>
          </w:p>
        </w:tc>
        <w:tc>
          <w:tcPr>
            <w:tcW w:w="85" w:type="dxa"/>
            <w:tcBorders>
              <w:bottom w:val="single" w:sz="6" w:space="0" w:color="auto"/>
              <w:right w:val="single" w:sz="6" w:space="0" w:color="auto"/>
            </w:tcBorders>
          </w:tcPr>
          <w:p w:rsidR="00A86B60" w:rsidRPr="000C321E" w:rsidRDefault="00A86B60">
            <w:pPr>
              <w:pStyle w:val="TAC"/>
            </w:pPr>
          </w:p>
        </w:tc>
      </w:tr>
    </w:tbl>
    <w:p w:rsidR="00A86B60" w:rsidRPr="000C321E" w:rsidRDefault="00A86B60">
      <w:pPr>
        <w:pStyle w:val="TF"/>
      </w:pPr>
      <w:r w:rsidRPr="000C321E">
        <w:t>Figure 62a: Common Flags Information Element</w:t>
      </w:r>
    </w:p>
    <w:p w:rsidR="00A86B60" w:rsidRPr="000C321E" w:rsidRDefault="00A86B60">
      <w:pPr>
        <w:pStyle w:val="Heading3"/>
      </w:pPr>
      <w:bookmarkStart w:id="184" w:name="_Toc9597947"/>
      <w:r w:rsidRPr="000C321E">
        <w:t>7.7.49</w:t>
      </w:r>
      <w:r w:rsidRPr="000C321E">
        <w:tab/>
        <w:t>APN Restriction</w:t>
      </w:r>
      <w:bookmarkEnd w:id="184"/>
    </w:p>
    <w:p w:rsidR="00A86B60" w:rsidRPr="000C321E" w:rsidRDefault="00A86B60">
      <w:r w:rsidRPr="000C321E">
        <w:t>The APN Restriction information element, when used in messages from the GGSN to the SGSN, contains an unsigned integer value indicating the level of restriction imposed on primary PDP Contexts created to the associated APN. When used in messages from the SGSN to GGSN, it contains an unsigned integer value indicating the highest level of restriction type for all currently active PDP Contexts associated with the subscriber. In both cases, the meaning of the value contained within the IE is as defined in 3GPP TS 23.060 [4], sub</w:t>
      </w:r>
      <w:r w:rsidRPr="000C321E">
        <w:noBreakHyphen/>
        <w:t>clause 15.4.</w:t>
      </w:r>
    </w:p>
    <w:p w:rsidR="00A86B60" w:rsidRPr="000C321E" w:rsidRDefault="00A86B60">
      <w:r w:rsidRPr="000C321E">
        <w:t>The structure of the APN Restriction IE is as follows:</w:t>
      </w:r>
    </w:p>
    <w:p w:rsidR="00BB1547" w:rsidRPr="000C321E" w:rsidRDefault="00BB1547"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A86B60" w:rsidRPr="000C321E">
        <w:trPr>
          <w:jc w:val="center"/>
        </w:trPr>
        <w:tc>
          <w:tcPr>
            <w:tcW w:w="454" w:type="dxa"/>
            <w:tcBorders>
              <w:top w:val="single" w:sz="6" w:space="0" w:color="auto"/>
              <w:left w:val="single" w:sz="6" w:space="0" w:color="auto"/>
              <w:bottom w:val="nil"/>
            </w:tcBorders>
          </w:tcPr>
          <w:p w:rsidR="00A86B60" w:rsidRPr="000C321E" w:rsidRDefault="00A86B60">
            <w:pPr>
              <w:pStyle w:val="TAC"/>
            </w:pPr>
          </w:p>
        </w:tc>
        <w:tc>
          <w:tcPr>
            <w:tcW w:w="1104" w:type="dxa"/>
          </w:tcPr>
          <w:p w:rsidR="00A86B60" w:rsidRPr="000C321E" w:rsidRDefault="00A86B60">
            <w:pPr>
              <w:pStyle w:val="TAC"/>
            </w:pPr>
          </w:p>
        </w:tc>
        <w:tc>
          <w:tcPr>
            <w:tcW w:w="4699" w:type="dxa"/>
            <w:gridSpan w:val="8"/>
          </w:tcPr>
          <w:p w:rsidR="00A86B60" w:rsidRPr="000C321E" w:rsidRDefault="00A86B60">
            <w:pPr>
              <w:pStyle w:val="TAC"/>
            </w:pPr>
            <w:r w:rsidRPr="000C321E">
              <w:t>Bits</w:t>
            </w:r>
          </w:p>
          <w:p w:rsidR="00A86B60" w:rsidRPr="000C321E" w:rsidRDefault="00A86B60">
            <w:pPr>
              <w:pStyle w:val="TAC"/>
            </w:pPr>
          </w:p>
        </w:tc>
        <w:tc>
          <w:tcPr>
            <w:tcW w:w="588" w:type="dxa"/>
          </w:tcPr>
          <w:p w:rsidR="00A86B60" w:rsidRPr="000C321E" w:rsidRDefault="00A86B60">
            <w:pPr>
              <w:pStyle w:val="TAC"/>
            </w:pPr>
          </w:p>
        </w:tc>
      </w:tr>
      <w:tr w:rsidR="00A86B60" w:rsidRPr="000C321E">
        <w:trPr>
          <w:jc w:val="center"/>
        </w:trPr>
        <w:tc>
          <w:tcPr>
            <w:tcW w:w="454" w:type="dxa"/>
            <w:tcBorders>
              <w:top w:val="nil"/>
              <w:left w:val="single" w:sz="6" w:space="0" w:color="auto"/>
            </w:tcBorders>
          </w:tcPr>
          <w:p w:rsidR="00A86B60" w:rsidRPr="000C321E" w:rsidRDefault="00A86B60">
            <w:pPr>
              <w:pStyle w:val="TAC"/>
            </w:pPr>
          </w:p>
        </w:tc>
        <w:tc>
          <w:tcPr>
            <w:tcW w:w="1104" w:type="dxa"/>
          </w:tcPr>
          <w:p w:rsidR="00A86B60" w:rsidRPr="000C321E" w:rsidRDefault="00A86B60">
            <w:pPr>
              <w:pStyle w:val="TAC"/>
            </w:pPr>
            <w:r w:rsidRPr="000C321E">
              <w:t>Octets</w:t>
            </w:r>
          </w:p>
        </w:tc>
        <w:tc>
          <w:tcPr>
            <w:tcW w:w="587" w:type="dxa"/>
          </w:tcPr>
          <w:p w:rsidR="00A86B60" w:rsidRPr="000C321E" w:rsidRDefault="00A86B60">
            <w:pPr>
              <w:pStyle w:val="TAC"/>
            </w:pPr>
            <w:r w:rsidRPr="000C321E">
              <w:t>8</w:t>
            </w:r>
          </w:p>
        </w:tc>
        <w:tc>
          <w:tcPr>
            <w:tcW w:w="587" w:type="dxa"/>
          </w:tcPr>
          <w:p w:rsidR="00A86B60" w:rsidRPr="000C321E" w:rsidRDefault="00A86B60">
            <w:pPr>
              <w:pStyle w:val="TAC"/>
            </w:pPr>
            <w:r w:rsidRPr="000C321E">
              <w:t>7</w:t>
            </w:r>
          </w:p>
        </w:tc>
        <w:tc>
          <w:tcPr>
            <w:tcW w:w="587" w:type="dxa"/>
          </w:tcPr>
          <w:p w:rsidR="00A86B60" w:rsidRPr="000C321E" w:rsidRDefault="00A86B60">
            <w:pPr>
              <w:pStyle w:val="TAC"/>
            </w:pPr>
            <w:r w:rsidRPr="000C321E">
              <w:t>6</w:t>
            </w:r>
          </w:p>
        </w:tc>
        <w:tc>
          <w:tcPr>
            <w:tcW w:w="587" w:type="dxa"/>
          </w:tcPr>
          <w:p w:rsidR="00A86B60" w:rsidRPr="000C321E" w:rsidRDefault="00A86B60">
            <w:pPr>
              <w:pStyle w:val="TAC"/>
            </w:pPr>
            <w:r w:rsidRPr="000C321E">
              <w:t>5</w:t>
            </w:r>
          </w:p>
        </w:tc>
        <w:tc>
          <w:tcPr>
            <w:tcW w:w="587" w:type="dxa"/>
          </w:tcPr>
          <w:p w:rsidR="00A86B60" w:rsidRPr="000C321E" w:rsidRDefault="00A86B60">
            <w:pPr>
              <w:pStyle w:val="TAC"/>
            </w:pPr>
            <w:r w:rsidRPr="000C321E">
              <w:t>4</w:t>
            </w:r>
          </w:p>
        </w:tc>
        <w:tc>
          <w:tcPr>
            <w:tcW w:w="588" w:type="dxa"/>
          </w:tcPr>
          <w:p w:rsidR="00A86B60" w:rsidRPr="000C321E" w:rsidRDefault="00A86B60">
            <w:pPr>
              <w:pStyle w:val="TAC"/>
            </w:pPr>
            <w:r w:rsidRPr="000C321E">
              <w:t>3</w:t>
            </w:r>
          </w:p>
        </w:tc>
        <w:tc>
          <w:tcPr>
            <w:tcW w:w="588" w:type="dxa"/>
          </w:tcPr>
          <w:p w:rsidR="00A86B60" w:rsidRPr="000C321E" w:rsidRDefault="00A86B60">
            <w:pPr>
              <w:pStyle w:val="TAC"/>
            </w:pPr>
            <w:r w:rsidRPr="000C321E">
              <w:t>2</w:t>
            </w:r>
          </w:p>
        </w:tc>
        <w:tc>
          <w:tcPr>
            <w:tcW w:w="588" w:type="dxa"/>
          </w:tcPr>
          <w:p w:rsidR="00A86B60" w:rsidRPr="000C321E" w:rsidRDefault="00A86B60">
            <w:pPr>
              <w:pStyle w:val="TAC"/>
            </w:pPr>
            <w:r w:rsidRPr="000C321E">
              <w:t>1</w:t>
            </w:r>
          </w:p>
        </w:tc>
        <w:tc>
          <w:tcPr>
            <w:tcW w:w="588" w:type="dxa"/>
          </w:tcPr>
          <w:p w:rsidR="00A86B60" w:rsidRPr="000C321E" w:rsidRDefault="00A86B60">
            <w:pPr>
              <w:pStyle w:val="TAC"/>
            </w:pPr>
          </w:p>
        </w:tc>
      </w:tr>
      <w:tr w:rsidR="00A86B60" w:rsidRPr="000C321E">
        <w:trPr>
          <w:jc w:val="center"/>
        </w:trPr>
        <w:tc>
          <w:tcPr>
            <w:tcW w:w="454" w:type="dxa"/>
            <w:tcBorders>
              <w:top w:val="nil"/>
              <w:left w:val="single" w:sz="6" w:space="0" w:color="auto"/>
            </w:tcBorders>
          </w:tcPr>
          <w:p w:rsidR="00A86B60" w:rsidRPr="000C321E" w:rsidRDefault="00A86B60">
            <w:pPr>
              <w:pStyle w:val="TAC"/>
            </w:pPr>
          </w:p>
        </w:tc>
        <w:tc>
          <w:tcPr>
            <w:tcW w:w="1104" w:type="dxa"/>
            <w:tcBorders>
              <w:right w:val="nil"/>
            </w:tcBorders>
          </w:tcPr>
          <w:p w:rsidR="00A86B60" w:rsidRPr="000C321E" w:rsidRDefault="00A86B60">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rsidR="00A86B60" w:rsidRPr="000C321E" w:rsidRDefault="00A86B60">
            <w:pPr>
              <w:pStyle w:val="TAC"/>
            </w:pPr>
            <w:r w:rsidRPr="000C321E">
              <w:t>Type = 149 (Decimal)</w:t>
            </w:r>
          </w:p>
        </w:tc>
        <w:tc>
          <w:tcPr>
            <w:tcW w:w="588" w:type="dxa"/>
            <w:tcBorders>
              <w:left w:val="nil"/>
            </w:tcBorders>
          </w:tcPr>
          <w:p w:rsidR="00A86B60" w:rsidRPr="000C321E" w:rsidRDefault="00A86B60">
            <w:pPr>
              <w:pStyle w:val="TAC"/>
            </w:pPr>
          </w:p>
        </w:tc>
      </w:tr>
      <w:tr w:rsidR="00A86B60" w:rsidRPr="000C321E">
        <w:trPr>
          <w:cantSplit/>
          <w:trHeight w:val="194"/>
          <w:jc w:val="center"/>
        </w:trPr>
        <w:tc>
          <w:tcPr>
            <w:tcW w:w="454" w:type="dxa"/>
            <w:tcBorders>
              <w:top w:val="nil"/>
              <w:left w:val="single" w:sz="6" w:space="0" w:color="auto"/>
            </w:tcBorders>
          </w:tcPr>
          <w:p w:rsidR="00A86B60" w:rsidRPr="000C321E" w:rsidRDefault="00A86B60">
            <w:pPr>
              <w:pStyle w:val="TAC"/>
            </w:pPr>
          </w:p>
        </w:tc>
        <w:tc>
          <w:tcPr>
            <w:tcW w:w="1104" w:type="dxa"/>
            <w:tcBorders>
              <w:right w:val="nil"/>
            </w:tcBorders>
          </w:tcPr>
          <w:p w:rsidR="00A86B60" w:rsidRPr="000C321E" w:rsidRDefault="00A86B60">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rsidR="00A86B60" w:rsidRPr="000C321E" w:rsidRDefault="00A86B60">
            <w:pPr>
              <w:pStyle w:val="TAC"/>
            </w:pPr>
            <w:r w:rsidRPr="000C321E">
              <w:t>Length</w:t>
            </w:r>
            <w:r w:rsidR="00083E94" w:rsidRPr="000C321E">
              <w:rPr>
                <w:lang w:val="en-US"/>
              </w:rPr>
              <w:t xml:space="preserve"> = 1</w:t>
            </w:r>
          </w:p>
        </w:tc>
        <w:tc>
          <w:tcPr>
            <w:tcW w:w="588" w:type="dxa"/>
            <w:tcBorders>
              <w:left w:val="nil"/>
            </w:tcBorders>
          </w:tcPr>
          <w:p w:rsidR="00A86B60" w:rsidRPr="000C321E" w:rsidRDefault="00A86B60">
            <w:pPr>
              <w:pStyle w:val="TAC"/>
            </w:pPr>
          </w:p>
        </w:tc>
      </w:tr>
      <w:tr w:rsidR="00A86B60" w:rsidRPr="000C321E">
        <w:trPr>
          <w:cantSplit/>
          <w:jc w:val="center"/>
        </w:trPr>
        <w:tc>
          <w:tcPr>
            <w:tcW w:w="454" w:type="dxa"/>
            <w:tcBorders>
              <w:top w:val="nil"/>
              <w:left w:val="single" w:sz="6" w:space="0" w:color="auto"/>
            </w:tcBorders>
          </w:tcPr>
          <w:p w:rsidR="00A86B60" w:rsidRPr="000C321E" w:rsidRDefault="00A86B60">
            <w:pPr>
              <w:pStyle w:val="TAC"/>
            </w:pPr>
          </w:p>
        </w:tc>
        <w:tc>
          <w:tcPr>
            <w:tcW w:w="1104" w:type="dxa"/>
            <w:tcBorders>
              <w:right w:val="nil"/>
            </w:tcBorders>
          </w:tcPr>
          <w:p w:rsidR="00A86B60" w:rsidRPr="000C321E" w:rsidRDefault="00A86B60">
            <w:pPr>
              <w:pStyle w:val="TAC"/>
            </w:pPr>
            <w:r w:rsidRPr="000C321E">
              <w:t>4</w:t>
            </w:r>
          </w:p>
        </w:tc>
        <w:tc>
          <w:tcPr>
            <w:tcW w:w="4699" w:type="dxa"/>
            <w:gridSpan w:val="8"/>
            <w:tcBorders>
              <w:top w:val="single" w:sz="6" w:space="0" w:color="auto"/>
              <w:left w:val="single" w:sz="12" w:space="0" w:color="auto"/>
              <w:bottom w:val="single" w:sz="12" w:space="0" w:color="auto"/>
              <w:right w:val="single" w:sz="12" w:space="0" w:color="auto"/>
            </w:tcBorders>
          </w:tcPr>
          <w:p w:rsidR="00A86B60" w:rsidRPr="000C321E" w:rsidRDefault="00A86B60">
            <w:pPr>
              <w:pStyle w:val="TAC"/>
            </w:pPr>
            <w:r w:rsidRPr="000C321E">
              <w:t>Restriction Type value</w:t>
            </w:r>
          </w:p>
        </w:tc>
        <w:tc>
          <w:tcPr>
            <w:tcW w:w="588" w:type="dxa"/>
            <w:tcBorders>
              <w:left w:val="nil"/>
            </w:tcBorders>
          </w:tcPr>
          <w:p w:rsidR="00A86B60" w:rsidRPr="000C321E" w:rsidRDefault="00A86B60">
            <w:pPr>
              <w:pStyle w:val="TAC"/>
            </w:pPr>
          </w:p>
        </w:tc>
      </w:tr>
      <w:tr w:rsidR="00A86B60" w:rsidRPr="000C321E">
        <w:trPr>
          <w:jc w:val="center"/>
        </w:trPr>
        <w:tc>
          <w:tcPr>
            <w:tcW w:w="454" w:type="dxa"/>
            <w:tcBorders>
              <w:top w:val="nil"/>
              <w:left w:val="single" w:sz="6" w:space="0" w:color="auto"/>
              <w:bottom w:val="nil"/>
            </w:tcBorders>
          </w:tcPr>
          <w:p w:rsidR="00A86B60" w:rsidRPr="000C321E" w:rsidRDefault="00A86B60">
            <w:pPr>
              <w:pStyle w:val="TAC"/>
            </w:pPr>
          </w:p>
        </w:tc>
        <w:tc>
          <w:tcPr>
            <w:tcW w:w="1104" w:type="dxa"/>
            <w:tcBorders>
              <w:bottom w:val="nil"/>
            </w:tcBorders>
          </w:tcPr>
          <w:p w:rsidR="00A86B60" w:rsidRPr="000C321E" w:rsidRDefault="00A86B60">
            <w:pPr>
              <w:pStyle w:val="TAC"/>
            </w:pPr>
          </w:p>
        </w:tc>
        <w:tc>
          <w:tcPr>
            <w:tcW w:w="4699" w:type="dxa"/>
            <w:gridSpan w:val="8"/>
            <w:tcBorders>
              <w:top w:val="nil"/>
              <w:bottom w:val="nil"/>
            </w:tcBorders>
          </w:tcPr>
          <w:p w:rsidR="00A86B60" w:rsidRPr="000C321E" w:rsidRDefault="00A86B60">
            <w:pPr>
              <w:pStyle w:val="TAC"/>
            </w:pPr>
          </w:p>
        </w:tc>
        <w:tc>
          <w:tcPr>
            <w:tcW w:w="588" w:type="dxa"/>
            <w:tcBorders>
              <w:bottom w:val="nil"/>
            </w:tcBorders>
          </w:tcPr>
          <w:p w:rsidR="00A86B60" w:rsidRPr="000C321E" w:rsidRDefault="00A86B60">
            <w:pPr>
              <w:pStyle w:val="TAC"/>
            </w:pPr>
          </w:p>
        </w:tc>
      </w:tr>
      <w:tr w:rsidR="00A86B60" w:rsidRPr="000C321E">
        <w:trPr>
          <w:jc w:val="center"/>
        </w:trPr>
        <w:tc>
          <w:tcPr>
            <w:tcW w:w="454" w:type="dxa"/>
            <w:tcBorders>
              <w:top w:val="nil"/>
              <w:left w:val="single" w:sz="6" w:space="0" w:color="auto"/>
              <w:bottom w:val="single" w:sz="6" w:space="0" w:color="auto"/>
            </w:tcBorders>
          </w:tcPr>
          <w:p w:rsidR="00A86B60" w:rsidRPr="000C321E" w:rsidRDefault="00A86B60">
            <w:pPr>
              <w:pStyle w:val="TAC"/>
            </w:pPr>
          </w:p>
        </w:tc>
        <w:tc>
          <w:tcPr>
            <w:tcW w:w="1104" w:type="dxa"/>
            <w:tcBorders>
              <w:top w:val="nil"/>
              <w:bottom w:val="single" w:sz="6" w:space="0" w:color="auto"/>
            </w:tcBorders>
          </w:tcPr>
          <w:p w:rsidR="00A86B60" w:rsidRPr="000C321E" w:rsidRDefault="00A86B60">
            <w:pPr>
              <w:pStyle w:val="TAC"/>
            </w:pPr>
          </w:p>
        </w:tc>
        <w:tc>
          <w:tcPr>
            <w:tcW w:w="4699" w:type="dxa"/>
            <w:gridSpan w:val="8"/>
            <w:tcBorders>
              <w:top w:val="nil"/>
              <w:bottom w:val="single" w:sz="6" w:space="0" w:color="auto"/>
            </w:tcBorders>
          </w:tcPr>
          <w:p w:rsidR="00A86B60" w:rsidRPr="000C321E" w:rsidRDefault="00A86B60">
            <w:pPr>
              <w:pStyle w:val="TAC"/>
            </w:pPr>
          </w:p>
        </w:tc>
        <w:tc>
          <w:tcPr>
            <w:tcW w:w="588" w:type="dxa"/>
            <w:tcBorders>
              <w:top w:val="nil"/>
              <w:bottom w:val="single" w:sz="6" w:space="0" w:color="auto"/>
              <w:right w:val="single" w:sz="6" w:space="0" w:color="auto"/>
            </w:tcBorders>
          </w:tcPr>
          <w:p w:rsidR="00A86B60" w:rsidRPr="000C321E" w:rsidRDefault="00A86B60">
            <w:pPr>
              <w:pStyle w:val="TAC"/>
            </w:pPr>
          </w:p>
        </w:tc>
      </w:tr>
    </w:tbl>
    <w:p w:rsidR="00A86B60" w:rsidRPr="000C321E" w:rsidRDefault="00A86B60">
      <w:pPr>
        <w:pStyle w:val="TF"/>
        <w:rPr>
          <w:lang w:val="fr-FR"/>
        </w:rPr>
      </w:pPr>
      <w:r w:rsidRPr="000C321E">
        <w:rPr>
          <w:lang w:val="fr-FR"/>
        </w:rPr>
        <w:t>Figure 62b: Restriction Type Information Element</w:t>
      </w:r>
    </w:p>
    <w:p w:rsidR="00BC25B5" w:rsidRPr="000C321E" w:rsidRDefault="00BC25B5" w:rsidP="00BC25B5">
      <w:pPr>
        <w:pStyle w:val="Heading3"/>
      </w:pPr>
      <w:bookmarkStart w:id="185" w:name="_Toc9597948"/>
      <w:r w:rsidRPr="000C321E">
        <w:t>7.7.50</w:t>
      </w:r>
      <w:r w:rsidRPr="000C321E">
        <w:tab/>
        <w:t>RAT Type</w:t>
      </w:r>
      <w:bookmarkEnd w:id="185"/>
    </w:p>
    <w:p w:rsidR="00BC2C95" w:rsidRPr="000C321E" w:rsidRDefault="00BC25B5" w:rsidP="00BC2C95">
      <w:r w:rsidRPr="000C321E">
        <w:t>T</w:t>
      </w:r>
      <w:r w:rsidR="00873DCD" w:rsidRPr="000C321E">
        <w:t xml:space="preserve">he </w:t>
      </w:r>
      <w:r w:rsidR="0018226E" w:rsidRPr="000C321E">
        <w:t>"</w:t>
      </w:r>
      <w:r w:rsidR="00873DCD" w:rsidRPr="000C321E">
        <w:t>RAT Type</w:t>
      </w:r>
      <w:r w:rsidR="0018226E" w:rsidRPr="000C321E">
        <w:t>"</w:t>
      </w:r>
      <w:r w:rsidR="00873DCD" w:rsidRPr="000C321E">
        <w:t xml:space="preserve"> information element is used to indicate which Radio Access Technology is currently serving the UE</w:t>
      </w:r>
      <w:r w:rsidR="00280681" w:rsidRPr="000C321E">
        <w:t xml:space="preserve"> as perceived per the SGSN</w:t>
      </w:r>
      <w:r w:rsidR="00873DCD" w:rsidRPr="000C321E">
        <w:t>.</w:t>
      </w:r>
    </w:p>
    <w:p w:rsidR="00BB1547" w:rsidRPr="000C321E" w:rsidRDefault="00BB1547" w:rsidP="00BB1547">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BC2C95" w:rsidRPr="000C321E">
        <w:trPr>
          <w:cantSplit/>
          <w:jc w:val="center"/>
        </w:trPr>
        <w:tc>
          <w:tcPr>
            <w:tcW w:w="142" w:type="dxa"/>
            <w:tcBorders>
              <w:top w:val="single" w:sz="6" w:space="0" w:color="auto"/>
              <w:left w:val="single" w:sz="6" w:space="0" w:color="auto"/>
            </w:tcBorders>
          </w:tcPr>
          <w:p w:rsidR="00BC2C95" w:rsidRPr="000C321E" w:rsidRDefault="00BC2C95" w:rsidP="00137F52">
            <w:pPr>
              <w:pStyle w:val="TAC"/>
              <w:rPr>
                <w:b/>
                <w:bCs/>
              </w:rPr>
            </w:pPr>
          </w:p>
        </w:tc>
        <w:tc>
          <w:tcPr>
            <w:tcW w:w="671" w:type="dxa"/>
            <w:tcBorders>
              <w:top w:val="single" w:sz="6" w:space="0" w:color="auto"/>
            </w:tcBorders>
          </w:tcPr>
          <w:p w:rsidR="00BC2C95" w:rsidRPr="000C321E" w:rsidRDefault="00BC2C95" w:rsidP="00137F52">
            <w:pPr>
              <w:pStyle w:val="TAC"/>
              <w:ind w:right="-48"/>
              <w:rPr>
                <w:b/>
                <w:bCs/>
              </w:rPr>
            </w:pPr>
          </w:p>
        </w:tc>
        <w:tc>
          <w:tcPr>
            <w:tcW w:w="1010" w:type="dxa"/>
            <w:tcBorders>
              <w:top w:val="single" w:sz="6" w:space="0" w:color="auto"/>
            </w:tcBorders>
          </w:tcPr>
          <w:p w:rsidR="00BC2C95" w:rsidRPr="000C321E" w:rsidRDefault="00BC2C95" w:rsidP="00137F52">
            <w:pPr>
              <w:pStyle w:val="TAC"/>
              <w:rPr>
                <w:b/>
                <w:bCs/>
              </w:rPr>
            </w:pPr>
          </w:p>
        </w:tc>
        <w:tc>
          <w:tcPr>
            <w:tcW w:w="1134" w:type="dxa"/>
            <w:tcBorders>
              <w:top w:val="single" w:sz="6" w:space="0" w:color="auto"/>
            </w:tcBorders>
          </w:tcPr>
          <w:p w:rsidR="00BC2C95" w:rsidRPr="000C321E" w:rsidRDefault="00BC2C95" w:rsidP="00137F52">
            <w:pPr>
              <w:pStyle w:val="TAC"/>
              <w:rPr>
                <w:b/>
                <w:bCs/>
              </w:rPr>
            </w:pPr>
          </w:p>
        </w:tc>
        <w:tc>
          <w:tcPr>
            <w:tcW w:w="1134" w:type="dxa"/>
            <w:tcBorders>
              <w:top w:val="single" w:sz="6" w:space="0" w:color="auto"/>
            </w:tcBorders>
          </w:tcPr>
          <w:p w:rsidR="00BC2C95" w:rsidRPr="000C321E" w:rsidRDefault="00BC2C95" w:rsidP="00137F52">
            <w:pPr>
              <w:pStyle w:val="TAC"/>
              <w:rPr>
                <w:b/>
                <w:bCs/>
              </w:rPr>
            </w:pPr>
          </w:p>
        </w:tc>
        <w:tc>
          <w:tcPr>
            <w:tcW w:w="1134" w:type="dxa"/>
            <w:tcBorders>
              <w:top w:val="single" w:sz="6" w:space="0" w:color="auto"/>
            </w:tcBorders>
          </w:tcPr>
          <w:p w:rsidR="00BC2C95" w:rsidRPr="000C321E" w:rsidRDefault="00BC2C95" w:rsidP="00137F52">
            <w:pPr>
              <w:pStyle w:val="TAC"/>
              <w:rPr>
                <w:b/>
                <w:bCs/>
              </w:rPr>
            </w:pPr>
            <w:r w:rsidRPr="000C321E">
              <w:rPr>
                <w:b/>
                <w:bCs/>
              </w:rPr>
              <w:t>Bits</w:t>
            </w:r>
          </w:p>
        </w:tc>
        <w:tc>
          <w:tcPr>
            <w:tcW w:w="1134" w:type="dxa"/>
            <w:tcBorders>
              <w:top w:val="single" w:sz="6" w:space="0" w:color="auto"/>
            </w:tcBorders>
          </w:tcPr>
          <w:p w:rsidR="00BC2C95" w:rsidRPr="000C321E" w:rsidRDefault="00BC2C95" w:rsidP="00137F52">
            <w:pPr>
              <w:pStyle w:val="TAC"/>
              <w:rPr>
                <w:b/>
                <w:bCs/>
              </w:rPr>
            </w:pPr>
          </w:p>
        </w:tc>
        <w:tc>
          <w:tcPr>
            <w:tcW w:w="1134" w:type="dxa"/>
            <w:tcBorders>
              <w:top w:val="single" w:sz="6" w:space="0" w:color="auto"/>
            </w:tcBorders>
          </w:tcPr>
          <w:p w:rsidR="00BC2C95" w:rsidRPr="000C321E" w:rsidRDefault="00BC2C95" w:rsidP="00137F52">
            <w:pPr>
              <w:pStyle w:val="TAC"/>
              <w:rPr>
                <w:b/>
                <w:bCs/>
              </w:rPr>
            </w:pPr>
          </w:p>
        </w:tc>
        <w:tc>
          <w:tcPr>
            <w:tcW w:w="1134" w:type="dxa"/>
            <w:tcBorders>
              <w:top w:val="single" w:sz="6" w:space="0" w:color="auto"/>
            </w:tcBorders>
          </w:tcPr>
          <w:p w:rsidR="00BC2C95" w:rsidRPr="000C321E" w:rsidRDefault="00BC2C95" w:rsidP="00137F52">
            <w:pPr>
              <w:pStyle w:val="TAC"/>
              <w:rPr>
                <w:b/>
                <w:bCs/>
              </w:rPr>
            </w:pPr>
          </w:p>
        </w:tc>
        <w:tc>
          <w:tcPr>
            <w:tcW w:w="1134" w:type="dxa"/>
            <w:tcBorders>
              <w:top w:val="single" w:sz="6" w:space="0" w:color="auto"/>
            </w:tcBorders>
          </w:tcPr>
          <w:p w:rsidR="00BC2C95" w:rsidRPr="000C321E" w:rsidRDefault="00BC2C95" w:rsidP="00137F52">
            <w:pPr>
              <w:pStyle w:val="TAC"/>
              <w:rPr>
                <w:b/>
                <w:bCs/>
              </w:rPr>
            </w:pPr>
          </w:p>
        </w:tc>
        <w:tc>
          <w:tcPr>
            <w:tcW w:w="85" w:type="dxa"/>
            <w:tcBorders>
              <w:top w:val="single" w:sz="6" w:space="0" w:color="auto"/>
              <w:right w:val="single" w:sz="6" w:space="0" w:color="auto"/>
            </w:tcBorders>
          </w:tcPr>
          <w:p w:rsidR="00BC2C95" w:rsidRPr="000C321E" w:rsidRDefault="00BC2C95" w:rsidP="00137F52">
            <w:pPr>
              <w:pStyle w:val="TAC"/>
              <w:rPr>
                <w:b/>
                <w:bCs/>
              </w:rPr>
            </w:pPr>
          </w:p>
        </w:tc>
      </w:tr>
      <w:tr w:rsidR="00BC2C95" w:rsidRPr="000C321E">
        <w:trPr>
          <w:jc w:val="center"/>
        </w:trPr>
        <w:tc>
          <w:tcPr>
            <w:tcW w:w="142" w:type="dxa"/>
            <w:tcBorders>
              <w:left w:val="single" w:sz="6" w:space="0" w:color="auto"/>
            </w:tcBorders>
          </w:tcPr>
          <w:p w:rsidR="00BC2C95" w:rsidRPr="000C321E" w:rsidRDefault="00BC2C95" w:rsidP="00137F52">
            <w:pPr>
              <w:pStyle w:val="TAC"/>
            </w:pPr>
          </w:p>
        </w:tc>
        <w:tc>
          <w:tcPr>
            <w:tcW w:w="671" w:type="dxa"/>
          </w:tcPr>
          <w:p w:rsidR="00BC2C95" w:rsidRPr="000C321E" w:rsidRDefault="00BC2C95" w:rsidP="00137F52">
            <w:pPr>
              <w:pStyle w:val="TAC"/>
              <w:ind w:right="-48"/>
              <w:rPr>
                <w:b/>
                <w:bCs/>
              </w:rPr>
            </w:pPr>
            <w:r w:rsidRPr="000C321E">
              <w:rPr>
                <w:b/>
                <w:bCs/>
              </w:rPr>
              <w:t>Octets</w:t>
            </w:r>
          </w:p>
        </w:tc>
        <w:tc>
          <w:tcPr>
            <w:tcW w:w="1010" w:type="dxa"/>
          </w:tcPr>
          <w:p w:rsidR="00BC2C95" w:rsidRPr="000C321E" w:rsidRDefault="00BC2C95" w:rsidP="00137F52">
            <w:pPr>
              <w:pStyle w:val="TAC"/>
              <w:rPr>
                <w:b/>
                <w:bCs/>
              </w:rPr>
            </w:pPr>
            <w:r w:rsidRPr="000C321E">
              <w:rPr>
                <w:b/>
                <w:bCs/>
              </w:rPr>
              <w:t>8</w:t>
            </w:r>
          </w:p>
        </w:tc>
        <w:tc>
          <w:tcPr>
            <w:tcW w:w="1134" w:type="dxa"/>
          </w:tcPr>
          <w:p w:rsidR="00BC2C95" w:rsidRPr="000C321E" w:rsidRDefault="00BC2C95" w:rsidP="00137F52">
            <w:pPr>
              <w:pStyle w:val="TAC"/>
              <w:rPr>
                <w:b/>
                <w:bCs/>
              </w:rPr>
            </w:pPr>
            <w:r w:rsidRPr="000C321E">
              <w:rPr>
                <w:b/>
                <w:bCs/>
              </w:rPr>
              <w:t>7</w:t>
            </w:r>
          </w:p>
        </w:tc>
        <w:tc>
          <w:tcPr>
            <w:tcW w:w="1134" w:type="dxa"/>
          </w:tcPr>
          <w:p w:rsidR="00BC2C95" w:rsidRPr="000C321E" w:rsidRDefault="00BC2C95" w:rsidP="00137F52">
            <w:pPr>
              <w:pStyle w:val="TAC"/>
              <w:rPr>
                <w:b/>
                <w:bCs/>
              </w:rPr>
            </w:pPr>
            <w:r w:rsidRPr="000C321E">
              <w:rPr>
                <w:b/>
                <w:bCs/>
              </w:rPr>
              <w:t>6</w:t>
            </w:r>
          </w:p>
        </w:tc>
        <w:tc>
          <w:tcPr>
            <w:tcW w:w="1134" w:type="dxa"/>
          </w:tcPr>
          <w:p w:rsidR="00BC2C95" w:rsidRPr="000C321E" w:rsidRDefault="00BC2C95" w:rsidP="00137F52">
            <w:pPr>
              <w:pStyle w:val="TAC"/>
              <w:rPr>
                <w:b/>
                <w:bCs/>
              </w:rPr>
            </w:pPr>
            <w:r w:rsidRPr="000C321E">
              <w:rPr>
                <w:b/>
                <w:bCs/>
              </w:rPr>
              <w:t>5</w:t>
            </w:r>
          </w:p>
        </w:tc>
        <w:tc>
          <w:tcPr>
            <w:tcW w:w="1134" w:type="dxa"/>
          </w:tcPr>
          <w:p w:rsidR="00BC2C95" w:rsidRPr="000C321E" w:rsidRDefault="00BC2C95" w:rsidP="00137F52">
            <w:pPr>
              <w:pStyle w:val="TAC"/>
              <w:rPr>
                <w:b/>
                <w:bCs/>
              </w:rPr>
            </w:pPr>
            <w:r w:rsidRPr="000C321E">
              <w:rPr>
                <w:b/>
                <w:bCs/>
              </w:rPr>
              <w:t>4</w:t>
            </w:r>
          </w:p>
        </w:tc>
        <w:tc>
          <w:tcPr>
            <w:tcW w:w="1134" w:type="dxa"/>
          </w:tcPr>
          <w:p w:rsidR="00BC2C95" w:rsidRPr="000C321E" w:rsidRDefault="00BC2C95" w:rsidP="00137F52">
            <w:pPr>
              <w:pStyle w:val="TAC"/>
              <w:rPr>
                <w:b/>
                <w:bCs/>
              </w:rPr>
            </w:pPr>
            <w:r w:rsidRPr="000C321E">
              <w:rPr>
                <w:b/>
                <w:bCs/>
              </w:rPr>
              <w:t>3</w:t>
            </w:r>
          </w:p>
        </w:tc>
        <w:tc>
          <w:tcPr>
            <w:tcW w:w="1134" w:type="dxa"/>
          </w:tcPr>
          <w:p w:rsidR="00BC2C95" w:rsidRPr="000C321E" w:rsidRDefault="00BC2C95" w:rsidP="00137F52">
            <w:pPr>
              <w:pStyle w:val="TAC"/>
              <w:rPr>
                <w:b/>
                <w:bCs/>
              </w:rPr>
            </w:pPr>
            <w:r w:rsidRPr="000C321E">
              <w:rPr>
                <w:b/>
                <w:bCs/>
              </w:rPr>
              <w:t>2</w:t>
            </w:r>
          </w:p>
        </w:tc>
        <w:tc>
          <w:tcPr>
            <w:tcW w:w="1134" w:type="dxa"/>
          </w:tcPr>
          <w:p w:rsidR="00BC2C95" w:rsidRPr="000C321E" w:rsidRDefault="00BC2C95" w:rsidP="00137F52">
            <w:pPr>
              <w:pStyle w:val="TAC"/>
              <w:rPr>
                <w:b/>
                <w:bCs/>
              </w:rPr>
            </w:pPr>
            <w:r w:rsidRPr="000C321E">
              <w:rPr>
                <w:b/>
                <w:bCs/>
              </w:rPr>
              <w:t>1</w:t>
            </w:r>
          </w:p>
        </w:tc>
        <w:tc>
          <w:tcPr>
            <w:tcW w:w="85" w:type="dxa"/>
            <w:tcBorders>
              <w:right w:val="single" w:sz="6" w:space="0" w:color="auto"/>
            </w:tcBorders>
          </w:tcPr>
          <w:p w:rsidR="00BC2C95" w:rsidRPr="000C321E" w:rsidRDefault="00BC2C95" w:rsidP="00137F52">
            <w:pPr>
              <w:pStyle w:val="TAC"/>
            </w:pPr>
          </w:p>
        </w:tc>
      </w:tr>
      <w:tr w:rsidR="00BC2C95" w:rsidRPr="000C321E">
        <w:trPr>
          <w:cantSplit/>
          <w:jc w:val="center"/>
        </w:trPr>
        <w:tc>
          <w:tcPr>
            <w:tcW w:w="142" w:type="dxa"/>
            <w:tcBorders>
              <w:left w:val="single" w:sz="6" w:space="0" w:color="auto"/>
            </w:tcBorders>
          </w:tcPr>
          <w:p w:rsidR="00BC2C95" w:rsidRPr="000C321E" w:rsidRDefault="00BC2C95" w:rsidP="00137F52">
            <w:pPr>
              <w:pStyle w:val="TAC"/>
            </w:pPr>
          </w:p>
        </w:tc>
        <w:tc>
          <w:tcPr>
            <w:tcW w:w="671" w:type="dxa"/>
          </w:tcPr>
          <w:p w:rsidR="00BC2C95" w:rsidRPr="000C321E" w:rsidRDefault="00BC2C95" w:rsidP="00137F52">
            <w:pPr>
              <w:pStyle w:val="TAC"/>
              <w:ind w:right="-48"/>
            </w:pPr>
            <w:r w:rsidRPr="000C321E">
              <w:t>1</w:t>
            </w:r>
          </w:p>
        </w:tc>
        <w:tc>
          <w:tcPr>
            <w:tcW w:w="8948" w:type="dxa"/>
            <w:gridSpan w:val="8"/>
            <w:tcBorders>
              <w:top w:val="single" w:sz="6" w:space="0" w:color="auto"/>
              <w:left w:val="single" w:sz="6" w:space="0" w:color="auto"/>
              <w:bottom w:val="single" w:sz="6" w:space="0" w:color="auto"/>
              <w:right w:val="single" w:sz="6" w:space="0" w:color="auto"/>
            </w:tcBorders>
          </w:tcPr>
          <w:p w:rsidR="00BC2C95" w:rsidRPr="000C321E" w:rsidRDefault="00BC2C95" w:rsidP="00137F52">
            <w:pPr>
              <w:pStyle w:val="TAC"/>
            </w:pPr>
            <w:r w:rsidRPr="000C321E">
              <w:t>Type = 151 (Decimal)</w:t>
            </w:r>
          </w:p>
        </w:tc>
        <w:tc>
          <w:tcPr>
            <w:tcW w:w="85" w:type="dxa"/>
            <w:tcBorders>
              <w:right w:val="single" w:sz="6" w:space="0" w:color="auto"/>
            </w:tcBorders>
          </w:tcPr>
          <w:p w:rsidR="00BC2C95" w:rsidRPr="000C321E" w:rsidRDefault="00BC2C95" w:rsidP="00137F52">
            <w:pPr>
              <w:pStyle w:val="TAC"/>
            </w:pPr>
          </w:p>
        </w:tc>
      </w:tr>
      <w:tr w:rsidR="00BC2C95" w:rsidRPr="000C321E">
        <w:trPr>
          <w:cantSplit/>
          <w:jc w:val="center"/>
        </w:trPr>
        <w:tc>
          <w:tcPr>
            <w:tcW w:w="142" w:type="dxa"/>
            <w:tcBorders>
              <w:left w:val="single" w:sz="6" w:space="0" w:color="auto"/>
            </w:tcBorders>
          </w:tcPr>
          <w:p w:rsidR="00BC2C95" w:rsidRPr="000C321E" w:rsidRDefault="00BC2C95" w:rsidP="00137F52">
            <w:pPr>
              <w:pStyle w:val="TAC"/>
            </w:pPr>
          </w:p>
        </w:tc>
        <w:tc>
          <w:tcPr>
            <w:tcW w:w="671" w:type="dxa"/>
          </w:tcPr>
          <w:p w:rsidR="00BC2C95" w:rsidRPr="000C321E" w:rsidRDefault="00BC2C95" w:rsidP="00137F52">
            <w:pPr>
              <w:pStyle w:val="TAC"/>
              <w:ind w:right="-48"/>
            </w:pPr>
            <w:r w:rsidRPr="000C321E">
              <w:t>2-3</w:t>
            </w:r>
          </w:p>
        </w:tc>
        <w:tc>
          <w:tcPr>
            <w:tcW w:w="8948" w:type="dxa"/>
            <w:gridSpan w:val="8"/>
            <w:tcBorders>
              <w:top w:val="single" w:sz="6" w:space="0" w:color="auto"/>
              <w:left w:val="single" w:sz="6" w:space="0" w:color="auto"/>
              <w:bottom w:val="single" w:sz="6" w:space="0" w:color="auto"/>
              <w:right w:val="single" w:sz="6" w:space="0" w:color="auto"/>
            </w:tcBorders>
          </w:tcPr>
          <w:p w:rsidR="00BC2C95" w:rsidRPr="000C321E" w:rsidRDefault="00BC2C95" w:rsidP="00137F52">
            <w:pPr>
              <w:pStyle w:val="TAC"/>
            </w:pPr>
            <w:r w:rsidRPr="000C321E">
              <w:t>Length</w:t>
            </w:r>
            <w:r w:rsidR="00083E94" w:rsidRPr="000C321E">
              <w:rPr>
                <w:lang w:val="en-US"/>
              </w:rPr>
              <w:t xml:space="preserve"> = 1</w:t>
            </w:r>
          </w:p>
        </w:tc>
        <w:tc>
          <w:tcPr>
            <w:tcW w:w="85" w:type="dxa"/>
            <w:tcBorders>
              <w:right w:val="single" w:sz="6" w:space="0" w:color="auto"/>
            </w:tcBorders>
          </w:tcPr>
          <w:p w:rsidR="00BC2C95" w:rsidRPr="000C321E" w:rsidRDefault="00BC2C95" w:rsidP="00137F52">
            <w:pPr>
              <w:pStyle w:val="TAC"/>
            </w:pPr>
          </w:p>
        </w:tc>
      </w:tr>
      <w:tr w:rsidR="00BC2C95" w:rsidRPr="000C321E">
        <w:trPr>
          <w:jc w:val="center"/>
        </w:trPr>
        <w:tc>
          <w:tcPr>
            <w:tcW w:w="142" w:type="dxa"/>
            <w:tcBorders>
              <w:left w:val="single" w:sz="6" w:space="0" w:color="auto"/>
            </w:tcBorders>
          </w:tcPr>
          <w:p w:rsidR="00BC2C95" w:rsidRPr="000C321E" w:rsidRDefault="00BC2C95" w:rsidP="00137F52">
            <w:pPr>
              <w:pStyle w:val="TAC"/>
            </w:pPr>
          </w:p>
        </w:tc>
        <w:tc>
          <w:tcPr>
            <w:tcW w:w="671" w:type="dxa"/>
            <w:tcBorders>
              <w:right w:val="single" w:sz="6" w:space="0" w:color="auto"/>
            </w:tcBorders>
          </w:tcPr>
          <w:p w:rsidR="00BC2C95" w:rsidRPr="000C321E" w:rsidRDefault="00BC2C95" w:rsidP="00137F52">
            <w:pPr>
              <w:pStyle w:val="TAC"/>
              <w:ind w:right="-48"/>
            </w:pPr>
            <w:r w:rsidRPr="000C321E">
              <w:t>4</w:t>
            </w:r>
          </w:p>
        </w:tc>
        <w:tc>
          <w:tcPr>
            <w:tcW w:w="8948" w:type="dxa"/>
            <w:gridSpan w:val="8"/>
            <w:tcBorders>
              <w:top w:val="single" w:sz="6" w:space="0" w:color="auto"/>
              <w:left w:val="single" w:sz="6" w:space="0" w:color="auto"/>
              <w:bottom w:val="single" w:sz="6" w:space="0" w:color="auto"/>
              <w:right w:val="single" w:sz="6" w:space="0" w:color="auto"/>
            </w:tcBorders>
          </w:tcPr>
          <w:p w:rsidR="00BC2C95" w:rsidRPr="000C321E" w:rsidRDefault="00BC2C95" w:rsidP="00137F52">
            <w:pPr>
              <w:pStyle w:val="TAC"/>
            </w:pPr>
            <w:r w:rsidRPr="000C321E">
              <w:t>RAT Type value</w:t>
            </w:r>
          </w:p>
        </w:tc>
        <w:tc>
          <w:tcPr>
            <w:tcW w:w="85" w:type="dxa"/>
            <w:tcBorders>
              <w:left w:val="single" w:sz="6" w:space="0" w:color="auto"/>
              <w:right w:val="single" w:sz="6" w:space="0" w:color="auto"/>
            </w:tcBorders>
          </w:tcPr>
          <w:p w:rsidR="00BC2C95" w:rsidRPr="000C321E" w:rsidRDefault="00BC2C95" w:rsidP="00137F52">
            <w:pPr>
              <w:pStyle w:val="TAC"/>
            </w:pPr>
          </w:p>
        </w:tc>
      </w:tr>
      <w:tr w:rsidR="00BC2C95" w:rsidRPr="000C321E">
        <w:trPr>
          <w:jc w:val="center"/>
        </w:trPr>
        <w:tc>
          <w:tcPr>
            <w:tcW w:w="142" w:type="dxa"/>
            <w:tcBorders>
              <w:left w:val="single" w:sz="6" w:space="0" w:color="auto"/>
              <w:bottom w:val="single" w:sz="6" w:space="0" w:color="auto"/>
            </w:tcBorders>
          </w:tcPr>
          <w:p w:rsidR="00BC2C95" w:rsidRPr="000C321E" w:rsidRDefault="00BC2C95" w:rsidP="00137F52">
            <w:pPr>
              <w:pStyle w:val="TAC"/>
            </w:pPr>
          </w:p>
        </w:tc>
        <w:tc>
          <w:tcPr>
            <w:tcW w:w="671" w:type="dxa"/>
            <w:tcBorders>
              <w:bottom w:val="single" w:sz="6" w:space="0" w:color="auto"/>
            </w:tcBorders>
          </w:tcPr>
          <w:p w:rsidR="00BC2C95" w:rsidRPr="000C321E" w:rsidRDefault="00BC2C95" w:rsidP="00137F52">
            <w:pPr>
              <w:pStyle w:val="TAC"/>
              <w:ind w:right="-48"/>
            </w:pPr>
          </w:p>
        </w:tc>
        <w:tc>
          <w:tcPr>
            <w:tcW w:w="1010" w:type="dxa"/>
            <w:tcBorders>
              <w:bottom w:val="single" w:sz="6" w:space="0" w:color="auto"/>
            </w:tcBorders>
          </w:tcPr>
          <w:p w:rsidR="00BC2C95" w:rsidRPr="000C321E" w:rsidRDefault="00BC2C95" w:rsidP="00137F52">
            <w:pPr>
              <w:pStyle w:val="TAC"/>
            </w:pPr>
          </w:p>
        </w:tc>
        <w:tc>
          <w:tcPr>
            <w:tcW w:w="1134" w:type="dxa"/>
            <w:tcBorders>
              <w:bottom w:val="single" w:sz="6" w:space="0" w:color="auto"/>
            </w:tcBorders>
          </w:tcPr>
          <w:p w:rsidR="00BC2C95" w:rsidRPr="000C321E" w:rsidRDefault="00BC2C95" w:rsidP="00137F52">
            <w:pPr>
              <w:pStyle w:val="TAC"/>
            </w:pPr>
          </w:p>
        </w:tc>
        <w:tc>
          <w:tcPr>
            <w:tcW w:w="1134" w:type="dxa"/>
            <w:tcBorders>
              <w:bottom w:val="single" w:sz="6" w:space="0" w:color="auto"/>
            </w:tcBorders>
          </w:tcPr>
          <w:p w:rsidR="00BC2C95" w:rsidRPr="000C321E" w:rsidRDefault="00BC2C95" w:rsidP="00137F52">
            <w:pPr>
              <w:pStyle w:val="TAC"/>
            </w:pPr>
          </w:p>
        </w:tc>
        <w:tc>
          <w:tcPr>
            <w:tcW w:w="1134" w:type="dxa"/>
            <w:tcBorders>
              <w:bottom w:val="single" w:sz="6" w:space="0" w:color="auto"/>
            </w:tcBorders>
          </w:tcPr>
          <w:p w:rsidR="00BC2C95" w:rsidRPr="000C321E" w:rsidRDefault="00BC2C95" w:rsidP="00137F52">
            <w:pPr>
              <w:pStyle w:val="TAC"/>
            </w:pPr>
          </w:p>
        </w:tc>
        <w:tc>
          <w:tcPr>
            <w:tcW w:w="1134" w:type="dxa"/>
            <w:tcBorders>
              <w:bottom w:val="single" w:sz="6" w:space="0" w:color="auto"/>
            </w:tcBorders>
          </w:tcPr>
          <w:p w:rsidR="00BC2C95" w:rsidRPr="000C321E" w:rsidRDefault="00BC2C95" w:rsidP="00137F52">
            <w:pPr>
              <w:pStyle w:val="TAC"/>
            </w:pPr>
          </w:p>
        </w:tc>
        <w:tc>
          <w:tcPr>
            <w:tcW w:w="1134" w:type="dxa"/>
            <w:tcBorders>
              <w:bottom w:val="single" w:sz="6" w:space="0" w:color="auto"/>
            </w:tcBorders>
          </w:tcPr>
          <w:p w:rsidR="00BC2C95" w:rsidRPr="000C321E" w:rsidRDefault="00BC2C95" w:rsidP="00137F52">
            <w:pPr>
              <w:pStyle w:val="TAC"/>
            </w:pPr>
          </w:p>
        </w:tc>
        <w:tc>
          <w:tcPr>
            <w:tcW w:w="1134" w:type="dxa"/>
            <w:tcBorders>
              <w:bottom w:val="single" w:sz="6" w:space="0" w:color="auto"/>
            </w:tcBorders>
          </w:tcPr>
          <w:p w:rsidR="00BC2C95" w:rsidRPr="000C321E" w:rsidRDefault="00BC2C95" w:rsidP="00137F52">
            <w:pPr>
              <w:pStyle w:val="TAC"/>
            </w:pPr>
          </w:p>
        </w:tc>
        <w:tc>
          <w:tcPr>
            <w:tcW w:w="1134" w:type="dxa"/>
            <w:tcBorders>
              <w:bottom w:val="single" w:sz="6" w:space="0" w:color="auto"/>
            </w:tcBorders>
          </w:tcPr>
          <w:p w:rsidR="00BC2C95" w:rsidRPr="000C321E" w:rsidRDefault="00BC2C95" w:rsidP="00137F52">
            <w:pPr>
              <w:pStyle w:val="TAC"/>
            </w:pPr>
          </w:p>
        </w:tc>
        <w:tc>
          <w:tcPr>
            <w:tcW w:w="85" w:type="dxa"/>
            <w:tcBorders>
              <w:bottom w:val="single" w:sz="6" w:space="0" w:color="auto"/>
              <w:right w:val="single" w:sz="6" w:space="0" w:color="auto"/>
            </w:tcBorders>
          </w:tcPr>
          <w:p w:rsidR="00BC2C95" w:rsidRPr="000C321E" w:rsidRDefault="00BC2C95" w:rsidP="00137F52">
            <w:pPr>
              <w:pStyle w:val="TAC"/>
            </w:pPr>
          </w:p>
        </w:tc>
      </w:tr>
    </w:tbl>
    <w:p w:rsidR="00BC25B5" w:rsidRPr="000C321E" w:rsidRDefault="00BC2C95" w:rsidP="00BC25B5">
      <w:pPr>
        <w:pStyle w:val="TF"/>
      </w:pPr>
      <w:r w:rsidRPr="000C321E">
        <w:t>Figure 7.7.50.1: RAT Type Information Element</w:t>
      </w:r>
    </w:p>
    <w:p w:rsidR="00EE4684" w:rsidRPr="000C321E" w:rsidRDefault="00EE4684" w:rsidP="00EE4684">
      <w:pPr>
        <w:pStyle w:val="TH"/>
      </w:pPr>
      <w:r w:rsidRPr="000C321E">
        <w:t>Table 7.7.50.1: RAT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1"/>
        <w:gridCol w:w="2056"/>
      </w:tblGrid>
      <w:tr w:rsidR="00EE4684" w:rsidRPr="000C321E">
        <w:trPr>
          <w:jc w:val="center"/>
        </w:trPr>
        <w:tc>
          <w:tcPr>
            <w:tcW w:w="2551" w:type="dxa"/>
          </w:tcPr>
          <w:p w:rsidR="00EE4684" w:rsidRPr="000C321E" w:rsidRDefault="00EE4684" w:rsidP="00137F52">
            <w:pPr>
              <w:pStyle w:val="TAH"/>
            </w:pPr>
            <w:r w:rsidRPr="000C321E">
              <w:t>RAT Type values</w:t>
            </w:r>
          </w:p>
        </w:tc>
        <w:tc>
          <w:tcPr>
            <w:tcW w:w="2056" w:type="dxa"/>
          </w:tcPr>
          <w:p w:rsidR="00EE4684" w:rsidRPr="000C321E" w:rsidRDefault="00EE4684" w:rsidP="00137F52">
            <w:pPr>
              <w:pStyle w:val="TAH"/>
            </w:pPr>
            <w:r w:rsidRPr="000C321E">
              <w:t>Value(s) (Decimal)</w:t>
            </w:r>
          </w:p>
        </w:tc>
      </w:tr>
      <w:tr w:rsidR="00EE4684" w:rsidRPr="000C321E">
        <w:trPr>
          <w:jc w:val="center"/>
        </w:trPr>
        <w:tc>
          <w:tcPr>
            <w:tcW w:w="2551" w:type="dxa"/>
          </w:tcPr>
          <w:p w:rsidR="00EE4684" w:rsidRPr="000C321E" w:rsidRDefault="00EE4684" w:rsidP="00137F52">
            <w:pPr>
              <w:pStyle w:val="TAC"/>
            </w:pPr>
            <w:r w:rsidRPr="000C321E">
              <w:t>&lt;reserved&gt;</w:t>
            </w:r>
          </w:p>
        </w:tc>
        <w:tc>
          <w:tcPr>
            <w:tcW w:w="2056" w:type="dxa"/>
          </w:tcPr>
          <w:p w:rsidR="00EE4684" w:rsidRPr="000C321E" w:rsidRDefault="00EE4684" w:rsidP="00137F52">
            <w:pPr>
              <w:pStyle w:val="TAC"/>
            </w:pPr>
            <w:r w:rsidRPr="000C321E">
              <w:t>0</w:t>
            </w:r>
          </w:p>
        </w:tc>
      </w:tr>
      <w:tr w:rsidR="00EE4684" w:rsidRPr="000C321E">
        <w:trPr>
          <w:jc w:val="center"/>
        </w:trPr>
        <w:tc>
          <w:tcPr>
            <w:tcW w:w="2551" w:type="dxa"/>
          </w:tcPr>
          <w:p w:rsidR="00EE4684" w:rsidRPr="000C321E" w:rsidRDefault="00EE4684" w:rsidP="00137F52">
            <w:pPr>
              <w:pStyle w:val="TAC"/>
            </w:pPr>
            <w:r w:rsidRPr="000C321E">
              <w:t>UTRAN</w:t>
            </w:r>
          </w:p>
        </w:tc>
        <w:tc>
          <w:tcPr>
            <w:tcW w:w="2056" w:type="dxa"/>
          </w:tcPr>
          <w:p w:rsidR="00EE4684" w:rsidRPr="000C321E" w:rsidRDefault="00EE4684" w:rsidP="00137F52">
            <w:pPr>
              <w:pStyle w:val="TAC"/>
            </w:pPr>
            <w:r w:rsidRPr="000C321E">
              <w:t>1</w:t>
            </w:r>
          </w:p>
        </w:tc>
      </w:tr>
      <w:tr w:rsidR="00EE4684" w:rsidRPr="000C321E">
        <w:trPr>
          <w:jc w:val="center"/>
        </w:trPr>
        <w:tc>
          <w:tcPr>
            <w:tcW w:w="2551" w:type="dxa"/>
          </w:tcPr>
          <w:p w:rsidR="00EE4684" w:rsidRPr="000C321E" w:rsidRDefault="00EE4684" w:rsidP="00137F52">
            <w:pPr>
              <w:pStyle w:val="TAC"/>
            </w:pPr>
            <w:r w:rsidRPr="000C321E">
              <w:t>GERAN</w:t>
            </w:r>
          </w:p>
        </w:tc>
        <w:tc>
          <w:tcPr>
            <w:tcW w:w="2056" w:type="dxa"/>
          </w:tcPr>
          <w:p w:rsidR="00EE4684" w:rsidRPr="000C321E" w:rsidRDefault="00EE4684" w:rsidP="00137F52">
            <w:pPr>
              <w:pStyle w:val="TAC"/>
            </w:pPr>
            <w:r w:rsidRPr="000C321E">
              <w:t>2</w:t>
            </w:r>
          </w:p>
        </w:tc>
      </w:tr>
      <w:tr w:rsidR="00EE4684" w:rsidRPr="000C321E">
        <w:trPr>
          <w:jc w:val="center"/>
        </w:trPr>
        <w:tc>
          <w:tcPr>
            <w:tcW w:w="2551" w:type="dxa"/>
          </w:tcPr>
          <w:p w:rsidR="00EE4684" w:rsidRPr="000C321E" w:rsidRDefault="00EE4684" w:rsidP="00137F52">
            <w:pPr>
              <w:pStyle w:val="TAC"/>
            </w:pPr>
            <w:r w:rsidRPr="000C321E">
              <w:t>WLAN</w:t>
            </w:r>
          </w:p>
        </w:tc>
        <w:tc>
          <w:tcPr>
            <w:tcW w:w="2056" w:type="dxa"/>
          </w:tcPr>
          <w:p w:rsidR="00EE4684" w:rsidRPr="000C321E" w:rsidRDefault="00EE4684" w:rsidP="00137F52">
            <w:pPr>
              <w:pStyle w:val="TAC"/>
            </w:pPr>
            <w:r w:rsidRPr="000C321E">
              <w:t>3</w:t>
            </w:r>
          </w:p>
        </w:tc>
      </w:tr>
      <w:tr w:rsidR="00E75989" w:rsidRPr="000C321E" w:rsidTr="00E75989">
        <w:trPr>
          <w:jc w:val="center"/>
        </w:trPr>
        <w:tc>
          <w:tcPr>
            <w:tcW w:w="2551" w:type="dxa"/>
          </w:tcPr>
          <w:p w:rsidR="00E75989" w:rsidRPr="000C321E" w:rsidRDefault="00E75989" w:rsidP="00E75989">
            <w:pPr>
              <w:pStyle w:val="TAC"/>
            </w:pPr>
            <w:r w:rsidRPr="000C321E">
              <w:t>GAN</w:t>
            </w:r>
          </w:p>
        </w:tc>
        <w:tc>
          <w:tcPr>
            <w:tcW w:w="2056" w:type="dxa"/>
          </w:tcPr>
          <w:p w:rsidR="00E75989" w:rsidRPr="000C321E" w:rsidRDefault="00E75989" w:rsidP="00E75989">
            <w:pPr>
              <w:pStyle w:val="TAC"/>
            </w:pPr>
            <w:r w:rsidRPr="000C321E">
              <w:t>4</w:t>
            </w:r>
          </w:p>
        </w:tc>
      </w:tr>
      <w:tr w:rsidR="006A1C10" w:rsidRPr="000C321E" w:rsidTr="006A1C10">
        <w:trPr>
          <w:jc w:val="center"/>
        </w:trPr>
        <w:tc>
          <w:tcPr>
            <w:tcW w:w="2551" w:type="dxa"/>
          </w:tcPr>
          <w:p w:rsidR="006A1C10" w:rsidRPr="000C321E" w:rsidRDefault="006A1C10" w:rsidP="006A1C10">
            <w:pPr>
              <w:pStyle w:val="TAC"/>
            </w:pPr>
            <w:r w:rsidRPr="000C321E">
              <w:t>HSPA Evolution</w:t>
            </w:r>
          </w:p>
        </w:tc>
        <w:tc>
          <w:tcPr>
            <w:tcW w:w="2056" w:type="dxa"/>
          </w:tcPr>
          <w:p w:rsidR="006A1C10" w:rsidRPr="000C321E" w:rsidRDefault="006A1C10" w:rsidP="006A1C10">
            <w:pPr>
              <w:pStyle w:val="TAC"/>
            </w:pPr>
            <w:r w:rsidRPr="000C321E">
              <w:t>5</w:t>
            </w:r>
          </w:p>
        </w:tc>
      </w:tr>
      <w:tr w:rsidR="00B061CE" w:rsidRPr="000C321E" w:rsidTr="00540D08">
        <w:trPr>
          <w:jc w:val="center"/>
        </w:trPr>
        <w:tc>
          <w:tcPr>
            <w:tcW w:w="2551" w:type="dxa"/>
          </w:tcPr>
          <w:p w:rsidR="00B061CE" w:rsidRPr="000C321E" w:rsidRDefault="00B061CE" w:rsidP="00540D08">
            <w:pPr>
              <w:keepNext/>
              <w:keepLines/>
              <w:spacing w:after="0"/>
              <w:jc w:val="center"/>
              <w:rPr>
                <w:rFonts w:ascii="Arial" w:hAnsi="Arial"/>
                <w:sz w:val="18"/>
              </w:rPr>
            </w:pPr>
            <w:r w:rsidRPr="000C321E">
              <w:rPr>
                <w:rFonts w:ascii="Arial" w:hAnsi="Arial"/>
                <w:sz w:val="18"/>
              </w:rPr>
              <w:t>E-UTRAN</w:t>
            </w:r>
          </w:p>
        </w:tc>
        <w:tc>
          <w:tcPr>
            <w:tcW w:w="2056" w:type="dxa"/>
          </w:tcPr>
          <w:p w:rsidR="00B061CE" w:rsidRPr="000C321E" w:rsidRDefault="00B061CE" w:rsidP="00540D08">
            <w:pPr>
              <w:keepNext/>
              <w:keepLines/>
              <w:spacing w:after="0"/>
              <w:jc w:val="center"/>
              <w:rPr>
                <w:rFonts w:ascii="Arial" w:hAnsi="Arial"/>
                <w:sz w:val="18"/>
              </w:rPr>
            </w:pPr>
            <w:r w:rsidRPr="000C321E">
              <w:rPr>
                <w:rFonts w:ascii="Arial" w:hAnsi="Arial"/>
                <w:sz w:val="18"/>
              </w:rPr>
              <w:t>6</w:t>
            </w:r>
          </w:p>
        </w:tc>
      </w:tr>
      <w:tr w:rsidR="00EE4684" w:rsidRPr="000C321E">
        <w:trPr>
          <w:jc w:val="center"/>
        </w:trPr>
        <w:tc>
          <w:tcPr>
            <w:tcW w:w="2551" w:type="dxa"/>
          </w:tcPr>
          <w:p w:rsidR="00EE4684" w:rsidRPr="000C321E" w:rsidRDefault="00EE4684" w:rsidP="00137F52">
            <w:pPr>
              <w:pStyle w:val="TAC"/>
            </w:pPr>
            <w:r w:rsidRPr="000C321E">
              <w:t>&lt;spare&gt;</w:t>
            </w:r>
          </w:p>
        </w:tc>
        <w:tc>
          <w:tcPr>
            <w:tcW w:w="2056" w:type="dxa"/>
          </w:tcPr>
          <w:p w:rsidR="00EE4684" w:rsidRPr="000C321E" w:rsidRDefault="00B061CE" w:rsidP="00137F52">
            <w:pPr>
              <w:pStyle w:val="TAC"/>
            </w:pPr>
            <w:r w:rsidRPr="000C321E">
              <w:t>7</w:t>
            </w:r>
            <w:r w:rsidR="00EE4684" w:rsidRPr="000C321E">
              <w:t>-255</w:t>
            </w:r>
          </w:p>
        </w:tc>
      </w:tr>
    </w:tbl>
    <w:p w:rsidR="00EE4684" w:rsidRPr="000C321E" w:rsidRDefault="00EE4684" w:rsidP="00EE4684"/>
    <w:p w:rsidR="00280681" w:rsidRPr="000C321E" w:rsidRDefault="00BC25B5" w:rsidP="00280681">
      <w:pPr>
        <w:pStyle w:val="NO"/>
      </w:pPr>
      <w:r w:rsidRPr="000C321E">
        <w:t>NOTE</w:t>
      </w:r>
      <w:r w:rsidR="00280681" w:rsidRPr="000C321E">
        <w:t xml:space="preserve"> 1</w:t>
      </w:r>
      <w:r w:rsidRPr="000C321E">
        <w:t>:</w:t>
      </w:r>
      <w:r w:rsidRPr="000C321E">
        <w:tab/>
        <w:t>Currently it is only possible to detect the difference between GERAN and UTRAN when GERAN Gb mode is used. If GERAN Iu mode is used, then an SGSN may not be able to detect the difference between GERAN and UTRAN.</w:t>
      </w:r>
      <w:r w:rsidR="00E75989" w:rsidRPr="000C321E">
        <w:t xml:space="preserve"> Across the Gb interface, the SGSN may also not be able to detect the difference between </w:t>
      </w:r>
      <w:smartTag w:uri="urn:schemas-microsoft-com:office:smarttags" w:element="place">
        <w:smartTag w:uri="urn:schemas-microsoft-com:office:smarttags" w:element="City">
          <w:r w:rsidR="00E75989" w:rsidRPr="000C321E">
            <w:t>GERA</w:t>
          </w:r>
        </w:smartTag>
      </w:smartTag>
      <w:r w:rsidR="00E75989" w:rsidRPr="000C321E">
        <w:t>N and GAN.</w:t>
      </w:r>
      <w:r w:rsidR="006A1C10" w:rsidRPr="000C321E">
        <w:t xml:space="preserve"> If SGSN cannot detect that the HSPA Evolution 3GPP TR 25.999 [40] network is behind the Iu interface, the SGSN will send the </w:t>
      </w:r>
      <w:r w:rsidR="0018226E" w:rsidRPr="000C321E">
        <w:t>"</w:t>
      </w:r>
      <w:r w:rsidR="006A1C10" w:rsidRPr="000C321E">
        <w:t>UTRAN</w:t>
      </w:r>
      <w:r w:rsidR="0018226E" w:rsidRPr="000C321E">
        <w:t>"</w:t>
      </w:r>
      <w:r w:rsidR="006A1C10" w:rsidRPr="000C321E">
        <w:t xml:space="preserve"> RAT Type.</w:t>
      </w:r>
    </w:p>
    <w:p w:rsidR="00B061CE" w:rsidRPr="000C321E" w:rsidRDefault="00280681" w:rsidP="00B061CE">
      <w:pPr>
        <w:keepLines/>
        <w:ind w:left="1135" w:hanging="851"/>
      </w:pPr>
      <w:r w:rsidRPr="000C321E">
        <w:t>NOTE 2:</w:t>
      </w:r>
      <w:r w:rsidRPr="000C321E">
        <w:tab/>
        <w:t>For the Iu interface case, if the SGSN detects UTRAN or HSPA, it sets the RAT-Type to "UTRAN". If the SGSN detects HSPA+, it sets the RAT-Type to "HSPA Evolution", otherwise the SGSN will send the "UTRAN" RAT Type.</w:t>
      </w:r>
    </w:p>
    <w:p w:rsidR="00BC25B5" w:rsidRPr="000C321E" w:rsidRDefault="00B061CE" w:rsidP="00B061CE">
      <w:pPr>
        <w:keepLines/>
        <w:ind w:left="1135" w:hanging="851"/>
      </w:pPr>
      <w:r w:rsidRPr="000C321E">
        <w:t>NOTE 3:</w:t>
      </w:r>
      <w:r w:rsidRPr="000C321E">
        <w:tab/>
        <w:t>The RAT Type value E-UTRAN is applicable only for MME sending the "SGSN Context Request" message.</w:t>
      </w:r>
    </w:p>
    <w:p w:rsidR="00BC25B5" w:rsidRPr="000C321E" w:rsidRDefault="00BC25B5" w:rsidP="00BC25B5">
      <w:pPr>
        <w:pStyle w:val="Heading3"/>
      </w:pPr>
      <w:bookmarkStart w:id="186" w:name="_Toc9597949"/>
      <w:r w:rsidRPr="000C321E">
        <w:t>7.7.51</w:t>
      </w:r>
      <w:r w:rsidRPr="000C321E">
        <w:tab/>
      </w:r>
      <w:r w:rsidR="00114193" w:rsidRPr="000C321E">
        <w:t>User Location Information (ULI)</w:t>
      </w:r>
      <w:bookmarkEnd w:id="186"/>
    </w:p>
    <w:p w:rsidR="00BC25B5" w:rsidRPr="000C321E" w:rsidRDefault="00114193" w:rsidP="00BC25B5">
      <w:r w:rsidRPr="000C321E">
        <w:t>The "User Location Information" (ULI) IE is used to indicate CGI/SAI/RAI of where the MS is currently located.</w:t>
      </w:r>
    </w:p>
    <w:p w:rsidR="00BC25B5" w:rsidRPr="000C321E" w:rsidRDefault="00BC25B5" w:rsidP="00BC25B5">
      <w:r w:rsidRPr="000C321E">
        <w:t xml:space="preserve">The </w:t>
      </w:r>
      <w:r w:rsidR="0018226E" w:rsidRPr="000C321E">
        <w:t>"</w:t>
      </w:r>
      <w:r w:rsidRPr="000C321E">
        <w:t>Geographic Location Type</w:t>
      </w:r>
      <w:r w:rsidR="0018226E" w:rsidRPr="000C321E">
        <w:t>"</w:t>
      </w:r>
      <w:r w:rsidRPr="000C321E">
        <w:t xml:space="preserve"> field is used to convey what type of location</w:t>
      </w:r>
      <w:r w:rsidR="00EE4684" w:rsidRPr="000C321E">
        <w:t xml:space="preserve"> information is present in the </w:t>
      </w:r>
      <w:r w:rsidR="0018226E" w:rsidRPr="000C321E">
        <w:t>"</w:t>
      </w:r>
      <w:r w:rsidR="00EE4684" w:rsidRPr="000C321E">
        <w:t>Geographic Location field</w:t>
      </w:r>
      <w:r w:rsidR="0018226E" w:rsidRPr="000C321E">
        <w:t>"</w:t>
      </w:r>
      <w:r w:rsidRPr="000C321E">
        <w:t xml:space="preserve">. The types of locations that can be conveyed are defined in table </w:t>
      </w:r>
      <w:r w:rsidR="000E4C60" w:rsidRPr="000C321E">
        <w:t>7.7.51A</w:t>
      </w:r>
      <w:r w:rsidRPr="000C321E">
        <w:t>.</w:t>
      </w:r>
    </w:p>
    <w:p w:rsidR="00BC25B5" w:rsidRPr="000C321E" w:rsidRDefault="00BC25B5" w:rsidP="00BC25B5">
      <w:r w:rsidRPr="000C321E">
        <w:t xml:space="preserve">The </w:t>
      </w:r>
      <w:r w:rsidR="0018226E" w:rsidRPr="000C321E">
        <w:t>"</w:t>
      </w:r>
      <w:r w:rsidRPr="000C321E">
        <w:t>Geographic Location</w:t>
      </w:r>
      <w:r w:rsidR="0018226E" w:rsidRPr="000C321E">
        <w:t>"</w:t>
      </w:r>
      <w:r w:rsidRPr="000C321E">
        <w:t xml:space="preserve"> field is used to convey the actual geographic information as indicated in the </w:t>
      </w:r>
      <w:r w:rsidR="0018226E" w:rsidRPr="000C321E">
        <w:t>"</w:t>
      </w:r>
      <w:r w:rsidRPr="000C321E">
        <w:t>Geographic Location Type</w:t>
      </w:r>
      <w:r w:rsidR="0018226E" w:rsidRPr="000C321E">
        <w:t>"</w:t>
      </w:r>
      <w:r w:rsidRPr="000C321E">
        <w:t xml:space="preserve"> field.</w:t>
      </w:r>
    </w:p>
    <w:p w:rsidR="00BB1547" w:rsidRPr="000C321E" w:rsidRDefault="00BB1547" w:rsidP="00BB1547">
      <w:pPr>
        <w:pStyle w:val="TH"/>
      </w:pPr>
    </w:p>
    <w:tbl>
      <w:tblPr>
        <w:tblW w:w="9842" w:type="dxa"/>
        <w:jc w:val="center"/>
        <w:tblLayout w:type="fixed"/>
        <w:tblCellMar>
          <w:left w:w="28" w:type="dxa"/>
          <w:right w:w="28" w:type="dxa"/>
        </w:tblCellMar>
        <w:tblLook w:val="0000" w:firstRow="0" w:lastRow="0" w:firstColumn="0" w:lastColumn="0" w:noHBand="0" w:noVBand="0"/>
      </w:tblPr>
      <w:tblGrid>
        <w:gridCol w:w="80"/>
        <w:gridCol w:w="1156"/>
        <w:gridCol w:w="1060"/>
        <w:gridCol w:w="1060"/>
        <w:gridCol w:w="1061"/>
        <w:gridCol w:w="1072"/>
        <w:gridCol w:w="1048"/>
        <w:gridCol w:w="1061"/>
        <w:gridCol w:w="1060"/>
        <w:gridCol w:w="1061"/>
        <w:gridCol w:w="123"/>
      </w:tblGrid>
      <w:tr w:rsidR="00BC25B5" w:rsidRPr="000C321E">
        <w:trPr>
          <w:cantSplit/>
          <w:jc w:val="center"/>
        </w:trPr>
        <w:tc>
          <w:tcPr>
            <w:tcW w:w="80" w:type="dxa"/>
            <w:tcBorders>
              <w:top w:val="single" w:sz="6" w:space="0" w:color="auto"/>
              <w:left w:val="single" w:sz="6" w:space="0" w:color="auto"/>
            </w:tcBorders>
          </w:tcPr>
          <w:p w:rsidR="00BC25B5" w:rsidRPr="000C321E" w:rsidRDefault="00BC25B5" w:rsidP="00A86B60">
            <w:pPr>
              <w:pStyle w:val="TAC"/>
            </w:pPr>
          </w:p>
        </w:tc>
        <w:tc>
          <w:tcPr>
            <w:tcW w:w="1156" w:type="dxa"/>
            <w:tcBorders>
              <w:top w:val="single" w:sz="6" w:space="0" w:color="auto"/>
            </w:tcBorders>
          </w:tcPr>
          <w:p w:rsidR="00BC25B5" w:rsidRPr="000C321E" w:rsidRDefault="00BC25B5" w:rsidP="00A86B60">
            <w:pPr>
              <w:pStyle w:val="TAC"/>
              <w:ind w:right="-48"/>
              <w:rPr>
                <w:b/>
                <w:bCs/>
              </w:rPr>
            </w:pPr>
          </w:p>
        </w:tc>
        <w:tc>
          <w:tcPr>
            <w:tcW w:w="8483" w:type="dxa"/>
            <w:gridSpan w:val="8"/>
            <w:tcBorders>
              <w:top w:val="single" w:sz="6" w:space="0" w:color="auto"/>
            </w:tcBorders>
          </w:tcPr>
          <w:p w:rsidR="00BC25B5" w:rsidRPr="000C321E" w:rsidRDefault="00BC25B5" w:rsidP="00A86B60">
            <w:pPr>
              <w:pStyle w:val="TAC"/>
              <w:rPr>
                <w:b/>
                <w:bCs/>
              </w:rPr>
            </w:pPr>
            <w:r w:rsidRPr="000C321E">
              <w:rPr>
                <w:b/>
                <w:bCs/>
              </w:rPr>
              <w:t>Bits</w:t>
            </w:r>
          </w:p>
        </w:tc>
        <w:tc>
          <w:tcPr>
            <w:tcW w:w="123" w:type="dxa"/>
            <w:tcBorders>
              <w:top w:val="single" w:sz="6" w:space="0" w:color="auto"/>
              <w:right w:val="single" w:sz="6" w:space="0" w:color="auto"/>
            </w:tcBorders>
          </w:tcPr>
          <w:p w:rsidR="00BC25B5" w:rsidRPr="000C321E" w:rsidRDefault="00BC25B5" w:rsidP="00A86B60">
            <w:pPr>
              <w:pStyle w:val="TAC"/>
            </w:pPr>
          </w:p>
        </w:tc>
      </w:tr>
      <w:tr w:rsidR="00BC25B5" w:rsidRPr="000C321E">
        <w:trPr>
          <w:jc w:val="center"/>
        </w:trPr>
        <w:tc>
          <w:tcPr>
            <w:tcW w:w="80" w:type="dxa"/>
            <w:tcBorders>
              <w:left w:val="single" w:sz="6" w:space="0" w:color="auto"/>
            </w:tcBorders>
          </w:tcPr>
          <w:p w:rsidR="00BC25B5" w:rsidRPr="000C321E" w:rsidRDefault="00BC25B5" w:rsidP="00A86B60">
            <w:pPr>
              <w:pStyle w:val="TAC"/>
            </w:pPr>
          </w:p>
        </w:tc>
        <w:tc>
          <w:tcPr>
            <w:tcW w:w="1156" w:type="dxa"/>
          </w:tcPr>
          <w:p w:rsidR="00BC25B5" w:rsidRPr="000C321E" w:rsidRDefault="00BC25B5" w:rsidP="00A86B60">
            <w:pPr>
              <w:pStyle w:val="TAC"/>
              <w:ind w:right="-48"/>
              <w:rPr>
                <w:b/>
                <w:bCs/>
              </w:rPr>
            </w:pPr>
            <w:r w:rsidRPr="000C321E">
              <w:rPr>
                <w:b/>
                <w:bCs/>
              </w:rPr>
              <w:t>Octets</w:t>
            </w:r>
          </w:p>
        </w:tc>
        <w:tc>
          <w:tcPr>
            <w:tcW w:w="1060" w:type="dxa"/>
          </w:tcPr>
          <w:p w:rsidR="00BC25B5" w:rsidRPr="000C321E" w:rsidRDefault="00BC25B5" w:rsidP="00A86B60">
            <w:pPr>
              <w:pStyle w:val="TAC"/>
              <w:rPr>
                <w:b/>
                <w:bCs/>
              </w:rPr>
            </w:pPr>
            <w:r w:rsidRPr="000C321E">
              <w:rPr>
                <w:b/>
                <w:bCs/>
              </w:rPr>
              <w:t>8</w:t>
            </w:r>
          </w:p>
        </w:tc>
        <w:tc>
          <w:tcPr>
            <w:tcW w:w="1060" w:type="dxa"/>
          </w:tcPr>
          <w:p w:rsidR="00BC25B5" w:rsidRPr="000C321E" w:rsidRDefault="00BC25B5" w:rsidP="00A86B60">
            <w:pPr>
              <w:pStyle w:val="TAC"/>
              <w:rPr>
                <w:b/>
                <w:bCs/>
              </w:rPr>
            </w:pPr>
            <w:r w:rsidRPr="000C321E">
              <w:rPr>
                <w:b/>
                <w:bCs/>
              </w:rPr>
              <w:t>7</w:t>
            </w:r>
          </w:p>
        </w:tc>
        <w:tc>
          <w:tcPr>
            <w:tcW w:w="1061" w:type="dxa"/>
          </w:tcPr>
          <w:p w:rsidR="00BC25B5" w:rsidRPr="000C321E" w:rsidRDefault="00BC25B5" w:rsidP="00A86B60">
            <w:pPr>
              <w:pStyle w:val="TAC"/>
              <w:rPr>
                <w:b/>
                <w:bCs/>
              </w:rPr>
            </w:pPr>
            <w:r w:rsidRPr="000C321E">
              <w:rPr>
                <w:b/>
                <w:bCs/>
              </w:rPr>
              <w:t>6</w:t>
            </w:r>
          </w:p>
        </w:tc>
        <w:tc>
          <w:tcPr>
            <w:tcW w:w="1072" w:type="dxa"/>
          </w:tcPr>
          <w:p w:rsidR="00BC25B5" w:rsidRPr="000C321E" w:rsidRDefault="00BC25B5" w:rsidP="00A86B60">
            <w:pPr>
              <w:pStyle w:val="TAC"/>
              <w:rPr>
                <w:b/>
                <w:bCs/>
              </w:rPr>
            </w:pPr>
            <w:r w:rsidRPr="000C321E">
              <w:rPr>
                <w:b/>
                <w:bCs/>
              </w:rPr>
              <w:t>5</w:t>
            </w:r>
          </w:p>
        </w:tc>
        <w:tc>
          <w:tcPr>
            <w:tcW w:w="1048" w:type="dxa"/>
          </w:tcPr>
          <w:p w:rsidR="00BC25B5" w:rsidRPr="000C321E" w:rsidRDefault="00BC25B5" w:rsidP="00A86B60">
            <w:pPr>
              <w:pStyle w:val="TAC"/>
              <w:rPr>
                <w:b/>
                <w:bCs/>
              </w:rPr>
            </w:pPr>
            <w:r w:rsidRPr="000C321E">
              <w:rPr>
                <w:b/>
                <w:bCs/>
              </w:rPr>
              <w:t>4</w:t>
            </w:r>
          </w:p>
        </w:tc>
        <w:tc>
          <w:tcPr>
            <w:tcW w:w="1061" w:type="dxa"/>
          </w:tcPr>
          <w:p w:rsidR="00BC25B5" w:rsidRPr="000C321E" w:rsidRDefault="00BC25B5" w:rsidP="00A86B60">
            <w:pPr>
              <w:pStyle w:val="TAC"/>
              <w:rPr>
                <w:b/>
                <w:bCs/>
              </w:rPr>
            </w:pPr>
            <w:r w:rsidRPr="000C321E">
              <w:rPr>
                <w:b/>
                <w:bCs/>
              </w:rPr>
              <w:t>3</w:t>
            </w:r>
          </w:p>
        </w:tc>
        <w:tc>
          <w:tcPr>
            <w:tcW w:w="1060" w:type="dxa"/>
          </w:tcPr>
          <w:p w:rsidR="00BC25B5" w:rsidRPr="000C321E" w:rsidRDefault="00BC25B5" w:rsidP="00A86B60">
            <w:pPr>
              <w:pStyle w:val="TAC"/>
              <w:rPr>
                <w:b/>
                <w:bCs/>
              </w:rPr>
            </w:pPr>
            <w:r w:rsidRPr="000C321E">
              <w:rPr>
                <w:b/>
                <w:bCs/>
              </w:rPr>
              <w:t>2</w:t>
            </w:r>
          </w:p>
        </w:tc>
        <w:tc>
          <w:tcPr>
            <w:tcW w:w="1061" w:type="dxa"/>
          </w:tcPr>
          <w:p w:rsidR="00BC25B5" w:rsidRPr="000C321E" w:rsidRDefault="00BC25B5" w:rsidP="00A86B60">
            <w:pPr>
              <w:pStyle w:val="TAC"/>
              <w:rPr>
                <w:b/>
                <w:bCs/>
              </w:rPr>
            </w:pPr>
            <w:r w:rsidRPr="000C321E">
              <w:rPr>
                <w:b/>
                <w:bCs/>
              </w:rPr>
              <w:t>1</w:t>
            </w:r>
          </w:p>
        </w:tc>
        <w:tc>
          <w:tcPr>
            <w:tcW w:w="123" w:type="dxa"/>
            <w:tcBorders>
              <w:right w:val="single" w:sz="6" w:space="0" w:color="auto"/>
            </w:tcBorders>
          </w:tcPr>
          <w:p w:rsidR="00BC25B5" w:rsidRPr="000C321E" w:rsidRDefault="00BC25B5" w:rsidP="00A86B60">
            <w:pPr>
              <w:pStyle w:val="TAC"/>
            </w:pPr>
          </w:p>
        </w:tc>
      </w:tr>
      <w:tr w:rsidR="00BC25B5" w:rsidRPr="000C321E">
        <w:trPr>
          <w:cantSplit/>
          <w:jc w:val="center"/>
        </w:trPr>
        <w:tc>
          <w:tcPr>
            <w:tcW w:w="80" w:type="dxa"/>
            <w:tcBorders>
              <w:left w:val="single" w:sz="6" w:space="0" w:color="auto"/>
            </w:tcBorders>
          </w:tcPr>
          <w:p w:rsidR="00BC25B5" w:rsidRPr="000C321E" w:rsidRDefault="00BC25B5" w:rsidP="00A86B60">
            <w:pPr>
              <w:pStyle w:val="TAC"/>
            </w:pPr>
          </w:p>
        </w:tc>
        <w:tc>
          <w:tcPr>
            <w:tcW w:w="1156" w:type="dxa"/>
          </w:tcPr>
          <w:p w:rsidR="00BC25B5" w:rsidRPr="000C321E" w:rsidRDefault="00BC25B5" w:rsidP="00A86B60">
            <w:pPr>
              <w:pStyle w:val="TAC"/>
              <w:ind w:right="-48"/>
            </w:pPr>
            <w:r w:rsidRPr="000C321E">
              <w:t>1</w:t>
            </w:r>
          </w:p>
        </w:tc>
        <w:tc>
          <w:tcPr>
            <w:tcW w:w="8483" w:type="dxa"/>
            <w:gridSpan w:val="8"/>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 xml:space="preserve">Type = </w:t>
            </w:r>
            <w:r w:rsidR="000E4C60" w:rsidRPr="000C321E">
              <w:t>152</w:t>
            </w:r>
            <w:r w:rsidRPr="000C321E">
              <w:t xml:space="preserve"> (Decimal)</w:t>
            </w:r>
          </w:p>
        </w:tc>
        <w:tc>
          <w:tcPr>
            <w:tcW w:w="123" w:type="dxa"/>
            <w:tcBorders>
              <w:right w:val="single" w:sz="6" w:space="0" w:color="auto"/>
            </w:tcBorders>
          </w:tcPr>
          <w:p w:rsidR="00BC25B5" w:rsidRPr="000C321E" w:rsidRDefault="00BC25B5" w:rsidP="00A86B60">
            <w:pPr>
              <w:pStyle w:val="TAC"/>
            </w:pPr>
          </w:p>
        </w:tc>
      </w:tr>
      <w:tr w:rsidR="00BC25B5" w:rsidRPr="000C321E">
        <w:trPr>
          <w:cantSplit/>
          <w:jc w:val="center"/>
        </w:trPr>
        <w:tc>
          <w:tcPr>
            <w:tcW w:w="80" w:type="dxa"/>
            <w:tcBorders>
              <w:left w:val="single" w:sz="6" w:space="0" w:color="auto"/>
            </w:tcBorders>
          </w:tcPr>
          <w:p w:rsidR="00BC25B5" w:rsidRPr="000C321E" w:rsidRDefault="00BC25B5" w:rsidP="00A86B60">
            <w:pPr>
              <w:pStyle w:val="TAC"/>
            </w:pPr>
          </w:p>
        </w:tc>
        <w:tc>
          <w:tcPr>
            <w:tcW w:w="1156" w:type="dxa"/>
          </w:tcPr>
          <w:p w:rsidR="00BC25B5" w:rsidRPr="000C321E" w:rsidRDefault="00BC25B5" w:rsidP="00A86B60">
            <w:pPr>
              <w:pStyle w:val="TAC"/>
              <w:ind w:right="-48"/>
            </w:pPr>
            <w:r w:rsidRPr="000C321E">
              <w:t>2-3</w:t>
            </w:r>
          </w:p>
        </w:tc>
        <w:tc>
          <w:tcPr>
            <w:tcW w:w="8483" w:type="dxa"/>
            <w:gridSpan w:val="8"/>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Length</w:t>
            </w:r>
          </w:p>
        </w:tc>
        <w:tc>
          <w:tcPr>
            <w:tcW w:w="123" w:type="dxa"/>
            <w:tcBorders>
              <w:right w:val="single" w:sz="6" w:space="0" w:color="auto"/>
            </w:tcBorders>
          </w:tcPr>
          <w:p w:rsidR="00BC25B5" w:rsidRPr="000C321E" w:rsidRDefault="00BC25B5" w:rsidP="00A86B60">
            <w:pPr>
              <w:pStyle w:val="TAC"/>
            </w:pPr>
          </w:p>
        </w:tc>
      </w:tr>
      <w:tr w:rsidR="00BC25B5" w:rsidRPr="000C321E">
        <w:trPr>
          <w:cantSplit/>
          <w:jc w:val="center"/>
        </w:trPr>
        <w:tc>
          <w:tcPr>
            <w:tcW w:w="80" w:type="dxa"/>
            <w:tcBorders>
              <w:left w:val="single" w:sz="6" w:space="0" w:color="auto"/>
            </w:tcBorders>
          </w:tcPr>
          <w:p w:rsidR="00BC25B5" w:rsidRPr="000C321E" w:rsidRDefault="00BC25B5" w:rsidP="00A86B60">
            <w:pPr>
              <w:pStyle w:val="TAC"/>
            </w:pPr>
          </w:p>
        </w:tc>
        <w:tc>
          <w:tcPr>
            <w:tcW w:w="1156" w:type="dxa"/>
          </w:tcPr>
          <w:p w:rsidR="00BC25B5" w:rsidRPr="000C321E" w:rsidRDefault="00BC25B5" w:rsidP="00A86B60">
            <w:pPr>
              <w:pStyle w:val="TAC"/>
              <w:ind w:right="-48"/>
            </w:pPr>
            <w:r w:rsidRPr="000C321E">
              <w:t>4</w:t>
            </w:r>
          </w:p>
        </w:tc>
        <w:tc>
          <w:tcPr>
            <w:tcW w:w="8483" w:type="dxa"/>
            <w:gridSpan w:val="8"/>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Geographic Location Type</w:t>
            </w:r>
          </w:p>
        </w:tc>
        <w:tc>
          <w:tcPr>
            <w:tcW w:w="123" w:type="dxa"/>
            <w:tcBorders>
              <w:right w:val="single" w:sz="6" w:space="0" w:color="auto"/>
            </w:tcBorders>
          </w:tcPr>
          <w:p w:rsidR="00BC25B5" w:rsidRPr="000C321E" w:rsidRDefault="00BC25B5" w:rsidP="00A86B60">
            <w:pPr>
              <w:pStyle w:val="TAC"/>
            </w:pPr>
          </w:p>
        </w:tc>
      </w:tr>
      <w:tr w:rsidR="00BC25B5" w:rsidRPr="000C321E">
        <w:trPr>
          <w:cantSplit/>
          <w:jc w:val="center"/>
        </w:trPr>
        <w:tc>
          <w:tcPr>
            <w:tcW w:w="80" w:type="dxa"/>
            <w:tcBorders>
              <w:left w:val="single" w:sz="6" w:space="0" w:color="auto"/>
            </w:tcBorders>
          </w:tcPr>
          <w:p w:rsidR="00BC25B5" w:rsidRPr="000C321E" w:rsidRDefault="00BC25B5" w:rsidP="00A86B60">
            <w:pPr>
              <w:pStyle w:val="TAC"/>
            </w:pPr>
          </w:p>
        </w:tc>
        <w:tc>
          <w:tcPr>
            <w:tcW w:w="1156" w:type="dxa"/>
            <w:tcBorders>
              <w:right w:val="single" w:sz="4" w:space="0" w:color="auto"/>
            </w:tcBorders>
          </w:tcPr>
          <w:p w:rsidR="00BC25B5" w:rsidRPr="000C321E" w:rsidRDefault="00BC25B5" w:rsidP="00A86B60">
            <w:pPr>
              <w:pStyle w:val="TAC"/>
              <w:ind w:right="-48"/>
            </w:pPr>
            <w:r w:rsidRPr="000C321E">
              <w:t>5 - m</w:t>
            </w:r>
          </w:p>
        </w:tc>
        <w:tc>
          <w:tcPr>
            <w:tcW w:w="8483" w:type="dxa"/>
            <w:gridSpan w:val="8"/>
            <w:tcBorders>
              <w:top w:val="single" w:sz="4" w:space="0" w:color="auto"/>
              <w:left w:val="single" w:sz="4" w:space="0" w:color="auto"/>
              <w:bottom w:val="single" w:sz="4" w:space="0" w:color="auto"/>
              <w:right w:val="single" w:sz="4" w:space="0" w:color="auto"/>
            </w:tcBorders>
          </w:tcPr>
          <w:p w:rsidR="00BC25B5" w:rsidRPr="000C321E" w:rsidRDefault="00BC25B5" w:rsidP="00A86B60">
            <w:pPr>
              <w:pStyle w:val="TAC"/>
            </w:pPr>
            <w:r w:rsidRPr="000C321E">
              <w:t>Geographic Location</w:t>
            </w:r>
          </w:p>
        </w:tc>
        <w:tc>
          <w:tcPr>
            <w:tcW w:w="123" w:type="dxa"/>
            <w:tcBorders>
              <w:left w:val="single" w:sz="4" w:space="0" w:color="auto"/>
              <w:right w:val="single" w:sz="6" w:space="0" w:color="auto"/>
            </w:tcBorders>
          </w:tcPr>
          <w:p w:rsidR="00BC25B5" w:rsidRPr="000C321E" w:rsidRDefault="00BC25B5" w:rsidP="00A86B60">
            <w:pPr>
              <w:pStyle w:val="TAC"/>
            </w:pPr>
          </w:p>
        </w:tc>
      </w:tr>
      <w:tr w:rsidR="00BC25B5" w:rsidRPr="000C321E">
        <w:trPr>
          <w:jc w:val="center"/>
        </w:trPr>
        <w:tc>
          <w:tcPr>
            <w:tcW w:w="80" w:type="dxa"/>
            <w:tcBorders>
              <w:left w:val="single" w:sz="6" w:space="0" w:color="auto"/>
              <w:bottom w:val="single" w:sz="6" w:space="0" w:color="auto"/>
            </w:tcBorders>
          </w:tcPr>
          <w:p w:rsidR="00BC25B5" w:rsidRPr="000C321E" w:rsidRDefault="00BC25B5" w:rsidP="00A86B60">
            <w:pPr>
              <w:pStyle w:val="TAC"/>
            </w:pPr>
          </w:p>
        </w:tc>
        <w:tc>
          <w:tcPr>
            <w:tcW w:w="1156" w:type="dxa"/>
            <w:tcBorders>
              <w:bottom w:val="single" w:sz="6" w:space="0" w:color="auto"/>
            </w:tcBorders>
          </w:tcPr>
          <w:p w:rsidR="00BC25B5" w:rsidRPr="000C321E" w:rsidRDefault="00BC25B5" w:rsidP="00A86B60">
            <w:pPr>
              <w:pStyle w:val="TAC"/>
              <w:ind w:right="-48"/>
            </w:pPr>
          </w:p>
        </w:tc>
        <w:tc>
          <w:tcPr>
            <w:tcW w:w="1060" w:type="dxa"/>
            <w:tcBorders>
              <w:top w:val="single" w:sz="4" w:space="0" w:color="auto"/>
              <w:bottom w:val="single" w:sz="6" w:space="0" w:color="auto"/>
            </w:tcBorders>
          </w:tcPr>
          <w:p w:rsidR="00BC25B5" w:rsidRPr="000C321E" w:rsidRDefault="00BC25B5" w:rsidP="00A86B60">
            <w:pPr>
              <w:pStyle w:val="TAC"/>
            </w:pPr>
          </w:p>
        </w:tc>
        <w:tc>
          <w:tcPr>
            <w:tcW w:w="1060" w:type="dxa"/>
            <w:tcBorders>
              <w:top w:val="single" w:sz="4" w:space="0" w:color="auto"/>
              <w:bottom w:val="single" w:sz="6" w:space="0" w:color="auto"/>
            </w:tcBorders>
          </w:tcPr>
          <w:p w:rsidR="00BC25B5" w:rsidRPr="000C321E" w:rsidRDefault="00BC25B5" w:rsidP="00A86B60">
            <w:pPr>
              <w:pStyle w:val="TAC"/>
            </w:pPr>
          </w:p>
        </w:tc>
        <w:tc>
          <w:tcPr>
            <w:tcW w:w="1061" w:type="dxa"/>
            <w:tcBorders>
              <w:top w:val="single" w:sz="4" w:space="0" w:color="auto"/>
              <w:bottom w:val="single" w:sz="6" w:space="0" w:color="auto"/>
            </w:tcBorders>
          </w:tcPr>
          <w:p w:rsidR="00BC25B5" w:rsidRPr="000C321E" w:rsidRDefault="00BC25B5" w:rsidP="00A86B60">
            <w:pPr>
              <w:pStyle w:val="TAC"/>
            </w:pPr>
          </w:p>
        </w:tc>
        <w:tc>
          <w:tcPr>
            <w:tcW w:w="1072" w:type="dxa"/>
            <w:tcBorders>
              <w:top w:val="single" w:sz="4" w:space="0" w:color="auto"/>
              <w:bottom w:val="single" w:sz="6" w:space="0" w:color="auto"/>
            </w:tcBorders>
          </w:tcPr>
          <w:p w:rsidR="00BC25B5" w:rsidRPr="000C321E" w:rsidRDefault="00BC25B5" w:rsidP="00A86B60">
            <w:pPr>
              <w:pStyle w:val="TAC"/>
            </w:pPr>
          </w:p>
        </w:tc>
        <w:tc>
          <w:tcPr>
            <w:tcW w:w="1048" w:type="dxa"/>
            <w:tcBorders>
              <w:top w:val="single" w:sz="4" w:space="0" w:color="auto"/>
              <w:bottom w:val="single" w:sz="6" w:space="0" w:color="auto"/>
            </w:tcBorders>
          </w:tcPr>
          <w:p w:rsidR="00BC25B5" w:rsidRPr="000C321E" w:rsidRDefault="00BC25B5" w:rsidP="00A86B60">
            <w:pPr>
              <w:pStyle w:val="TAC"/>
            </w:pPr>
          </w:p>
        </w:tc>
        <w:tc>
          <w:tcPr>
            <w:tcW w:w="1061" w:type="dxa"/>
            <w:tcBorders>
              <w:top w:val="single" w:sz="4" w:space="0" w:color="auto"/>
              <w:bottom w:val="single" w:sz="6" w:space="0" w:color="auto"/>
            </w:tcBorders>
          </w:tcPr>
          <w:p w:rsidR="00BC25B5" w:rsidRPr="000C321E" w:rsidRDefault="00BC25B5" w:rsidP="00A86B60">
            <w:pPr>
              <w:pStyle w:val="TAC"/>
            </w:pPr>
          </w:p>
        </w:tc>
        <w:tc>
          <w:tcPr>
            <w:tcW w:w="1060" w:type="dxa"/>
            <w:tcBorders>
              <w:top w:val="single" w:sz="4" w:space="0" w:color="auto"/>
              <w:bottom w:val="single" w:sz="6" w:space="0" w:color="auto"/>
            </w:tcBorders>
          </w:tcPr>
          <w:p w:rsidR="00BC25B5" w:rsidRPr="000C321E" w:rsidRDefault="00BC25B5" w:rsidP="00A86B60">
            <w:pPr>
              <w:pStyle w:val="TAC"/>
            </w:pPr>
          </w:p>
        </w:tc>
        <w:tc>
          <w:tcPr>
            <w:tcW w:w="1061" w:type="dxa"/>
            <w:tcBorders>
              <w:top w:val="single" w:sz="4" w:space="0" w:color="auto"/>
              <w:bottom w:val="single" w:sz="6" w:space="0" w:color="auto"/>
            </w:tcBorders>
          </w:tcPr>
          <w:p w:rsidR="00BC25B5" w:rsidRPr="000C321E" w:rsidRDefault="00BC25B5" w:rsidP="00A86B60">
            <w:pPr>
              <w:pStyle w:val="TAC"/>
            </w:pPr>
          </w:p>
        </w:tc>
        <w:tc>
          <w:tcPr>
            <w:tcW w:w="123" w:type="dxa"/>
            <w:tcBorders>
              <w:bottom w:val="single" w:sz="6" w:space="0" w:color="auto"/>
              <w:right w:val="single" w:sz="6" w:space="0" w:color="auto"/>
            </w:tcBorders>
          </w:tcPr>
          <w:p w:rsidR="00BC25B5" w:rsidRPr="000C321E" w:rsidRDefault="00BC25B5" w:rsidP="00A86B60">
            <w:pPr>
              <w:pStyle w:val="TAC"/>
            </w:pPr>
          </w:p>
        </w:tc>
      </w:tr>
    </w:tbl>
    <w:p w:rsidR="00BC25B5" w:rsidRPr="000C321E" w:rsidRDefault="00BC25B5" w:rsidP="00BC25B5">
      <w:pPr>
        <w:pStyle w:val="TF"/>
      </w:pPr>
      <w:r w:rsidRPr="000C321E">
        <w:t xml:space="preserve">Figure </w:t>
      </w:r>
      <w:r w:rsidR="00A86B60" w:rsidRPr="000C321E">
        <w:t>7.7.51.1</w:t>
      </w:r>
      <w:r w:rsidRPr="000C321E">
        <w:t>: User Location Information IE</w:t>
      </w:r>
    </w:p>
    <w:p w:rsidR="00BC25B5" w:rsidRPr="000C321E" w:rsidRDefault="00BC25B5" w:rsidP="00BC25B5">
      <w:pPr>
        <w:pStyle w:val="TH"/>
      </w:pPr>
      <w:r w:rsidRPr="000C321E">
        <w:t xml:space="preserve">Table </w:t>
      </w:r>
      <w:r w:rsidR="00A86B60" w:rsidRPr="000C321E">
        <w:t>7.7.51A</w:t>
      </w:r>
      <w:r w:rsidRPr="000C321E">
        <w:t>: Geographic Location Type values and their meanings</w:t>
      </w:r>
    </w:p>
    <w:tbl>
      <w:tblPr>
        <w:tblW w:w="7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5429"/>
        <w:gridCol w:w="1227"/>
      </w:tblGrid>
      <w:tr w:rsidR="00BC25B5" w:rsidRPr="000C321E">
        <w:trPr>
          <w:jc w:val="center"/>
        </w:trPr>
        <w:tc>
          <w:tcPr>
            <w:tcW w:w="1049" w:type="dxa"/>
          </w:tcPr>
          <w:p w:rsidR="00BC25B5" w:rsidRPr="000C321E" w:rsidRDefault="00BC25B5" w:rsidP="00A86B60">
            <w:pPr>
              <w:pStyle w:val="TH"/>
              <w:keepNext w:val="0"/>
              <w:keepLines w:val="0"/>
              <w:spacing w:before="0"/>
              <w:rPr>
                <w:rFonts w:ascii="Times New Roman" w:hAnsi="Times New Roman"/>
                <w:bCs/>
              </w:rPr>
            </w:pPr>
            <w:r w:rsidRPr="000C321E">
              <w:rPr>
                <w:rFonts w:ascii="Times New Roman" w:hAnsi="Times New Roman"/>
                <w:bCs/>
              </w:rPr>
              <w:t>Value (Decimal)</w:t>
            </w:r>
          </w:p>
        </w:tc>
        <w:tc>
          <w:tcPr>
            <w:tcW w:w="5429" w:type="dxa"/>
          </w:tcPr>
          <w:p w:rsidR="00BC25B5" w:rsidRPr="000C321E" w:rsidRDefault="00BC25B5" w:rsidP="00A86B60">
            <w:pPr>
              <w:rPr>
                <w:b/>
                <w:bCs/>
              </w:rPr>
            </w:pPr>
            <w:r w:rsidRPr="000C321E">
              <w:rPr>
                <w:b/>
                <w:bCs/>
              </w:rPr>
              <w:t>Definition</w:t>
            </w:r>
          </w:p>
        </w:tc>
        <w:tc>
          <w:tcPr>
            <w:tcW w:w="1227" w:type="dxa"/>
          </w:tcPr>
          <w:p w:rsidR="00BC25B5" w:rsidRPr="000C321E" w:rsidRDefault="00BC25B5" w:rsidP="00A86B60">
            <w:pPr>
              <w:rPr>
                <w:b/>
                <w:bCs/>
              </w:rPr>
            </w:pPr>
            <w:r w:rsidRPr="000C321E">
              <w:rPr>
                <w:b/>
                <w:bCs/>
              </w:rPr>
              <w:t>Encoding Definition</w:t>
            </w:r>
          </w:p>
        </w:tc>
      </w:tr>
      <w:tr w:rsidR="00BC25B5" w:rsidRPr="000C321E">
        <w:trPr>
          <w:jc w:val="center"/>
        </w:trPr>
        <w:tc>
          <w:tcPr>
            <w:tcW w:w="1049" w:type="dxa"/>
          </w:tcPr>
          <w:p w:rsidR="00BC25B5" w:rsidRPr="000C321E" w:rsidRDefault="00BC25B5" w:rsidP="00A86B60">
            <w:pPr>
              <w:jc w:val="center"/>
            </w:pPr>
            <w:r w:rsidRPr="000C321E">
              <w:t>0</w:t>
            </w:r>
          </w:p>
        </w:tc>
        <w:tc>
          <w:tcPr>
            <w:tcW w:w="5429" w:type="dxa"/>
          </w:tcPr>
          <w:p w:rsidR="00BC25B5" w:rsidRPr="000C321E" w:rsidRDefault="00BC25B5" w:rsidP="00A86B60">
            <w:r w:rsidRPr="000C321E">
              <w:t xml:space="preserve">Geographic Location field included and it holds the Cell Global </w:t>
            </w:r>
            <w:r w:rsidRPr="000C321E">
              <w:lastRenderedPageBreak/>
              <w:t>Identification (CGI) of where the user currently is registered. CGI is defined in sub</w:t>
            </w:r>
            <w:r w:rsidRPr="000C321E">
              <w:noBreakHyphen/>
              <w:t>clause 4.3.1 of 3GPP TS 23.003 [2].</w:t>
            </w:r>
          </w:p>
        </w:tc>
        <w:tc>
          <w:tcPr>
            <w:tcW w:w="1227" w:type="dxa"/>
          </w:tcPr>
          <w:p w:rsidR="00BC25B5" w:rsidRPr="000C321E" w:rsidRDefault="00BC25B5" w:rsidP="00A86B60">
            <w:r w:rsidRPr="000C321E">
              <w:lastRenderedPageBreak/>
              <w:t xml:space="preserve">Figure </w:t>
            </w:r>
            <w:r w:rsidR="00A86B60" w:rsidRPr="000C321E">
              <w:lastRenderedPageBreak/>
              <w:t>7.7.51.2</w:t>
            </w:r>
            <w:r w:rsidRPr="000C321E">
              <w:t>.</w:t>
            </w:r>
          </w:p>
        </w:tc>
      </w:tr>
      <w:tr w:rsidR="00BC25B5" w:rsidRPr="000C321E">
        <w:trPr>
          <w:jc w:val="center"/>
        </w:trPr>
        <w:tc>
          <w:tcPr>
            <w:tcW w:w="1049" w:type="dxa"/>
          </w:tcPr>
          <w:p w:rsidR="00BC25B5" w:rsidRPr="000C321E" w:rsidRDefault="00BC25B5" w:rsidP="00A86B60">
            <w:pPr>
              <w:jc w:val="center"/>
            </w:pPr>
            <w:r w:rsidRPr="000C321E">
              <w:lastRenderedPageBreak/>
              <w:t>1</w:t>
            </w:r>
          </w:p>
        </w:tc>
        <w:tc>
          <w:tcPr>
            <w:tcW w:w="5429" w:type="dxa"/>
          </w:tcPr>
          <w:p w:rsidR="00BC25B5" w:rsidRPr="000C321E" w:rsidRDefault="00BC25B5" w:rsidP="00A86B60">
            <w:r w:rsidRPr="000C321E">
              <w:t>Geographic Location field included and it holds the Service Area Identity (SAI) of where the user currently is registered. SAI is defined in sub-clause 9.2.3.9 of 3GPP TS 25.413 [7].</w:t>
            </w:r>
          </w:p>
        </w:tc>
        <w:tc>
          <w:tcPr>
            <w:tcW w:w="1227" w:type="dxa"/>
          </w:tcPr>
          <w:p w:rsidR="00BC25B5" w:rsidRPr="000C321E" w:rsidRDefault="00BC25B5" w:rsidP="00A86B60">
            <w:r w:rsidRPr="000C321E">
              <w:t xml:space="preserve">Figure </w:t>
            </w:r>
            <w:r w:rsidR="00A86B60" w:rsidRPr="000C321E">
              <w:t>7.7.51.3</w:t>
            </w:r>
            <w:r w:rsidRPr="000C321E">
              <w:t>.</w:t>
            </w:r>
          </w:p>
        </w:tc>
      </w:tr>
      <w:tr w:rsidR="0023705B" w:rsidRPr="000C321E">
        <w:trPr>
          <w:jc w:val="center"/>
        </w:trPr>
        <w:tc>
          <w:tcPr>
            <w:tcW w:w="1049" w:type="dxa"/>
          </w:tcPr>
          <w:p w:rsidR="0023705B" w:rsidRPr="000C321E" w:rsidRDefault="0023705B" w:rsidP="00A86B60">
            <w:pPr>
              <w:jc w:val="center"/>
            </w:pPr>
            <w:r w:rsidRPr="000C321E">
              <w:t>2</w:t>
            </w:r>
          </w:p>
        </w:tc>
        <w:tc>
          <w:tcPr>
            <w:tcW w:w="5429" w:type="dxa"/>
          </w:tcPr>
          <w:p w:rsidR="0023705B" w:rsidRPr="000C321E" w:rsidRDefault="0023705B" w:rsidP="00A86B60">
            <w:r w:rsidRPr="000C321E">
              <w:t>Geographic Location field included and it holds the Routing Area Identification (RAI) of where the user currently is registered. RAI is defined in sub</w:t>
            </w:r>
            <w:r w:rsidRPr="000C321E">
              <w:noBreakHyphen/>
              <w:t>clause 4.2 of 3GPP TS 23.003 [2].</w:t>
            </w:r>
          </w:p>
        </w:tc>
        <w:tc>
          <w:tcPr>
            <w:tcW w:w="1227" w:type="dxa"/>
          </w:tcPr>
          <w:p w:rsidR="0023705B" w:rsidRPr="000C321E" w:rsidRDefault="0023705B" w:rsidP="00A86B60">
            <w:r w:rsidRPr="000C321E">
              <w:t>Figure 7.7.51.4</w:t>
            </w:r>
          </w:p>
        </w:tc>
      </w:tr>
    </w:tbl>
    <w:p w:rsidR="00BC25B5" w:rsidRPr="000C321E" w:rsidRDefault="00BC25B5" w:rsidP="00BC25B5">
      <w:pPr>
        <w:pStyle w:val="NO"/>
        <w:jc w:val="center"/>
      </w:pPr>
      <w:r w:rsidRPr="000C321E">
        <w:t>NOTE:</w:t>
      </w:r>
      <w:r w:rsidRPr="000C321E">
        <w:tab/>
        <w:t>The decimal values 3 to 255 are reserved for future use.</w:t>
      </w:r>
    </w:p>
    <w:p w:rsidR="00BC25B5" w:rsidRPr="000C321E" w:rsidRDefault="00BC25B5" w:rsidP="00BB1547">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BC25B5" w:rsidRPr="000C321E">
        <w:trPr>
          <w:cantSplit/>
          <w:jc w:val="center"/>
        </w:trPr>
        <w:tc>
          <w:tcPr>
            <w:tcW w:w="142" w:type="dxa"/>
            <w:tcBorders>
              <w:top w:val="single" w:sz="6" w:space="0" w:color="auto"/>
              <w:left w:val="single" w:sz="6" w:space="0" w:color="auto"/>
            </w:tcBorders>
          </w:tcPr>
          <w:p w:rsidR="00BC25B5" w:rsidRPr="000C321E" w:rsidRDefault="00BC25B5" w:rsidP="00A86B60">
            <w:pPr>
              <w:pStyle w:val="TAC"/>
              <w:rPr>
                <w:b/>
                <w:bCs/>
              </w:rPr>
            </w:pPr>
          </w:p>
        </w:tc>
        <w:tc>
          <w:tcPr>
            <w:tcW w:w="671" w:type="dxa"/>
            <w:tcBorders>
              <w:top w:val="single" w:sz="6" w:space="0" w:color="auto"/>
            </w:tcBorders>
          </w:tcPr>
          <w:p w:rsidR="00BC25B5" w:rsidRPr="000C321E" w:rsidRDefault="00BC25B5" w:rsidP="00A86B60">
            <w:pPr>
              <w:pStyle w:val="TAC"/>
              <w:ind w:right="-48"/>
              <w:rPr>
                <w:b/>
                <w:bCs/>
              </w:rPr>
            </w:pPr>
          </w:p>
        </w:tc>
        <w:tc>
          <w:tcPr>
            <w:tcW w:w="1010" w:type="dxa"/>
            <w:tcBorders>
              <w:top w:val="single" w:sz="6" w:space="0" w:color="auto"/>
            </w:tcBorders>
          </w:tcPr>
          <w:p w:rsidR="00BC25B5" w:rsidRPr="000C321E" w:rsidRDefault="00BC25B5" w:rsidP="00A86B60">
            <w:pPr>
              <w:pStyle w:val="TAC"/>
              <w:rPr>
                <w:b/>
                <w:bCs/>
              </w:rPr>
            </w:pPr>
          </w:p>
        </w:tc>
        <w:tc>
          <w:tcPr>
            <w:tcW w:w="1134" w:type="dxa"/>
            <w:tcBorders>
              <w:top w:val="single" w:sz="6" w:space="0" w:color="auto"/>
            </w:tcBorders>
          </w:tcPr>
          <w:p w:rsidR="00BC25B5" w:rsidRPr="000C321E" w:rsidRDefault="00BC25B5" w:rsidP="00A86B60">
            <w:pPr>
              <w:pStyle w:val="TAC"/>
              <w:rPr>
                <w:b/>
                <w:bCs/>
              </w:rPr>
            </w:pPr>
          </w:p>
        </w:tc>
        <w:tc>
          <w:tcPr>
            <w:tcW w:w="1134" w:type="dxa"/>
            <w:tcBorders>
              <w:top w:val="single" w:sz="6" w:space="0" w:color="auto"/>
            </w:tcBorders>
          </w:tcPr>
          <w:p w:rsidR="00BC25B5" w:rsidRPr="000C321E" w:rsidRDefault="00BC25B5" w:rsidP="00A86B60">
            <w:pPr>
              <w:pStyle w:val="TAC"/>
              <w:rPr>
                <w:b/>
                <w:bCs/>
              </w:rPr>
            </w:pPr>
          </w:p>
        </w:tc>
        <w:tc>
          <w:tcPr>
            <w:tcW w:w="1134" w:type="dxa"/>
            <w:tcBorders>
              <w:top w:val="single" w:sz="6" w:space="0" w:color="auto"/>
            </w:tcBorders>
          </w:tcPr>
          <w:p w:rsidR="00BC25B5" w:rsidRPr="000C321E" w:rsidRDefault="00BC25B5" w:rsidP="00A86B60">
            <w:pPr>
              <w:pStyle w:val="TAC"/>
              <w:rPr>
                <w:b/>
                <w:bCs/>
              </w:rPr>
            </w:pPr>
            <w:r w:rsidRPr="000C321E">
              <w:rPr>
                <w:b/>
                <w:bCs/>
              </w:rPr>
              <w:t>Bits</w:t>
            </w:r>
          </w:p>
        </w:tc>
        <w:tc>
          <w:tcPr>
            <w:tcW w:w="1134" w:type="dxa"/>
            <w:tcBorders>
              <w:top w:val="single" w:sz="6" w:space="0" w:color="auto"/>
            </w:tcBorders>
          </w:tcPr>
          <w:p w:rsidR="00BC25B5" w:rsidRPr="000C321E" w:rsidRDefault="00BC25B5" w:rsidP="00A86B60">
            <w:pPr>
              <w:pStyle w:val="TAC"/>
              <w:rPr>
                <w:b/>
                <w:bCs/>
              </w:rPr>
            </w:pPr>
          </w:p>
        </w:tc>
        <w:tc>
          <w:tcPr>
            <w:tcW w:w="1134" w:type="dxa"/>
            <w:tcBorders>
              <w:top w:val="single" w:sz="6" w:space="0" w:color="auto"/>
            </w:tcBorders>
          </w:tcPr>
          <w:p w:rsidR="00BC25B5" w:rsidRPr="000C321E" w:rsidRDefault="00BC25B5" w:rsidP="00A86B60">
            <w:pPr>
              <w:pStyle w:val="TAC"/>
              <w:rPr>
                <w:b/>
                <w:bCs/>
              </w:rPr>
            </w:pPr>
          </w:p>
        </w:tc>
        <w:tc>
          <w:tcPr>
            <w:tcW w:w="1134" w:type="dxa"/>
            <w:tcBorders>
              <w:top w:val="single" w:sz="6" w:space="0" w:color="auto"/>
            </w:tcBorders>
          </w:tcPr>
          <w:p w:rsidR="00BC25B5" w:rsidRPr="000C321E" w:rsidRDefault="00BC25B5" w:rsidP="00A86B60">
            <w:pPr>
              <w:pStyle w:val="TAC"/>
              <w:rPr>
                <w:b/>
                <w:bCs/>
              </w:rPr>
            </w:pPr>
          </w:p>
        </w:tc>
        <w:tc>
          <w:tcPr>
            <w:tcW w:w="1134" w:type="dxa"/>
            <w:tcBorders>
              <w:top w:val="single" w:sz="6" w:space="0" w:color="auto"/>
            </w:tcBorders>
          </w:tcPr>
          <w:p w:rsidR="00BC25B5" w:rsidRPr="000C321E" w:rsidRDefault="00BC25B5" w:rsidP="00A86B60">
            <w:pPr>
              <w:pStyle w:val="TAC"/>
              <w:rPr>
                <w:b/>
                <w:bCs/>
              </w:rPr>
            </w:pPr>
          </w:p>
        </w:tc>
        <w:tc>
          <w:tcPr>
            <w:tcW w:w="85" w:type="dxa"/>
            <w:tcBorders>
              <w:top w:val="single" w:sz="6" w:space="0" w:color="auto"/>
              <w:right w:val="single" w:sz="6" w:space="0" w:color="auto"/>
            </w:tcBorders>
          </w:tcPr>
          <w:p w:rsidR="00BC25B5" w:rsidRPr="000C321E" w:rsidRDefault="00BC25B5" w:rsidP="00A86B60">
            <w:pPr>
              <w:pStyle w:val="TAC"/>
              <w:rPr>
                <w:b/>
                <w:bCs/>
              </w:rPr>
            </w:pPr>
          </w:p>
        </w:tc>
      </w:tr>
      <w:tr w:rsidR="00BC25B5" w:rsidRPr="000C321E">
        <w:trPr>
          <w:jc w:val="center"/>
        </w:trPr>
        <w:tc>
          <w:tcPr>
            <w:tcW w:w="142" w:type="dxa"/>
            <w:tcBorders>
              <w:left w:val="single" w:sz="6" w:space="0" w:color="auto"/>
            </w:tcBorders>
          </w:tcPr>
          <w:p w:rsidR="00BC25B5" w:rsidRPr="000C321E" w:rsidRDefault="00BC25B5" w:rsidP="00A86B60">
            <w:pPr>
              <w:pStyle w:val="TAC"/>
            </w:pPr>
          </w:p>
        </w:tc>
        <w:tc>
          <w:tcPr>
            <w:tcW w:w="671" w:type="dxa"/>
          </w:tcPr>
          <w:p w:rsidR="00BC25B5" w:rsidRPr="000C321E" w:rsidRDefault="00BC25B5" w:rsidP="00A86B60">
            <w:pPr>
              <w:pStyle w:val="TAC"/>
              <w:ind w:right="-48"/>
              <w:rPr>
                <w:b/>
                <w:bCs/>
              </w:rPr>
            </w:pPr>
            <w:r w:rsidRPr="000C321E">
              <w:rPr>
                <w:b/>
                <w:bCs/>
              </w:rPr>
              <w:t>Octets</w:t>
            </w:r>
          </w:p>
        </w:tc>
        <w:tc>
          <w:tcPr>
            <w:tcW w:w="1010" w:type="dxa"/>
            <w:tcBorders>
              <w:bottom w:val="single" w:sz="6" w:space="0" w:color="auto"/>
            </w:tcBorders>
          </w:tcPr>
          <w:p w:rsidR="00BC25B5" w:rsidRPr="000C321E" w:rsidRDefault="00BC25B5" w:rsidP="00A86B60">
            <w:pPr>
              <w:pStyle w:val="TAC"/>
              <w:rPr>
                <w:b/>
                <w:bCs/>
              </w:rPr>
            </w:pPr>
            <w:r w:rsidRPr="000C321E">
              <w:rPr>
                <w:b/>
                <w:bCs/>
              </w:rPr>
              <w:t>8</w:t>
            </w:r>
          </w:p>
        </w:tc>
        <w:tc>
          <w:tcPr>
            <w:tcW w:w="1134" w:type="dxa"/>
            <w:tcBorders>
              <w:bottom w:val="single" w:sz="6" w:space="0" w:color="auto"/>
            </w:tcBorders>
          </w:tcPr>
          <w:p w:rsidR="00BC25B5" w:rsidRPr="000C321E" w:rsidRDefault="00BC25B5" w:rsidP="00A86B60">
            <w:pPr>
              <w:pStyle w:val="TAC"/>
              <w:rPr>
                <w:b/>
                <w:bCs/>
              </w:rPr>
            </w:pPr>
            <w:r w:rsidRPr="000C321E">
              <w:rPr>
                <w:b/>
                <w:bCs/>
              </w:rPr>
              <w:t>7</w:t>
            </w:r>
          </w:p>
        </w:tc>
        <w:tc>
          <w:tcPr>
            <w:tcW w:w="1134" w:type="dxa"/>
            <w:tcBorders>
              <w:bottom w:val="single" w:sz="6" w:space="0" w:color="auto"/>
            </w:tcBorders>
          </w:tcPr>
          <w:p w:rsidR="00BC25B5" w:rsidRPr="000C321E" w:rsidRDefault="00BC25B5" w:rsidP="00A86B60">
            <w:pPr>
              <w:pStyle w:val="TAC"/>
              <w:rPr>
                <w:b/>
                <w:bCs/>
              </w:rPr>
            </w:pPr>
            <w:r w:rsidRPr="000C321E">
              <w:rPr>
                <w:b/>
                <w:bCs/>
              </w:rPr>
              <w:t>6</w:t>
            </w:r>
          </w:p>
        </w:tc>
        <w:tc>
          <w:tcPr>
            <w:tcW w:w="1134" w:type="dxa"/>
            <w:tcBorders>
              <w:bottom w:val="single" w:sz="6" w:space="0" w:color="auto"/>
            </w:tcBorders>
          </w:tcPr>
          <w:p w:rsidR="00BC25B5" w:rsidRPr="000C321E" w:rsidRDefault="00BC25B5" w:rsidP="00A86B60">
            <w:pPr>
              <w:pStyle w:val="TAC"/>
              <w:rPr>
                <w:b/>
                <w:bCs/>
              </w:rPr>
            </w:pPr>
            <w:r w:rsidRPr="000C321E">
              <w:rPr>
                <w:b/>
                <w:bCs/>
              </w:rPr>
              <w:t>5</w:t>
            </w:r>
          </w:p>
        </w:tc>
        <w:tc>
          <w:tcPr>
            <w:tcW w:w="1134" w:type="dxa"/>
            <w:tcBorders>
              <w:bottom w:val="single" w:sz="6" w:space="0" w:color="auto"/>
            </w:tcBorders>
          </w:tcPr>
          <w:p w:rsidR="00BC25B5" w:rsidRPr="000C321E" w:rsidRDefault="00BC25B5" w:rsidP="00A86B60">
            <w:pPr>
              <w:pStyle w:val="TAC"/>
              <w:rPr>
                <w:b/>
                <w:bCs/>
              </w:rPr>
            </w:pPr>
            <w:r w:rsidRPr="000C321E">
              <w:rPr>
                <w:b/>
                <w:bCs/>
              </w:rPr>
              <w:t>4</w:t>
            </w:r>
          </w:p>
        </w:tc>
        <w:tc>
          <w:tcPr>
            <w:tcW w:w="1134" w:type="dxa"/>
            <w:tcBorders>
              <w:bottom w:val="single" w:sz="6" w:space="0" w:color="auto"/>
            </w:tcBorders>
          </w:tcPr>
          <w:p w:rsidR="00BC25B5" w:rsidRPr="000C321E" w:rsidRDefault="00BC25B5" w:rsidP="00A86B60">
            <w:pPr>
              <w:pStyle w:val="TAC"/>
              <w:rPr>
                <w:b/>
                <w:bCs/>
              </w:rPr>
            </w:pPr>
            <w:r w:rsidRPr="000C321E">
              <w:rPr>
                <w:b/>
                <w:bCs/>
              </w:rPr>
              <w:t>3</w:t>
            </w:r>
          </w:p>
        </w:tc>
        <w:tc>
          <w:tcPr>
            <w:tcW w:w="1134" w:type="dxa"/>
            <w:tcBorders>
              <w:bottom w:val="single" w:sz="6" w:space="0" w:color="auto"/>
            </w:tcBorders>
          </w:tcPr>
          <w:p w:rsidR="00BC25B5" w:rsidRPr="000C321E" w:rsidRDefault="00BC25B5" w:rsidP="00A86B60">
            <w:pPr>
              <w:pStyle w:val="TAC"/>
              <w:rPr>
                <w:b/>
                <w:bCs/>
              </w:rPr>
            </w:pPr>
            <w:r w:rsidRPr="000C321E">
              <w:rPr>
                <w:b/>
                <w:bCs/>
              </w:rPr>
              <w:t>2</w:t>
            </w:r>
          </w:p>
        </w:tc>
        <w:tc>
          <w:tcPr>
            <w:tcW w:w="1134" w:type="dxa"/>
            <w:tcBorders>
              <w:bottom w:val="single" w:sz="6" w:space="0" w:color="auto"/>
            </w:tcBorders>
          </w:tcPr>
          <w:p w:rsidR="00BC25B5" w:rsidRPr="000C321E" w:rsidRDefault="00BC25B5" w:rsidP="00A86B60">
            <w:pPr>
              <w:pStyle w:val="TAC"/>
              <w:rPr>
                <w:b/>
                <w:bCs/>
              </w:rPr>
            </w:pPr>
            <w:r w:rsidRPr="000C321E">
              <w:rPr>
                <w:b/>
                <w:bCs/>
              </w:rPr>
              <w:t>1</w:t>
            </w:r>
          </w:p>
        </w:tc>
        <w:tc>
          <w:tcPr>
            <w:tcW w:w="85" w:type="dxa"/>
            <w:tcBorders>
              <w:right w:val="single" w:sz="6" w:space="0" w:color="auto"/>
            </w:tcBorders>
          </w:tcPr>
          <w:p w:rsidR="00BC25B5" w:rsidRPr="000C321E" w:rsidRDefault="00BC25B5" w:rsidP="00A86B60">
            <w:pPr>
              <w:pStyle w:val="TAC"/>
            </w:pPr>
          </w:p>
        </w:tc>
      </w:tr>
      <w:tr w:rsidR="00BC25B5" w:rsidRPr="000C321E">
        <w:trPr>
          <w:cantSplit/>
          <w:jc w:val="center"/>
        </w:trPr>
        <w:tc>
          <w:tcPr>
            <w:tcW w:w="142" w:type="dxa"/>
            <w:tcBorders>
              <w:left w:val="single" w:sz="6" w:space="0" w:color="auto"/>
            </w:tcBorders>
          </w:tcPr>
          <w:p w:rsidR="00BC25B5" w:rsidRPr="000C321E" w:rsidRDefault="00BC25B5" w:rsidP="00A86B60">
            <w:pPr>
              <w:pStyle w:val="TAC"/>
            </w:pPr>
          </w:p>
        </w:tc>
        <w:tc>
          <w:tcPr>
            <w:tcW w:w="671" w:type="dxa"/>
          </w:tcPr>
          <w:p w:rsidR="00BC25B5" w:rsidRPr="000C321E" w:rsidRDefault="00BC25B5" w:rsidP="00A86B60">
            <w:pPr>
              <w:pStyle w:val="TAC"/>
              <w:ind w:right="-48"/>
            </w:pPr>
            <w:r w:rsidRPr="000C321E">
              <w:t>5</w:t>
            </w:r>
          </w:p>
        </w:tc>
        <w:tc>
          <w:tcPr>
            <w:tcW w:w="4412" w:type="dxa"/>
            <w:gridSpan w:val="4"/>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MCC digit 2</w:t>
            </w:r>
          </w:p>
        </w:tc>
        <w:tc>
          <w:tcPr>
            <w:tcW w:w="4536" w:type="dxa"/>
            <w:gridSpan w:val="4"/>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MCC digit 1</w:t>
            </w:r>
          </w:p>
        </w:tc>
        <w:tc>
          <w:tcPr>
            <w:tcW w:w="85" w:type="dxa"/>
            <w:tcBorders>
              <w:right w:val="single" w:sz="6" w:space="0" w:color="auto"/>
            </w:tcBorders>
          </w:tcPr>
          <w:p w:rsidR="00BC25B5" w:rsidRPr="000C321E" w:rsidRDefault="00BC25B5" w:rsidP="00A86B60">
            <w:pPr>
              <w:pStyle w:val="TAC"/>
            </w:pPr>
          </w:p>
        </w:tc>
      </w:tr>
      <w:tr w:rsidR="00BC25B5" w:rsidRPr="000C321E">
        <w:trPr>
          <w:cantSplit/>
          <w:jc w:val="center"/>
        </w:trPr>
        <w:tc>
          <w:tcPr>
            <w:tcW w:w="142" w:type="dxa"/>
            <w:tcBorders>
              <w:left w:val="single" w:sz="6" w:space="0" w:color="auto"/>
            </w:tcBorders>
          </w:tcPr>
          <w:p w:rsidR="00BC25B5" w:rsidRPr="000C321E" w:rsidRDefault="00BC25B5" w:rsidP="00A86B60">
            <w:pPr>
              <w:pStyle w:val="TAC"/>
            </w:pPr>
          </w:p>
        </w:tc>
        <w:tc>
          <w:tcPr>
            <w:tcW w:w="671" w:type="dxa"/>
          </w:tcPr>
          <w:p w:rsidR="00BC25B5" w:rsidRPr="000C321E" w:rsidRDefault="00BC25B5" w:rsidP="00A86B60">
            <w:pPr>
              <w:pStyle w:val="TAC"/>
              <w:ind w:right="-48"/>
            </w:pPr>
            <w:r w:rsidRPr="000C321E">
              <w:t>6</w:t>
            </w:r>
          </w:p>
        </w:tc>
        <w:tc>
          <w:tcPr>
            <w:tcW w:w="4412" w:type="dxa"/>
            <w:gridSpan w:val="4"/>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MNC digit 3</w:t>
            </w:r>
          </w:p>
        </w:tc>
        <w:tc>
          <w:tcPr>
            <w:tcW w:w="4536" w:type="dxa"/>
            <w:gridSpan w:val="4"/>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MCC digit 3</w:t>
            </w:r>
          </w:p>
        </w:tc>
        <w:tc>
          <w:tcPr>
            <w:tcW w:w="85" w:type="dxa"/>
            <w:tcBorders>
              <w:right w:val="single" w:sz="6" w:space="0" w:color="auto"/>
            </w:tcBorders>
          </w:tcPr>
          <w:p w:rsidR="00BC25B5" w:rsidRPr="000C321E" w:rsidRDefault="00BC25B5" w:rsidP="00A86B60">
            <w:pPr>
              <w:pStyle w:val="TAC"/>
            </w:pPr>
          </w:p>
        </w:tc>
      </w:tr>
      <w:tr w:rsidR="00BC25B5" w:rsidRPr="000C321E">
        <w:trPr>
          <w:cantSplit/>
          <w:jc w:val="center"/>
        </w:trPr>
        <w:tc>
          <w:tcPr>
            <w:tcW w:w="142" w:type="dxa"/>
            <w:tcBorders>
              <w:left w:val="single" w:sz="6" w:space="0" w:color="auto"/>
            </w:tcBorders>
          </w:tcPr>
          <w:p w:rsidR="00BC25B5" w:rsidRPr="000C321E" w:rsidRDefault="00BC25B5" w:rsidP="00A86B60">
            <w:pPr>
              <w:pStyle w:val="TAC"/>
            </w:pPr>
          </w:p>
        </w:tc>
        <w:tc>
          <w:tcPr>
            <w:tcW w:w="671" w:type="dxa"/>
          </w:tcPr>
          <w:p w:rsidR="00BC25B5" w:rsidRPr="000C321E" w:rsidRDefault="00BC25B5" w:rsidP="00A86B60">
            <w:pPr>
              <w:pStyle w:val="TAC"/>
              <w:ind w:right="-48"/>
            </w:pPr>
            <w:r w:rsidRPr="000C321E">
              <w:t>7</w:t>
            </w:r>
          </w:p>
        </w:tc>
        <w:tc>
          <w:tcPr>
            <w:tcW w:w="4412" w:type="dxa"/>
            <w:gridSpan w:val="4"/>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MNC digit 2</w:t>
            </w:r>
          </w:p>
        </w:tc>
        <w:tc>
          <w:tcPr>
            <w:tcW w:w="4536" w:type="dxa"/>
            <w:gridSpan w:val="4"/>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MNC digit 1</w:t>
            </w:r>
          </w:p>
        </w:tc>
        <w:tc>
          <w:tcPr>
            <w:tcW w:w="85" w:type="dxa"/>
            <w:tcBorders>
              <w:right w:val="single" w:sz="6" w:space="0" w:color="auto"/>
            </w:tcBorders>
          </w:tcPr>
          <w:p w:rsidR="00BC25B5" w:rsidRPr="000C321E" w:rsidRDefault="00BC25B5" w:rsidP="00A86B60">
            <w:pPr>
              <w:pStyle w:val="TAC"/>
            </w:pPr>
          </w:p>
        </w:tc>
      </w:tr>
      <w:tr w:rsidR="00BC25B5" w:rsidRPr="000C321E">
        <w:trPr>
          <w:cantSplit/>
          <w:jc w:val="center"/>
        </w:trPr>
        <w:tc>
          <w:tcPr>
            <w:tcW w:w="142" w:type="dxa"/>
            <w:tcBorders>
              <w:left w:val="single" w:sz="6" w:space="0" w:color="auto"/>
            </w:tcBorders>
          </w:tcPr>
          <w:p w:rsidR="00BC25B5" w:rsidRPr="000C321E" w:rsidRDefault="00BC25B5" w:rsidP="00A86B60">
            <w:pPr>
              <w:pStyle w:val="TAC"/>
            </w:pPr>
          </w:p>
        </w:tc>
        <w:tc>
          <w:tcPr>
            <w:tcW w:w="671" w:type="dxa"/>
          </w:tcPr>
          <w:p w:rsidR="00BC25B5" w:rsidRPr="000C321E" w:rsidRDefault="00BC25B5" w:rsidP="00A86B60">
            <w:pPr>
              <w:pStyle w:val="TAC"/>
              <w:ind w:right="-48"/>
            </w:pPr>
            <w:r w:rsidRPr="000C321E">
              <w:t>8-9</w:t>
            </w:r>
          </w:p>
        </w:tc>
        <w:tc>
          <w:tcPr>
            <w:tcW w:w="8948" w:type="dxa"/>
            <w:gridSpan w:val="8"/>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LAC</w:t>
            </w:r>
          </w:p>
        </w:tc>
        <w:tc>
          <w:tcPr>
            <w:tcW w:w="85" w:type="dxa"/>
            <w:tcBorders>
              <w:right w:val="single" w:sz="6" w:space="0" w:color="auto"/>
            </w:tcBorders>
          </w:tcPr>
          <w:p w:rsidR="00BC25B5" w:rsidRPr="000C321E" w:rsidRDefault="00BC25B5" w:rsidP="00A86B60">
            <w:pPr>
              <w:pStyle w:val="TAC"/>
            </w:pPr>
          </w:p>
        </w:tc>
      </w:tr>
      <w:tr w:rsidR="00BC25B5" w:rsidRPr="000C321E">
        <w:trPr>
          <w:cantSplit/>
          <w:jc w:val="center"/>
        </w:trPr>
        <w:tc>
          <w:tcPr>
            <w:tcW w:w="142" w:type="dxa"/>
            <w:tcBorders>
              <w:left w:val="single" w:sz="6" w:space="0" w:color="auto"/>
            </w:tcBorders>
          </w:tcPr>
          <w:p w:rsidR="00BC25B5" w:rsidRPr="000C321E" w:rsidRDefault="00BC25B5" w:rsidP="00A86B60">
            <w:pPr>
              <w:pStyle w:val="TAC"/>
            </w:pPr>
          </w:p>
        </w:tc>
        <w:tc>
          <w:tcPr>
            <w:tcW w:w="671" w:type="dxa"/>
          </w:tcPr>
          <w:p w:rsidR="00BC25B5" w:rsidRPr="000C321E" w:rsidRDefault="00BC25B5" w:rsidP="00A86B60">
            <w:pPr>
              <w:pStyle w:val="TAC"/>
              <w:ind w:right="-48"/>
            </w:pPr>
            <w:r w:rsidRPr="000C321E">
              <w:t>10-11</w:t>
            </w:r>
          </w:p>
        </w:tc>
        <w:tc>
          <w:tcPr>
            <w:tcW w:w="8948" w:type="dxa"/>
            <w:gridSpan w:val="8"/>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CI</w:t>
            </w:r>
          </w:p>
        </w:tc>
        <w:tc>
          <w:tcPr>
            <w:tcW w:w="85" w:type="dxa"/>
            <w:tcBorders>
              <w:right w:val="single" w:sz="6" w:space="0" w:color="auto"/>
            </w:tcBorders>
          </w:tcPr>
          <w:p w:rsidR="00BC25B5" w:rsidRPr="000C321E" w:rsidRDefault="00BC25B5" w:rsidP="00A86B60">
            <w:pPr>
              <w:pStyle w:val="TAC"/>
            </w:pPr>
          </w:p>
        </w:tc>
      </w:tr>
      <w:tr w:rsidR="00BC25B5" w:rsidRPr="000C321E">
        <w:trPr>
          <w:jc w:val="center"/>
        </w:trPr>
        <w:tc>
          <w:tcPr>
            <w:tcW w:w="142" w:type="dxa"/>
            <w:tcBorders>
              <w:left w:val="single" w:sz="6" w:space="0" w:color="auto"/>
              <w:bottom w:val="single" w:sz="6" w:space="0" w:color="auto"/>
            </w:tcBorders>
          </w:tcPr>
          <w:p w:rsidR="00BC25B5" w:rsidRPr="000C321E" w:rsidRDefault="00BC25B5" w:rsidP="00A86B60">
            <w:pPr>
              <w:pStyle w:val="TAC"/>
            </w:pPr>
          </w:p>
        </w:tc>
        <w:tc>
          <w:tcPr>
            <w:tcW w:w="671" w:type="dxa"/>
            <w:tcBorders>
              <w:bottom w:val="single" w:sz="6" w:space="0" w:color="auto"/>
            </w:tcBorders>
          </w:tcPr>
          <w:p w:rsidR="00BC25B5" w:rsidRPr="000C321E" w:rsidRDefault="00BC25B5" w:rsidP="00A86B60">
            <w:pPr>
              <w:pStyle w:val="TAC"/>
              <w:ind w:right="-48"/>
            </w:pPr>
          </w:p>
        </w:tc>
        <w:tc>
          <w:tcPr>
            <w:tcW w:w="1010"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85" w:type="dxa"/>
            <w:tcBorders>
              <w:bottom w:val="single" w:sz="6" w:space="0" w:color="auto"/>
              <w:right w:val="single" w:sz="6" w:space="0" w:color="auto"/>
            </w:tcBorders>
          </w:tcPr>
          <w:p w:rsidR="00BC25B5" w:rsidRPr="000C321E" w:rsidRDefault="00BC25B5" w:rsidP="00A86B60">
            <w:pPr>
              <w:pStyle w:val="TAC"/>
            </w:pPr>
          </w:p>
        </w:tc>
      </w:tr>
    </w:tbl>
    <w:p w:rsidR="00BC25B5" w:rsidRPr="000C321E" w:rsidRDefault="00BC25B5" w:rsidP="00BC25B5">
      <w:pPr>
        <w:pStyle w:val="TF"/>
      </w:pPr>
      <w:r w:rsidRPr="000C321E">
        <w:t xml:space="preserve">Figure </w:t>
      </w:r>
      <w:r w:rsidR="00A86B60" w:rsidRPr="000C321E">
        <w:t>7.7.51.2</w:t>
      </w:r>
      <w:r w:rsidRPr="000C321E">
        <w:t>: Geographic Location field for CGI</w:t>
      </w:r>
    </w:p>
    <w:p w:rsidR="00BC25B5" w:rsidRPr="000C321E" w:rsidRDefault="00BC25B5" w:rsidP="00BC25B5">
      <w:r w:rsidRPr="000C321E">
        <w:t>If only two digits are included in the MNC, then bits 5 to 8 of octet 6 are coded as "1111".</w:t>
      </w:r>
    </w:p>
    <w:p w:rsidR="00774D2D" w:rsidRPr="000C321E" w:rsidRDefault="00774D2D" w:rsidP="00774D2D">
      <w:r w:rsidRPr="000C321E">
        <w:t>The location area code consists of 2 octets and is found in octet 8 and octet 9. Bit 8 of octet 8 is the most significant bit and bit 1 of octet 9 the least significant bit. The coding of the location area code is the responsibility of each administration. Coding using full hexadecimal representation (binary, not ASCII encoding) shall be used.</w:t>
      </w:r>
    </w:p>
    <w:p w:rsidR="00774D2D" w:rsidRPr="000C321E" w:rsidRDefault="00774D2D" w:rsidP="00774D2D">
      <w:r w:rsidRPr="000C321E">
        <w:t>The cell identity consists of 2 octets and is found in octet 10 and octet 11. Bit 8 of octet 10 is the most significant bit and bit 1 of octet 11 the least significant bit. The coding of the cell identity is the responsibility of each administration. Coding using full hexadecimal representation (binary, not ASCII encoding) shall be used.</w:t>
      </w:r>
    </w:p>
    <w:p w:rsidR="00BC25B5" w:rsidRPr="000C321E" w:rsidRDefault="00BC25B5" w:rsidP="00BB1547">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BC25B5" w:rsidRPr="000C321E">
        <w:trPr>
          <w:cantSplit/>
          <w:jc w:val="center"/>
        </w:trPr>
        <w:tc>
          <w:tcPr>
            <w:tcW w:w="142" w:type="dxa"/>
            <w:tcBorders>
              <w:top w:val="single" w:sz="6" w:space="0" w:color="auto"/>
              <w:left w:val="single" w:sz="6" w:space="0" w:color="auto"/>
            </w:tcBorders>
          </w:tcPr>
          <w:p w:rsidR="00BC25B5" w:rsidRPr="000C321E" w:rsidRDefault="00BC25B5" w:rsidP="00A86B60">
            <w:pPr>
              <w:pStyle w:val="TAC"/>
              <w:rPr>
                <w:b/>
                <w:bCs/>
              </w:rPr>
            </w:pPr>
          </w:p>
        </w:tc>
        <w:tc>
          <w:tcPr>
            <w:tcW w:w="671" w:type="dxa"/>
            <w:tcBorders>
              <w:top w:val="single" w:sz="6" w:space="0" w:color="auto"/>
            </w:tcBorders>
          </w:tcPr>
          <w:p w:rsidR="00BC25B5" w:rsidRPr="000C321E" w:rsidRDefault="00BC25B5" w:rsidP="00A86B60">
            <w:pPr>
              <w:pStyle w:val="TAC"/>
              <w:ind w:right="-48"/>
              <w:rPr>
                <w:b/>
                <w:bCs/>
              </w:rPr>
            </w:pPr>
          </w:p>
        </w:tc>
        <w:tc>
          <w:tcPr>
            <w:tcW w:w="1010" w:type="dxa"/>
            <w:tcBorders>
              <w:top w:val="single" w:sz="6" w:space="0" w:color="auto"/>
            </w:tcBorders>
          </w:tcPr>
          <w:p w:rsidR="00BC25B5" w:rsidRPr="000C321E" w:rsidRDefault="00BC25B5" w:rsidP="00A86B60">
            <w:pPr>
              <w:pStyle w:val="TAC"/>
              <w:rPr>
                <w:b/>
                <w:bCs/>
              </w:rPr>
            </w:pPr>
          </w:p>
        </w:tc>
        <w:tc>
          <w:tcPr>
            <w:tcW w:w="1134" w:type="dxa"/>
            <w:tcBorders>
              <w:top w:val="single" w:sz="6" w:space="0" w:color="auto"/>
            </w:tcBorders>
          </w:tcPr>
          <w:p w:rsidR="00BC25B5" w:rsidRPr="000C321E" w:rsidRDefault="00BC25B5" w:rsidP="00A86B60">
            <w:pPr>
              <w:pStyle w:val="TAC"/>
              <w:rPr>
                <w:b/>
                <w:bCs/>
              </w:rPr>
            </w:pPr>
          </w:p>
        </w:tc>
        <w:tc>
          <w:tcPr>
            <w:tcW w:w="1134" w:type="dxa"/>
            <w:tcBorders>
              <w:top w:val="single" w:sz="6" w:space="0" w:color="auto"/>
            </w:tcBorders>
          </w:tcPr>
          <w:p w:rsidR="00BC25B5" w:rsidRPr="000C321E" w:rsidRDefault="00BC25B5" w:rsidP="00A86B60">
            <w:pPr>
              <w:pStyle w:val="TAC"/>
              <w:rPr>
                <w:b/>
                <w:bCs/>
              </w:rPr>
            </w:pPr>
          </w:p>
        </w:tc>
        <w:tc>
          <w:tcPr>
            <w:tcW w:w="1134" w:type="dxa"/>
            <w:tcBorders>
              <w:top w:val="single" w:sz="6" w:space="0" w:color="auto"/>
            </w:tcBorders>
          </w:tcPr>
          <w:p w:rsidR="00BC25B5" w:rsidRPr="000C321E" w:rsidRDefault="00BC25B5" w:rsidP="00A86B60">
            <w:pPr>
              <w:pStyle w:val="TAC"/>
              <w:rPr>
                <w:b/>
                <w:bCs/>
              </w:rPr>
            </w:pPr>
            <w:r w:rsidRPr="000C321E">
              <w:rPr>
                <w:b/>
                <w:bCs/>
              </w:rPr>
              <w:t>Bits</w:t>
            </w:r>
          </w:p>
        </w:tc>
        <w:tc>
          <w:tcPr>
            <w:tcW w:w="1134" w:type="dxa"/>
            <w:tcBorders>
              <w:top w:val="single" w:sz="6" w:space="0" w:color="auto"/>
            </w:tcBorders>
          </w:tcPr>
          <w:p w:rsidR="00BC25B5" w:rsidRPr="000C321E" w:rsidRDefault="00BC25B5" w:rsidP="00A86B60">
            <w:pPr>
              <w:pStyle w:val="TAC"/>
              <w:rPr>
                <w:b/>
                <w:bCs/>
              </w:rPr>
            </w:pPr>
          </w:p>
        </w:tc>
        <w:tc>
          <w:tcPr>
            <w:tcW w:w="1134" w:type="dxa"/>
            <w:tcBorders>
              <w:top w:val="single" w:sz="6" w:space="0" w:color="auto"/>
            </w:tcBorders>
          </w:tcPr>
          <w:p w:rsidR="00BC25B5" w:rsidRPr="000C321E" w:rsidRDefault="00BC25B5" w:rsidP="00A86B60">
            <w:pPr>
              <w:pStyle w:val="TAC"/>
              <w:rPr>
                <w:b/>
                <w:bCs/>
              </w:rPr>
            </w:pPr>
          </w:p>
        </w:tc>
        <w:tc>
          <w:tcPr>
            <w:tcW w:w="1134" w:type="dxa"/>
            <w:tcBorders>
              <w:top w:val="single" w:sz="6" w:space="0" w:color="auto"/>
            </w:tcBorders>
          </w:tcPr>
          <w:p w:rsidR="00BC25B5" w:rsidRPr="000C321E" w:rsidRDefault="00BC25B5" w:rsidP="00A86B60">
            <w:pPr>
              <w:pStyle w:val="TAC"/>
              <w:rPr>
                <w:b/>
                <w:bCs/>
              </w:rPr>
            </w:pPr>
          </w:p>
        </w:tc>
        <w:tc>
          <w:tcPr>
            <w:tcW w:w="1134" w:type="dxa"/>
            <w:tcBorders>
              <w:top w:val="single" w:sz="6" w:space="0" w:color="auto"/>
            </w:tcBorders>
          </w:tcPr>
          <w:p w:rsidR="00BC25B5" w:rsidRPr="000C321E" w:rsidRDefault="00BC25B5" w:rsidP="00A86B60">
            <w:pPr>
              <w:pStyle w:val="TAC"/>
              <w:rPr>
                <w:b/>
                <w:bCs/>
              </w:rPr>
            </w:pPr>
          </w:p>
        </w:tc>
        <w:tc>
          <w:tcPr>
            <w:tcW w:w="85" w:type="dxa"/>
            <w:tcBorders>
              <w:top w:val="single" w:sz="6" w:space="0" w:color="auto"/>
              <w:right w:val="single" w:sz="6" w:space="0" w:color="auto"/>
            </w:tcBorders>
          </w:tcPr>
          <w:p w:rsidR="00BC25B5" w:rsidRPr="000C321E" w:rsidRDefault="00BC25B5" w:rsidP="00A86B60">
            <w:pPr>
              <w:pStyle w:val="TAC"/>
              <w:rPr>
                <w:b/>
                <w:bCs/>
              </w:rPr>
            </w:pPr>
          </w:p>
        </w:tc>
      </w:tr>
      <w:tr w:rsidR="00BC25B5" w:rsidRPr="000C321E">
        <w:trPr>
          <w:jc w:val="center"/>
        </w:trPr>
        <w:tc>
          <w:tcPr>
            <w:tcW w:w="142" w:type="dxa"/>
            <w:tcBorders>
              <w:left w:val="single" w:sz="6" w:space="0" w:color="auto"/>
            </w:tcBorders>
          </w:tcPr>
          <w:p w:rsidR="00BC25B5" w:rsidRPr="000C321E" w:rsidRDefault="00BC25B5" w:rsidP="00A86B60">
            <w:pPr>
              <w:pStyle w:val="TAC"/>
            </w:pPr>
          </w:p>
        </w:tc>
        <w:tc>
          <w:tcPr>
            <w:tcW w:w="671" w:type="dxa"/>
          </w:tcPr>
          <w:p w:rsidR="00BC25B5" w:rsidRPr="000C321E" w:rsidRDefault="00BC25B5" w:rsidP="00A86B60">
            <w:pPr>
              <w:pStyle w:val="TAC"/>
              <w:ind w:right="-48"/>
              <w:rPr>
                <w:b/>
                <w:bCs/>
              </w:rPr>
            </w:pPr>
            <w:r w:rsidRPr="000C321E">
              <w:rPr>
                <w:b/>
                <w:bCs/>
              </w:rPr>
              <w:t>Octets</w:t>
            </w:r>
          </w:p>
        </w:tc>
        <w:tc>
          <w:tcPr>
            <w:tcW w:w="1010" w:type="dxa"/>
            <w:tcBorders>
              <w:bottom w:val="single" w:sz="6" w:space="0" w:color="auto"/>
            </w:tcBorders>
          </w:tcPr>
          <w:p w:rsidR="00BC25B5" w:rsidRPr="000C321E" w:rsidRDefault="00BC25B5" w:rsidP="00A86B60">
            <w:pPr>
              <w:pStyle w:val="TAC"/>
              <w:rPr>
                <w:b/>
                <w:bCs/>
              </w:rPr>
            </w:pPr>
            <w:r w:rsidRPr="000C321E">
              <w:rPr>
                <w:b/>
                <w:bCs/>
              </w:rPr>
              <w:t>8</w:t>
            </w:r>
          </w:p>
        </w:tc>
        <w:tc>
          <w:tcPr>
            <w:tcW w:w="1134" w:type="dxa"/>
            <w:tcBorders>
              <w:bottom w:val="single" w:sz="6" w:space="0" w:color="auto"/>
            </w:tcBorders>
          </w:tcPr>
          <w:p w:rsidR="00BC25B5" w:rsidRPr="000C321E" w:rsidRDefault="00BC25B5" w:rsidP="00A86B60">
            <w:pPr>
              <w:pStyle w:val="TAC"/>
              <w:rPr>
                <w:b/>
                <w:bCs/>
              </w:rPr>
            </w:pPr>
            <w:r w:rsidRPr="000C321E">
              <w:rPr>
                <w:b/>
                <w:bCs/>
              </w:rPr>
              <w:t>7</w:t>
            </w:r>
          </w:p>
        </w:tc>
        <w:tc>
          <w:tcPr>
            <w:tcW w:w="1134" w:type="dxa"/>
            <w:tcBorders>
              <w:bottom w:val="single" w:sz="6" w:space="0" w:color="auto"/>
            </w:tcBorders>
          </w:tcPr>
          <w:p w:rsidR="00BC25B5" w:rsidRPr="000C321E" w:rsidRDefault="00BC25B5" w:rsidP="00A86B60">
            <w:pPr>
              <w:pStyle w:val="TAC"/>
              <w:rPr>
                <w:b/>
                <w:bCs/>
              </w:rPr>
            </w:pPr>
            <w:r w:rsidRPr="000C321E">
              <w:rPr>
                <w:b/>
                <w:bCs/>
              </w:rPr>
              <w:t>6</w:t>
            </w:r>
          </w:p>
        </w:tc>
        <w:tc>
          <w:tcPr>
            <w:tcW w:w="1134" w:type="dxa"/>
            <w:tcBorders>
              <w:bottom w:val="single" w:sz="6" w:space="0" w:color="auto"/>
            </w:tcBorders>
          </w:tcPr>
          <w:p w:rsidR="00BC25B5" w:rsidRPr="000C321E" w:rsidRDefault="00BC25B5" w:rsidP="00A86B60">
            <w:pPr>
              <w:pStyle w:val="TAC"/>
              <w:rPr>
                <w:b/>
                <w:bCs/>
              </w:rPr>
            </w:pPr>
            <w:r w:rsidRPr="000C321E">
              <w:rPr>
                <w:b/>
                <w:bCs/>
              </w:rPr>
              <w:t>5</w:t>
            </w:r>
          </w:p>
        </w:tc>
        <w:tc>
          <w:tcPr>
            <w:tcW w:w="1134" w:type="dxa"/>
            <w:tcBorders>
              <w:bottom w:val="single" w:sz="6" w:space="0" w:color="auto"/>
            </w:tcBorders>
          </w:tcPr>
          <w:p w:rsidR="00BC25B5" w:rsidRPr="000C321E" w:rsidRDefault="00BC25B5" w:rsidP="00A86B60">
            <w:pPr>
              <w:pStyle w:val="TAC"/>
              <w:rPr>
                <w:b/>
                <w:bCs/>
              </w:rPr>
            </w:pPr>
            <w:r w:rsidRPr="000C321E">
              <w:rPr>
                <w:b/>
                <w:bCs/>
              </w:rPr>
              <w:t>4</w:t>
            </w:r>
          </w:p>
        </w:tc>
        <w:tc>
          <w:tcPr>
            <w:tcW w:w="1134" w:type="dxa"/>
            <w:tcBorders>
              <w:bottom w:val="single" w:sz="6" w:space="0" w:color="auto"/>
            </w:tcBorders>
          </w:tcPr>
          <w:p w:rsidR="00BC25B5" w:rsidRPr="000C321E" w:rsidRDefault="00BC25B5" w:rsidP="00A86B60">
            <w:pPr>
              <w:pStyle w:val="TAC"/>
              <w:rPr>
                <w:b/>
                <w:bCs/>
              </w:rPr>
            </w:pPr>
            <w:r w:rsidRPr="000C321E">
              <w:rPr>
                <w:b/>
                <w:bCs/>
              </w:rPr>
              <w:t>3</w:t>
            </w:r>
          </w:p>
        </w:tc>
        <w:tc>
          <w:tcPr>
            <w:tcW w:w="1134" w:type="dxa"/>
            <w:tcBorders>
              <w:bottom w:val="single" w:sz="6" w:space="0" w:color="auto"/>
            </w:tcBorders>
          </w:tcPr>
          <w:p w:rsidR="00BC25B5" w:rsidRPr="000C321E" w:rsidRDefault="00BC25B5" w:rsidP="00A86B60">
            <w:pPr>
              <w:pStyle w:val="TAC"/>
              <w:rPr>
                <w:b/>
                <w:bCs/>
              </w:rPr>
            </w:pPr>
            <w:r w:rsidRPr="000C321E">
              <w:rPr>
                <w:b/>
                <w:bCs/>
              </w:rPr>
              <w:t>2</w:t>
            </w:r>
          </w:p>
        </w:tc>
        <w:tc>
          <w:tcPr>
            <w:tcW w:w="1134" w:type="dxa"/>
            <w:tcBorders>
              <w:bottom w:val="single" w:sz="6" w:space="0" w:color="auto"/>
            </w:tcBorders>
          </w:tcPr>
          <w:p w:rsidR="00BC25B5" w:rsidRPr="000C321E" w:rsidRDefault="00BC25B5" w:rsidP="00A86B60">
            <w:pPr>
              <w:pStyle w:val="TAC"/>
              <w:rPr>
                <w:b/>
                <w:bCs/>
              </w:rPr>
            </w:pPr>
            <w:r w:rsidRPr="000C321E">
              <w:rPr>
                <w:b/>
                <w:bCs/>
              </w:rPr>
              <w:t>1</w:t>
            </w:r>
          </w:p>
        </w:tc>
        <w:tc>
          <w:tcPr>
            <w:tcW w:w="85" w:type="dxa"/>
            <w:tcBorders>
              <w:right w:val="single" w:sz="6" w:space="0" w:color="auto"/>
            </w:tcBorders>
          </w:tcPr>
          <w:p w:rsidR="00BC25B5" w:rsidRPr="000C321E" w:rsidRDefault="00BC25B5" w:rsidP="00A86B60">
            <w:pPr>
              <w:pStyle w:val="TAC"/>
            </w:pPr>
          </w:p>
        </w:tc>
      </w:tr>
      <w:tr w:rsidR="00BC25B5" w:rsidRPr="000C321E">
        <w:trPr>
          <w:cantSplit/>
          <w:jc w:val="center"/>
        </w:trPr>
        <w:tc>
          <w:tcPr>
            <w:tcW w:w="142" w:type="dxa"/>
            <w:tcBorders>
              <w:left w:val="single" w:sz="6" w:space="0" w:color="auto"/>
            </w:tcBorders>
          </w:tcPr>
          <w:p w:rsidR="00BC25B5" w:rsidRPr="000C321E" w:rsidRDefault="00BC25B5" w:rsidP="00A86B60">
            <w:pPr>
              <w:pStyle w:val="TAC"/>
            </w:pPr>
          </w:p>
        </w:tc>
        <w:tc>
          <w:tcPr>
            <w:tcW w:w="671" w:type="dxa"/>
          </w:tcPr>
          <w:p w:rsidR="00BC25B5" w:rsidRPr="000C321E" w:rsidRDefault="00BC25B5" w:rsidP="00A86B60">
            <w:pPr>
              <w:pStyle w:val="TAC"/>
              <w:ind w:right="-48"/>
            </w:pPr>
            <w:r w:rsidRPr="000C321E">
              <w:t>5</w:t>
            </w:r>
          </w:p>
        </w:tc>
        <w:tc>
          <w:tcPr>
            <w:tcW w:w="4412" w:type="dxa"/>
            <w:gridSpan w:val="4"/>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MCC digit 2</w:t>
            </w:r>
          </w:p>
        </w:tc>
        <w:tc>
          <w:tcPr>
            <w:tcW w:w="4536" w:type="dxa"/>
            <w:gridSpan w:val="4"/>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MCC digit 1</w:t>
            </w:r>
          </w:p>
        </w:tc>
        <w:tc>
          <w:tcPr>
            <w:tcW w:w="85" w:type="dxa"/>
            <w:tcBorders>
              <w:right w:val="single" w:sz="6" w:space="0" w:color="auto"/>
            </w:tcBorders>
          </w:tcPr>
          <w:p w:rsidR="00BC25B5" w:rsidRPr="000C321E" w:rsidRDefault="00BC25B5" w:rsidP="00A86B60">
            <w:pPr>
              <w:pStyle w:val="TAC"/>
            </w:pPr>
          </w:p>
        </w:tc>
      </w:tr>
      <w:tr w:rsidR="00BC25B5" w:rsidRPr="000C321E">
        <w:trPr>
          <w:cantSplit/>
          <w:jc w:val="center"/>
        </w:trPr>
        <w:tc>
          <w:tcPr>
            <w:tcW w:w="142" w:type="dxa"/>
            <w:tcBorders>
              <w:left w:val="single" w:sz="6" w:space="0" w:color="auto"/>
            </w:tcBorders>
          </w:tcPr>
          <w:p w:rsidR="00BC25B5" w:rsidRPr="000C321E" w:rsidRDefault="00BC25B5" w:rsidP="00A86B60">
            <w:pPr>
              <w:pStyle w:val="TAC"/>
            </w:pPr>
          </w:p>
        </w:tc>
        <w:tc>
          <w:tcPr>
            <w:tcW w:w="671" w:type="dxa"/>
          </w:tcPr>
          <w:p w:rsidR="00BC25B5" w:rsidRPr="000C321E" w:rsidRDefault="00BC25B5" w:rsidP="00A86B60">
            <w:pPr>
              <w:pStyle w:val="TAC"/>
              <w:ind w:right="-48"/>
            </w:pPr>
            <w:r w:rsidRPr="000C321E">
              <w:t>6</w:t>
            </w:r>
          </w:p>
        </w:tc>
        <w:tc>
          <w:tcPr>
            <w:tcW w:w="4412" w:type="dxa"/>
            <w:gridSpan w:val="4"/>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MNC digit 3</w:t>
            </w:r>
          </w:p>
        </w:tc>
        <w:tc>
          <w:tcPr>
            <w:tcW w:w="4536" w:type="dxa"/>
            <w:gridSpan w:val="4"/>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MCC digit 3</w:t>
            </w:r>
          </w:p>
        </w:tc>
        <w:tc>
          <w:tcPr>
            <w:tcW w:w="85" w:type="dxa"/>
            <w:tcBorders>
              <w:right w:val="single" w:sz="6" w:space="0" w:color="auto"/>
            </w:tcBorders>
          </w:tcPr>
          <w:p w:rsidR="00BC25B5" w:rsidRPr="000C321E" w:rsidRDefault="00BC25B5" w:rsidP="00A86B60">
            <w:pPr>
              <w:pStyle w:val="TAC"/>
            </w:pPr>
          </w:p>
        </w:tc>
      </w:tr>
      <w:tr w:rsidR="00BC25B5" w:rsidRPr="000C321E">
        <w:trPr>
          <w:cantSplit/>
          <w:jc w:val="center"/>
        </w:trPr>
        <w:tc>
          <w:tcPr>
            <w:tcW w:w="142" w:type="dxa"/>
            <w:tcBorders>
              <w:left w:val="single" w:sz="6" w:space="0" w:color="auto"/>
            </w:tcBorders>
          </w:tcPr>
          <w:p w:rsidR="00BC25B5" w:rsidRPr="000C321E" w:rsidRDefault="00BC25B5" w:rsidP="00A86B60">
            <w:pPr>
              <w:pStyle w:val="TAC"/>
            </w:pPr>
          </w:p>
        </w:tc>
        <w:tc>
          <w:tcPr>
            <w:tcW w:w="671" w:type="dxa"/>
          </w:tcPr>
          <w:p w:rsidR="00BC25B5" w:rsidRPr="000C321E" w:rsidRDefault="00BC25B5" w:rsidP="00A86B60">
            <w:pPr>
              <w:pStyle w:val="TAC"/>
              <w:ind w:right="-48"/>
            </w:pPr>
            <w:r w:rsidRPr="000C321E">
              <w:t>7</w:t>
            </w:r>
          </w:p>
        </w:tc>
        <w:tc>
          <w:tcPr>
            <w:tcW w:w="4412" w:type="dxa"/>
            <w:gridSpan w:val="4"/>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MNC digit 2</w:t>
            </w:r>
          </w:p>
        </w:tc>
        <w:tc>
          <w:tcPr>
            <w:tcW w:w="4536" w:type="dxa"/>
            <w:gridSpan w:val="4"/>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MNC digit 1</w:t>
            </w:r>
          </w:p>
        </w:tc>
        <w:tc>
          <w:tcPr>
            <w:tcW w:w="85" w:type="dxa"/>
            <w:tcBorders>
              <w:right w:val="single" w:sz="6" w:space="0" w:color="auto"/>
            </w:tcBorders>
          </w:tcPr>
          <w:p w:rsidR="00BC25B5" w:rsidRPr="000C321E" w:rsidRDefault="00BC25B5" w:rsidP="00A86B60">
            <w:pPr>
              <w:pStyle w:val="TAC"/>
            </w:pPr>
          </w:p>
        </w:tc>
      </w:tr>
      <w:tr w:rsidR="00BC25B5" w:rsidRPr="000C321E">
        <w:trPr>
          <w:cantSplit/>
          <w:jc w:val="center"/>
        </w:trPr>
        <w:tc>
          <w:tcPr>
            <w:tcW w:w="142" w:type="dxa"/>
            <w:tcBorders>
              <w:left w:val="single" w:sz="6" w:space="0" w:color="auto"/>
            </w:tcBorders>
          </w:tcPr>
          <w:p w:rsidR="00BC25B5" w:rsidRPr="000C321E" w:rsidRDefault="00BC25B5" w:rsidP="00A86B60">
            <w:pPr>
              <w:pStyle w:val="TAC"/>
            </w:pPr>
          </w:p>
        </w:tc>
        <w:tc>
          <w:tcPr>
            <w:tcW w:w="671" w:type="dxa"/>
          </w:tcPr>
          <w:p w:rsidR="00BC25B5" w:rsidRPr="000C321E" w:rsidRDefault="00BC25B5" w:rsidP="00A86B60">
            <w:pPr>
              <w:pStyle w:val="TAC"/>
              <w:ind w:right="-48"/>
            </w:pPr>
            <w:r w:rsidRPr="000C321E">
              <w:t>8-9</w:t>
            </w:r>
          </w:p>
        </w:tc>
        <w:tc>
          <w:tcPr>
            <w:tcW w:w="8948" w:type="dxa"/>
            <w:gridSpan w:val="8"/>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LAC</w:t>
            </w:r>
          </w:p>
        </w:tc>
        <w:tc>
          <w:tcPr>
            <w:tcW w:w="85" w:type="dxa"/>
            <w:tcBorders>
              <w:right w:val="single" w:sz="6" w:space="0" w:color="auto"/>
            </w:tcBorders>
          </w:tcPr>
          <w:p w:rsidR="00BC25B5" w:rsidRPr="000C321E" w:rsidRDefault="00BC25B5" w:rsidP="00A86B60">
            <w:pPr>
              <w:pStyle w:val="TAC"/>
            </w:pPr>
          </w:p>
        </w:tc>
      </w:tr>
      <w:tr w:rsidR="00BC25B5" w:rsidRPr="000C321E">
        <w:trPr>
          <w:cantSplit/>
          <w:jc w:val="center"/>
        </w:trPr>
        <w:tc>
          <w:tcPr>
            <w:tcW w:w="142" w:type="dxa"/>
            <w:tcBorders>
              <w:left w:val="single" w:sz="6" w:space="0" w:color="auto"/>
            </w:tcBorders>
          </w:tcPr>
          <w:p w:rsidR="00BC25B5" w:rsidRPr="000C321E" w:rsidRDefault="00BC25B5" w:rsidP="00A86B60">
            <w:pPr>
              <w:pStyle w:val="TAC"/>
            </w:pPr>
          </w:p>
        </w:tc>
        <w:tc>
          <w:tcPr>
            <w:tcW w:w="671" w:type="dxa"/>
          </w:tcPr>
          <w:p w:rsidR="00BC25B5" w:rsidRPr="000C321E" w:rsidRDefault="00BC25B5" w:rsidP="00A86B60">
            <w:pPr>
              <w:pStyle w:val="TAC"/>
              <w:ind w:right="-48"/>
            </w:pPr>
            <w:r w:rsidRPr="000C321E">
              <w:t>10-11</w:t>
            </w:r>
          </w:p>
        </w:tc>
        <w:tc>
          <w:tcPr>
            <w:tcW w:w="8948" w:type="dxa"/>
            <w:gridSpan w:val="8"/>
            <w:tcBorders>
              <w:top w:val="single" w:sz="6" w:space="0" w:color="auto"/>
              <w:left w:val="single" w:sz="6" w:space="0" w:color="auto"/>
              <w:bottom w:val="single" w:sz="6" w:space="0" w:color="auto"/>
              <w:right w:val="single" w:sz="6" w:space="0" w:color="auto"/>
            </w:tcBorders>
          </w:tcPr>
          <w:p w:rsidR="00BC25B5" w:rsidRPr="000C321E" w:rsidRDefault="00BC25B5" w:rsidP="00A86B60">
            <w:pPr>
              <w:pStyle w:val="TAC"/>
            </w:pPr>
            <w:r w:rsidRPr="000C321E">
              <w:t>SAC</w:t>
            </w:r>
          </w:p>
        </w:tc>
        <w:tc>
          <w:tcPr>
            <w:tcW w:w="85" w:type="dxa"/>
            <w:tcBorders>
              <w:right w:val="single" w:sz="6" w:space="0" w:color="auto"/>
            </w:tcBorders>
          </w:tcPr>
          <w:p w:rsidR="00BC25B5" w:rsidRPr="000C321E" w:rsidRDefault="00BC25B5" w:rsidP="00A86B60">
            <w:pPr>
              <w:pStyle w:val="TAC"/>
            </w:pPr>
          </w:p>
        </w:tc>
      </w:tr>
      <w:tr w:rsidR="00BC25B5" w:rsidRPr="000C321E">
        <w:trPr>
          <w:jc w:val="center"/>
        </w:trPr>
        <w:tc>
          <w:tcPr>
            <w:tcW w:w="142" w:type="dxa"/>
            <w:tcBorders>
              <w:left w:val="single" w:sz="6" w:space="0" w:color="auto"/>
              <w:bottom w:val="single" w:sz="6" w:space="0" w:color="auto"/>
            </w:tcBorders>
          </w:tcPr>
          <w:p w:rsidR="00BC25B5" w:rsidRPr="000C321E" w:rsidRDefault="00BC25B5" w:rsidP="00A86B60">
            <w:pPr>
              <w:pStyle w:val="TAC"/>
            </w:pPr>
          </w:p>
        </w:tc>
        <w:tc>
          <w:tcPr>
            <w:tcW w:w="671" w:type="dxa"/>
            <w:tcBorders>
              <w:bottom w:val="single" w:sz="6" w:space="0" w:color="auto"/>
            </w:tcBorders>
          </w:tcPr>
          <w:p w:rsidR="00BC25B5" w:rsidRPr="000C321E" w:rsidRDefault="00BC25B5" w:rsidP="00A86B60">
            <w:pPr>
              <w:pStyle w:val="TAC"/>
              <w:ind w:right="-48"/>
            </w:pPr>
          </w:p>
        </w:tc>
        <w:tc>
          <w:tcPr>
            <w:tcW w:w="1010"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1134" w:type="dxa"/>
            <w:tcBorders>
              <w:bottom w:val="single" w:sz="6" w:space="0" w:color="auto"/>
            </w:tcBorders>
          </w:tcPr>
          <w:p w:rsidR="00BC25B5" w:rsidRPr="000C321E" w:rsidRDefault="00BC25B5" w:rsidP="00A86B60">
            <w:pPr>
              <w:pStyle w:val="TAC"/>
            </w:pPr>
          </w:p>
        </w:tc>
        <w:tc>
          <w:tcPr>
            <w:tcW w:w="85" w:type="dxa"/>
            <w:tcBorders>
              <w:bottom w:val="single" w:sz="6" w:space="0" w:color="auto"/>
              <w:right w:val="single" w:sz="6" w:space="0" w:color="auto"/>
            </w:tcBorders>
          </w:tcPr>
          <w:p w:rsidR="00BC25B5" w:rsidRPr="000C321E" w:rsidRDefault="00BC25B5" w:rsidP="00A86B60">
            <w:pPr>
              <w:pStyle w:val="TAC"/>
            </w:pPr>
          </w:p>
        </w:tc>
      </w:tr>
    </w:tbl>
    <w:p w:rsidR="00BC25B5" w:rsidRPr="000C321E" w:rsidRDefault="00BC25B5" w:rsidP="00BC25B5">
      <w:pPr>
        <w:pStyle w:val="TF"/>
      </w:pPr>
      <w:r w:rsidRPr="000C321E">
        <w:t xml:space="preserve">Figure </w:t>
      </w:r>
      <w:r w:rsidR="00A86B60" w:rsidRPr="000C321E">
        <w:t>7.7.51.3</w:t>
      </w:r>
      <w:r w:rsidRPr="000C321E">
        <w:t>: Geographic Location field for SAI</w:t>
      </w:r>
    </w:p>
    <w:p w:rsidR="00BC25B5" w:rsidRPr="000C321E" w:rsidRDefault="00BC25B5" w:rsidP="00BC25B5">
      <w:r w:rsidRPr="000C321E">
        <w:t>If only two digits are included in the MNC, then bits 5 to 8 of octet 6 are coded as "1111".</w:t>
      </w:r>
    </w:p>
    <w:p w:rsidR="00BC25B5" w:rsidRPr="000C321E" w:rsidRDefault="00774D2D" w:rsidP="00BC25B5">
      <w:r w:rsidRPr="000C321E">
        <w:t>The location area code consists of 2 octets and is found in octet 8 and octet 9. Bit 8 of octet 8 is the most significant bit and bit 1 of octet 9 the least significant bit. The coding of the location area code is the responsibility of each administration. Coding using full hexadecimal representation (binary, not ASCII encoding) shall be used. See 3GPP TS 24.008 [5] for more information.</w:t>
      </w:r>
    </w:p>
    <w:p w:rsidR="0023705B" w:rsidRPr="000C321E" w:rsidRDefault="00BC25B5" w:rsidP="0023705B">
      <w:r w:rsidRPr="000C321E">
        <w:t>The service area code consists of 2 octets and is found in octet 10 and octet 11. Bit 8 of octet 10 is the most significant bit and bit 1 of octet 11 the least significant bit. The SAC is defined by the operator. See 3GPP TS 23.003 [2] section 12.5 for more information.</w:t>
      </w:r>
    </w:p>
    <w:p w:rsidR="0023705B" w:rsidRPr="000C321E" w:rsidRDefault="0023705B" w:rsidP="00BB1547">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23705B" w:rsidRPr="000C321E" w:rsidTr="0023705B">
        <w:trPr>
          <w:cantSplit/>
          <w:jc w:val="center"/>
        </w:trPr>
        <w:tc>
          <w:tcPr>
            <w:tcW w:w="142" w:type="dxa"/>
            <w:tcBorders>
              <w:top w:val="single" w:sz="6" w:space="0" w:color="auto"/>
              <w:left w:val="single" w:sz="6" w:space="0" w:color="auto"/>
            </w:tcBorders>
          </w:tcPr>
          <w:p w:rsidR="0023705B" w:rsidRPr="000C321E" w:rsidRDefault="0023705B" w:rsidP="0023705B">
            <w:pPr>
              <w:pStyle w:val="TAC"/>
              <w:rPr>
                <w:b/>
                <w:bCs/>
              </w:rPr>
            </w:pPr>
          </w:p>
        </w:tc>
        <w:tc>
          <w:tcPr>
            <w:tcW w:w="671" w:type="dxa"/>
            <w:tcBorders>
              <w:top w:val="single" w:sz="6" w:space="0" w:color="auto"/>
            </w:tcBorders>
          </w:tcPr>
          <w:p w:rsidR="0023705B" w:rsidRPr="000C321E" w:rsidRDefault="0023705B" w:rsidP="0023705B">
            <w:pPr>
              <w:pStyle w:val="TAC"/>
              <w:ind w:right="-48"/>
              <w:rPr>
                <w:b/>
                <w:bCs/>
              </w:rPr>
            </w:pPr>
          </w:p>
        </w:tc>
        <w:tc>
          <w:tcPr>
            <w:tcW w:w="1010" w:type="dxa"/>
            <w:tcBorders>
              <w:top w:val="single" w:sz="6" w:space="0" w:color="auto"/>
            </w:tcBorders>
          </w:tcPr>
          <w:p w:rsidR="0023705B" w:rsidRPr="000C321E" w:rsidRDefault="0023705B" w:rsidP="0023705B">
            <w:pPr>
              <w:pStyle w:val="TAC"/>
              <w:rPr>
                <w:b/>
                <w:bCs/>
              </w:rPr>
            </w:pPr>
          </w:p>
        </w:tc>
        <w:tc>
          <w:tcPr>
            <w:tcW w:w="1134" w:type="dxa"/>
            <w:tcBorders>
              <w:top w:val="single" w:sz="6" w:space="0" w:color="auto"/>
            </w:tcBorders>
          </w:tcPr>
          <w:p w:rsidR="0023705B" w:rsidRPr="000C321E" w:rsidRDefault="0023705B" w:rsidP="0023705B">
            <w:pPr>
              <w:pStyle w:val="TAC"/>
              <w:rPr>
                <w:b/>
                <w:bCs/>
              </w:rPr>
            </w:pPr>
          </w:p>
        </w:tc>
        <w:tc>
          <w:tcPr>
            <w:tcW w:w="1134" w:type="dxa"/>
            <w:tcBorders>
              <w:top w:val="single" w:sz="6" w:space="0" w:color="auto"/>
            </w:tcBorders>
          </w:tcPr>
          <w:p w:rsidR="0023705B" w:rsidRPr="000C321E" w:rsidRDefault="0023705B" w:rsidP="0023705B">
            <w:pPr>
              <w:pStyle w:val="TAC"/>
              <w:rPr>
                <w:b/>
                <w:bCs/>
              </w:rPr>
            </w:pPr>
          </w:p>
        </w:tc>
        <w:tc>
          <w:tcPr>
            <w:tcW w:w="1134" w:type="dxa"/>
            <w:tcBorders>
              <w:top w:val="single" w:sz="6" w:space="0" w:color="auto"/>
            </w:tcBorders>
          </w:tcPr>
          <w:p w:rsidR="0023705B" w:rsidRPr="000C321E" w:rsidRDefault="0023705B" w:rsidP="0023705B">
            <w:pPr>
              <w:pStyle w:val="TAC"/>
              <w:rPr>
                <w:b/>
                <w:bCs/>
              </w:rPr>
            </w:pPr>
            <w:r w:rsidRPr="000C321E">
              <w:rPr>
                <w:b/>
                <w:bCs/>
              </w:rPr>
              <w:t>Bits</w:t>
            </w:r>
          </w:p>
        </w:tc>
        <w:tc>
          <w:tcPr>
            <w:tcW w:w="1134" w:type="dxa"/>
            <w:tcBorders>
              <w:top w:val="single" w:sz="6" w:space="0" w:color="auto"/>
            </w:tcBorders>
          </w:tcPr>
          <w:p w:rsidR="0023705B" w:rsidRPr="000C321E" w:rsidRDefault="0023705B" w:rsidP="0023705B">
            <w:pPr>
              <w:pStyle w:val="TAC"/>
              <w:rPr>
                <w:b/>
                <w:bCs/>
              </w:rPr>
            </w:pPr>
          </w:p>
        </w:tc>
        <w:tc>
          <w:tcPr>
            <w:tcW w:w="1134" w:type="dxa"/>
            <w:tcBorders>
              <w:top w:val="single" w:sz="6" w:space="0" w:color="auto"/>
            </w:tcBorders>
          </w:tcPr>
          <w:p w:rsidR="0023705B" w:rsidRPr="000C321E" w:rsidRDefault="0023705B" w:rsidP="0023705B">
            <w:pPr>
              <w:pStyle w:val="TAC"/>
              <w:rPr>
                <w:b/>
                <w:bCs/>
              </w:rPr>
            </w:pPr>
          </w:p>
        </w:tc>
        <w:tc>
          <w:tcPr>
            <w:tcW w:w="1134" w:type="dxa"/>
            <w:tcBorders>
              <w:top w:val="single" w:sz="6" w:space="0" w:color="auto"/>
            </w:tcBorders>
          </w:tcPr>
          <w:p w:rsidR="0023705B" w:rsidRPr="000C321E" w:rsidRDefault="0023705B" w:rsidP="0023705B">
            <w:pPr>
              <w:pStyle w:val="TAC"/>
              <w:rPr>
                <w:b/>
                <w:bCs/>
              </w:rPr>
            </w:pPr>
          </w:p>
        </w:tc>
        <w:tc>
          <w:tcPr>
            <w:tcW w:w="1134" w:type="dxa"/>
            <w:tcBorders>
              <w:top w:val="single" w:sz="6" w:space="0" w:color="auto"/>
            </w:tcBorders>
          </w:tcPr>
          <w:p w:rsidR="0023705B" w:rsidRPr="000C321E" w:rsidRDefault="0023705B" w:rsidP="0023705B">
            <w:pPr>
              <w:pStyle w:val="TAC"/>
              <w:rPr>
                <w:b/>
                <w:bCs/>
              </w:rPr>
            </w:pPr>
          </w:p>
        </w:tc>
        <w:tc>
          <w:tcPr>
            <w:tcW w:w="85" w:type="dxa"/>
            <w:tcBorders>
              <w:top w:val="single" w:sz="6" w:space="0" w:color="auto"/>
              <w:right w:val="single" w:sz="6" w:space="0" w:color="auto"/>
            </w:tcBorders>
          </w:tcPr>
          <w:p w:rsidR="0023705B" w:rsidRPr="000C321E" w:rsidRDefault="0023705B" w:rsidP="0023705B">
            <w:pPr>
              <w:pStyle w:val="TAC"/>
              <w:rPr>
                <w:b/>
                <w:bCs/>
              </w:rPr>
            </w:pPr>
          </w:p>
        </w:tc>
      </w:tr>
      <w:tr w:rsidR="0023705B" w:rsidRPr="000C321E" w:rsidTr="0023705B">
        <w:trPr>
          <w:jc w:val="center"/>
        </w:trPr>
        <w:tc>
          <w:tcPr>
            <w:tcW w:w="142" w:type="dxa"/>
            <w:tcBorders>
              <w:left w:val="single" w:sz="6" w:space="0" w:color="auto"/>
            </w:tcBorders>
          </w:tcPr>
          <w:p w:rsidR="0023705B" w:rsidRPr="000C321E" w:rsidRDefault="0023705B" w:rsidP="0023705B">
            <w:pPr>
              <w:pStyle w:val="TAC"/>
            </w:pPr>
          </w:p>
        </w:tc>
        <w:tc>
          <w:tcPr>
            <w:tcW w:w="671" w:type="dxa"/>
          </w:tcPr>
          <w:p w:rsidR="0023705B" w:rsidRPr="000C321E" w:rsidRDefault="0023705B" w:rsidP="0023705B">
            <w:pPr>
              <w:pStyle w:val="TAC"/>
              <w:ind w:right="-48"/>
              <w:rPr>
                <w:b/>
                <w:bCs/>
              </w:rPr>
            </w:pPr>
            <w:r w:rsidRPr="000C321E">
              <w:rPr>
                <w:b/>
                <w:bCs/>
              </w:rPr>
              <w:t>Octets</w:t>
            </w:r>
          </w:p>
        </w:tc>
        <w:tc>
          <w:tcPr>
            <w:tcW w:w="1010" w:type="dxa"/>
            <w:tcBorders>
              <w:bottom w:val="single" w:sz="6" w:space="0" w:color="auto"/>
            </w:tcBorders>
          </w:tcPr>
          <w:p w:rsidR="0023705B" w:rsidRPr="000C321E" w:rsidRDefault="0023705B" w:rsidP="0023705B">
            <w:pPr>
              <w:pStyle w:val="TAC"/>
              <w:rPr>
                <w:b/>
                <w:bCs/>
              </w:rPr>
            </w:pPr>
            <w:r w:rsidRPr="000C321E">
              <w:rPr>
                <w:b/>
                <w:bCs/>
              </w:rPr>
              <w:t>8</w:t>
            </w:r>
          </w:p>
        </w:tc>
        <w:tc>
          <w:tcPr>
            <w:tcW w:w="1134" w:type="dxa"/>
            <w:tcBorders>
              <w:bottom w:val="single" w:sz="6" w:space="0" w:color="auto"/>
            </w:tcBorders>
          </w:tcPr>
          <w:p w:rsidR="0023705B" w:rsidRPr="000C321E" w:rsidRDefault="0023705B" w:rsidP="0023705B">
            <w:pPr>
              <w:pStyle w:val="TAC"/>
              <w:rPr>
                <w:b/>
                <w:bCs/>
              </w:rPr>
            </w:pPr>
            <w:r w:rsidRPr="000C321E">
              <w:rPr>
                <w:b/>
                <w:bCs/>
              </w:rPr>
              <w:t>7</w:t>
            </w:r>
          </w:p>
        </w:tc>
        <w:tc>
          <w:tcPr>
            <w:tcW w:w="1134" w:type="dxa"/>
            <w:tcBorders>
              <w:bottom w:val="single" w:sz="6" w:space="0" w:color="auto"/>
            </w:tcBorders>
          </w:tcPr>
          <w:p w:rsidR="0023705B" w:rsidRPr="000C321E" w:rsidRDefault="0023705B" w:rsidP="0023705B">
            <w:pPr>
              <w:pStyle w:val="TAC"/>
              <w:rPr>
                <w:b/>
                <w:bCs/>
              </w:rPr>
            </w:pPr>
            <w:r w:rsidRPr="000C321E">
              <w:rPr>
                <w:b/>
                <w:bCs/>
              </w:rPr>
              <w:t>6</w:t>
            </w:r>
          </w:p>
        </w:tc>
        <w:tc>
          <w:tcPr>
            <w:tcW w:w="1134" w:type="dxa"/>
            <w:tcBorders>
              <w:bottom w:val="single" w:sz="6" w:space="0" w:color="auto"/>
            </w:tcBorders>
          </w:tcPr>
          <w:p w:rsidR="0023705B" w:rsidRPr="000C321E" w:rsidRDefault="0023705B" w:rsidP="0023705B">
            <w:pPr>
              <w:pStyle w:val="TAC"/>
              <w:rPr>
                <w:b/>
                <w:bCs/>
              </w:rPr>
            </w:pPr>
            <w:r w:rsidRPr="000C321E">
              <w:rPr>
                <w:b/>
                <w:bCs/>
              </w:rPr>
              <w:t>5</w:t>
            </w:r>
          </w:p>
        </w:tc>
        <w:tc>
          <w:tcPr>
            <w:tcW w:w="1134" w:type="dxa"/>
            <w:tcBorders>
              <w:bottom w:val="single" w:sz="6" w:space="0" w:color="auto"/>
            </w:tcBorders>
          </w:tcPr>
          <w:p w:rsidR="0023705B" w:rsidRPr="000C321E" w:rsidRDefault="0023705B" w:rsidP="0023705B">
            <w:pPr>
              <w:pStyle w:val="TAC"/>
              <w:rPr>
                <w:b/>
                <w:bCs/>
              </w:rPr>
            </w:pPr>
            <w:r w:rsidRPr="000C321E">
              <w:rPr>
                <w:b/>
                <w:bCs/>
              </w:rPr>
              <w:t>4</w:t>
            </w:r>
          </w:p>
        </w:tc>
        <w:tc>
          <w:tcPr>
            <w:tcW w:w="1134" w:type="dxa"/>
            <w:tcBorders>
              <w:bottom w:val="single" w:sz="6" w:space="0" w:color="auto"/>
            </w:tcBorders>
          </w:tcPr>
          <w:p w:rsidR="0023705B" w:rsidRPr="000C321E" w:rsidRDefault="0023705B" w:rsidP="0023705B">
            <w:pPr>
              <w:pStyle w:val="TAC"/>
              <w:rPr>
                <w:b/>
                <w:bCs/>
              </w:rPr>
            </w:pPr>
            <w:r w:rsidRPr="000C321E">
              <w:rPr>
                <w:b/>
                <w:bCs/>
              </w:rPr>
              <w:t>3</w:t>
            </w:r>
          </w:p>
        </w:tc>
        <w:tc>
          <w:tcPr>
            <w:tcW w:w="1134" w:type="dxa"/>
            <w:tcBorders>
              <w:bottom w:val="single" w:sz="6" w:space="0" w:color="auto"/>
            </w:tcBorders>
          </w:tcPr>
          <w:p w:rsidR="0023705B" w:rsidRPr="000C321E" w:rsidRDefault="0023705B" w:rsidP="0023705B">
            <w:pPr>
              <w:pStyle w:val="TAC"/>
              <w:rPr>
                <w:b/>
                <w:bCs/>
              </w:rPr>
            </w:pPr>
            <w:r w:rsidRPr="000C321E">
              <w:rPr>
                <w:b/>
                <w:bCs/>
              </w:rPr>
              <w:t>2</w:t>
            </w:r>
          </w:p>
        </w:tc>
        <w:tc>
          <w:tcPr>
            <w:tcW w:w="1134" w:type="dxa"/>
            <w:tcBorders>
              <w:bottom w:val="single" w:sz="6" w:space="0" w:color="auto"/>
            </w:tcBorders>
          </w:tcPr>
          <w:p w:rsidR="0023705B" w:rsidRPr="000C321E" w:rsidRDefault="0023705B" w:rsidP="0023705B">
            <w:pPr>
              <w:pStyle w:val="TAC"/>
              <w:rPr>
                <w:b/>
                <w:bCs/>
              </w:rPr>
            </w:pPr>
            <w:r w:rsidRPr="000C321E">
              <w:rPr>
                <w:b/>
                <w:bCs/>
              </w:rPr>
              <w:t>1</w:t>
            </w:r>
          </w:p>
        </w:tc>
        <w:tc>
          <w:tcPr>
            <w:tcW w:w="85" w:type="dxa"/>
            <w:tcBorders>
              <w:right w:val="single" w:sz="6" w:space="0" w:color="auto"/>
            </w:tcBorders>
          </w:tcPr>
          <w:p w:rsidR="0023705B" w:rsidRPr="000C321E" w:rsidRDefault="0023705B" w:rsidP="0023705B">
            <w:pPr>
              <w:pStyle w:val="TAC"/>
            </w:pPr>
          </w:p>
        </w:tc>
      </w:tr>
      <w:tr w:rsidR="0023705B" w:rsidRPr="000C321E" w:rsidTr="0023705B">
        <w:trPr>
          <w:cantSplit/>
          <w:jc w:val="center"/>
        </w:trPr>
        <w:tc>
          <w:tcPr>
            <w:tcW w:w="142" w:type="dxa"/>
            <w:tcBorders>
              <w:left w:val="single" w:sz="6" w:space="0" w:color="auto"/>
            </w:tcBorders>
          </w:tcPr>
          <w:p w:rsidR="0023705B" w:rsidRPr="000C321E" w:rsidRDefault="0023705B" w:rsidP="0023705B">
            <w:pPr>
              <w:pStyle w:val="TAC"/>
            </w:pPr>
          </w:p>
        </w:tc>
        <w:tc>
          <w:tcPr>
            <w:tcW w:w="671" w:type="dxa"/>
          </w:tcPr>
          <w:p w:rsidR="0023705B" w:rsidRPr="000C321E" w:rsidRDefault="0023705B" w:rsidP="0023705B">
            <w:pPr>
              <w:pStyle w:val="TAC"/>
              <w:ind w:right="-48"/>
            </w:pPr>
            <w:r w:rsidRPr="000C321E">
              <w:t>5</w:t>
            </w:r>
          </w:p>
        </w:tc>
        <w:tc>
          <w:tcPr>
            <w:tcW w:w="4412" w:type="dxa"/>
            <w:gridSpan w:val="4"/>
            <w:tcBorders>
              <w:top w:val="single" w:sz="6" w:space="0" w:color="auto"/>
              <w:left w:val="single" w:sz="6" w:space="0" w:color="auto"/>
              <w:bottom w:val="single" w:sz="6" w:space="0" w:color="auto"/>
              <w:right w:val="single" w:sz="6" w:space="0" w:color="auto"/>
            </w:tcBorders>
          </w:tcPr>
          <w:p w:rsidR="0023705B" w:rsidRPr="000C321E" w:rsidRDefault="0023705B" w:rsidP="0023705B">
            <w:pPr>
              <w:pStyle w:val="TAC"/>
            </w:pPr>
            <w:r w:rsidRPr="000C321E">
              <w:t>MCC digit 2</w:t>
            </w:r>
          </w:p>
        </w:tc>
        <w:tc>
          <w:tcPr>
            <w:tcW w:w="4536" w:type="dxa"/>
            <w:gridSpan w:val="4"/>
            <w:tcBorders>
              <w:top w:val="single" w:sz="6" w:space="0" w:color="auto"/>
              <w:left w:val="single" w:sz="6" w:space="0" w:color="auto"/>
              <w:bottom w:val="single" w:sz="6" w:space="0" w:color="auto"/>
              <w:right w:val="single" w:sz="6" w:space="0" w:color="auto"/>
            </w:tcBorders>
          </w:tcPr>
          <w:p w:rsidR="0023705B" w:rsidRPr="000C321E" w:rsidRDefault="0023705B" w:rsidP="0023705B">
            <w:pPr>
              <w:pStyle w:val="TAC"/>
            </w:pPr>
            <w:r w:rsidRPr="000C321E">
              <w:t>MCC digit 1</w:t>
            </w:r>
          </w:p>
        </w:tc>
        <w:tc>
          <w:tcPr>
            <w:tcW w:w="85" w:type="dxa"/>
            <w:tcBorders>
              <w:right w:val="single" w:sz="6" w:space="0" w:color="auto"/>
            </w:tcBorders>
          </w:tcPr>
          <w:p w:rsidR="0023705B" w:rsidRPr="000C321E" w:rsidRDefault="0023705B" w:rsidP="0023705B">
            <w:pPr>
              <w:pStyle w:val="TAC"/>
            </w:pPr>
          </w:p>
        </w:tc>
      </w:tr>
      <w:tr w:rsidR="0023705B" w:rsidRPr="000C321E" w:rsidTr="0023705B">
        <w:trPr>
          <w:cantSplit/>
          <w:jc w:val="center"/>
        </w:trPr>
        <w:tc>
          <w:tcPr>
            <w:tcW w:w="142" w:type="dxa"/>
            <w:tcBorders>
              <w:left w:val="single" w:sz="6" w:space="0" w:color="auto"/>
            </w:tcBorders>
          </w:tcPr>
          <w:p w:rsidR="0023705B" w:rsidRPr="000C321E" w:rsidRDefault="0023705B" w:rsidP="0023705B">
            <w:pPr>
              <w:pStyle w:val="TAC"/>
            </w:pPr>
          </w:p>
        </w:tc>
        <w:tc>
          <w:tcPr>
            <w:tcW w:w="671" w:type="dxa"/>
          </w:tcPr>
          <w:p w:rsidR="0023705B" w:rsidRPr="000C321E" w:rsidRDefault="0023705B" w:rsidP="0023705B">
            <w:pPr>
              <w:pStyle w:val="TAC"/>
              <w:ind w:right="-48"/>
            </w:pPr>
            <w:r w:rsidRPr="000C321E">
              <w:t>6</w:t>
            </w:r>
          </w:p>
        </w:tc>
        <w:tc>
          <w:tcPr>
            <w:tcW w:w="4412" w:type="dxa"/>
            <w:gridSpan w:val="4"/>
            <w:tcBorders>
              <w:top w:val="single" w:sz="6" w:space="0" w:color="auto"/>
              <w:left w:val="single" w:sz="6" w:space="0" w:color="auto"/>
              <w:bottom w:val="single" w:sz="6" w:space="0" w:color="auto"/>
              <w:right w:val="single" w:sz="6" w:space="0" w:color="auto"/>
            </w:tcBorders>
          </w:tcPr>
          <w:p w:rsidR="0023705B" w:rsidRPr="000C321E" w:rsidRDefault="0023705B" w:rsidP="0023705B">
            <w:pPr>
              <w:pStyle w:val="TAC"/>
            </w:pPr>
            <w:r w:rsidRPr="000C321E">
              <w:t>MNC digit 3</w:t>
            </w:r>
          </w:p>
        </w:tc>
        <w:tc>
          <w:tcPr>
            <w:tcW w:w="4536" w:type="dxa"/>
            <w:gridSpan w:val="4"/>
            <w:tcBorders>
              <w:top w:val="single" w:sz="6" w:space="0" w:color="auto"/>
              <w:left w:val="single" w:sz="6" w:space="0" w:color="auto"/>
              <w:bottom w:val="single" w:sz="6" w:space="0" w:color="auto"/>
              <w:right w:val="single" w:sz="6" w:space="0" w:color="auto"/>
            </w:tcBorders>
          </w:tcPr>
          <w:p w:rsidR="0023705B" w:rsidRPr="000C321E" w:rsidRDefault="0023705B" w:rsidP="0023705B">
            <w:pPr>
              <w:pStyle w:val="TAC"/>
            </w:pPr>
            <w:r w:rsidRPr="000C321E">
              <w:t>MCC digit 3</w:t>
            </w:r>
          </w:p>
        </w:tc>
        <w:tc>
          <w:tcPr>
            <w:tcW w:w="85" w:type="dxa"/>
            <w:tcBorders>
              <w:right w:val="single" w:sz="6" w:space="0" w:color="auto"/>
            </w:tcBorders>
          </w:tcPr>
          <w:p w:rsidR="0023705B" w:rsidRPr="000C321E" w:rsidRDefault="0023705B" w:rsidP="0023705B">
            <w:pPr>
              <w:pStyle w:val="TAC"/>
            </w:pPr>
          </w:p>
        </w:tc>
      </w:tr>
      <w:tr w:rsidR="0023705B" w:rsidRPr="000C321E" w:rsidTr="0023705B">
        <w:trPr>
          <w:cantSplit/>
          <w:jc w:val="center"/>
        </w:trPr>
        <w:tc>
          <w:tcPr>
            <w:tcW w:w="142" w:type="dxa"/>
            <w:tcBorders>
              <w:left w:val="single" w:sz="6" w:space="0" w:color="auto"/>
            </w:tcBorders>
          </w:tcPr>
          <w:p w:rsidR="0023705B" w:rsidRPr="000C321E" w:rsidRDefault="0023705B" w:rsidP="0023705B">
            <w:pPr>
              <w:pStyle w:val="TAC"/>
            </w:pPr>
          </w:p>
        </w:tc>
        <w:tc>
          <w:tcPr>
            <w:tcW w:w="671" w:type="dxa"/>
          </w:tcPr>
          <w:p w:rsidR="0023705B" w:rsidRPr="000C321E" w:rsidRDefault="0023705B" w:rsidP="0023705B">
            <w:pPr>
              <w:pStyle w:val="TAC"/>
              <w:ind w:right="-48"/>
            </w:pPr>
            <w:r w:rsidRPr="000C321E">
              <w:t>7</w:t>
            </w:r>
          </w:p>
        </w:tc>
        <w:tc>
          <w:tcPr>
            <w:tcW w:w="4412" w:type="dxa"/>
            <w:gridSpan w:val="4"/>
            <w:tcBorders>
              <w:top w:val="single" w:sz="6" w:space="0" w:color="auto"/>
              <w:left w:val="single" w:sz="6" w:space="0" w:color="auto"/>
              <w:bottom w:val="single" w:sz="6" w:space="0" w:color="auto"/>
              <w:right w:val="single" w:sz="6" w:space="0" w:color="auto"/>
            </w:tcBorders>
          </w:tcPr>
          <w:p w:rsidR="0023705B" w:rsidRPr="000C321E" w:rsidRDefault="0023705B" w:rsidP="0023705B">
            <w:pPr>
              <w:pStyle w:val="TAC"/>
            </w:pPr>
            <w:r w:rsidRPr="000C321E">
              <w:t>MNC digit 2</w:t>
            </w:r>
          </w:p>
        </w:tc>
        <w:tc>
          <w:tcPr>
            <w:tcW w:w="4536" w:type="dxa"/>
            <w:gridSpan w:val="4"/>
            <w:tcBorders>
              <w:top w:val="single" w:sz="6" w:space="0" w:color="auto"/>
              <w:left w:val="single" w:sz="6" w:space="0" w:color="auto"/>
              <w:bottom w:val="single" w:sz="6" w:space="0" w:color="auto"/>
              <w:right w:val="single" w:sz="6" w:space="0" w:color="auto"/>
            </w:tcBorders>
          </w:tcPr>
          <w:p w:rsidR="0023705B" w:rsidRPr="000C321E" w:rsidRDefault="0023705B" w:rsidP="0023705B">
            <w:pPr>
              <w:pStyle w:val="TAC"/>
            </w:pPr>
            <w:r w:rsidRPr="000C321E">
              <w:t>MNC digit 1</w:t>
            </w:r>
          </w:p>
        </w:tc>
        <w:tc>
          <w:tcPr>
            <w:tcW w:w="85" w:type="dxa"/>
            <w:tcBorders>
              <w:right w:val="single" w:sz="6" w:space="0" w:color="auto"/>
            </w:tcBorders>
          </w:tcPr>
          <w:p w:rsidR="0023705B" w:rsidRPr="000C321E" w:rsidRDefault="0023705B" w:rsidP="0023705B">
            <w:pPr>
              <w:pStyle w:val="TAC"/>
            </w:pPr>
          </w:p>
        </w:tc>
      </w:tr>
      <w:tr w:rsidR="0023705B" w:rsidRPr="000C321E" w:rsidTr="0023705B">
        <w:trPr>
          <w:cantSplit/>
          <w:jc w:val="center"/>
        </w:trPr>
        <w:tc>
          <w:tcPr>
            <w:tcW w:w="142" w:type="dxa"/>
            <w:tcBorders>
              <w:left w:val="single" w:sz="6" w:space="0" w:color="auto"/>
            </w:tcBorders>
          </w:tcPr>
          <w:p w:rsidR="0023705B" w:rsidRPr="000C321E" w:rsidRDefault="0023705B" w:rsidP="0023705B">
            <w:pPr>
              <w:pStyle w:val="TAC"/>
            </w:pPr>
          </w:p>
        </w:tc>
        <w:tc>
          <w:tcPr>
            <w:tcW w:w="671" w:type="dxa"/>
          </w:tcPr>
          <w:p w:rsidR="0023705B" w:rsidRPr="000C321E" w:rsidRDefault="0023705B" w:rsidP="0023705B">
            <w:pPr>
              <w:pStyle w:val="TAC"/>
              <w:ind w:right="-48"/>
            </w:pPr>
            <w:r w:rsidRPr="000C321E">
              <w:t>8-9</w:t>
            </w:r>
          </w:p>
        </w:tc>
        <w:tc>
          <w:tcPr>
            <w:tcW w:w="8948" w:type="dxa"/>
            <w:gridSpan w:val="8"/>
            <w:tcBorders>
              <w:top w:val="single" w:sz="6" w:space="0" w:color="auto"/>
              <w:left w:val="single" w:sz="6" w:space="0" w:color="auto"/>
              <w:bottom w:val="single" w:sz="6" w:space="0" w:color="auto"/>
              <w:right w:val="single" w:sz="6" w:space="0" w:color="auto"/>
            </w:tcBorders>
          </w:tcPr>
          <w:p w:rsidR="0023705B" w:rsidRPr="000C321E" w:rsidRDefault="0023705B" w:rsidP="0023705B">
            <w:pPr>
              <w:pStyle w:val="TAC"/>
            </w:pPr>
            <w:r w:rsidRPr="000C321E">
              <w:t>LAC</w:t>
            </w:r>
          </w:p>
        </w:tc>
        <w:tc>
          <w:tcPr>
            <w:tcW w:w="85" w:type="dxa"/>
            <w:tcBorders>
              <w:right w:val="single" w:sz="6" w:space="0" w:color="auto"/>
            </w:tcBorders>
          </w:tcPr>
          <w:p w:rsidR="0023705B" w:rsidRPr="000C321E" w:rsidRDefault="0023705B" w:rsidP="0023705B">
            <w:pPr>
              <w:pStyle w:val="TAC"/>
            </w:pPr>
          </w:p>
        </w:tc>
      </w:tr>
      <w:tr w:rsidR="0023705B" w:rsidRPr="000C321E" w:rsidTr="0023705B">
        <w:trPr>
          <w:cantSplit/>
          <w:jc w:val="center"/>
        </w:trPr>
        <w:tc>
          <w:tcPr>
            <w:tcW w:w="142" w:type="dxa"/>
            <w:tcBorders>
              <w:left w:val="single" w:sz="6" w:space="0" w:color="auto"/>
            </w:tcBorders>
          </w:tcPr>
          <w:p w:rsidR="0023705B" w:rsidRPr="000C321E" w:rsidRDefault="0023705B" w:rsidP="0023705B">
            <w:pPr>
              <w:pStyle w:val="TAC"/>
            </w:pPr>
          </w:p>
        </w:tc>
        <w:tc>
          <w:tcPr>
            <w:tcW w:w="671" w:type="dxa"/>
          </w:tcPr>
          <w:p w:rsidR="0023705B" w:rsidRPr="000C321E" w:rsidRDefault="0023705B" w:rsidP="0023705B">
            <w:pPr>
              <w:pStyle w:val="TAC"/>
              <w:ind w:right="-48"/>
            </w:pPr>
            <w:r w:rsidRPr="000C321E">
              <w:t>10-11</w:t>
            </w:r>
          </w:p>
        </w:tc>
        <w:tc>
          <w:tcPr>
            <w:tcW w:w="8948" w:type="dxa"/>
            <w:gridSpan w:val="8"/>
            <w:tcBorders>
              <w:top w:val="single" w:sz="6" w:space="0" w:color="auto"/>
              <w:left w:val="single" w:sz="6" w:space="0" w:color="auto"/>
              <w:bottom w:val="single" w:sz="6" w:space="0" w:color="auto"/>
              <w:right w:val="single" w:sz="6" w:space="0" w:color="auto"/>
            </w:tcBorders>
          </w:tcPr>
          <w:p w:rsidR="0023705B" w:rsidRPr="000C321E" w:rsidRDefault="0023705B" w:rsidP="0023705B">
            <w:pPr>
              <w:pStyle w:val="TAC"/>
            </w:pPr>
            <w:r w:rsidRPr="000C321E">
              <w:t>RAC</w:t>
            </w:r>
          </w:p>
        </w:tc>
        <w:tc>
          <w:tcPr>
            <w:tcW w:w="85" w:type="dxa"/>
            <w:tcBorders>
              <w:right w:val="single" w:sz="6" w:space="0" w:color="auto"/>
            </w:tcBorders>
          </w:tcPr>
          <w:p w:rsidR="0023705B" w:rsidRPr="000C321E" w:rsidRDefault="0023705B" w:rsidP="0023705B">
            <w:pPr>
              <w:pStyle w:val="TAC"/>
            </w:pPr>
          </w:p>
        </w:tc>
      </w:tr>
      <w:tr w:rsidR="0023705B" w:rsidRPr="000C321E" w:rsidTr="0023705B">
        <w:trPr>
          <w:jc w:val="center"/>
        </w:trPr>
        <w:tc>
          <w:tcPr>
            <w:tcW w:w="142" w:type="dxa"/>
            <w:tcBorders>
              <w:left w:val="single" w:sz="6" w:space="0" w:color="auto"/>
              <w:bottom w:val="single" w:sz="6" w:space="0" w:color="auto"/>
            </w:tcBorders>
          </w:tcPr>
          <w:p w:rsidR="0023705B" w:rsidRPr="000C321E" w:rsidRDefault="0023705B" w:rsidP="0023705B">
            <w:pPr>
              <w:pStyle w:val="TAC"/>
            </w:pPr>
          </w:p>
        </w:tc>
        <w:tc>
          <w:tcPr>
            <w:tcW w:w="671" w:type="dxa"/>
            <w:tcBorders>
              <w:bottom w:val="single" w:sz="6" w:space="0" w:color="auto"/>
            </w:tcBorders>
          </w:tcPr>
          <w:p w:rsidR="0023705B" w:rsidRPr="000C321E" w:rsidRDefault="0023705B" w:rsidP="0023705B">
            <w:pPr>
              <w:pStyle w:val="TAC"/>
              <w:ind w:right="-48"/>
            </w:pPr>
          </w:p>
        </w:tc>
        <w:tc>
          <w:tcPr>
            <w:tcW w:w="1010" w:type="dxa"/>
            <w:tcBorders>
              <w:bottom w:val="single" w:sz="6" w:space="0" w:color="auto"/>
            </w:tcBorders>
          </w:tcPr>
          <w:p w:rsidR="0023705B" w:rsidRPr="000C321E" w:rsidRDefault="0023705B" w:rsidP="0023705B">
            <w:pPr>
              <w:pStyle w:val="TAC"/>
            </w:pPr>
          </w:p>
        </w:tc>
        <w:tc>
          <w:tcPr>
            <w:tcW w:w="1134" w:type="dxa"/>
            <w:tcBorders>
              <w:bottom w:val="single" w:sz="6" w:space="0" w:color="auto"/>
            </w:tcBorders>
          </w:tcPr>
          <w:p w:rsidR="0023705B" w:rsidRPr="000C321E" w:rsidRDefault="0023705B" w:rsidP="0023705B">
            <w:pPr>
              <w:pStyle w:val="TAC"/>
            </w:pPr>
          </w:p>
        </w:tc>
        <w:tc>
          <w:tcPr>
            <w:tcW w:w="1134" w:type="dxa"/>
            <w:tcBorders>
              <w:bottom w:val="single" w:sz="6" w:space="0" w:color="auto"/>
            </w:tcBorders>
          </w:tcPr>
          <w:p w:rsidR="0023705B" w:rsidRPr="000C321E" w:rsidRDefault="0023705B" w:rsidP="0023705B">
            <w:pPr>
              <w:pStyle w:val="TAC"/>
            </w:pPr>
          </w:p>
        </w:tc>
        <w:tc>
          <w:tcPr>
            <w:tcW w:w="1134" w:type="dxa"/>
            <w:tcBorders>
              <w:bottom w:val="single" w:sz="6" w:space="0" w:color="auto"/>
            </w:tcBorders>
          </w:tcPr>
          <w:p w:rsidR="0023705B" w:rsidRPr="000C321E" w:rsidRDefault="0023705B" w:rsidP="0023705B">
            <w:pPr>
              <w:pStyle w:val="TAC"/>
            </w:pPr>
          </w:p>
        </w:tc>
        <w:tc>
          <w:tcPr>
            <w:tcW w:w="1134" w:type="dxa"/>
            <w:tcBorders>
              <w:bottom w:val="single" w:sz="6" w:space="0" w:color="auto"/>
            </w:tcBorders>
          </w:tcPr>
          <w:p w:rsidR="0023705B" w:rsidRPr="000C321E" w:rsidRDefault="0023705B" w:rsidP="0023705B">
            <w:pPr>
              <w:pStyle w:val="TAC"/>
            </w:pPr>
          </w:p>
        </w:tc>
        <w:tc>
          <w:tcPr>
            <w:tcW w:w="1134" w:type="dxa"/>
            <w:tcBorders>
              <w:bottom w:val="single" w:sz="6" w:space="0" w:color="auto"/>
            </w:tcBorders>
          </w:tcPr>
          <w:p w:rsidR="0023705B" w:rsidRPr="000C321E" w:rsidRDefault="0023705B" w:rsidP="0023705B">
            <w:pPr>
              <w:pStyle w:val="TAC"/>
            </w:pPr>
          </w:p>
        </w:tc>
        <w:tc>
          <w:tcPr>
            <w:tcW w:w="1134" w:type="dxa"/>
            <w:tcBorders>
              <w:bottom w:val="single" w:sz="6" w:space="0" w:color="auto"/>
            </w:tcBorders>
          </w:tcPr>
          <w:p w:rsidR="0023705B" w:rsidRPr="000C321E" w:rsidRDefault="0023705B" w:rsidP="0023705B">
            <w:pPr>
              <w:pStyle w:val="TAC"/>
            </w:pPr>
          </w:p>
        </w:tc>
        <w:tc>
          <w:tcPr>
            <w:tcW w:w="1134" w:type="dxa"/>
            <w:tcBorders>
              <w:bottom w:val="single" w:sz="6" w:space="0" w:color="auto"/>
            </w:tcBorders>
          </w:tcPr>
          <w:p w:rsidR="0023705B" w:rsidRPr="000C321E" w:rsidRDefault="0023705B" w:rsidP="0023705B">
            <w:pPr>
              <w:pStyle w:val="TAC"/>
            </w:pPr>
          </w:p>
        </w:tc>
        <w:tc>
          <w:tcPr>
            <w:tcW w:w="85" w:type="dxa"/>
            <w:tcBorders>
              <w:bottom w:val="single" w:sz="6" w:space="0" w:color="auto"/>
              <w:right w:val="single" w:sz="6" w:space="0" w:color="auto"/>
            </w:tcBorders>
          </w:tcPr>
          <w:p w:rsidR="0023705B" w:rsidRPr="000C321E" w:rsidRDefault="0023705B" w:rsidP="0023705B">
            <w:pPr>
              <w:pStyle w:val="TAC"/>
            </w:pPr>
          </w:p>
        </w:tc>
      </w:tr>
    </w:tbl>
    <w:p w:rsidR="0023705B" w:rsidRPr="000C321E" w:rsidRDefault="0023705B" w:rsidP="0023705B">
      <w:pPr>
        <w:pStyle w:val="TF"/>
      </w:pPr>
      <w:r w:rsidRPr="000C321E">
        <w:t>Figure 7.7.51.4: Geographic Location field for RAI</w:t>
      </w:r>
    </w:p>
    <w:p w:rsidR="0023705B" w:rsidRPr="000C321E" w:rsidRDefault="0023705B" w:rsidP="0023705B">
      <w:r w:rsidRPr="000C321E">
        <w:t>If only two digits are included in the MNC, then bits 5 to 8 of octet 6 are coded as "1111".</w:t>
      </w:r>
    </w:p>
    <w:p w:rsidR="00BB6AEA" w:rsidRPr="000C321E" w:rsidRDefault="00774D2D" w:rsidP="0023705B">
      <w:r w:rsidRPr="000C321E">
        <w:t>The location area code consists of 2 octets and is found in octet 8 and octet 9. Bit 8 of octet 8 is the most significant bit and bit 1 of octet 9 the least significant bit. The coding of the location area code is the responsibility of each administration. Coding using full hexadecimal representation (binary, not ASCII encoding) shall be used. See 3GPP TS 24.008 [5] for more information.</w:t>
      </w:r>
    </w:p>
    <w:p w:rsidR="00913962" w:rsidRPr="000C321E" w:rsidRDefault="0023705B" w:rsidP="00913962">
      <w:r w:rsidRPr="000C321E">
        <w:t>The routing area code consists of 2 octets and is found in octet 10 and octet 11. Only the first octet (10) contains the RAC and the second octet (11) is coded as "11111111". The RAC is defined by the operator. See 3GPP TS 23.003 [2] section 4.2 for more information.</w:t>
      </w:r>
    </w:p>
    <w:p w:rsidR="00BC25B5" w:rsidRPr="000C321E" w:rsidRDefault="00BC25B5" w:rsidP="00913962">
      <w:pPr>
        <w:pStyle w:val="Heading3"/>
      </w:pPr>
      <w:bookmarkStart w:id="187" w:name="_Toc9597950"/>
      <w:r w:rsidRPr="000C321E">
        <w:t>7.7.52</w:t>
      </w:r>
      <w:r w:rsidRPr="000C321E">
        <w:tab/>
        <w:t>MS Time Zone</w:t>
      </w:r>
      <w:bookmarkEnd w:id="187"/>
    </w:p>
    <w:p w:rsidR="00BC25B5" w:rsidRPr="000C321E" w:rsidRDefault="00BC25B5" w:rsidP="00BC25B5">
      <w:r w:rsidRPr="000C321E">
        <w:t xml:space="preserve">The </w:t>
      </w:r>
      <w:r w:rsidR="0018226E" w:rsidRPr="000C321E">
        <w:t>"</w:t>
      </w:r>
      <w:r w:rsidRPr="000C321E">
        <w:t xml:space="preserve"> MS Time Zone</w:t>
      </w:r>
      <w:r w:rsidR="0018226E" w:rsidRPr="000C321E">
        <w:t>"</w:t>
      </w:r>
      <w:r w:rsidRPr="000C321E">
        <w:t xml:space="preserve"> IE is used to indicate the offset between universal time and local time in steps of 15 minutes of where the MS currently resides. The </w:t>
      </w:r>
      <w:r w:rsidR="0018226E" w:rsidRPr="000C321E">
        <w:t>"</w:t>
      </w:r>
      <w:r w:rsidRPr="000C321E">
        <w:t>Time Zone</w:t>
      </w:r>
      <w:r w:rsidR="0018226E" w:rsidRPr="000C321E">
        <w:t>"</w:t>
      </w:r>
      <w:r w:rsidRPr="000C321E">
        <w:t xml:space="preserve"> field uses the same format as the </w:t>
      </w:r>
      <w:r w:rsidR="0018226E" w:rsidRPr="000C321E">
        <w:t>"</w:t>
      </w:r>
      <w:r w:rsidRPr="000C321E">
        <w:t>Time Zone</w:t>
      </w:r>
      <w:r w:rsidR="0018226E" w:rsidRPr="000C321E">
        <w:t>"</w:t>
      </w:r>
      <w:r w:rsidRPr="000C321E">
        <w:t xml:space="preserve"> IE in 3GPP TS 24.008 [5].</w:t>
      </w:r>
    </w:p>
    <w:p w:rsidR="00857FC9" w:rsidRPr="000C321E" w:rsidRDefault="00857FC9" w:rsidP="00857FC9">
      <w:r w:rsidRPr="000C321E">
        <w:rPr>
          <w:lang w:eastAsia="zh-CN"/>
        </w:rPr>
        <w:t>MS Time Zone</w:t>
      </w:r>
      <w:r w:rsidRPr="000C321E">
        <w:t xml:space="preserve"> is coded as depicted in Figure 7.7.52.1. The value of the Time Zone field represents the time zone adjusted for daylight saving time. The value of the Daylight Saving Time field specifies the adjustment that has been made.</w:t>
      </w:r>
    </w:p>
    <w:p w:rsidR="00BC25B5" w:rsidRPr="000C321E" w:rsidRDefault="008467D9" w:rsidP="00BC25B5">
      <w:r w:rsidRPr="000C321E">
        <w:t>Bits marked as Spare shall be assigned the value 0 by the sending node and shall not be evaluated by the receiving node.</w:t>
      </w:r>
    </w:p>
    <w:p w:rsidR="00BB1547" w:rsidRPr="000C321E" w:rsidRDefault="00BB1547"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BC25B5" w:rsidRPr="000C321E">
        <w:trPr>
          <w:jc w:val="center"/>
        </w:trPr>
        <w:tc>
          <w:tcPr>
            <w:tcW w:w="454" w:type="dxa"/>
            <w:tcBorders>
              <w:top w:val="single" w:sz="6" w:space="0" w:color="auto"/>
              <w:left w:val="single" w:sz="6" w:space="0" w:color="auto"/>
              <w:bottom w:val="nil"/>
            </w:tcBorders>
          </w:tcPr>
          <w:p w:rsidR="00BC25B5" w:rsidRPr="000C321E" w:rsidRDefault="00BC25B5" w:rsidP="00A86B60">
            <w:pPr>
              <w:pStyle w:val="TAC"/>
              <w:rPr>
                <w:b/>
                <w:bCs/>
              </w:rPr>
            </w:pPr>
          </w:p>
        </w:tc>
        <w:tc>
          <w:tcPr>
            <w:tcW w:w="1104" w:type="dxa"/>
          </w:tcPr>
          <w:p w:rsidR="00BC25B5" w:rsidRPr="000C321E" w:rsidRDefault="00BC25B5" w:rsidP="00A86B60">
            <w:pPr>
              <w:pStyle w:val="TAC"/>
              <w:rPr>
                <w:b/>
                <w:bCs/>
              </w:rPr>
            </w:pPr>
          </w:p>
        </w:tc>
        <w:tc>
          <w:tcPr>
            <w:tcW w:w="4699" w:type="dxa"/>
            <w:gridSpan w:val="8"/>
          </w:tcPr>
          <w:p w:rsidR="00BC25B5" w:rsidRPr="000C321E" w:rsidRDefault="00BC25B5" w:rsidP="00A86B60">
            <w:pPr>
              <w:pStyle w:val="TAC"/>
              <w:rPr>
                <w:b/>
                <w:bCs/>
              </w:rPr>
            </w:pPr>
            <w:r w:rsidRPr="000C321E">
              <w:rPr>
                <w:b/>
                <w:bCs/>
              </w:rPr>
              <w:t>Bits</w:t>
            </w:r>
          </w:p>
          <w:p w:rsidR="00BC25B5" w:rsidRPr="000C321E" w:rsidRDefault="00BC25B5" w:rsidP="00A86B60">
            <w:pPr>
              <w:pStyle w:val="TAC"/>
              <w:rPr>
                <w:b/>
                <w:bCs/>
              </w:rPr>
            </w:pPr>
          </w:p>
        </w:tc>
        <w:tc>
          <w:tcPr>
            <w:tcW w:w="588" w:type="dxa"/>
          </w:tcPr>
          <w:p w:rsidR="00BC25B5" w:rsidRPr="000C321E" w:rsidRDefault="00BC25B5" w:rsidP="00A86B60">
            <w:pPr>
              <w:pStyle w:val="TAC"/>
              <w:rPr>
                <w:b/>
                <w:bCs/>
              </w:rPr>
            </w:pPr>
          </w:p>
        </w:tc>
      </w:tr>
      <w:tr w:rsidR="00BC25B5" w:rsidRPr="000C321E">
        <w:trPr>
          <w:jc w:val="center"/>
        </w:trPr>
        <w:tc>
          <w:tcPr>
            <w:tcW w:w="454" w:type="dxa"/>
            <w:tcBorders>
              <w:top w:val="nil"/>
              <w:left w:val="single" w:sz="6" w:space="0" w:color="auto"/>
            </w:tcBorders>
          </w:tcPr>
          <w:p w:rsidR="00BC25B5" w:rsidRPr="000C321E" w:rsidRDefault="00BC25B5" w:rsidP="00A86B60">
            <w:pPr>
              <w:pStyle w:val="TAC"/>
              <w:rPr>
                <w:b/>
                <w:bCs/>
              </w:rPr>
            </w:pPr>
          </w:p>
        </w:tc>
        <w:tc>
          <w:tcPr>
            <w:tcW w:w="1104" w:type="dxa"/>
          </w:tcPr>
          <w:p w:rsidR="00BC25B5" w:rsidRPr="000C321E" w:rsidRDefault="00BC25B5" w:rsidP="00A86B60">
            <w:pPr>
              <w:pStyle w:val="TAC"/>
              <w:rPr>
                <w:b/>
                <w:bCs/>
              </w:rPr>
            </w:pPr>
            <w:r w:rsidRPr="000C321E">
              <w:rPr>
                <w:b/>
                <w:bCs/>
              </w:rPr>
              <w:t>Octets</w:t>
            </w:r>
          </w:p>
        </w:tc>
        <w:tc>
          <w:tcPr>
            <w:tcW w:w="587" w:type="dxa"/>
          </w:tcPr>
          <w:p w:rsidR="00BC25B5" w:rsidRPr="000C321E" w:rsidRDefault="00BC25B5" w:rsidP="00A86B60">
            <w:pPr>
              <w:pStyle w:val="TAC"/>
              <w:rPr>
                <w:b/>
                <w:bCs/>
              </w:rPr>
            </w:pPr>
            <w:r w:rsidRPr="000C321E">
              <w:rPr>
                <w:b/>
                <w:bCs/>
              </w:rPr>
              <w:t>8</w:t>
            </w:r>
          </w:p>
        </w:tc>
        <w:tc>
          <w:tcPr>
            <w:tcW w:w="587" w:type="dxa"/>
          </w:tcPr>
          <w:p w:rsidR="00BC25B5" w:rsidRPr="000C321E" w:rsidRDefault="00BC25B5" w:rsidP="00A86B60">
            <w:pPr>
              <w:pStyle w:val="TAC"/>
              <w:rPr>
                <w:b/>
                <w:bCs/>
              </w:rPr>
            </w:pPr>
            <w:r w:rsidRPr="000C321E">
              <w:rPr>
                <w:b/>
                <w:bCs/>
              </w:rPr>
              <w:t>7</w:t>
            </w:r>
          </w:p>
        </w:tc>
        <w:tc>
          <w:tcPr>
            <w:tcW w:w="587" w:type="dxa"/>
          </w:tcPr>
          <w:p w:rsidR="00BC25B5" w:rsidRPr="000C321E" w:rsidRDefault="00BC25B5" w:rsidP="00A86B60">
            <w:pPr>
              <w:pStyle w:val="TAC"/>
              <w:rPr>
                <w:b/>
                <w:bCs/>
              </w:rPr>
            </w:pPr>
            <w:r w:rsidRPr="000C321E">
              <w:rPr>
                <w:b/>
                <w:bCs/>
              </w:rPr>
              <w:t>6</w:t>
            </w:r>
          </w:p>
        </w:tc>
        <w:tc>
          <w:tcPr>
            <w:tcW w:w="587" w:type="dxa"/>
          </w:tcPr>
          <w:p w:rsidR="00BC25B5" w:rsidRPr="000C321E" w:rsidRDefault="00BC25B5" w:rsidP="00A86B60">
            <w:pPr>
              <w:pStyle w:val="TAC"/>
              <w:rPr>
                <w:b/>
                <w:bCs/>
              </w:rPr>
            </w:pPr>
            <w:r w:rsidRPr="000C321E">
              <w:rPr>
                <w:b/>
                <w:bCs/>
              </w:rPr>
              <w:t>5</w:t>
            </w:r>
          </w:p>
        </w:tc>
        <w:tc>
          <w:tcPr>
            <w:tcW w:w="587" w:type="dxa"/>
          </w:tcPr>
          <w:p w:rsidR="00BC25B5" w:rsidRPr="000C321E" w:rsidRDefault="00BC25B5" w:rsidP="00A86B60">
            <w:pPr>
              <w:pStyle w:val="TAC"/>
              <w:rPr>
                <w:b/>
                <w:bCs/>
              </w:rPr>
            </w:pPr>
            <w:r w:rsidRPr="000C321E">
              <w:rPr>
                <w:b/>
                <w:bCs/>
              </w:rPr>
              <w:t>4</w:t>
            </w:r>
          </w:p>
        </w:tc>
        <w:tc>
          <w:tcPr>
            <w:tcW w:w="588" w:type="dxa"/>
          </w:tcPr>
          <w:p w:rsidR="00BC25B5" w:rsidRPr="000C321E" w:rsidRDefault="00BC25B5" w:rsidP="00A86B60">
            <w:pPr>
              <w:pStyle w:val="TAC"/>
              <w:rPr>
                <w:b/>
                <w:bCs/>
              </w:rPr>
            </w:pPr>
            <w:r w:rsidRPr="000C321E">
              <w:rPr>
                <w:b/>
                <w:bCs/>
              </w:rPr>
              <w:t>3</w:t>
            </w:r>
          </w:p>
        </w:tc>
        <w:tc>
          <w:tcPr>
            <w:tcW w:w="588" w:type="dxa"/>
          </w:tcPr>
          <w:p w:rsidR="00BC25B5" w:rsidRPr="000C321E" w:rsidRDefault="00BC25B5" w:rsidP="00A86B60">
            <w:pPr>
              <w:pStyle w:val="TAC"/>
              <w:rPr>
                <w:b/>
                <w:bCs/>
              </w:rPr>
            </w:pPr>
            <w:r w:rsidRPr="000C321E">
              <w:rPr>
                <w:b/>
                <w:bCs/>
              </w:rPr>
              <w:t>2</w:t>
            </w:r>
          </w:p>
        </w:tc>
        <w:tc>
          <w:tcPr>
            <w:tcW w:w="588" w:type="dxa"/>
          </w:tcPr>
          <w:p w:rsidR="00BC25B5" w:rsidRPr="000C321E" w:rsidRDefault="00BC25B5" w:rsidP="00A86B60">
            <w:pPr>
              <w:pStyle w:val="TAC"/>
              <w:rPr>
                <w:b/>
                <w:bCs/>
              </w:rPr>
            </w:pPr>
            <w:r w:rsidRPr="000C321E">
              <w:rPr>
                <w:b/>
                <w:bCs/>
              </w:rPr>
              <w:t>1</w:t>
            </w:r>
          </w:p>
        </w:tc>
        <w:tc>
          <w:tcPr>
            <w:tcW w:w="588" w:type="dxa"/>
          </w:tcPr>
          <w:p w:rsidR="00BC25B5" w:rsidRPr="000C321E" w:rsidRDefault="00BC25B5" w:rsidP="00A86B60">
            <w:pPr>
              <w:pStyle w:val="TAC"/>
              <w:rPr>
                <w:b/>
                <w:bCs/>
              </w:rPr>
            </w:pPr>
          </w:p>
        </w:tc>
      </w:tr>
      <w:tr w:rsidR="00BC25B5" w:rsidRPr="000C321E">
        <w:trPr>
          <w:jc w:val="center"/>
        </w:trPr>
        <w:tc>
          <w:tcPr>
            <w:tcW w:w="454" w:type="dxa"/>
            <w:tcBorders>
              <w:top w:val="nil"/>
              <w:left w:val="single" w:sz="6" w:space="0" w:color="auto"/>
            </w:tcBorders>
          </w:tcPr>
          <w:p w:rsidR="00BC25B5" w:rsidRPr="000C321E" w:rsidRDefault="00BC25B5" w:rsidP="00A86B60">
            <w:pPr>
              <w:pStyle w:val="TAC"/>
            </w:pPr>
          </w:p>
        </w:tc>
        <w:tc>
          <w:tcPr>
            <w:tcW w:w="1104" w:type="dxa"/>
            <w:tcBorders>
              <w:right w:val="nil"/>
            </w:tcBorders>
          </w:tcPr>
          <w:p w:rsidR="00BC25B5" w:rsidRPr="000C321E" w:rsidRDefault="00BC25B5" w:rsidP="00A86B60">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rsidR="00BC25B5" w:rsidRPr="000C321E" w:rsidRDefault="00BC25B5" w:rsidP="00A86B60">
            <w:pPr>
              <w:pStyle w:val="TAC"/>
            </w:pPr>
            <w:r w:rsidRPr="000C321E">
              <w:t xml:space="preserve">Type = </w:t>
            </w:r>
            <w:r w:rsidR="000E4C60" w:rsidRPr="000C321E">
              <w:t>153</w:t>
            </w:r>
            <w:r w:rsidRPr="000C321E">
              <w:t xml:space="preserve"> (Decimal)</w:t>
            </w:r>
          </w:p>
        </w:tc>
        <w:tc>
          <w:tcPr>
            <w:tcW w:w="588" w:type="dxa"/>
            <w:tcBorders>
              <w:left w:val="nil"/>
            </w:tcBorders>
          </w:tcPr>
          <w:p w:rsidR="00BC25B5" w:rsidRPr="000C321E" w:rsidRDefault="00BC25B5" w:rsidP="00A86B60">
            <w:pPr>
              <w:pStyle w:val="TAC"/>
            </w:pPr>
          </w:p>
        </w:tc>
      </w:tr>
      <w:tr w:rsidR="00BC25B5" w:rsidRPr="000C321E">
        <w:trPr>
          <w:cantSplit/>
          <w:trHeight w:val="194"/>
          <w:jc w:val="center"/>
        </w:trPr>
        <w:tc>
          <w:tcPr>
            <w:tcW w:w="454" w:type="dxa"/>
            <w:tcBorders>
              <w:top w:val="nil"/>
              <w:left w:val="single" w:sz="6" w:space="0" w:color="auto"/>
            </w:tcBorders>
          </w:tcPr>
          <w:p w:rsidR="00BC25B5" w:rsidRPr="000C321E" w:rsidRDefault="00BC25B5" w:rsidP="00A86B60">
            <w:pPr>
              <w:pStyle w:val="TAC"/>
            </w:pPr>
          </w:p>
        </w:tc>
        <w:tc>
          <w:tcPr>
            <w:tcW w:w="1104" w:type="dxa"/>
            <w:tcBorders>
              <w:right w:val="nil"/>
            </w:tcBorders>
          </w:tcPr>
          <w:p w:rsidR="00BC25B5" w:rsidRPr="000C321E" w:rsidRDefault="00BC25B5" w:rsidP="00A86B60">
            <w:pPr>
              <w:pStyle w:val="TAC"/>
            </w:pPr>
            <w:r w:rsidRPr="000C321E">
              <w:t>2-3</w:t>
            </w:r>
          </w:p>
        </w:tc>
        <w:tc>
          <w:tcPr>
            <w:tcW w:w="4699" w:type="dxa"/>
            <w:gridSpan w:val="8"/>
            <w:tcBorders>
              <w:top w:val="single" w:sz="6" w:space="0" w:color="auto"/>
              <w:left w:val="single" w:sz="12" w:space="0" w:color="auto"/>
              <w:bottom w:val="single" w:sz="6" w:space="0" w:color="auto"/>
              <w:right w:val="single" w:sz="12" w:space="0" w:color="auto"/>
            </w:tcBorders>
          </w:tcPr>
          <w:p w:rsidR="00BC25B5" w:rsidRPr="000C321E" w:rsidRDefault="00BC25B5" w:rsidP="00A86B60">
            <w:pPr>
              <w:pStyle w:val="TAC"/>
            </w:pPr>
            <w:r w:rsidRPr="000C321E">
              <w:t>Length</w:t>
            </w:r>
            <w:r w:rsidR="00083E94" w:rsidRPr="000C321E">
              <w:rPr>
                <w:lang w:val="en-US"/>
              </w:rPr>
              <w:t xml:space="preserve"> = 2</w:t>
            </w:r>
          </w:p>
        </w:tc>
        <w:tc>
          <w:tcPr>
            <w:tcW w:w="588" w:type="dxa"/>
            <w:tcBorders>
              <w:left w:val="nil"/>
            </w:tcBorders>
          </w:tcPr>
          <w:p w:rsidR="00BC25B5" w:rsidRPr="000C321E" w:rsidRDefault="00BC25B5" w:rsidP="00A86B60">
            <w:pPr>
              <w:pStyle w:val="TAC"/>
            </w:pPr>
          </w:p>
        </w:tc>
      </w:tr>
      <w:tr w:rsidR="00BC25B5" w:rsidRPr="000C321E">
        <w:trPr>
          <w:cantSplit/>
          <w:jc w:val="center"/>
        </w:trPr>
        <w:tc>
          <w:tcPr>
            <w:tcW w:w="454" w:type="dxa"/>
            <w:tcBorders>
              <w:top w:val="nil"/>
              <w:left w:val="single" w:sz="6" w:space="0" w:color="auto"/>
            </w:tcBorders>
          </w:tcPr>
          <w:p w:rsidR="00BC25B5" w:rsidRPr="000C321E" w:rsidRDefault="00BC25B5" w:rsidP="00A86B60">
            <w:pPr>
              <w:pStyle w:val="TAC"/>
            </w:pPr>
          </w:p>
        </w:tc>
        <w:tc>
          <w:tcPr>
            <w:tcW w:w="1104" w:type="dxa"/>
            <w:tcBorders>
              <w:right w:val="nil"/>
            </w:tcBorders>
          </w:tcPr>
          <w:p w:rsidR="00BC25B5" w:rsidRPr="000C321E" w:rsidRDefault="00BC25B5" w:rsidP="00A86B60">
            <w:pPr>
              <w:pStyle w:val="TAC"/>
            </w:pPr>
            <w:r w:rsidRPr="000C321E">
              <w:t>4</w:t>
            </w:r>
          </w:p>
        </w:tc>
        <w:tc>
          <w:tcPr>
            <w:tcW w:w="4699" w:type="dxa"/>
            <w:gridSpan w:val="8"/>
            <w:tcBorders>
              <w:top w:val="single" w:sz="6" w:space="0" w:color="auto"/>
              <w:left w:val="single" w:sz="12" w:space="0" w:color="auto"/>
              <w:bottom w:val="single" w:sz="8" w:space="0" w:color="auto"/>
              <w:right w:val="single" w:sz="12" w:space="0" w:color="auto"/>
            </w:tcBorders>
          </w:tcPr>
          <w:p w:rsidR="00BC25B5" w:rsidRPr="000C321E" w:rsidRDefault="00BC25B5" w:rsidP="00A86B60">
            <w:pPr>
              <w:pStyle w:val="TAC"/>
            </w:pPr>
            <w:r w:rsidRPr="000C321E">
              <w:t>Time Zone</w:t>
            </w:r>
          </w:p>
        </w:tc>
        <w:tc>
          <w:tcPr>
            <w:tcW w:w="588" w:type="dxa"/>
            <w:tcBorders>
              <w:left w:val="nil"/>
            </w:tcBorders>
          </w:tcPr>
          <w:p w:rsidR="00BC25B5" w:rsidRPr="000C321E" w:rsidRDefault="00BC25B5" w:rsidP="00A86B60">
            <w:pPr>
              <w:pStyle w:val="TAC"/>
            </w:pPr>
          </w:p>
        </w:tc>
      </w:tr>
      <w:tr w:rsidR="00BC25B5" w:rsidRPr="000C321E">
        <w:trPr>
          <w:jc w:val="center"/>
        </w:trPr>
        <w:tc>
          <w:tcPr>
            <w:tcW w:w="454" w:type="dxa"/>
            <w:tcBorders>
              <w:top w:val="nil"/>
              <w:left w:val="single" w:sz="6" w:space="0" w:color="auto"/>
            </w:tcBorders>
          </w:tcPr>
          <w:p w:rsidR="00BC25B5" w:rsidRPr="000C321E" w:rsidRDefault="00BC25B5" w:rsidP="00A86B60">
            <w:pPr>
              <w:pStyle w:val="TAC"/>
              <w:rPr>
                <w:bCs/>
              </w:rPr>
            </w:pPr>
          </w:p>
        </w:tc>
        <w:tc>
          <w:tcPr>
            <w:tcW w:w="1104" w:type="dxa"/>
            <w:tcBorders>
              <w:right w:val="single" w:sz="12" w:space="0" w:color="auto"/>
            </w:tcBorders>
          </w:tcPr>
          <w:p w:rsidR="00BC25B5" w:rsidRPr="000C321E" w:rsidRDefault="00BC25B5" w:rsidP="00A86B60">
            <w:pPr>
              <w:pStyle w:val="TAC"/>
              <w:rPr>
                <w:bCs/>
              </w:rPr>
            </w:pPr>
            <w:r w:rsidRPr="000C321E">
              <w:rPr>
                <w:bCs/>
              </w:rPr>
              <w:t>5</w:t>
            </w:r>
          </w:p>
        </w:tc>
        <w:tc>
          <w:tcPr>
            <w:tcW w:w="587" w:type="dxa"/>
            <w:tcBorders>
              <w:top w:val="single" w:sz="8" w:space="0" w:color="auto"/>
              <w:left w:val="single" w:sz="12" w:space="0" w:color="auto"/>
              <w:bottom w:val="single" w:sz="12" w:space="0" w:color="auto"/>
              <w:right w:val="single" w:sz="6" w:space="0" w:color="auto"/>
            </w:tcBorders>
          </w:tcPr>
          <w:p w:rsidR="00BC25B5" w:rsidRPr="000C321E" w:rsidRDefault="00BC25B5" w:rsidP="00A86B60">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rsidR="00BC25B5" w:rsidRPr="000C321E" w:rsidRDefault="00BC25B5" w:rsidP="00A86B60">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rsidR="00BC25B5" w:rsidRPr="000C321E" w:rsidRDefault="00BC25B5" w:rsidP="00A86B60">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rsidR="00BC25B5" w:rsidRPr="000C321E" w:rsidRDefault="00BC25B5" w:rsidP="00A86B60">
            <w:pPr>
              <w:pStyle w:val="TAC"/>
              <w:rPr>
                <w:bCs/>
              </w:rPr>
            </w:pPr>
            <w:r w:rsidRPr="000C321E">
              <w:rPr>
                <w:bCs/>
              </w:rPr>
              <w:t>Spare</w:t>
            </w:r>
          </w:p>
        </w:tc>
        <w:tc>
          <w:tcPr>
            <w:tcW w:w="587" w:type="dxa"/>
            <w:tcBorders>
              <w:top w:val="single" w:sz="8" w:space="0" w:color="auto"/>
              <w:left w:val="single" w:sz="6" w:space="0" w:color="auto"/>
              <w:bottom w:val="single" w:sz="12" w:space="0" w:color="auto"/>
              <w:right w:val="single" w:sz="6" w:space="0" w:color="auto"/>
            </w:tcBorders>
          </w:tcPr>
          <w:p w:rsidR="00BC25B5" w:rsidRPr="000C321E" w:rsidRDefault="00BC25B5" w:rsidP="00A86B60">
            <w:pPr>
              <w:pStyle w:val="TAC"/>
              <w:rPr>
                <w:bCs/>
              </w:rPr>
            </w:pPr>
            <w:r w:rsidRPr="000C321E">
              <w:rPr>
                <w:bCs/>
              </w:rPr>
              <w:t>Spare</w:t>
            </w:r>
          </w:p>
        </w:tc>
        <w:tc>
          <w:tcPr>
            <w:tcW w:w="588" w:type="dxa"/>
            <w:tcBorders>
              <w:top w:val="single" w:sz="8" w:space="0" w:color="auto"/>
              <w:left w:val="single" w:sz="6" w:space="0" w:color="auto"/>
              <w:bottom w:val="single" w:sz="12" w:space="0" w:color="auto"/>
              <w:right w:val="single" w:sz="6" w:space="0" w:color="auto"/>
            </w:tcBorders>
          </w:tcPr>
          <w:p w:rsidR="00BC25B5" w:rsidRPr="000C321E" w:rsidRDefault="00BC25B5" w:rsidP="00A86B60">
            <w:pPr>
              <w:pStyle w:val="TAC"/>
              <w:rPr>
                <w:bCs/>
              </w:rPr>
            </w:pPr>
            <w:r w:rsidRPr="000C321E">
              <w:rPr>
                <w:bCs/>
              </w:rPr>
              <w:t>Spare</w:t>
            </w:r>
          </w:p>
        </w:tc>
        <w:tc>
          <w:tcPr>
            <w:tcW w:w="1176" w:type="dxa"/>
            <w:gridSpan w:val="2"/>
            <w:tcBorders>
              <w:top w:val="single" w:sz="8" w:space="0" w:color="auto"/>
              <w:left w:val="single" w:sz="6" w:space="0" w:color="auto"/>
              <w:bottom w:val="single" w:sz="12" w:space="0" w:color="auto"/>
              <w:right w:val="single" w:sz="12" w:space="0" w:color="auto"/>
            </w:tcBorders>
          </w:tcPr>
          <w:p w:rsidR="00BC25B5" w:rsidRPr="000C321E" w:rsidRDefault="00BC25B5" w:rsidP="00A86B60">
            <w:pPr>
              <w:pStyle w:val="TAC"/>
              <w:rPr>
                <w:bCs/>
              </w:rPr>
            </w:pPr>
            <w:r w:rsidRPr="000C321E">
              <w:rPr>
                <w:bCs/>
              </w:rPr>
              <w:t>Daylight Saving Time</w:t>
            </w:r>
          </w:p>
        </w:tc>
        <w:tc>
          <w:tcPr>
            <w:tcW w:w="588" w:type="dxa"/>
            <w:tcBorders>
              <w:left w:val="single" w:sz="12" w:space="0" w:color="auto"/>
            </w:tcBorders>
          </w:tcPr>
          <w:p w:rsidR="00BC25B5" w:rsidRPr="000C321E" w:rsidRDefault="00BC25B5" w:rsidP="00A86B60">
            <w:pPr>
              <w:pStyle w:val="TAC"/>
              <w:rPr>
                <w:bCs/>
              </w:rPr>
            </w:pPr>
          </w:p>
        </w:tc>
      </w:tr>
      <w:tr w:rsidR="00BC25B5" w:rsidRPr="000C321E">
        <w:trPr>
          <w:jc w:val="center"/>
        </w:trPr>
        <w:tc>
          <w:tcPr>
            <w:tcW w:w="454" w:type="dxa"/>
            <w:tcBorders>
              <w:top w:val="nil"/>
              <w:left w:val="single" w:sz="6" w:space="0" w:color="auto"/>
              <w:bottom w:val="single" w:sz="6" w:space="0" w:color="auto"/>
            </w:tcBorders>
          </w:tcPr>
          <w:p w:rsidR="00BC25B5" w:rsidRPr="000C321E" w:rsidRDefault="00BC25B5" w:rsidP="00A86B60">
            <w:pPr>
              <w:pStyle w:val="TAC"/>
            </w:pPr>
          </w:p>
        </w:tc>
        <w:tc>
          <w:tcPr>
            <w:tcW w:w="1104" w:type="dxa"/>
            <w:tcBorders>
              <w:top w:val="nil"/>
              <w:bottom w:val="single" w:sz="6" w:space="0" w:color="auto"/>
            </w:tcBorders>
          </w:tcPr>
          <w:p w:rsidR="00BC25B5" w:rsidRPr="000C321E" w:rsidRDefault="00BC25B5" w:rsidP="00A86B60">
            <w:pPr>
              <w:pStyle w:val="TAC"/>
            </w:pPr>
          </w:p>
        </w:tc>
        <w:tc>
          <w:tcPr>
            <w:tcW w:w="4699" w:type="dxa"/>
            <w:gridSpan w:val="8"/>
            <w:tcBorders>
              <w:top w:val="single" w:sz="12" w:space="0" w:color="auto"/>
              <w:bottom w:val="single" w:sz="6" w:space="0" w:color="auto"/>
            </w:tcBorders>
          </w:tcPr>
          <w:p w:rsidR="00BC25B5" w:rsidRPr="000C321E" w:rsidRDefault="00BC25B5" w:rsidP="00A86B60">
            <w:pPr>
              <w:pStyle w:val="TAC"/>
            </w:pPr>
          </w:p>
        </w:tc>
        <w:tc>
          <w:tcPr>
            <w:tcW w:w="588" w:type="dxa"/>
            <w:tcBorders>
              <w:top w:val="nil"/>
              <w:bottom w:val="single" w:sz="6" w:space="0" w:color="auto"/>
              <w:right w:val="single" w:sz="6" w:space="0" w:color="auto"/>
            </w:tcBorders>
          </w:tcPr>
          <w:p w:rsidR="00BC25B5" w:rsidRPr="000C321E" w:rsidRDefault="00BC25B5" w:rsidP="00A86B60">
            <w:pPr>
              <w:pStyle w:val="TAC"/>
            </w:pPr>
          </w:p>
        </w:tc>
      </w:tr>
    </w:tbl>
    <w:p w:rsidR="00BC25B5" w:rsidRPr="000C321E" w:rsidRDefault="00BC25B5" w:rsidP="00BC25B5">
      <w:pPr>
        <w:pStyle w:val="TF"/>
      </w:pPr>
      <w:r w:rsidRPr="000C321E">
        <w:t xml:space="preserve">Figure </w:t>
      </w:r>
      <w:r w:rsidR="00A86B60" w:rsidRPr="000C321E">
        <w:t>7.7.52.1</w:t>
      </w:r>
      <w:r w:rsidRPr="000C321E">
        <w:t xml:space="preserve">: </w:t>
      </w:r>
      <w:r w:rsidR="00873DCD" w:rsidRPr="000C321E">
        <w:t xml:space="preserve">MS Time Zone </w:t>
      </w:r>
      <w:r w:rsidRPr="000C321E">
        <w:t>IE</w:t>
      </w:r>
    </w:p>
    <w:p w:rsidR="00BC25B5" w:rsidRPr="000C321E" w:rsidRDefault="00BC25B5" w:rsidP="00BC25B5">
      <w:pPr>
        <w:pStyle w:val="TH"/>
      </w:pPr>
      <w:r w:rsidRPr="000C321E">
        <w:t xml:space="preserve">Table </w:t>
      </w:r>
      <w:r w:rsidR="00A86B60" w:rsidRPr="000C321E">
        <w:t>7.7.52A</w:t>
      </w:r>
      <w:r w:rsidRPr="000C321E">
        <w:t xml:space="preserve"> Possible values for the </w:t>
      </w:r>
      <w:r w:rsidR="00873DCD" w:rsidRPr="000C321E">
        <w:t>"</w:t>
      </w:r>
      <w:r w:rsidRPr="000C321E">
        <w:t>Daylight Saving Time</w:t>
      </w:r>
      <w:r w:rsidR="00873DCD" w:rsidRPr="000C321E">
        <w:t>"</w:t>
      </w:r>
      <w:r w:rsidRPr="000C321E">
        <w:t xml:space="preserve"> field and their meanings.</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69"/>
        <w:gridCol w:w="708"/>
        <w:gridCol w:w="709"/>
      </w:tblGrid>
      <w:tr w:rsidR="00BC25B5" w:rsidRPr="000C321E">
        <w:trPr>
          <w:cantSplit/>
        </w:trPr>
        <w:tc>
          <w:tcPr>
            <w:tcW w:w="3969" w:type="dxa"/>
            <w:vMerge w:val="restart"/>
          </w:tcPr>
          <w:p w:rsidR="00BC25B5" w:rsidRPr="000C321E" w:rsidRDefault="00BC25B5" w:rsidP="00A86B60">
            <w:pPr>
              <w:pStyle w:val="TAH"/>
            </w:pPr>
            <w:r w:rsidRPr="000C321E">
              <w:t>Daylight Saving Time</w:t>
            </w:r>
          </w:p>
        </w:tc>
        <w:tc>
          <w:tcPr>
            <w:tcW w:w="1417" w:type="dxa"/>
            <w:gridSpan w:val="2"/>
          </w:tcPr>
          <w:p w:rsidR="00BC25B5" w:rsidRPr="000C321E" w:rsidRDefault="00BC25B5" w:rsidP="00A86B60">
            <w:pPr>
              <w:pStyle w:val="TAH"/>
            </w:pPr>
            <w:r w:rsidRPr="000C321E">
              <w:t>Value (binary)</w:t>
            </w:r>
          </w:p>
        </w:tc>
      </w:tr>
      <w:tr w:rsidR="00BC25B5" w:rsidRPr="000C321E">
        <w:trPr>
          <w:cantSplit/>
        </w:trPr>
        <w:tc>
          <w:tcPr>
            <w:tcW w:w="3969" w:type="dxa"/>
            <w:vMerge/>
          </w:tcPr>
          <w:p w:rsidR="00BC25B5" w:rsidRPr="000C321E" w:rsidRDefault="00BC25B5" w:rsidP="00A86B60">
            <w:pPr>
              <w:pStyle w:val="TAC"/>
              <w:jc w:val="left"/>
            </w:pPr>
          </w:p>
        </w:tc>
        <w:tc>
          <w:tcPr>
            <w:tcW w:w="708" w:type="dxa"/>
          </w:tcPr>
          <w:p w:rsidR="00BC25B5" w:rsidRPr="000C321E" w:rsidRDefault="00BC25B5" w:rsidP="00A86B60">
            <w:pPr>
              <w:pStyle w:val="TAH"/>
            </w:pPr>
            <w:r w:rsidRPr="000C321E">
              <w:t>Bit 2</w:t>
            </w:r>
          </w:p>
        </w:tc>
        <w:tc>
          <w:tcPr>
            <w:tcW w:w="709" w:type="dxa"/>
          </w:tcPr>
          <w:p w:rsidR="00BC25B5" w:rsidRPr="000C321E" w:rsidRDefault="00BC25B5" w:rsidP="00A86B60">
            <w:pPr>
              <w:pStyle w:val="TAH"/>
            </w:pPr>
            <w:r w:rsidRPr="000C321E">
              <w:t>Bit 1</w:t>
            </w:r>
          </w:p>
        </w:tc>
      </w:tr>
      <w:tr w:rsidR="00BC25B5" w:rsidRPr="000C321E">
        <w:tc>
          <w:tcPr>
            <w:tcW w:w="3969" w:type="dxa"/>
          </w:tcPr>
          <w:p w:rsidR="00BC25B5" w:rsidRPr="000C321E" w:rsidRDefault="00BC25B5" w:rsidP="00A86B60">
            <w:pPr>
              <w:pStyle w:val="TAC"/>
              <w:jc w:val="left"/>
            </w:pPr>
            <w:r w:rsidRPr="000C321E">
              <w:t>No adjustment for Daylight Saving Time</w:t>
            </w:r>
          </w:p>
        </w:tc>
        <w:tc>
          <w:tcPr>
            <w:tcW w:w="708" w:type="dxa"/>
          </w:tcPr>
          <w:p w:rsidR="00BC25B5" w:rsidRPr="000C321E" w:rsidRDefault="00BC25B5" w:rsidP="00A86B60">
            <w:pPr>
              <w:pStyle w:val="TAC"/>
            </w:pPr>
            <w:r w:rsidRPr="000C321E">
              <w:t>0</w:t>
            </w:r>
          </w:p>
        </w:tc>
        <w:tc>
          <w:tcPr>
            <w:tcW w:w="709" w:type="dxa"/>
          </w:tcPr>
          <w:p w:rsidR="00BC25B5" w:rsidRPr="000C321E" w:rsidRDefault="00BC25B5" w:rsidP="00A86B60">
            <w:pPr>
              <w:pStyle w:val="TAC"/>
            </w:pPr>
            <w:r w:rsidRPr="000C321E">
              <w:t>0</w:t>
            </w:r>
          </w:p>
        </w:tc>
      </w:tr>
      <w:tr w:rsidR="00BC25B5" w:rsidRPr="000C321E">
        <w:tc>
          <w:tcPr>
            <w:tcW w:w="3969" w:type="dxa"/>
          </w:tcPr>
          <w:p w:rsidR="00BC25B5" w:rsidRPr="000C321E" w:rsidRDefault="00BC25B5" w:rsidP="00A86B60">
            <w:pPr>
              <w:pStyle w:val="TAC"/>
              <w:jc w:val="left"/>
            </w:pPr>
            <w:r w:rsidRPr="000C321E">
              <w:t>+1 hour adjustment for Daylight Saving Time</w:t>
            </w:r>
          </w:p>
        </w:tc>
        <w:tc>
          <w:tcPr>
            <w:tcW w:w="708" w:type="dxa"/>
          </w:tcPr>
          <w:p w:rsidR="00BC25B5" w:rsidRPr="000C321E" w:rsidRDefault="00BC25B5" w:rsidP="00A86B60">
            <w:pPr>
              <w:pStyle w:val="TAC"/>
            </w:pPr>
            <w:r w:rsidRPr="000C321E">
              <w:t>0</w:t>
            </w:r>
          </w:p>
        </w:tc>
        <w:tc>
          <w:tcPr>
            <w:tcW w:w="709" w:type="dxa"/>
          </w:tcPr>
          <w:p w:rsidR="00BC25B5" w:rsidRPr="000C321E" w:rsidRDefault="00BC25B5" w:rsidP="00A86B60">
            <w:pPr>
              <w:pStyle w:val="TAC"/>
            </w:pPr>
            <w:r w:rsidRPr="000C321E">
              <w:t>1</w:t>
            </w:r>
          </w:p>
        </w:tc>
      </w:tr>
      <w:tr w:rsidR="00BC25B5" w:rsidRPr="000C321E">
        <w:tc>
          <w:tcPr>
            <w:tcW w:w="3969" w:type="dxa"/>
          </w:tcPr>
          <w:p w:rsidR="00BC25B5" w:rsidRPr="000C321E" w:rsidRDefault="00BC25B5" w:rsidP="00A86B60">
            <w:pPr>
              <w:pStyle w:val="TAC"/>
              <w:jc w:val="left"/>
            </w:pPr>
            <w:r w:rsidRPr="000C321E">
              <w:t>+2 hours adjustment for Daylight Saving Time</w:t>
            </w:r>
          </w:p>
        </w:tc>
        <w:tc>
          <w:tcPr>
            <w:tcW w:w="708" w:type="dxa"/>
          </w:tcPr>
          <w:p w:rsidR="00BC25B5" w:rsidRPr="000C321E" w:rsidRDefault="00BC25B5" w:rsidP="00A86B60">
            <w:pPr>
              <w:pStyle w:val="TAC"/>
            </w:pPr>
            <w:r w:rsidRPr="000C321E">
              <w:t>1</w:t>
            </w:r>
          </w:p>
        </w:tc>
        <w:tc>
          <w:tcPr>
            <w:tcW w:w="709" w:type="dxa"/>
          </w:tcPr>
          <w:p w:rsidR="00BC25B5" w:rsidRPr="000C321E" w:rsidRDefault="00BC25B5" w:rsidP="00A86B60">
            <w:pPr>
              <w:pStyle w:val="TAC"/>
            </w:pPr>
            <w:r w:rsidRPr="000C321E">
              <w:t>0</w:t>
            </w:r>
          </w:p>
        </w:tc>
      </w:tr>
      <w:tr w:rsidR="00BC25B5" w:rsidRPr="000C321E">
        <w:tc>
          <w:tcPr>
            <w:tcW w:w="3969" w:type="dxa"/>
          </w:tcPr>
          <w:p w:rsidR="00BC25B5" w:rsidRPr="000C321E" w:rsidRDefault="00BC25B5" w:rsidP="00A86B60">
            <w:pPr>
              <w:pStyle w:val="TAC"/>
              <w:jc w:val="left"/>
            </w:pPr>
            <w:r w:rsidRPr="000C321E">
              <w:t>Reserved</w:t>
            </w:r>
          </w:p>
        </w:tc>
        <w:tc>
          <w:tcPr>
            <w:tcW w:w="708" w:type="dxa"/>
          </w:tcPr>
          <w:p w:rsidR="00BC25B5" w:rsidRPr="000C321E" w:rsidRDefault="00BC25B5" w:rsidP="00A86B60">
            <w:pPr>
              <w:pStyle w:val="TAC"/>
            </w:pPr>
            <w:r w:rsidRPr="000C321E">
              <w:t>1</w:t>
            </w:r>
          </w:p>
        </w:tc>
        <w:tc>
          <w:tcPr>
            <w:tcW w:w="709" w:type="dxa"/>
          </w:tcPr>
          <w:p w:rsidR="00BC25B5" w:rsidRPr="000C321E" w:rsidRDefault="00BC25B5" w:rsidP="00A86B60">
            <w:pPr>
              <w:pStyle w:val="TAC"/>
            </w:pPr>
            <w:r w:rsidRPr="000C321E">
              <w:t>1</w:t>
            </w:r>
          </w:p>
        </w:tc>
      </w:tr>
    </w:tbl>
    <w:p w:rsidR="00A86B60" w:rsidRPr="000C321E" w:rsidRDefault="00A86B60" w:rsidP="00A86B60"/>
    <w:p w:rsidR="00A86B60" w:rsidRPr="000C321E" w:rsidRDefault="00A86B60" w:rsidP="00A86B60">
      <w:pPr>
        <w:pStyle w:val="Heading3"/>
      </w:pPr>
      <w:bookmarkStart w:id="188" w:name="_Toc9597951"/>
      <w:r w:rsidRPr="000C321E">
        <w:lastRenderedPageBreak/>
        <w:t>7.7.53</w:t>
      </w:r>
      <w:r w:rsidRPr="000C321E">
        <w:tab/>
        <w:t xml:space="preserve">International </w:t>
      </w:r>
      <w:smartTag w:uri="urn:schemas-microsoft-com:office:smarttags" w:element="place">
        <w:r w:rsidRPr="000C321E">
          <w:t>Mobile</w:t>
        </w:r>
      </w:smartTag>
      <w:r w:rsidRPr="000C321E">
        <w:t xml:space="preserve"> Equipment Identity (and Software Version) (IMEI(SV))</w:t>
      </w:r>
      <w:bookmarkEnd w:id="188"/>
    </w:p>
    <w:p w:rsidR="00A86B60" w:rsidRPr="000C321E" w:rsidRDefault="00A86B60" w:rsidP="00A86B60">
      <w:r w:rsidRPr="000C321E">
        <w:t>The structure of the IMEI and IMEISV are defined in sub</w:t>
      </w:r>
      <w:r w:rsidRPr="000C321E">
        <w:noBreakHyphen/>
        <w:t xml:space="preserve">clause 6.2 of 3GPP TS 23.003 [2]. The </w:t>
      </w:r>
      <w:r w:rsidR="0018226E" w:rsidRPr="000C321E">
        <w:t>"</w:t>
      </w:r>
      <w:r w:rsidRPr="000C321E">
        <w:t>IMEI(SV)</w:t>
      </w:r>
      <w:r w:rsidR="0018226E" w:rsidRPr="000C321E">
        <w:t>"</w:t>
      </w:r>
      <w:r w:rsidRPr="000C321E">
        <w:t xml:space="preserve"> field shall contain the IMEISV if it is available. If only the IMEI is available, then the IMEI shall be placed in the IMEI(SV) field and the last semi</w:t>
      </w:r>
      <w:r w:rsidRPr="000C321E">
        <w:noBreakHyphen/>
        <w:t xml:space="preserve">octet of octet 11 shall be set to </w:t>
      </w:r>
      <w:r w:rsidR="0018226E" w:rsidRPr="000C321E">
        <w:t>"</w:t>
      </w:r>
      <w:r w:rsidRPr="000C321E">
        <w:t>1111</w:t>
      </w:r>
      <w:r w:rsidR="0018226E" w:rsidRPr="000C321E">
        <w:t>"</w:t>
      </w:r>
      <w:r w:rsidRPr="000C321E">
        <w:t xml:space="preserve">. Both IMEI and IMEISV are </w:t>
      </w:r>
      <w:r w:rsidR="006F1AD7" w:rsidRPr="000C321E">
        <w:t>T</w:t>
      </w:r>
      <w:r w:rsidRPr="000C321E">
        <w:t>BCD encoded.</w:t>
      </w:r>
      <w:r w:rsidR="00245BB6" w:rsidRPr="000C321E">
        <w:t xml:space="preserve"> Bits 5 to 8 of octet n+3 (where n represents the octet of the IMEI(SV) being encoded) encodes digit 2n, bits 1 to 4 of octet n+3 encodes digit 2n-1</w:t>
      </w:r>
      <w:r w:rsidR="006F1AD7" w:rsidRPr="000C321E">
        <w:t xml:space="preserve"> (i.e the order of digits is swapped in each octet compared to the digit order defined in 3GPP TS 23.003 [2])</w:t>
      </w:r>
      <w:r w:rsidR="00245BB6" w:rsidRPr="000C321E">
        <w:t>. Digits are packed contiguously with no internal padding.</w:t>
      </w:r>
    </w:p>
    <w:p w:rsidR="00BB1547" w:rsidRPr="000C321E" w:rsidRDefault="00BB1547"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A86B60" w:rsidRPr="000C321E">
        <w:trPr>
          <w:jc w:val="center"/>
        </w:trPr>
        <w:tc>
          <w:tcPr>
            <w:tcW w:w="454" w:type="dxa"/>
            <w:tcBorders>
              <w:top w:val="single" w:sz="6" w:space="0" w:color="auto"/>
              <w:left w:val="single" w:sz="6" w:space="0" w:color="auto"/>
              <w:bottom w:val="nil"/>
            </w:tcBorders>
          </w:tcPr>
          <w:p w:rsidR="00A86B60" w:rsidRPr="000C321E" w:rsidRDefault="00A86B60" w:rsidP="00A86B60">
            <w:pPr>
              <w:pStyle w:val="TAC"/>
              <w:rPr>
                <w:b/>
                <w:bCs/>
              </w:rPr>
            </w:pPr>
          </w:p>
        </w:tc>
        <w:tc>
          <w:tcPr>
            <w:tcW w:w="1104" w:type="dxa"/>
          </w:tcPr>
          <w:p w:rsidR="00A86B60" w:rsidRPr="000C321E" w:rsidRDefault="00A86B60" w:rsidP="00A86B60">
            <w:pPr>
              <w:pStyle w:val="TAC"/>
              <w:rPr>
                <w:b/>
                <w:bCs/>
              </w:rPr>
            </w:pPr>
          </w:p>
        </w:tc>
        <w:tc>
          <w:tcPr>
            <w:tcW w:w="4699" w:type="dxa"/>
            <w:gridSpan w:val="8"/>
          </w:tcPr>
          <w:p w:rsidR="00A86B60" w:rsidRPr="000C321E" w:rsidRDefault="00A86B60" w:rsidP="00A86B60">
            <w:pPr>
              <w:pStyle w:val="TAC"/>
              <w:rPr>
                <w:b/>
                <w:bCs/>
              </w:rPr>
            </w:pPr>
            <w:r w:rsidRPr="000C321E">
              <w:rPr>
                <w:b/>
                <w:bCs/>
              </w:rPr>
              <w:t>Bits</w:t>
            </w:r>
          </w:p>
          <w:p w:rsidR="00A86B60" w:rsidRPr="000C321E" w:rsidRDefault="00A86B60" w:rsidP="00A86B60">
            <w:pPr>
              <w:pStyle w:val="TAC"/>
              <w:rPr>
                <w:b/>
                <w:bCs/>
              </w:rPr>
            </w:pPr>
          </w:p>
        </w:tc>
        <w:tc>
          <w:tcPr>
            <w:tcW w:w="588" w:type="dxa"/>
          </w:tcPr>
          <w:p w:rsidR="00A86B60" w:rsidRPr="000C321E" w:rsidRDefault="00A86B60" w:rsidP="00A86B60">
            <w:pPr>
              <w:pStyle w:val="TAC"/>
              <w:rPr>
                <w:b/>
                <w:bCs/>
              </w:rPr>
            </w:pPr>
          </w:p>
        </w:tc>
      </w:tr>
      <w:tr w:rsidR="00A86B60" w:rsidRPr="000C321E">
        <w:trPr>
          <w:jc w:val="center"/>
        </w:trPr>
        <w:tc>
          <w:tcPr>
            <w:tcW w:w="454" w:type="dxa"/>
            <w:tcBorders>
              <w:top w:val="nil"/>
              <w:left w:val="single" w:sz="6" w:space="0" w:color="auto"/>
            </w:tcBorders>
          </w:tcPr>
          <w:p w:rsidR="00A86B60" w:rsidRPr="000C321E" w:rsidRDefault="00A86B60" w:rsidP="00A86B60">
            <w:pPr>
              <w:pStyle w:val="TAC"/>
              <w:rPr>
                <w:b/>
                <w:bCs/>
              </w:rPr>
            </w:pPr>
          </w:p>
        </w:tc>
        <w:tc>
          <w:tcPr>
            <w:tcW w:w="1104" w:type="dxa"/>
          </w:tcPr>
          <w:p w:rsidR="00A86B60" w:rsidRPr="000C321E" w:rsidRDefault="00A86B60" w:rsidP="00A86B60">
            <w:pPr>
              <w:pStyle w:val="TAC"/>
              <w:rPr>
                <w:b/>
                <w:bCs/>
              </w:rPr>
            </w:pPr>
            <w:r w:rsidRPr="000C321E">
              <w:rPr>
                <w:b/>
                <w:bCs/>
              </w:rPr>
              <w:t>Octets</w:t>
            </w:r>
          </w:p>
        </w:tc>
        <w:tc>
          <w:tcPr>
            <w:tcW w:w="587" w:type="dxa"/>
          </w:tcPr>
          <w:p w:rsidR="00A86B60" w:rsidRPr="000C321E" w:rsidRDefault="00A86B60" w:rsidP="00A86B60">
            <w:pPr>
              <w:pStyle w:val="TAC"/>
              <w:rPr>
                <w:b/>
                <w:bCs/>
              </w:rPr>
            </w:pPr>
            <w:r w:rsidRPr="000C321E">
              <w:rPr>
                <w:b/>
                <w:bCs/>
              </w:rPr>
              <w:t>8</w:t>
            </w:r>
          </w:p>
        </w:tc>
        <w:tc>
          <w:tcPr>
            <w:tcW w:w="587" w:type="dxa"/>
          </w:tcPr>
          <w:p w:rsidR="00A86B60" w:rsidRPr="000C321E" w:rsidRDefault="00A86B60" w:rsidP="00A86B60">
            <w:pPr>
              <w:pStyle w:val="TAC"/>
              <w:rPr>
                <w:b/>
                <w:bCs/>
              </w:rPr>
            </w:pPr>
            <w:r w:rsidRPr="000C321E">
              <w:rPr>
                <w:b/>
                <w:bCs/>
              </w:rPr>
              <w:t>7</w:t>
            </w:r>
          </w:p>
        </w:tc>
        <w:tc>
          <w:tcPr>
            <w:tcW w:w="587" w:type="dxa"/>
          </w:tcPr>
          <w:p w:rsidR="00A86B60" w:rsidRPr="000C321E" w:rsidRDefault="00A86B60" w:rsidP="00A86B60">
            <w:pPr>
              <w:pStyle w:val="TAC"/>
              <w:rPr>
                <w:b/>
                <w:bCs/>
              </w:rPr>
            </w:pPr>
            <w:r w:rsidRPr="000C321E">
              <w:rPr>
                <w:b/>
                <w:bCs/>
              </w:rPr>
              <w:t>6</w:t>
            </w:r>
          </w:p>
        </w:tc>
        <w:tc>
          <w:tcPr>
            <w:tcW w:w="587" w:type="dxa"/>
          </w:tcPr>
          <w:p w:rsidR="00A86B60" w:rsidRPr="000C321E" w:rsidRDefault="00A86B60" w:rsidP="00A86B60">
            <w:pPr>
              <w:pStyle w:val="TAC"/>
              <w:rPr>
                <w:b/>
                <w:bCs/>
              </w:rPr>
            </w:pPr>
            <w:r w:rsidRPr="000C321E">
              <w:rPr>
                <w:b/>
                <w:bCs/>
              </w:rPr>
              <w:t>5</w:t>
            </w:r>
          </w:p>
        </w:tc>
        <w:tc>
          <w:tcPr>
            <w:tcW w:w="587" w:type="dxa"/>
          </w:tcPr>
          <w:p w:rsidR="00A86B60" w:rsidRPr="000C321E" w:rsidRDefault="00A86B60" w:rsidP="00A86B60">
            <w:pPr>
              <w:pStyle w:val="TAC"/>
              <w:rPr>
                <w:b/>
                <w:bCs/>
              </w:rPr>
            </w:pPr>
            <w:r w:rsidRPr="000C321E">
              <w:rPr>
                <w:b/>
                <w:bCs/>
              </w:rPr>
              <w:t>4</w:t>
            </w:r>
          </w:p>
        </w:tc>
        <w:tc>
          <w:tcPr>
            <w:tcW w:w="588" w:type="dxa"/>
          </w:tcPr>
          <w:p w:rsidR="00A86B60" w:rsidRPr="000C321E" w:rsidRDefault="00A86B60" w:rsidP="00A86B60">
            <w:pPr>
              <w:pStyle w:val="TAC"/>
              <w:rPr>
                <w:b/>
                <w:bCs/>
              </w:rPr>
            </w:pPr>
            <w:r w:rsidRPr="000C321E">
              <w:rPr>
                <w:b/>
                <w:bCs/>
              </w:rPr>
              <w:t>3</w:t>
            </w:r>
          </w:p>
        </w:tc>
        <w:tc>
          <w:tcPr>
            <w:tcW w:w="588" w:type="dxa"/>
          </w:tcPr>
          <w:p w:rsidR="00A86B60" w:rsidRPr="000C321E" w:rsidRDefault="00A86B60" w:rsidP="00A86B60">
            <w:pPr>
              <w:pStyle w:val="TAC"/>
              <w:rPr>
                <w:b/>
                <w:bCs/>
              </w:rPr>
            </w:pPr>
            <w:r w:rsidRPr="000C321E">
              <w:rPr>
                <w:b/>
                <w:bCs/>
              </w:rPr>
              <w:t>2</w:t>
            </w:r>
          </w:p>
        </w:tc>
        <w:tc>
          <w:tcPr>
            <w:tcW w:w="588" w:type="dxa"/>
          </w:tcPr>
          <w:p w:rsidR="00A86B60" w:rsidRPr="000C321E" w:rsidRDefault="00A86B60" w:rsidP="00A86B60">
            <w:pPr>
              <w:pStyle w:val="TAC"/>
              <w:rPr>
                <w:b/>
                <w:bCs/>
              </w:rPr>
            </w:pPr>
            <w:r w:rsidRPr="000C321E">
              <w:rPr>
                <w:b/>
                <w:bCs/>
              </w:rPr>
              <w:t>1</w:t>
            </w:r>
          </w:p>
        </w:tc>
        <w:tc>
          <w:tcPr>
            <w:tcW w:w="588" w:type="dxa"/>
          </w:tcPr>
          <w:p w:rsidR="00A86B60" w:rsidRPr="000C321E" w:rsidRDefault="00A86B60" w:rsidP="00A86B60">
            <w:pPr>
              <w:pStyle w:val="TAC"/>
              <w:rPr>
                <w:b/>
                <w:bCs/>
              </w:rPr>
            </w:pPr>
          </w:p>
        </w:tc>
      </w:tr>
      <w:tr w:rsidR="00A86B60" w:rsidRPr="000C321E">
        <w:trPr>
          <w:jc w:val="center"/>
        </w:trPr>
        <w:tc>
          <w:tcPr>
            <w:tcW w:w="454" w:type="dxa"/>
            <w:tcBorders>
              <w:top w:val="nil"/>
              <w:left w:val="single" w:sz="6" w:space="0" w:color="auto"/>
            </w:tcBorders>
          </w:tcPr>
          <w:p w:rsidR="00A86B60" w:rsidRPr="000C321E" w:rsidRDefault="00A86B60" w:rsidP="00A86B60">
            <w:pPr>
              <w:pStyle w:val="TAC"/>
            </w:pPr>
          </w:p>
        </w:tc>
        <w:tc>
          <w:tcPr>
            <w:tcW w:w="1104" w:type="dxa"/>
            <w:tcBorders>
              <w:right w:val="nil"/>
            </w:tcBorders>
          </w:tcPr>
          <w:p w:rsidR="00A86B60" w:rsidRPr="000C321E" w:rsidRDefault="00A86B60" w:rsidP="00A86B60">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rsidR="00A86B60" w:rsidRPr="000C321E" w:rsidRDefault="00A86B60" w:rsidP="00A86B60">
            <w:pPr>
              <w:pStyle w:val="TAC"/>
            </w:pPr>
            <w:r w:rsidRPr="000C321E">
              <w:t xml:space="preserve">Type = </w:t>
            </w:r>
            <w:r w:rsidR="000E4C60" w:rsidRPr="000C321E">
              <w:t>154</w:t>
            </w:r>
            <w:r w:rsidRPr="000C321E">
              <w:t xml:space="preserve"> (Decimal)</w:t>
            </w:r>
          </w:p>
        </w:tc>
        <w:tc>
          <w:tcPr>
            <w:tcW w:w="588" w:type="dxa"/>
            <w:tcBorders>
              <w:left w:val="nil"/>
            </w:tcBorders>
          </w:tcPr>
          <w:p w:rsidR="00A86B60" w:rsidRPr="000C321E" w:rsidRDefault="00A86B60" w:rsidP="00A86B60">
            <w:pPr>
              <w:pStyle w:val="TAC"/>
            </w:pPr>
          </w:p>
        </w:tc>
      </w:tr>
      <w:tr w:rsidR="00A86B60" w:rsidRPr="000C321E">
        <w:trPr>
          <w:cantSplit/>
          <w:trHeight w:val="194"/>
          <w:jc w:val="center"/>
        </w:trPr>
        <w:tc>
          <w:tcPr>
            <w:tcW w:w="454" w:type="dxa"/>
            <w:tcBorders>
              <w:top w:val="nil"/>
              <w:left w:val="single" w:sz="6" w:space="0" w:color="auto"/>
            </w:tcBorders>
          </w:tcPr>
          <w:p w:rsidR="00A86B60" w:rsidRPr="000C321E" w:rsidRDefault="00A86B60" w:rsidP="00A86B60">
            <w:pPr>
              <w:pStyle w:val="TAC"/>
            </w:pPr>
          </w:p>
        </w:tc>
        <w:tc>
          <w:tcPr>
            <w:tcW w:w="1104" w:type="dxa"/>
            <w:tcBorders>
              <w:right w:val="nil"/>
            </w:tcBorders>
          </w:tcPr>
          <w:p w:rsidR="00A86B60" w:rsidRPr="000C321E" w:rsidRDefault="00A86B60" w:rsidP="00A86B60">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rsidR="00A86B60" w:rsidRPr="000C321E" w:rsidRDefault="00A86B60" w:rsidP="00A86B60">
            <w:pPr>
              <w:pStyle w:val="TAC"/>
            </w:pPr>
            <w:r w:rsidRPr="000C321E">
              <w:t>Length</w:t>
            </w:r>
            <w:r w:rsidR="00083E94" w:rsidRPr="000C321E">
              <w:rPr>
                <w:lang w:val="en-US"/>
              </w:rPr>
              <w:t xml:space="preserve"> = 8</w:t>
            </w:r>
          </w:p>
        </w:tc>
        <w:tc>
          <w:tcPr>
            <w:tcW w:w="588" w:type="dxa"/>
            <w:tcBorders>
              <w:left w:val="nil"/>
            </w:tcBorders>
          </w:tcPr>
          <w:p w:rsidR="00A86B60" w:rsidRPr="000C321E" w:rsidRDefault="00A86B60" w:rsidP="00A86B60">
            <w:pPr>
              <w:pStyle w:val="TAC"/>
            </w:pPr>
          </w:p>
        </w:tc>
      </w:tr>
      <w:tr w:rsidR="00A86B60" w:rsidRPr="000C321E">
        <w:trPr>
          <w:cantSplit/>
          <w:jc w:val="center"/>
        </w:trPr>
        <w:tc>
          <w:tcPr>
            <w:tcW w:w="454" w:type="dxa"/>
            <w:tcBorders>
              <w:top w:val="nil"/>
              <w:left w:val="single" w:sz="6" w:space="0" w:color="auto"/>
            </w:tcBorders>
          </w:tcPr>
          <w:p w:rsidR="00A86B60" w:rsidRPr="000C321E" w:rsidRDefault="00A86B60" w:rsidP="00A86B60">
            <w:pPr>
              <w:pStyle w:val="TAC"/>
            </w:pPr>
          </w:p>
        </w:tc>
        <w:tc>
          <w:tcPr>
            <w:tcW w:w="1104" w:type="dxa"/>
            <w:tcBorders>
              <w:right w:val="nil"/>
            </w:tcBorders>
          </w:tcPr>
          <w:p w:rsidR="00A86B60" w:rsidRPr="000C321E" w:rsidRDefault="00A86B60" w:rsidP="00A86B60">
            <w:pPr>
              <w:pStyle w:val="TAC"/>
            </w:pPr>
            <w:r w:rsidRPr="000C321E">
              <w:t>4-11</w:t>
            </w:r>
          </w:p>
        </w:tc>
        <w:tc>
          <w:tcPr>
            <w:tcW w:w="4699" w:type="dxa"/>
            <w:gridSpan w:val="8"/>
            <w:tcBorders>
              <w:top w:val="single" w:sz="6" w:space="0" w:color="auto"/>
              <w:left w:val="single" w:sz="12" w:space="0" w:color="auto"/>
              <w:bottom w:val="single" w:sz="12" w:space="0" w:color="auto"/>
              <w:right w:val="single" w:sz="12" w:space="0" w:color="auto"/>
            </w:tcBorders>
          </w:tcPr>
          <w:p w:rsidR="00A86B60" w:rsidRPr="000C321E" w:rsidRDefault="00A86B60" w:rsidP="00A86B60">
            <w:pPr>
              <w:pStyle w:val="TAC"/>
            </w:pPr>
            <w:r w:rsidRPr="000C321E">
              <w:t>IMEI(SV)</w:t>
            </w:r>
          </w:p>
        </w:tc>
        <w:tc>
          <w:tcPr>
            <w:tcW w:w="588" w:type="dxa"/>
            <w:tcBorders>
              <w:left w:val="nil"/>
            </w:tcBorders>
          </w:tcPr>
          <w:p w:rsidR="00A86B60" w:rsidRPr="000C321E" w:rsidRDefault="00A86B60" w:rsidP="00A86B60">
            <w:pPr>
              <w:pStyle w:val="TAC"/>
            </w:pPr>
          </w:p>
        </w:tc>
      </w:tr>
      <w:tr w:rsidR="00A86B60" w:rsidRPr="000C321E">
        <w:trPr>
          <w:jc w:val="center"/>
        </w:trPr>
        <w:tc>
          <w:tcPr>
            <w:tcW w:w="454" w:type="dxa"/>
            <w:tcBorders>
              <w:top w:val="nil"/>
              <w:left w:val="single" w:sz="6" w:space="0" w:color="auto"/>
              <w:bottom w:val="nil"/>
            </w:tcBorders>
          </w:tcPr>
          <w:p w:rsidR="00A86B60" w:rsidRPr="000C321E" w:rsidRDefault="00A86B60" w:rsidP="00A86B60">
            <w:pPr>
              <w:pStyle w:val="TAC"/>
            </w:pPr>
          </w:p>
        </w:tc>
        <w:tc>
          <w:tcPr>
            <w:tcW w:w="1104" w:type="dxa"/>
            <w:tcBorders>
              <w:bottom w:val="nil"/>
            </w:tcBorders>
          </w:tcPr>
          <w:p w:rsidR="00A86B60" w:rsidRPr="000C321E" w:rsidRDefault="00A86B60" w:rsidP="00A86B60">
            <w:pPr>
              <w:pStyle w:val="TAC"/>
            </w:pPr>
          </w:p>
        </w:tc>
        <w:tc>
          <w:tcPr>
            <w:tcW w:w="4699" w:type="dxa"/>
            <w:gridSpan w:val="8"/>
            <w:tcBorders>
              <w:top w:val="nil"/>
              <w:bottom w:val="nil"/>
            </w:tcBorders>
          </w:tcPr>
          <w:p w:rsidR="00A86B60" w:rsidRPr="000C321E" w:rsidRDefault="00A86B60" w:rsidP="00A86B60">
            <w:pPr>
              <w:pStyle w:val="TAC"/>
            </w:pPr>
          </w:p>
        </w:tc>
        <w:tc>
          <w:tcPr>
            <w:tcW w:w="588" w:type="dxa"/>
            <w:tcBorders>
              <w:bottom w:val="nil"/>
            </w:tcBorders>
          </w:tcPr>
          <w:p w:rsidR="00A86B60" w:rsidRPr="000C321E" w:rsidRDefault="00A86B60" w:rsidP="00A86B60">
            <w:pPr>
              <w:pStyle w:val="TAC"/>
            </w:pPr>
          </w:p>
        </w:tc>
      </w:tr>
      <w:tr w:rsidR="00A86B60" w:rsidRPr="000C321E">
        <w:trPr>
          <w:jc w:val="center"/>
        </w:trPr>
        <w:tc>
          <w:tcPr>
            <w:tcW w:w="454" w:type="dxa"/>
            <w:tcBorders>
              <w:top w:val="nil"/>
              <w:left w:val="single" w:sz="6" w:space="0" w:color="auto"/>
              <w:bottom w:val="single" w:sz="6" w:space="0" w:color="auto"/>
            </w:tcBorders>
          </w:tcPr>
          <w:p w:rsidR="00A86B60" w:rsidRPr="000C321E" w:rsidRDefault="00A86B60" w:rsidP="00A86B60">
            <w:pPr>
              <w:pStyle w:val="TAC"/>
            </w:pPr>
          </w:p>
        </w:tc>
        <w:tc>
          <w:tcPr>
            <w:tcW w:w="1104" w:type="dxa"/>
            <w:tcBorders>
              <w:top w:val="nil"/>
              <w:bottom w:val="single" w:sz="6" w:space="0" w:color="auto"/>
            </w:tcBorders>
          </w:tcPr>
          <w:p w:rsidR="00A86B60" w:rsidRPr="000C321E" w:rsidRDefault="00A86B60" w:rsidP="00A86B60">
            <w:pPr>
              <w:pStyle w:val="TAC"/>
            </w:pPr>
          </w:p>
        </w:tc>
        <w:tc>
          <w:tcPr>
            <w:tcW w:w="4699" w:type="dxa"/>
            <w:gridSpan w:val="8"/>
            <w:tcBorders>
              <w:top w:val="nil"/>
              <w:bottom w:val="single" w:sz="6" w:space="0" w:color="auto"/>
            </w:tcBorders>
          </w:tcPr>
          <w:p w:rsidR="00A86B60" w:rsidRPr="000C321E" w:rsidRDefault="00A86B60" w:rsidP="00A86B60">
            <w:pPr>
              <w:pStyle w:val="TAC"/>
            </w:pPr>
          </w:p>
        </w:tc>
        <w:tc>
          <w:tcPr>
            <w:tcW w:w="588" w:type="dxa"/>
            <w:tcBorders>
              <w:top w:val="nil"/>
              <w:bottom w:val="single" w:sz="6" w:space="0" w:color="auto"/>
              <w:right w:val="single" w:sz="6" w:space="0" w:color="auto"/>
            </w:tcBorders>
          </w:tcPr>
          <w:p w:rsidR="00A86B60" w:rsidRPr="000C321E" w:rsidRDefault="00A86B60" w:rsidP="00A86B60">
            <w:pPr>
              <w:pStyle w:val="TAC"/>
            </w:pPr>
          </w:p>
        </w:tc>
      </w:tr>
    </w:tbl>
    <w:p w:rsidR="00245BB6" w:rsidRPr="000C321E" w:rsidRDefault="00245BB6" w:rsidP="00245BB6">
      <w:pPr>
        <w:pStyle w:val="NF"/>
      </w:pPr>
    </w:p>
    <w:p w:rsidR="00A86B60" w:rsidRPr="000C321E" w:rsidRDefault="00A86B60" w:rsidP="00A86B60">
      <w:pPr>
        <w:pStyle w:val="TF"/>
      </w:pPr>
      <w:r w:rsidRPr="000C321E">
        <w:t>Figure 7.7.53.1: IMEI(SV) Information Element</w:t>
      </w:r>
    </w:p>
    <w:p w:rsidR="00A86B60" w:rsidRPr="000C321E" w:rsidRDefault="00A86B60" w:rsidP="00A86B60">
      <w:pPr>
        <w:pStyle w:val="Heading3"/>
      </w:pPr>
      <w:bookmarkStart w:id="189" w:name="_Toc9597952"/>
      <w:r w:rsidRPr="000C321E">
        <w:t>7.7.54</w:t>
      </w:r>
      <w:r w:rsidRPr="000C321E">
        <w:tab/>
        <w:t>CAMEL Charging Information Container</w:t>
      </w:r>
      <w:bookmarkEnd w:id="189"/>
    </w:p>
    <w:p w:rsidR="00A86B60" w:rsidRPr="000C321E" w:rsidRDefault="00A86B60" w:rsidP="00A86B60">
      <w:r w:rsidRPr="000C321E">
        <w:t xml:space="preserve">The </w:t>
      </w:r>
      <w:r w:rsidR="0018226E" w:rsidRPr="000C321E">
        <w:t>"</w:t>
      </w:r>
      <w:r w:rsidRPr="000C321E">
        <w:t>CAMEL Charging Information Container</w:t>
      </w:r>
      <w:r w:rsidR="0018226E" w:rsidRPr="000C321E">
        <w:t>"</w:t>
      </w:r>
      <w:r w:rsidRPr="000C321E">
        <w:t xml:space="preserve"> IE is used to copy the CAMELInformationPDP IE including Tag and Length from the SGSN's CDR (S</w:t>
      </w:r>
      <w:r w:rsidRPr="000C321E">
        <w:noBreakHyphen/>
        <w:t>CDR). The CAMELInformationPDP IE within an S</w:t>
      </w:r>
      <w:r w:rsidRPr="000C321E">
        <w:noBreakHyphen/>
        <w:t>CDR is defined in 3GPP TS 32.2</w:t>
      </w:r>
      <w:r w:rsidR="000E493C" w:rsidRPr="000C321E">
        <w:t>98</w:t>
      </w:r>
      <w:r w:rsidRPr="000C321E">
        <w:t> [</w:t>
      </w:r>
      <w:r w:rsidR="000E493C" w:rsidRPr="000C321E">
        <w:t>34</w:t>
      </w:r>
      <w:r w:rsidR="00BB1547" w:rsidRPr="000C321E">
        <w:t>].</w:t>
      </w:r>
    </w:p>
    <w:p w:rsidR="00BB1547" w:rsidRPr="000C321E" w:rsidRDefault="00BB1547"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A86B60" w:rsidRPr="000C321E">
        <w:trPr>
          <w:jc w:val="center"/>
        </w:trPr>
        <w:tc>
          <w:tcPr>
            <w:tcW w:w="454" w:type="dxa"/>
            <w:tcBorders>
              <w:top w:val="single" w:sz="6" w:space="0" w:color="auto"/>
              <w:left w:val="single" w:sz="6" w:space="0" w:color="auto"/>
              <w:bottom w:val="nil"/>
            </w:tcBorders>
          </w:tcPr>
          <w:p w:rsidR="00A86B60" w:rsidRPr="000C321E" w:rsidRDefault="00A86B60" w:rsidP="00A86B60">
            <w:pPr>
              <w:pStyle w:val="TAC"/>
              <w:rPr>
                <w:b/>
                <w:bCs/>
              </w:rPr>
            </w:pPr>
          </w:p>
        </w:tc>
        <w:tc>
          <w:tcPr>
            <w:tcW w:w="1104" w:type="dxa"/>
          </w:tcPr>
          <w:p w:rsidR="00A86B60" w:rsidRPr="000C321E" w:rsidRDefault="00A86B60" w:rsidP="00A86B60">
            <w:pPr>
              <w:pStyle w:val="TAC"/>
              <w:rPr>
                <w:b/>
                <w:bCs/>
              </w:rPr>
            </w:pPr>
          </w:p>
        </w:tc>
        <w:tc>
          <w:tcPr>
            <w:tcW w:w="4699" w:type="dxa"/>
            <w:gridSpan w:val="8"/>
          </w:tcPr>
          <w:p w:rsidR="00A86B60" w:rsidRPr="000C321E" w:rsidRDefault="00A86B60" w:rsidP="00A86B60">
            <w:pPr>
              <w:pStyle w:val="TAC"/>
              <w:rPr>
                <w:b/>
                <w:bCs/>
              </w:rPr>
            </w:pPr>
            <w:r w:rsidRPr="000C321E">
              <w:rPr>
                <w:b/>
                <w:bCs/>
              </w:rPr>
              <w:t>Bits</w:t>
            </w:r>
          </w:p>
          <w:p w:rsidR="00A86B60" w:rsidRPr="000C321E" w:rsidRDefault="00A86B60" w:rsidP="00A86B60">
            <w:pPr>
              <w:pStyle w:val="TAC"/>
              <w:rPr>
                <w:b/>
                <w:bCs/>
              </w:rPr>
            </w:pPr>
          </w:p>
        </w:tc>
        <w:tc>
          <w:tcPr>
            <w:tcW w:w="588" w:type="dxa"/>
          </w:tcPr>
          <w:p w:rsidR="00A86B60" w:rsidRPr="000C321E" w:rsidRDefault="00A86B60" w:rsidP="00A86B60">
            <w:pPr>
              <w:pStyle w:val="TAC"/>
              <w:rPr>
                <w:b/>
                <w:bCs/>
              </w:rPr>
            </w:pPr>
          </w:p>
        </w:tc>
      </w:tr>
      <w:tr w:rsidR="00A86B60" w:rsidRPr="000C321E">
        <w:trPr>
          <w:jc w:val="center"/>
        </w:trPr>
        <w:tc>
          <w:tcPr>
            <w:tcW w:w="454" w:type="dxa"/>
            <w:tcBorders>
              <w:top w:val="nil"/>
              <w:left w:val="single" w:sz="6" w:space="0" w:color="auto"/>
            </w:tcBorders>
          </w:tcPr>
          <w:p w:rsidR="00A86B60" w:rsidRPr="000C321E" w:rsidRDefault="00A86B60" w:rsidP="00A86B60">
            <w:pPr>
              <w:pStyle w:val="TAC"/>
              <w:rPr>
                <w:b/>
                <w:bCs/>
              </w:rPr>
            </w:pPr>
          </w:p>
        </w:tc>
        <w:tc>
          <w:tcPr>
            <w:tcW w:w="1104" w:type="dxa"/>
          </w:tcPr>
          <w:p w:rsidR="00A86B60" w:rsidRPr="000C321E" w:rsidRDefault="00A86B60" w:rsidP="00A86B60">
            <w:pPr>
              <w:pStyle w:val="TAC"/>
              <w:rPr>
                <w:b/>
                <w:bCs/>
              </w:rPr>
            </w:pPr>
            <w:r w:rsidRPr="000C321E">
              <w:rPr>
                <w:b/>
                <w:bCs/>
              </w:rPr>
              <w:t>Octets</w:t>
            </w:r>
          </w:p>
        </w:tc>
        <w:tc>
          <w:tcPr>
            <w:tcW w:w="587" w:type="dxa"/>
          </w:tcPr>
          <w:p w:rsidR="00A86B60" w:rsidRPr="000C321E" w:rsidRDefault="00A86B60" w:rsidP="00A86B60">
            <w:pPr>
              <w:pStyle w:val="TAC"/>
              <w:rPr>
                <w:b/>
                <w:bCs/>
              </w:rPr>
            </w:pPr>
            <w:r w:rsidRPr="000C321E">
              <w:rPr>
                <w:b/>
                <w:bCs/>
              </w:rPr>
              <w:t>8</w:t>
            </w:r>
          </w:p>
        </w:tc>
        <w:tc>
          <w:tcPr>
            <w:tcW w:w="587" w:type="dxa"/>
          </w:tcPr>
          <w:p w:rsidR="00A86B60" w:rsidRPr="000C321E" w:rsidRDefault="00A86B60" w:rsidP="00A86B60">
            <w:pPr>
              <w:pStyle w:val="TAC"/>
              <w:rPr>
                <w:b/>
                <w:bCs/>
              </w:rPr>
            </w:pPr>
            <w:r w:rsidRPr="000C321E">
              <w:rPr>
                <w:b/>
                <w:bCs/>
              </w:rPr>
              <w:t>7</w:t>
            </w:r>
          </w:p>
        </w:tc>
        <w:tc>
          <w:tcPr>
            <w:tcW w:w="587" w:type="dxa"/>
          </w:tcPr>
          <w:p w:rsidR="00A86B60" w:rsidRPr="000C321E" w:rsidRDefault="00A86B60" w:rsidP="00A86B60">
            <w:pPr>
              <w:pStyle w:val="TAC"/>
              <w:rPr>
                <w:b/>
                <w:bCs/>
              </w:rPr>
            </w:pPr>
            <w:r w:rsidRPr="000C321E">
              <w:rPr>
                <w:b/>
                <w:bCs/>
              </w:rPr>
              <w:t>6</w:t>
            </w:r>
          </w:p>
        </w:tc>
        <w:tc>
          <w:tcPr>
            <w:tcW w:w="587" w:type="dxa"/>
          </w:tcPr>
          <w:p w:rsidR="00A86B60" w:rsidRPr="000C321E" w:rsidRDefault="00A86B60" w:rsidP="00A86B60">
            <w:pPr>
              <w:pStyle w:val="TAC"/>
              <w:rPr>
                <w:b/>
                <w:bCs/>
              </w:rPr>
            </w:pPr>
            <w:r w:rsidRPr="000C321E">
              <w:rPr>
                <w:b/>
                <w:bCs/>
              </w:rPr>
              <w:t>5</w:t>
            </w:r>
          </w:p>
        </w:tc>
        <w:tc>
          <w:tcPr>
            <w:tcW w:w="587" w:type="dxa"/>
          </w:tcPr>
          <w:p w:rsidR="00A86B60" w:rsidRPr="000C321E" w:rsidRDefault="00A86B60" w:rsidP="00A86B60">
            <w:pPr>
              <w:pStyle w:val="TAC"/>
              <w:rPr>
                <w:b/>
                <w:bCs/>
              </w:rPr>
            </w:pPr>
            <w:r w:rsidRPr="000C321E">
              <w:rPr>
                <w:b/>
                <w:bCs/>
              </w:rPr>
              <w:t>4</w:t>
            </w:r>
          </w:p>
        </w:tc>
        <w:tc>
          <w:tcPr>
            <w:tcW w:w="588" w:type="dxa"/>
          </w:tcPr>
          <w:p w:rsidR="00A86B60" w:rsidRPr="000C321E" w:rsidRDefault="00A86B60" w:rsidP="00A86B60">
            <w:pPr>
              <w:pStyle w:val="TAC"/>
              <w:rPr>
                <w:b/>
                <w:bCs/>
              </w:rPr>
            </w:pPr>
            <w:r w:rsidRPr="000C321E">
              <w:rPr>
                <w:b/>
                <w:bCs/>
              </w:rPr>
              <w:t>3</w:t>
            </w:r>
          </w:p>
        </w:tc>
        <w:tc>
          <w:tcPr>
            <w:tcW w:w="588" w:type="dxa"/>
          </w:tcPr>
          <w:p w:rsidR="00A86B60" w:rsidRPr="000C321E" w:rsidRDefault="00A86B60" w:rsidP="00A86B60">
            <w:pPr>
              <w:pStyle w:val="TAC"/>
              <w:rPr>
                <w:b/>
                <w:bCs/>
              </w:rPr>
            </w:pPr>
            <w:r w:rsidRPr="000C321E">
              <w:rPr>
                <w:b/>
                <w:bCs/>
              </w:rPr>
              <w:t>2</w:t>
            </w:r>
          </w:p>
        </w:tc>
        <w:tc>
          <w:tcPr>
            <w:tcW w:w="588" w:type="dxa"/>
          </w:tcPr>
          <w:p w:rsidR="00A86B60" w:rsidRPr="000C321E" w:rsidRDefault="00A86B60" w:rsidP="00A86B60">
            <w:pPr>
              <w:pStyle w:val="TAC"/>
              <w:rPr>
                <w:b/>
                <w:bCs/>
              </w:rPr>
            </w:pPr>
            <w:r w:rsidRPr="000C321E">
              <w:rPr>
                <w:b/>
                <w:bCs/>
              </w:rPr>
              <w:t>1</w:t>
            </w:r>
          </w:p>
        </w:tc>
        <w:tc>
          <w:tcPr>
            <w:tcW w:w="588" w:type="dxa"/>
          </w:tcPr>
          <w:p w:rsidR="00A86B60" w:rsidRPr="000C321E" w:rsidRDefault="00A86B60" w:rsidP="00A86B60">
            <w:pPr>
              <w:pStyle w:val="TAC"/>
              <w:rPr>
                <w:b/>
                <w:bCs/>
              </w:rPr>
            </w:pPr>
          </w:p>
        </w:tc>
      </w:tr>
      <w:tr w:rsidR="00A86B60" w:rsidRPr="000C321E">
        <w:trPr>
          <w:jc w:val="center"/>
        </w:trPr>
        <w:tc>
          <w:tcPr>
            <w:tcW w:w="454" w:type="dxa"/>
            <w:tcBorders>
              <w:top w:val="nil"/>
              <w:left w:val="single" w:sz="6" w:space="0" w:color="auto"/>
            </w:tcBorders>
          </w:tcPr>
          <w:p w:rsidR="00A86B60" w:rsidRPr="000C321E" w:rsidRDefault="00A86B60" w:rsidP="00A86B60">
            <w:pPr>
              <w:pStyle w:val="TAC"/>
            </w:pPr>
          </w:p>
        </w:tc>
        <w:tc>
          <w:tcPr>
            <w:tcW w:w="1104" w:type="dxa"/>
            <w:tcBorders>
              <w:right w:val="nil"/>
            </w:tcBorders>
          </w:tcPr>
          <w:p w:rsidR="00A86B60" w:rsidRPr="000C321E" w:rsidRDefault="00A86B60" w:rsidP="00A86B60">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rsidR="00A86B60" w:rsidRPr="000C321E" w:rsidRDefault="00A86B60" w:rsidP="00A86B60">
            <w:pPr>
              <w:pStyle w:val="TAC"/>
            </w:pPr>
            <w:r w:rsidRPr="000C321E">
              <w:t xml:space="preserve">Type = </w:t>
            </w:r>
            <w:r w:rsidR="000E4C60" w:rsidRPr="000C321E">
              <w:t>155</w:t>
            </w:r>
            <w:r w:rsidRPr="000C321E">
              <w:t xml:space="preserve"> (Decimal)</w:t>
            </w:r>
          </w:p>
        </w:tc>
        <w:tc>
          <w:tcPr>
            <w:tcW w:w="588" w:type="dxa"/>
            <w:tcBorders>
              <w:left w:val="nil"/>
            </w:tcBorders>
          </w:tcPr>
          <w:p w:rsidR="00A86B60" w:rsidRPr="000C321E" w:rsidRDefault="00A86B60" w:rsidP="00A86B60">
            <w:pPr>
              <w:pStyle w:val="TAC"/>
            </w:pPr>
          </w:p>
        </w:tc>
      </w:tr>
      <w:tr w:rsidR="00A86B60" w:rsidRPr="000C321E">
        <w:trPr>
          <w:cantSplit/>
          <w:trHeight w:val="194"/>
          <w:jc w:val="center"/>
        </w:trPr>
        <w:tc>
          <w:tcPr>
            <w:tcW w:w="454" w:type="dxa"/>
            <w:tcBorders>
              <w:top w:val="nil"/>
              <w:left w:val="single" w:sz="6" w:space="0" w:color="auto"/>
            </w:tcBorders>
          </w:tcPr>
          <w:p w:rsidR="00A86B60" w:rsidRPr="000C321E" w:rsidRDefault="00A86B60" w:rsidP="00A86B60">
            <w:pPr>
              <w:pStyle w:val="TAC"/>
            </w:pPr>
          </w:p>
        </w:tc>
        <w:tc>
          <w:tcPr>
            <w:tcW w:w="1104" w:type="dxa"/>
            <w:tcBorders>
              <w:right w:val="nil"/>
            </w:tcBorders>
          </w:tcPr>
          <w:p w:rsidR="00A86B60" w:rsidRPr="000C321E" w:rsidRDefault="00A86B60" w:rsidP="00A86B60">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rsidR="00A86B60" w:rsidRPr="000C321E" w:rsidRDefault="00A86B60" w:rsidP="00A86B60">
            <w:pPr>
              <w:pStyle w:val="TAC"/>
            </w:pPr>
            <w:r w:rsidRPr="000C321E">
              <w:t>Length</w:t>
            </w:r>
          </w:p>
        </w:tc>
        <w:tc>
          <w:tcPr>
            <w:tcW w:w="588" w:type="dxa"/>
            <w:tcBorders>
              <w:left w:val="nil"/>
            </w:tcBorders>
          </w:tcPr>
          <w:p w:rsidR="00A86B60" w:rsidRPr="000C321E" w:rsidRDefault="00A86B60" w:rsidP="00A86B60">
            <w:pPr>
              <w:pStyle w:val="TAC"/>
            </w:pPr>
          </w:p>
        </w:tc>
      </w:tr>
      <w:tr w:rsidR="00A86B60" w:rsidRPr="000C321E">
        <w:trPr>
          <w:cantSplit/>
          <w:jc w:val="center"/>
        </w:trPr>
        <w:tc>
          <w:tcPr>
            <w:tcW w:w="454" w:type="dxa"/>
            <w:tcBorders>
              <w:top w:val="nil"/>
              <w:left w:val="single" w:sz="6" w:space="0" w:color="auto"/>
            </w:tcBorders>
          </w:tcPr>
          <w:p w:rsidR="00A86B60" w:rsidRPr="000C321E" w:rsidRDefault="00A86B60" w:rsidP="00A86B60">
            <w:pPr>
              <w:pStyle w:val="TAC"/>
            </w:pPr>
          </w:p>
        </w:tc>
        <w:tc>
          <w:tcPr>
            <w:tcW w:w="1104" w:type="dxa"/>
            <w:tcBorders>
              <w:right w:val="nil"/>
            </w:tcBorders>
          </w:tcPr>
          <w:p w:rsidR="00A86B60" w:rsidRPr="000C321E" w:rsidRDefault="00A86B60" w:rsidP="00A86B60">
            <w:pPr>
              <w:pStyle w:val="TAC"/>
            </w:pPr>
            <w:r w:rsidRPr="000C321E">
              <w:t>4-m</w:t>
            </w:r>
          </w:p>
        </w:tc>
        <w:tc>
          <w:tcPr>
            <w:tcW w:w="4699" w:type="dxa"/>
            <w:gridSpan w:val="8"/>
            <w:tcBorders>
              <w:top w:val="single" w:sz="6" w:space="0" w:color="auto"/>
              <w:left w:val="single" w:sz="12" w:space="0" w:color="auto"/>
              <w:bottom w:val="single" w:sz="12" w:space="0" w:color="auto"/>
              <w:right w:val="single" w:sz="12" w:space="0" w:color="auto"/>
            </w:tcBorders>
          </w:tcPr>
          <w:p w:rsidR="00A86B60" w:rsidRPr="000C321E" w:rsidRDefault="00A86B60" w:rsidP="00A86B60">
            <w:pPr>
              <w:pStyle w:val="TAC"/>
            </w:pPr>
            <w:r w:rsidRPr="000C321E">
              <w:t>CAMELInformationPDP IE</w:t>
            </w:r>
          </w:p>
        </w:tc>
        <w:tc>
          <w:tcPr>
            <w:tcW w:w="588" w:type="dxa"/>
            <w:tcBorders>
              <w:left w:val="nil"/>
            </w:tcBorders>
          </w:tcPr>
          <w:p w:rsidR="00A86B60" w:rsidRPr="000C321E" w:rsidRDefault="00A86B60" w:rsidP="00A86B60">
            <w:pPr>
              <w:pStyle w:val="TAC"/>
            </w:pPr>
          </w:p>
        </w:tc>
      </w:tr>
      <w:tr w:rsidR="00A86B60" w:rsidRPr="000C321E">
        <w:trPr>
          <w:jc w:val="center"/>
        </w:trPr>
        <w:tc>
          <w:tcPr>
            <w:tcW w:w="454" w:type="dxa"/>
            <w:tcBorders>
              <w:top w:val="nil"/>
              <w:left w:val="single" w:sz="6" w:space="0" w:color="auto"/>
              <w:bottom w:val="nil"/>
            </w:tcBorders>
          </w:tcPr>
          <w:p w:rsidR="00A86B60" w:rsidRPr="000C321E" w:rsidRDefault="00A86B60" w:rsidP="00A86B60">
            <w:pPr>
              <w:pStyle w:val="TAC"/>
            </w:pPr>
          </w:p>
        </w:tc>
        <w:tc>
          <w:tcPr>
            <w:tcW w:w="1104" w:type="dxa"/>
            <w:tcBorders>
              <w:bottom w:val="nil"/>
            </w:tcBorders>
          </w:tcPr>
          <w:p w:rsidR="00A86B60" w:rsidRPr="000C321E" w:rsidRDefault="00A86B60" w:rsidP="00A86B60">
            <w:pPr>
              <w:pStyle w:val="TAC"/>
            </w:pPr>
          </w:p>
        </w:tc>
        <w:tc>
          <w:tcPr>
            <w:tcW w:w="4699" w:type="dxa"/>
            <w:gridSpan w:val="8"/>
            <w:tcBorders>
              <w:top w:val="nil"/>
              <w:bottom w:val="nil"/>
            </w:tcBorders>
          </w:tcPr>
          <w:p w:rsidR="00A86B60" w:rsidRPr="000C321E" w:rsidRDefault="00A86B60" w:rsidP="00A86B60">
            <w:pPr>
              <w:pStyle w:val="TAC"/>
            </w:pPr>
          </w:p>
        </w:tc>
        <w:tc>
          <w:tcPr>
            <w:tcW w:w="588" w:type="dxa"/>
            <w:tcBorders>
              <w:bottom w:val="nil"/>
            </w:tcBorders>
          </w:tcPr>
          <w:p w:rsidR="00A86B60" w:rsidRPr="000C321E" w:rsidRDefault="00A86B60" w:rsidP="00A86B60">
            <w:pPr>
              <w:pStyle w:val="TAC"/>
            </w:pPr>
          </w:p>
        </w:tc>
      </w:tr>
      <w:tr w:rsidR="00A86B60" w:rsidRPr="000C321E">
        <w:trPr>
          <w:jc w:val="center"/>
        </w:trPr>
        <w:tc>
          <w:tcPr>
            <w:tcW w:w="454" w:type="dxa"/>
            <w:tcBorders>
              <w:top w:val="nil"/>
              <w:left w:val="single" w:sz="6" w:space="0" w:color="auto"/>
              <w:bottom w:val="single" w:sz="6" w:space="0" w:color="auto"/>
            </w:tcBorders>
          </w:tcPr>
          <w:p w:rsidR="00A86B60" w:rsidRPr="000C321E" w:rsidRDefault="00A86B60" w:rsidP="00A86B60">
            <w:pPr>
              <w:pStyle w:val="TAC"/>
            </w:pPr>
          </w:p>
        </w:tc>
        <w:tc>
          <w:tcPr>
            <w:tcW w:w="1104" w:type="dxa"/>
            <w:tcBorders>
              <w:top w:val="nil"/>
              <w:bottom w:val="single" w:sz="6" w:space="0" w:color="auto"/>
            </w:tcBorders>
          </w:tcPr>
          <w:p w:rsidR="00A86B60" w:rsidRPr="000C321E" w:rsidRDefault="00A86B60" w:rsidP="00A86B60">
            <w:pPr>
              <w:pStyle w:val="TAC"/>
            </w:pPr>
          </w:p>
        </w:tc>
        <w:tc>
          <w:tcPr>
            <w:tcW w:w="4699" w:type="dxa"/>
            <w:gridSpan w:val="8"/>
            <w:tcBorders>
              <w:top w:val="nil"/>
              <w:bottom w:val="single" w:sz="6" w:space="0" w:color="auto"/>
            </w:tcBorders>
          </w:tcPr>
          <w:p w:rsidR="00A86B60" w:rsidRPr="000C321E" w:rsidRDefault="00A86B60" w:rsidP="00A86B60">
            <w:pPr>
              <w:pStyle w:val="TAC"/>
            </w:pPr>
          </w:p>
        </w:tc>
        <w:tc>
          <w:tcPr>
            <w:tcW w:w="588" w:type="dxa"/>
            <w:tcBorders>
              <w:top w:val="nil"/>
              <w:bottom w:val="single" w:sz="6" w:space="0" w:color="auto"/>
              <w:right w:val="single" w:sz="6" w:space="0" w:color="auto"/>
            </w:tcBorders>
          </w:tcPr>
          <w:p w:rsidR="00A86B60" w:rsidRPr="000C321E" w:rsidRDefault="00A86B60" w:rsidP="00A86B60">
            <w:pPr>
              <w:pStyle w:val="TAC"/>
            </w:pPr>
          </w:p>
        </w:tc>
      </w:tr>
    </w:tbl>
    <w:p w:rsidR="00245BB6" w:rsidRPr="000C321E" w:rsidRDefault="00245BB6" w:rsidP="00245BB6">
      <w:pPr>
        <w:pStyle w:val="NF"/>
      </w:pPr>
    </w:p>
    <w:p w:rsidR="00BC25B5" w:rsidRPr="000C321E" w:rsidRDefault="00A86B60" w:rsidP="003F1FCA">
      <w:pPr>
        <w:pStyle w:val="TF"/>
        <w:rPr>
          <w:lang w:val="fr-FR"/>
        </w:rPr>
      </w:pPr>
      <w:r w:rsidRPr="000C321E">
        <w:rPr>
          <w:lang w:val="fr-FR"/>
        </w:rPr>
        <w:t>Figure 7.7.54.1: CAMEL Charging Information Container Information Element</w:t>
      </w:r>
    </w:p>
    <w:p w:rsidR="003F1FCA" w:rsidRPr="000C321E" w:rsidRDefault="003F1FCA" w:rsidP="003F1FCA">
      <w:pPr>
        <w:pStyle w:val="Heading3"/>
        <w:rPr>
          <w:lang w:eastAsia="ja-JP"/>
        </w:rPr>
      </w:pPr>
      <w:bookmarkStart w:id="190" w:name="_Toc9597953"/>
      <w:r w:rsidRPr="000C321E">
        <w:t>7.7.</w:t>
      </w:r>
      <w:r w:rsidRPr="000C321E">
        <w:rPr>
          <w:lang w:eastAsia="ja-JP"/>
        </w:rPr>
        <w:t>55</w:t>
      </w:r>
      <w:r w:rsidRPr="000C321E">
        <w:tab/>
      </w:r>
      <w:r w:rsidRPr="000C321E">
        <w:rPr>
          <w:lang w:eastAsia="ja-JP"/>
        </w:rPr>
        <w:t>MBMS</w:t>
      </w:r>
      <w:r w:rsidRPr="000C321E">
        <w:t xml:space="preserve"> </w:t>
      </w:r>
      <w:r w:rsidRPr="000C321E">
        <w:rPr>
          <w:lang w:eastAsia="ja-JP"/>
        </w:rPr>
        <w:t xml:space="preserve">UE </w:t>
      </w:r>
      <w:r w:rsidRPr="000C321E">
        <w:t>Context</w:t>
      </w:r>
      <w:bookmarkEnd w:id="190"/>
    </w:p>
    <w:p w:rsidR="003F1FCA" w:rsidRPr="000C321E" w:rsidRDefault="003F1FCA" w:rsidP="003F1FCA">
      <w:pPr>
        <w:rPr>
          <w:lang w:eastAsia="ja-JP"/>
        </w:rPr>
      </w:pPr>
      <w:r w:rsidRPr="000C321E">
        <w:t xml:space="preserve">The </w:t>
      </w:r>
      <w:r w:rsidRPr="000C321E">
        <w:rPr>
          <w:lang w:eastAsia="ja-JP"/>
        </w:rPr>
        <w:t>MBMS</w:t>
      </w:r>
      <w:r w:rsidRPr="000C321E">
        <w:t xml:space="preserve"> </w:t>
      </w:r>
      <w:r w:rsidRPr="000C321E">
        <w:rPr>
          <w:lang w:eastAsia="ja-JP"/>
        </w:rPr>
        <w:t xml:space="preserve">UE </w:t>
      </w:r>
      <w:r w:rsidRPr="000C321E">
        <w:t xml:space="preserve">Context information element contains UE-specific information related to a particular MBMS </w:t>
      </w:r>
      <w:r w:rsidRPr="000C321E">
        <w:rPr>
          <w:rFonts w:eastAsia="Batang"/>
          <w:lang w:eastAsia="ko-KR"/>
        </w:rPr>
        <w:t xml:space="preserve">service </w:t>
      </w:r>
      <w:r w:rsidRPr="000C321E">
        <w:t>that the UE has joined, that are necessary to transfer between SGSNs at the Inter SGSN Routeing Area Update</w:t>
      </w:r>
      <w:r w:rsidRPr="000C321E">
        <w:rPr>
          <w:lang w:eastAsia="ja-JP"/>
        </w:rPr>
        <w:t xml:space="preserve"> procedure and Inter SGSN SRNS Relocation </w:t>
      </w:r>
      <w:r w:rsidRPr="000C321E">
        <w:t xml:space="preserve"> procedure.</w:t>
      </w:r>
    </w:p>
    <w:p w:rsidR="003F1FCA" w:rsidRPr="000C321E" w:rsidRDefault="003F1FCA" w:rsidP="003F1FCA">
      <w:pPr>
        <w:rPr>
          <w:lang w:eastAsia="ja-JP"/>
        </w:rPr>
      </w:pPr>
      <w:r w:rsidRPr="000C321E">
        <w:rPr>
          <w:lang w:eastAsia="ja-JP"/>
        </w:rPr>
        <w:t xml:space="preserve">Linked NSAPI is an </w:t>
      </w:r>
      <w:r w:rsidR="00B466B6" w:rsidRPr="000C321E">
        <w:rPr>
          <w:rFonts w:hint="eastAsia"/>
          <w:lang w:eastAsia="zh-CN"/>
        </w:rPr>
        <w:t>integer</w:t>
      </w:r>
      <w:r w:rsidRPr="000C321E">
        <w:rPr>
          <w:lang w:eastAsia="ja-JP"/>
        </w:rPr>
        <w:t xml:space="preserve"> value in the range [0, 15].</w:t>
      </w:r>
    </w:p>
    <w:p w:rsidR="003F1FCA" w:rsidRPr="000C321E" w:rsidRDefault="003F1FCA" w:rsidP="003F1FCA">
      <w:pPr>
        <w:rPr>
          <w:lang w:eastAsia="ja-JP"/>
        </w:rPr>
      </w:pPr>
      <w:r w:rsidRPr="000C321E">
        <w:rPr>
          <w:lang w:eastAsia="ja-JP"/>
        </w:rPr>
        <w:t>The Linked NSAPI identifies the PDP Context used by the UE to carry IGMP/MLD signalling.</w:t>
      </w:r>
    </w:p>
    <w:p w:rsidR="003F1FCA" w:rsidRPr="000C321E" w:rsidRDefault="00904ED3" w:rsidP="003F1FCA">
      <w:r w:rsidRPr="000C321E">
        <w:t xml:space="preserve">Enhanced </w:t>
      </w:r>
      <w:r w:rsidR="003F1FCA" w:rsidRPr="000C321E">
        <w:t>NSAPI is an integer value in the range [</w:t>
      </w:r>
      <w:r w:rsidRPr="000C321E">
        <w:t>128; 255</w:t>
      </w:r>
      <w:r w:rsidR="003F1FCA" w:rsidRPr="000C321E">
        <w:t>].</w:t>
      </w:r>
    </w:p>
    <w:p w:rsidR="003F1FCA" w:rsidRPr="000C321E" w:rsidRDefault="003F1FCA" w:rsidP="003F1FCA">
      <w:r w:rsidRPr="000C321E">
        <w:t xml:space="preserve">The </w:t>
      </w:r>
      <w:r w:rsidR="00904ED3" w:rsidRPr="000C321E">
        <w:t xml:space="preserve">Enhanced </w:t>
      </w:r>
      <w:r w:rsidRPr="000C321E">
        <w:t xml:space="preserve">NSAPI points out the affected </w:t>
      </w:r>
      <w:r w:rsidRPr="000C321E">
        <w:rPr>
          <w:lang w:eastAsia="ja-JP"/>
        </w:rPr>
        <w:t>MBMS UE</w:t>
      </w:r>
      <w:r w:rsidRPr="000C321E">
        <w:t xml:space="preserve"> context.</w:t>
      </w:r>
    </w:p>
    <w:p w:rsidR="003F1FCA" w:rsidRPr="000C321E" w:rsidRDefault="003F1FCA" w:rsidP="003F1FCA">
      <w:r w:rsidRPr="000C321E">
        <w:t xml:space="preserve">The Uplink Tunnel Endpoint Identifier Control Plane is the Tunnel Endpoint Identifier used between the old SGSN and the GGSN in up link direction for control plane purpose. It shall be used by the new SGSN within the GTP header of the Update </w:t>
      </w:r>
      <w:r w:rsidRPr="000C321E">
        <w:rPr>
          <w:lang w:eastAsia="ja-JP"/>
        </w:rPr>
        <w:t xml:space="preserve">MBMS </w:t>
      </w:r>
      <w:r w:rsidRPr="000C321E">
        <w:t>Context Request message.</w:t>
      </w:r>
    </w:p>
    <w:p w:rsidR="003F1FCA" w:rsidRPr="000C321E" w:rsidRDefault="003F1FCA" w:rsidP="003F1FCA">
      <w:r w:rsidRPr="000C321E">
        <w:t>The PDP Type Organisation and PDP Type Number are encoded as in the End User Address information element.</w:t>
      </w:r>
    </w:p>
    <w:p w:rsidR="003F1FCA" w:rsidRPr="000C321E" w:rsidRDefault="003F1FCA" w:rsidP="003F1FCA">
      <w:r w:rsidRPr="000C321E">
        <w:lastRenderedPageBreak/>
        <w:t>The PDP Address Length represents the length of the PDP Address field, excluding the PDP Address Length octet.</w:t>
      </w:r>
    </w:p>
    <w:p w:rsidR="003F1FCA" w:rsidRPr="000C321E" w:rsidRDefault="003F1FCA" w:rsidP="003F1FCA">
      <w:pPr>
        <w:rPr>
          <w:lang w:eastAsia="ja-JP"/>
        </w:rPr>
      </w:pPr>
      <w:r w:rsidRPr="000C321E">
        <w:t>The PDP Address is an octet array with a format dependent on the PDP Type. The PDP Address is encoded as in the End User Address information element</w:t>
      </w:r>
      <w:r w:rsidRPr="000C321E">
        <w:rPr>
          <w:lang w:eastAsia="ja-JP"/>
        </w:rPr>
        <w:t>.</w:t>
      </w:r>
    </w:p>
    <w:p w:rsidR="003F1FCA" w:rsidRPr="000C321E" w:rsidRDefault="003F1FCA" w:rsidP="003F1FCA">
      <w:r w:rsidRPr="000C321E">
        <w:t>The GGSN Address Length represents the length of the GGSN Address field, excluding the GGSN Address Length octet.</w:t>
      </w:r>
    </w:p>
    <w:p w:rsidR="003F1FCA" w:rsidRPr="000C321E" w:rsidRDefault="003F1FCA" w:rsidP="003F1FCA">
      <w:pPr>
        <w:rPr>
          <w:lang w:eastAsia="ja-JP"/>
        </w:rPr>
      </w:pPr>
      <w:r w:rsidRPr="000C321E">
        <w:t xml:space="preserve">When forwarding the GGSN address to another SGSN (in </w:t>
      </w:r>
      <w:r w:rsidRPr="000C321E">
        <w:rPr>
          <w:lang w:eastAsia="ja-JP"/>
        </w:rPr>
        <w:t>the MBMS UE</w:t>
      </w:r>
      <w:r w:rsidRPr="000C321E">
        <w:t xml:space="preserve"> Context IE in Forward Relocation Request or SGSN Context Response message), the IPv4/IPv6 capable SGSN shall include GGSN address according to the IP version capability of the receiving SGSN.</w:t>
      </w:r>
      <w:r w:rsidR="00DE4C5E" w:rsidRPr="000C321E">
        <w:t xml:space="preserve"> Determining the Capability of the receiving SGSN is implementation dependent.</w:t>
      </w:r>
    </w:p>
    <w:p w:rsidR="003F1FCA" w:rsidRPr="000C321E" w:rsidRDefault="003F1FCA" w:rsidP="003F1FCA">
      <w:r w:rsidRPr="000C321E">
        <w:t xml:space="preserve">The old SGSN includes the GGSN Address for control plane that it has received from GGSN at </w:t>
      </w:r>
      <w:r w:rsidRPr="000C321E">
        <w:rPr>
          <w:lang w:eastAsia="ja-JP"/>
        </w:rPr>
        <w:t>MBMS</w:t>
      </w:r>
      <w:r w:rsidRPr="000C321E">
        <w:t xml:space="preserve"> </w:t>
      </w:r>
      <w:r w:rsidRPr="000C321E">
        <w:rPr>
          <w:lang w:eastAsia="ja-JP"/>
        </w:rPr>
        <w:t>service</w:t>
      </w:r>
      <w:r w:rsidRPr="000C321E">
        <w:t xml:space="preserve"> activation or update. If the new SGSN is IPv6 capable and the old SGSN has IPv6 control plane address of the GGSN available, the old IPv4/IPv6 capable SGSN includes the IPv6 GGSN control plane address in the field GGSN Address for control plane. If the new SGSN is IPv4 only capable or the old SGSN does not have any IPv6 GGSN address for control plane, the old SGSN includes the IPv4 GGSN Address in the field GGSN Address for control plane.</w:t>
      </w:r>
    </w:p>
    <w:p w:rsidR="003F1FCA" w:rsidRPr="000C321E" w:rsidRDefault="003F1FCA" w:rsidP="003F1FCA">
      <w:r w:rsidRPr="000C321E">
        <w:t>The APN is the Access Point Name in use in the old SGSN.</w:t>
      </w:r>
    </w:p>
    <w:p w:rsidR="003F1FCA" w:rsidRPr="000C321E" w:rsidRDefault="003F1FCA" w:rsidP="003F1FCA">
      <w:pPr>
        <w:rPr>
          <w:lang w:eastAsia="ja-JP"/>
        </w:rPr>
      </w:pPr>
      <w:r w:rsidRPr="000C321E">
        <w:t xml:space="preserve">The Transaction Identifier is the 4 or 12 bit Transaction Identifier used in the </w:t>
      </w:r>
      <w:r w:rsidRPr="000C321E">
        <w:rPr>
          <w:lang w:eastAsia="ja-JP"/>
        </w:rPr>
        <w:t>3GPP TS</w:t>
      </w:r>
      <w:r w:rsidRPr="000C321E">
        <w:t xml:space="preserve"> 24.008 [5] Session Management messages which control this </w:t>
      </w:r>
      <w:r w:rsidRPr="000C321E">
        <w:rPr>
          <w:lang w:eastAsia="ja-JP"/>
        </w:rPr>
        <w:t xml:space="preserve">MBMS UE </w:t>
      </w:r>
      <w:r w:rsidRPr="000C321E">
        <w:t xml:space="preserve">Context. </w:t>
      </w:r>
      <w:r w:rsidRPr="000C321E">
        <w:rPr>
          <w:lang w:eastAsia="ja-JP"/>
        </w:rPr>
        <w:t>If the length of the Transaction Identifier is 4 bit, the second octet shall be set to all zeros. The encoding is defined in 3GPP TS 24.007</w:t>
      </w:r>
      <w:r w:rsidRPr="000C321E">
        <w:t xml:space="preserve"> [3]</w:t>
      </w:r>
      <w:r w:rsidRPr="000C321E">
        <w:rPr>
          <w:lang w:eastAsia="ja-JP"/>
        </w:rPr>
        <w:t>. The latest Transaction Identifier sent from SGSN to MS is stored in the MBMS UE context IE.</w:t>
      </w:r>
    </w:p>
    <w:p w:rsidR="003F1FCA" w:rsidRPr="000C321E" w:rsidRDefault="003F1FCA" w:rsidP="003F1FCA">
      <w:pPr>
        <w:pStyle w:val="NO"/>
      </w:pPr>
      <w:r w:rsidRPr="000C321E">
        <w:rPr>
          <w:lang w:eastAsia="ja-JP"/>
        </w:rPr>
        <w:t>NOTE:</w:t>
      </w:r>
      <w:r w:rsidRPr="000C321E">
        <w:rPr>
          <w:lang w:eastAsia="ja-JP"/>
        </w:rPr>
        <w:tab/>
        <w:t>Bit 5-8 of the first octet in the encoding defined in 3GPP TS 24.007</w:t>
      </w:r>
      <w:r w:rsidRPr="000C321E">
        <w:t xml:space="preserve"> [3]</w:t>
      </w:r>
      <w:r w:rsidRPr="000C321E">
        <w:rPr>
          <w:lang w:eastAsia="ja-JP"/>
        </w:rPr>
        <w:t xml:space="preserve"> is mapped into bit 1-4 of the first octet in this field.</w:t>
      </w:r>
    </w:p>
    <w:p w:rsidR="00B466B6" w:rsidRPr="000C321E" w:rsidRDefault="00AE1179" w:rsidP="00B466B6">
      <w:pPr>
        <w:rPr>
          <w:lang w:eastAsia="zh-CN"/>
        </w:rPr>
      </w:pPr>
      <w:r w:rsidRPr="000C321E">
        <w:t xml:space="preserve">The spare bits shall be set </w:t>
      </w:r>
      <w:r w:rsidRPr="000C321E">
        <w:rPr>
          <w:rFonts w:hint="eastAsia"/>
          <w:lang w:eastAsia="zh-CN"/>
        </w:rPr>
        <w:t xml:space="preserve">as indicated in the table below </w:t>
      </w:r>
      <w:r w:rsidRPr="000C321E">
        <w:t xml:space="preserve"> by the sending side and shall not be evaluated by the receiving side.</w:t>
      </w:r>
    </w:p>
    <w:p w:rsidR="00B466B6" w:rsidRPr="000C321E" w:rsidRDefault="00B466B6" w:rsidP="00B466B6">
      <w:pPr>
        <w:pStyle w:val="TH"/>
        <w:rPr>
          <w:lang w:eastAsia="zh-CN"/>
        </w:rPr>
      </w:pPr>
    </w:p>
    <w:p w:rsidR="00AE1179" w:rsidRPr="000C321E" w:rsidRDefault="00AE1179" w:rsidP="00AE1179">
      <w:pPr>
        <w:pStyle w:val="TH"/>
        <w:rPr>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AE1179" w:rsidRPr="000C321E" w:rsidTr="009D7CE6">
        <w:trPr>
          <w:cantSplit/>
          <w:jc w:val="center"/>
        </w:trPr>
        <w:tc>
          <w:tcPr>
            <w:tcW w:w="5670" w:type="dxa"/>
            <w:gridSpan w:val="9"/>
          </w:tcPr>
          <w:p w:rsidR="00AE1179" w:rsidRPr="000C321E" w:rsidRDefault="00AE1179" w:rsidP="009D7CE6">
            <w:pPr>
              <w:pStyle w:val="TAH"/>
            </w:pPr>
            <w:r w:rsidRPr="000C321E">
              <w:t>Bits</w:t>
            </w:r>
          </w:p>
        </w:tc>
      </w:tr>
      <w:tr w:rsidR="00AE1179" w:rsidRPr="000C321E" w:rsidTr="009D7CE6">
        <w:trPr>
          <w:jc w:val="center"/>
        </w:trPr>
        <w:tc>
          <w:tcPr>
            <w:tcW w:w="1134" w:type="dxa"/>
          </w:tcPr>
          <w:p w:rsidR="00AE1179" w:rsidRPr="000C321E" w:rsidRDefault="00AE1179" w:rsidP="009D7CE6">
            <w:pPr>
              <w:pStyle w:val="TAH"/>
            </w:pPr>
            <w:r w:rsidRPr="000C321E">
              <w:t>Octets</w:t>
            </w:r>
          </w:p>
        </w:tc>
        <w:tc>
          <w:tcPr>
            <w:tcW w:w="567" w:type="dxa"/>
            <w:tcBorders>
              <w:bottom w:val="single" w:sz="4" w:space="0" w:color="auto"/>
            </w:tcBorders>
          </w:tcPr>
          <w:p w:rsidR="00AE1179" w:rsidRPr="000C321E" w:rsidRDefault="00AE1179" w:rsidP="009D7CE6">
            <w:pPr>
              <w:pStyle w:val="TAH"/>
            </w:pPr>
            <w:r w:rsidRPr="000C321E">
              <w:t>8</w:t>
            </w:r>
          </w:p>
        </w:tc>
        <w:tc>
          <w:tcPr>
            <w:tcW w:w="567" w:type="dxa"/>
            <w:tcBorders>
              <w:bottom w:val="single" w:sz="4" w:space="0" w:color="auto"/>
            </w:tcBorders>
          </w:tcPr>
          <w:p w:rsidR="00AE1179" w:rsidRPr="000C321E" w:rsidRDefault="00AE1179" w:rsidP="009D7CE6">
            <w:pPr>
              <w:pStyle w:val="TAH"/>
            </w:pPr>
            <w:r w:rsidRPr="000C321E">
              <w:t>7</w:t>
            </w:r>
          </w:p>
        </w:tc>
        <w:tc>
          <w:tcPr>
            <w:tcW w:w="567" w:type="dxa"/>
            <w:tcBorders>
              <w:bottom w:val="single" w:sz="4" w:space="0" w:color="auto"/>
            </w:tcBorders>
          </w:tcPr>
          <w:p w:rsidR="00AE1179" w:rsidRPr="000C321E" w:rsidRDefault="00AE1179" w:rsidP="009D7CE6">
            <w:pPr>
              <w:pStyle w:val="TAH"/>
            </w:pPr>
            <w:r w:rsidRPr="000C321E">
              <w:t>6</w:t>
            </w:r>
          </w:p>
        </w:tc>
        <w:tc>
          <w:tcPr>
            <w:tcW w:w="567" w:type="dxa"/>
            <w:tcBorders>
              <w:bottom w:val="single" w:sz="4" w:space="0" w:color="auto"/>
            </w:tcBorders>
          </w:tcPr>
          <w:p w:rsidR="00AE1179" w:rsidRPr="000C321E" w:rsidRDefault="00AE1179" w:rsidP="009D7CE6">
            <w:pPr>
              <w:pStyle w:val="TAH"/>
            </w:pPr>
            <w:r w:rsidRPr="000C321E">
              <w:t>5</w:t>
            </w:r>
          </w:p>
        </w:tc>
        <w:tc>
          <w:tcPr>
            <w:tcW w:w="567" w:type="dxa"/>
            <w:tcBorders>
              <w:bottom w:val="single" w:sz="4" w:space="0" w:color="auto"/>
            </w:tcBorders>
          </w:tcPr>
          <w:p w:rsidR="00AE1179" w:rsidRPr="000C321E" w:rsidRDefault="00AE1179" w:rsidP="009D7CE6">
            <w:pPr>
              <w:pStyle w:val="TAH"/>
            </w:pPr>
            <w:r w:rsidRPr="000C321E">
              <w:t>4</w:t>
            </w:r>
          </w:p>
        </w:tc>
        <w:tc>
          <w:tcPr>
            <w:tcW w:w="567" w:type="dxa"/>
            <w:tcBorders>
              <w:bottom w:val="single" w:sz="4" w:space="0" w:color="auto"/>
            </w:tcBorders>
          </w:tcPr>
          <w:p w:rsidR="00AE1179" w:rsidRPr="000C321E" w:rsidRDefault="00AE1179" w:rsidP="009D7CE6">
            <w:pPr>
              <w:pStyle w:val="TAH"/>
            </w:pPr>
            <w:r w:rsidRPr="000C321E">
              <w:t>3</w:t>
            </w:r>
          </w:p>
        </w:tc>
        <w:tc>
          <w:tcPr>
            <w:tcW w:w="567" w:type="dxa"/>
            <w:tcBorders>
              <w:bottom w:val="single" w:sz="4" w:space="0" w:color="auto"/>
            </w:tcBorders>
          </w:tcPr>
          <w:p w:rsidR="00AE1179" w:rsidRPr="000C321E" w:rsidRDefault="00AE1179" w:rsidP="009D7CE6">
            <w:pPr>
              <w:pStyle w:val="TAH"/>
            </w:pPr>
            <w:r w:rsidRPr="000C321E">
              <w:t>2</w:t>
            </w:r>
          </w:p>
        </w:tc>
        <w:tc>
          <w:tcPr>
            <w:tcW w:w="567" w:type="dxa"/>
            <w:tcBorders>
              <w:bottom w:val="single" w:sz="4" w:space="0" w:color="auto"/>
            </w:tcBorders>
          </w:tcPr>
          <w:p w:rsidR="00AE1179" w:rsidRPr="000C321E" w:rsidRDefault="00AE1179" w:rsidP="009D7CE6">
            <w:pPr>
              <w:pStyle w:val="TAH"/>
            </w:pPr>
            <w:r w:rsidRPr="000C321E">
              <w:t>1</w:t>
            </w:r>
          </w:p>
        </w:tc>
      </w:tr>
      <w:tr w:rsidR="00AE1179" w:rsidRPr="000C321E" w:rsidTr="009D7CE6">
        <w:trPr>
          <w:jc w:val="center"/>
        </w:trPr>
        <w:tc>
          <w:tcPr>
            <w:tcW w:w="1134" w:type="dxa"/>
            <w:tcBorders>
              <w:right w:val="single" w:sz="4" w:space="0" w:color="auto"/>
            </w:tcBorders>
          </w:tcPr>
          <w:p w:rsidR="00AE1179" w:rsidRPr="000C321E" w:rsidRDefault="00AE1179" w:rsidP="009D7CE6">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Type = 1</w:t>
            </w:r>
            <w:r w:rsidRPr="000C321E">
              <w:rPr>
                <w:lang w:eastAsia="ja-JP"/>
              </w:rPr>
              <w:t>56</w:t>
            </w:r>
            <w:r w:rsidRPr="000C321E">
              <w:t xml:space="preserve"> (Decimal)</w:t>
            </w:r>
          </w:p>
        </w:tc>
      </w:tr>
      <w:tr w:rsidR="00AE1179" w:rsidRPr="000C321E" w:rsidTr="009D7CE6">
        <w:trPr>
          <w:jc w:val="center"/>
        </w:trPr>
        <w:tc>
          <w:tcPr>
            <w:tcW w:w="1134" w:type="dxa"/>
            <w:tcBorders>
              <w:right w:val="single" w:sz="4" w:space="0" w:color="auto"/>
            </w:tcBorders>
          </w:tcPr>
          <w:p w:rsidR="00AE1179" w:rsidRPr="000C321E" w:rsidRDefault="00AE1179" w:rsidP="009D7CE6">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Length</w:t>
            </w:r>
          </w:p>
        </w:tc>
      </w:tr>
      <w:tr w:rsidR="00AE1179" w:rsidRPr="000C321E" w:rsidTr="009D7CE6">
        <w:trPr>
          <w:jc w:val="center"/>
        </w:trPr>
        <w:tc>
          <w:tcPr>
            <w:tcW w:w="1134" w:type="dxa"/>
            <w:tcBorders>
              <w:right w:val="single" w:sz="4" w:space="0" w:color="auto"/>
            </w:tcBorders>
          </w:tcPr>
          <w:p w:rsidR="00AE1179" w:rsidRPr="000C321E" w:rsidRDefault="00AE1179" w:rsidP="009D7CE6">
            <w:pPr>
              <w:pStyle w:val="TAC"/>
            </w:pPr>
            <w:r w:rsidRPr="000C321E">
              <w:t>4</w:t>
            </w:r>
          </w:p>
        </w:tc>
        <w:tc>
          <w:tcPr>
            <w:tcW w:w="2268" w:type="dxa"/>
            <w:gridSpan w:val="4"/>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rPr>
                <w:lang w:eastAsia="ja-JP"/>
              </w:rPr>
            </w:pPr>
            <w:r w:rsidRPr="000C321E">
              <w:rPr>
                <w:lang w:eastAsia="ja-JP"/>
              </w:rPr>
              <w:t>Linked NSAPI</w:t>
            </w:r>
          </w:p>
        </w:tc>
        <w:tc>
          <w:tcPr>
            <w:tcW w:w="2268" w:type="dxa"/>
            <w:gridSpan w:val="4"/>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Spare (sent as 0 0 0 0)</w:t>
            </w:r>
          </w:p>
        </w:tc>
      </w:tr>
      <w:tr w:rsidR="00AE1179" w:rsidRPr="000C321E" w:rsidTr="009D7CE6">
        <w:trPr>
          <w:jc w:val="center"/>
        </w:trPr>
        <w:tc>
          <w:tcPr>
            <w:tcW w:w="1134" w:type="dxa"/>
            <w:tcBorders>
              <w:right w:val="single" w:sz="4" w:space="0" w:color="auto"/>
            </w:tcBorders>
          </w:tcPr>
          <w:p w:rsidR="00AE1179" w:rsidRPr="000C321E" w:rsidRDefault="00AE1179" w:rsidP="009D7CE6">
            <w:pPr>
              <w:pStyle w:val="TAC"/>
            </w:pPr>
            <w:r w:rsidRPr="000C321E">
              <w:rPr>
                <w:lang w:eastAsia="ja-JP"/>
              </w:rPr>
              <w:t>5</w:t>
            </w:r>
            <w:r w:rsidRPr="000C321E">
              <w:t>-8</w:t>
            </w:r>
          </w:p>
        </w:tc>
        <w:tc>
          <w:tcPr>
            <w:tcW w:w="4536" w:type="dxa"/>
            <w:gridSpan w:val="8"/>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Uplink Tunnel Endpoint Identifier Control Plane</w:t>
            </w:r>
          </w:p>
        </w:tc>
      </w:tr>
      <w:tr w:rsidR="00AE1179" w:rsidRPr="000C321E" w:rsidTr="009D7CE6">
        <w:trPr>
          <w:jc w:val="center"/>
        </w:trPr>
        <w:tc>
          <w:tcPr>
            <w:tcW w:w="1134" w:type="dxa"/>
            <w:tcBorders>
              <w:right w:val="single" w:sz="4" w:space="0" w:color="auto"/>
            </w:tcBorders>
          </w:tcPr>
          <w:p w:rsidR="00AE1179" w:rsidRPr="000C321E" w:rsidRDefault="00AE1179" w:rsidP="009D7CE6">
            <w:pPr>
              <w:pStyle w:val="TAC"/>
              <w:rPr>
                <w:lang w:eastAsia="zh-CN"/>
              </w:rPr>
            </w:pPr>
            <w:r w:rsidRPr="000C321E">
              <w:rPr>
                <w:rFonts w:hint="eastAsia"/>
                <w:lang w:eastAsia="zh-CN"/>
              </w:rPr>
              <w:t>9</w:t>
            </w:r>
          </w:p>
        </w:tc>
        <w:tc>
          <w:tcPr>
            <w:tcW w:w="4536" w:type="dxa"/>
            <w:gridSpan w:val="8"/>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Enhanced NSAPI</w:t>
            </w:r>
          </w:p>
        </w:tc>
      </w:tr>
      <w:tr w:rsidR="00AE1179" w:rsidRPr="000C321E" w:rsidTr="009D7CE6">
        <w:trPr>
          <w:cantSplit/>
          <w:jc w:val="center"/>
        </w:trPr>
        <w:tc>
          <w:tcPr>
            <w:tcW w:w="1134" w:type="dxa"/>
            <w:tcBorders>
              <w:right w:val="single" w:sz="4" w:space="0" w:color="auto"/>
            </w:tcBorders>
          </w:tcPr>
          <w:p w:rsidR="00AE1179" w:rsidRPr="000C321E" w:rsidRDefault="00AE1179" w:rsidP="009D7CE6">
            <w:pPr>
              <w:pStyle w:val="TAC"/>
              <w:rPr>
                <w:lang w:eastAsia="zh-CN"/>
              </w:rPr>
            </w:pPr>
            <w:r w:rsidRPr="000C321E">
              <w:rPr>
                <w:rFonts w:hint="eastAsia"/>
                <w:lang w:eastAsia="zh-CN"/>
              </w:rPr>
              <w:t>10</w:t>
            </w:r>
          </w:p>
        </w:tc>
        <w:tc>
          <w:tcPr>
            <w:tcW w:w="2268" w:type="dxa"/>
            <w:gridSpan w:val="4"/>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rPr>
                <w:lang w:eastAsia="zh-CN"/>
              </w:rPr>
            </w:pPr>
            <w:r w:rsidRPr="000C321E">
              <w:t xml:space="preserve">Spare </w:t>
            </w:r>
            <w:r w:rsidRPr="000C321E">
              <w:rPr>
                <w:rFonts w:hint="eastAsia"/>
                <w:lang w:eastAsia="zh-CN"/>
              </w:rPr>
              <w:t xml:space="preserve">(sent as </w:t>
            </w:r>
            <w:r w:rsidRPr="000C321E">
              <w:t>1 1 1 1</w:t>
            </w:r>
            <w:r w:rsidRPr="000C321E">
              <w:rPr>
                <w:rFonts w:hint="eastAsia"/>
                <w:lang w:eastAsia="zh-CN"/>
              </w:rPr>
              <w:t>)</w:t>
            </w:r>
          </w:p>
        </w:tc>
        <w:tc>
          <w:tcPr>
            <w:tcW w:w="2268" w:type="dxa"/>
            <w:gridSpan w:val="4"/>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PDP Type Organisation</w:t>
            </w:r>
          </w:p>
        </w:tc>
      </w:tr>
      <w:tr w:rsidR="00AE1179" w:rsidRPr="000C321E" w:rsidTr="009D7CE6">
        <w:trPr>
          <w:jc w:val="center"/>
        </w:trPr>
        <w:tc>
          <w:tcPr>
            <w:tcW w:w="1134" w:type="dxa"/>
            <w:tcBorders>
              <w:right w:val="single" w:sz="4" w:space="0" w:color="auto"/>
            </w:tcBorders>
          </w:tcPr>
          <w:p w:rsidR="00AE1179" w:rsidRPr="000C321E" w:rsidRDefault="00AE1179" w:rsidP="009D7CE6">
            <w:pPr>
              <w:pStyle w:val="TAC"/>
              <w:rPr>
                <w:lang w:eastAsia="zh-CN"/>
              </w:rPr>
            </w:pPr>
            <w:r w:rsidRPr="000C321E">
              <w:rPr>
                <w:rFonts w:hint="eastAsia"/>
                <w:lang w:eastAsia="zh-CN"/>
              </w:rPr>
              <w:t>11</w:t>
            </w:r>
          </w:p>
        </w:tc>
        <w:tc>
          <w:tcPr>
            <w:tcW w:w="4536" w:type="dxa"/>
            <w:gridSpan w:val="8"/>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PDP Type Number</w:t>
            </w:r>
          </w:p>
        </w:tc>
      </w:tr>
      <w:tr w:rsidR="00AE1179" w:rsidRPr="000C321E" w:rsidTr="009D7CE6">
        <w:trPr>
          <w:jc w:val="center"/>
        </w:trPr>
        <w:tc>
          <w:tcPr>
            <w:tcW w:w="1134" w:type="dxa"/>
            <w:tcBorders>
              <w:right w:val="single" w:sz="4" w:space="0" w:color="auto"/>
            </w:tcBorders>
          </w:tcPr>
          <w:p w:rsidR="00AE1179" w:rsidRPr="000C321E" w:rsidRDefault="00AE1179" w:rsidP="009D7CE6">
            <w:pPr>
              <w:pStyle w:val="TAC"/>
              <w:rPr>
                <w:lang w:eastAsia="zh-CN"/>
              </w:rPr>
            </w:pPr>
            <w:r w:rsidRPr="000C321E">
              <w:rPr>
                <w:rFonts w:hint="eastAsia"/>
                <w:lang w:eastAsia="zh-CN"/>
              </w:rPr>
              <w:t>12</w:t>
            </w:r>
          </w:p>
        </w:tc>
        <w:tc>
          <w:tcPr>
            <w:tcW w:w="4536" w:type="dxa"/>
            <w:gridSpan w:val="8"/>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PDP Address Length</w:t>
            </w:r>
          </w:p>
        </w:tc>
      </w:tr>
      <w:tr w:rsidR="00AE1179" w:rsidRPr="000C321E" w:rsidTr="009D7CE6">
        <w:trPr>
          <w:jc w:val="center"/>
        </w:trPr>
        <w:tc>
          <w:tcPr>
            <w:tcW w:w="1134" w:type="dxa"/>
            <w:tcBorders>
              <w:right w:val="single" w:sz="4" w:space="0" w:color="auto"/>
            </w:tcBorders>
          </w:tcPr>
          <w:p w:rsidR="00AE1179" w:rsidRPr="000C321E" w:rsidRDefault="00AE1179" w:rsidP="009D7CE6">
            <w:pPr>
              <w:pStyle w:val="TAC"/>
              <w:rPr>
                <w:lang w:eastAsia="ja-JP"/>
              </w:rPr>
            </w:pPr>
            <w:r w:rsidRPr="000C321E">
              <w:rPr>
                <w:rFonts w:hint="eastAsia"/>
                <w:lang w:eastAsia="zh-CN"/>
              </w:rPr>
              <w:t>13</w:t>
            </w:r>
            <w:r w:rsidRPr="000C321E">
              <w:rPr>
                <w:lang w:eastAsia="ja-JP"/>
              </w:rPr>
              <w:t>-ｍ</w:t>
            </w:r>
          </w:p>
        </w:tc>
        <w:tc>
          <w:tcPr>
            <w:tcW w:w="4536" w:type="dxa"/>
            <w:gridSpan w:val="8"/>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PDP Address [0..63]</w:t>
            </w:r>
          </w:p>
        </w:tc>
      </w:tr>
      <w:tr w:rsidR="00AE1179" w:rsidRPr="000C321E" w:rsidTr="009D7CE6">
        <w:trPr>
          <w:jc w:val="center"/>
        </w:trPr>
        <w:tc>
          <w:tcPr>
            <w:tcW w:w="1134" w:type="dxa"/>
            <w:tcBorders>
              <w:right w:val="single" w:sz="4" w:space="0" w:color="auto"/>
            </w:tcBorders>
          </w:tcPr>
          <w:p w:rsidR="00AE1179" w:rsidRPr="000C321E" w:rsidRDefault="00AE1179" w:rsidP="009D7CE6">
            <w:pPr>
              <w:pStyle w:val="TAC"/>
            </w:pPr>
            <w:r w:rsidRPr="000C321E">
              <w:rPr>
                <w:lang w:eastAsia="ja-JP"/>
              </w:rPr>
              <w:t>ｍ</w:t>
            </w: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GGSN Address for control plane Length</w:t>
            </w:r>
          </w:p>
        </w:tc>
      </w:tr>
      <w:tr w:rsidR="00AE1179" w:rsidRPr="000C321E" w:rsidTr="009D7CE6">
        <w:trPr>
          <w:jc w:val="center"/>
        </w:trPr>
        <w:tc>
          <w:tcPr>
            <w:tcW w:w="1134" w:type="dxa"/>
            <w:tcBorders>
              <w:right w:val="single" w:sz="4" w:space="0" w:color="auto"/>
            </w:tcBorders>
          </w:tcPr>
          <w:p w:rsidR="00AE1179" w:rsidRPr="000C321E" w:rsidRDefault="00AE1179" w:rsidP="009D7CE6">
            <w:pPr>
              <w:pStyle w:val="TAC"/>
            </w:pPr>
            <w:r w:rsidRPr="000C321E">
              <w:t>(</w:t>
            </w:r>
            <w:r w:rsidRPr="000C321E">
              <w:rPr>
                <w:lang w:eastAsia="ja-JP"/>
              </w:rPr>
              <w:t>ｍ</w:t>
            </w:r>
            <w:r w:rsidRPr="000C321E">
              <w:t>+</w:t>
            </w:r>
            <w:r w:rsidRPr="000C321E">
              <w:rPr>
                <w:lang w:eastAsia="ja-JP"/>
              </w:rPr>
              <w:t>2</w:t>
            </w:r>
            <w:r w:rsidRPr="000C321E">
              <w:t>)-</w:t>
            </w:r>
            <w:r w:rsidRPr="000C321E">
              <w:rPr>
                <w:lang w:eastAsia="ja-JP"/>
              </w:rPr>
              <w:t>ｎ</w:t>
            </w:r>
          </w:p>
        </w:tc>
        <w:tc>
          <w:tcPr>
            <w:tcW w:w="4536" w:type="dxa"/>
            <w:gridSpan w:val="8"/>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GGSN Address for control plane [4..16]</w:t>
            </w:r>
          </w:p>
        </w:tc>
      </w:tr>
      <w:tr w:rsidR="00AE1179" w:rsidRPr="000C321E" w:rsidTr="009D7CE6">
        <w:trPr>
          <w:cantSplit/>
          <w:jc w:val="center"/>
        </w:trPr>
        <w:tc>
          <w:tcPr>
            <w:tcW w:w="1134" w:type="dxa"/>
            <w:tcBorders>
              <w:right w:val="single" w:sz="4" w:space="0" w:color="auto"/>
            </w:tcBorders>
          </w:tcPr>
          <w:p w:rsidR="00AE1179" w:rsidRPr="000C321E" w:rsidRDefault="00AE1179" w:rsidP="009D7CE6">
            <w:pPr>
              <w:pStyle w:val="TAC"/>
            </w:pPr>
            <w:r w:rsidRPr="000C321E">
              <w:rPr>
                <w:lang w:eastAsia="ja-JP"/>
              </w:rPr>
              <w:t>n</w:t>
            </w: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APN length</w:t>
            </w:r>
          </w:p>
        </w:tc>
      </w:tr>
      <w:tr w:rsidR="00AE1179" w:rsidRPr="000C321E" w:rsidTr="009D7CE6">
        <w:trPr>
          <w:cantSplit/>
          <w:jc w:val="center"/>
        </w:trPr>
        <w:tc>
          <w:tcPr>
            <w:tcW w:w="1134" w:type="dxa"/>
            <w:tcBorders>
              <w:right w:val="single" w:sz="4" w:space="0" w:color="auto"/>
            </w:tcBorders>
          </w:tcPr>
          <w:p w:rsidR="00AE1179" w:rsidRPr="000C321E" w:rsidRDefault="00AE1179" w:rsidP="009D7CE6">
            <w:pPr>
              <w:pStyle w:val="TAC"/>
            </w:pPr>
            <w:r w:rsidRPr="000C321E">
              <w:t>(</w:t>
            </w:r>
            <w:r w:rsidRPr="000C321E">
              <w:rPr>
                <w:lang w:eastAsia="ja-JP"/>
              </w:rPr>
              <w:t>n</w:t>
            </w:r>
            <w:r w:rsidRPr="000C321E">
              <w:t>+2)-</w:t>
            </w:r>
            <w:r w:rsidRPr="000C321E">
              <w:rPr>
                <w:lang w:eastAsia="ja-JP"/>
              </w:rPr>
              <w:t>o</w:t>
            </w:r>
          </w:p>
        </w:tc>
        <w:tc>
          <w:tcPr>
            <w:tcW w:w="4536" w:type="dxa"/>
            <w:gridSpan w:val="8"/>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APN</w:t>
            </w:r>
          </w:p>
        </w:tc>
      </w:tr>
      <w:tr w:rsidR="00AE1179" w:rsidRPr="000C321E" w:rsidTr="009D7CE6">
        <w:trPr>
          <w:cantSplit/>
          <w:jc w:val="center"/>
        </w:trPr>
        <w:tc>
          <w:tcPr>
            <w:tcW w:w="1134" w:type="dxa"/>
            <w:tcBorders>
              <w:right w:val="single" w:sz="4" w:space="0" w:color="auto"/>
            </w:tcBorders>
          </w:tcPr>
          <w:p w:rsidR="00AE1179" w:rsidRPr="000C321E" w:rsidRDefault="00AE1179" w:rsidP="009D7CE6">
            <w:pPr>
              <w:pStyle w:val="TAC"/>
              <w:rPr>
                <w:lang w:eastAsia="ja-JP"/>
              </w:rPr>
            </w:pPr>
            <w:r w:rsidRPr="000C321E">
              <w:rPr>
                <w:lang w:eastAsia="ja-JP"/>
              </w:rPr>
              <w:t>(o+1)</w:t>
            </w:r>
          </w:p>
        </w:tc>
        <w:tc>
          <w:tcPr>
            <w:tcW w:w="2268" w:type="dxa"/>
            <w:gridSpan w:val="4"/>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Spare (sent as 0 0 0 0)</w:t>
            </w:r>
          </w:p>
        </w:tc>
        <w:tc>
          <w:tcPr>
            <w:tcW w:w="2268" w:type="dxa"/>
            <w:gridSpan w:val="4"/>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Transaction Identifier</w:t>
            </w:r>
          </w:p>
        </w:tc>
      </w:tr>
      <w:tr w:rsidR="00AE1179" w:rsidRPr="000C321E" w:rsidTr="009D7CE6">
        <w:trPr>
          <w:cantSplit/>
          <w:jc w:val="center"/>
        </w:trPr>
        <w:tc>
          <w:tcPr>
            <w:tcW w:w="1134" w:type="dxa"/>
            <w:tcBorders>
              <w:right w:val="single" w:sz="4" w:space="0" w:color="auto"/>
            </w:tcBorders>
          </w:tcPr>
          <w:p w:rsidR="00AE1179" w:rsidRPr="000C321E" w:rsidRDefault="00AE1179" w:rsidP="009D7CE6">
            <w:pPr>
              <w:pStyle w:val="TAC"/>
              <w:rPr>
                <w:lang w:eastAsia="ja-JP"/>
              </w:rPr>
            </w:pPr>
            <w:r w:rsidRPr="000C321E">
              <w:rPr>
                <w:lang w:eastAsia="ja-JP"/>
              </w:rPr>
              <w:t>o+2</w:t>
            </w:r>
          </w:p>
        </w:tc>
        <w:tc>
          <w:tcPr>
            <w:tcW w:w="4536" w:type="dxa"/>
            <w:gridSpan w:val="8"/>
            <w:tcBorders>
              <w:top w:val="single" w:sz="4" w:space="0" w:color="auto"/>
              <w:left w:val="single" w:sz="4" w:space="0" w:color="auto"/>
              <w:bottom w:val="single" w:sz="4" w:space="0" w:color="auto"/>
              <w:right w:val="single" w:sz="4" w:space="0" w:color="auto"/>
            </w:tcBorders>
          </w:tcPr>
          <w:p w:rsidR="00AE1179" w:rsidRPr="000C321E" w:rsidRDefault="00AE1179" w:rsidP="009D7CE6">
            <w:pPr>
              <w:pStyle w:val="TAC"/>
            </w:pPr>
            <w:r w:rsidRPr="000C321E">
              <w:t>Transaction Identifier</w:t>
            </w:r>
          </w:p>
        </w:tc>
      </w:tr>
    </w:tbl>
    <w:p w:rsidR="00AE1179" w:rsidRPr="000C321E" w:rsidRDefault="00AE1179" w:rsidP="00AE1179">
      <w:pPr>
        <w:pStyle w:val="NF"/>
      </w:pPr>
    </w:p>
    <w:p w:rsidR="003F1FCA" w:rsidRPr="000C321E" w:rsidRDefault="00AE1179" w:rsidP="00AE1179">
      <w:pPr>
        <w:pStyle w:val="TF"/>
        <w:rPr>
          <w:lang w:val="fr-FR"/>
        </w:rPr>
      </w:pPr>
      <w:r w:rsidRPr="000C321E">
        <w:rPr>
          <w:lang w:val="fr-FR"/>
        </w:rPr>
        <w:t xml:space="preserve">Figure </w:t>
      </w:r>
      <w:r w:rsidRPr="000C321E">
        <w:rPr>
          <w:lang w:val="fr-FR" w:eastAsia="ja-JP"/>
        </w:rPr>
        <w:t>7.7.55.1</w:t>
      </w:r>
      <w:r w:rsidRPr="000C321E">
        <w:rPr>
          <w:lang w:val="fr-FR"/>
        </w:rPr>
        <w:t xml:space="preserve">: </w:t>
      </w:r>
      <w:r w:rsidRPr="000C321E">
        <w:rPr>
          <w:lang w:val="fr-FR" w:eastAsia="ja-JP"/>
        </w:rPr>
        <w:t>MBMS UE</w:t>
      </w:r>
      <w:r w:rsidRPr="000C321E">
        <w:rPr>
          <w:lang w:val="fr-FR"/>
        </w:rPr>
        <w:t xml:space="preserve"> Context Information Element</w:t>
      </w:r>
    </w:p>
    <w:p w:rsidR="00D573FB" w:rsidRPr="000C321E" w:rsidRDefault="00D573FB" w:rsidP="00D573FB">
      <w:pPr>
        <w:pStyle w:val="Heading3"/>
        <w:rPr>
          <w:lang w:eastAsia="ja-JP"/>
        </w:rPr>
      </w:pPr>
      <w:bookmarkStart w:id="191" w:name="_Toc9597954"/>
      <w:r w:rsidRPr="000C321E">
        <w:t>7.7.</w:t>
      </w:r>
      <w:r w:rsidRPr="000C321E">
        <w:rPr>
          <w:lang w:eastAsia="ja-JP"/>
        </w:rPr>
        <w:t>56</w:t>
      </w:r>
      <w:r w:rsidRPr="000C321E">
        <w:tab/>
      </w:r>
      <w:r w:rsidRPr="000C321E">
        <w:rPr>
          <w:rFonts w:hint="eastAsia"/>
          <w:lang w:eastAsia="ja-JP"/>
        </w:rPr>
        <w:t>Temporary Mobile Group Identity</w:t>
      </w:r>
      <w:bookmarkEnd w:id="191"/>
    </w:p>
    <w:p w:rsidR="00D573FB" w:rsidRPr="000C321E" w:rsidRDefault="00D573FB" w:rsidP="00D573FB">
      <w:r w:rsidRPr="000C321E">
        <w:t xml:space="preserve">The </w:t>
      </w:r>
      <w:r w:rsidRPr="000C321E">
        <w:rPr>
          <w:rFonts w:hint="eastAsia"/>
          <w:lang w:eastAsia="ja-JP"/>
        </w:rPr>
        <w:t xml:space="preserve">Temporary Mobile Group Identity (TMGI) information element contains a TMGI allocated by the BM-SC. </w:t>
      </w:r>
      <w:r w:rsidR="00C66C84" w:rsidRPr="000C321E">
        <w:rPr>
          <w:rFonts w:hint="eastAsia"/>
          <w:lang w:eastAsia="zh-CN"/>
        </w:rPr>
        <w:t>The BM-SC always includes the MCC and MNC when allocating the TMGI, see</w:t>
      </w:r>
      <w:r w:rsidR="00C66C84" w:rsidRPr="000C321E">
        <w:t xml:space="preserve"> </w:t>
      </w:r>
      <w:r w:rsidR="00C66C84" w:rsidRPr="000C321E">
        <w:rPr>
          <w:rFonts w:hint="eastAsia"/>
          <w:lang w:eastAsia="zh-CN"/>
        </w:rPr>
        <w:t>3GPP TS 29.061[27]. The TMGI shall be</w:t>
      </w:r>
      <w:r w:rsidR="00C66C84" w:rsidRPr="000C321E">
        <w:t xml:space="preserve"> </w:t>
      </w:r>
      <w:r w:rsidRPr="000C321E">
        <w:t xml:space="preserve">coded as the value part defined in </w:t>
      </w:r>
      <w:r w:rsidRPr="000C321E">
        <w:rPr>
          <w:rFonts w:hint="eastAsia"/>
          <w:lang w:eastAsia="ja-JP"/>
        </w:rPr>
        <w:t>3GPP T</w:t>
      </w:r>
      <w:r w:rsidR="00774F1B" w:rsidRPr="000C321E">
        <w:rPr>
          <w:lang w:eastAsia="ja-JP"/>
        </w:rPr>
        <w:t xml:space="preserve"> S 24.008 [5]</w:t>
      </w:r>
      <w:r w:rsidRPr="000C321E">
        <w:t xml:space="preserve"> (i.e. the IEI and octet length indicator are not included).</w:t>
      </w:r>
    </w:p>
    <w:p w:rsidR="00D573FB" w:rsidRPr="000C321E" w:rsidRDefault="00D573FB" w:rsidP="00BB1547">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D573FB" w:rsidRPr="000C321E">
        <w:trPr>
          <w:jc w:val="center"/>
        </w:trPr>
        <w:tc>
          <w:tcPr>
            <w:tcW w:w="454" w:type="dxa"/>
            <w:tcBorders>
              <w:top w:val="single" w:sz="6" w:space="0" w:color="auto"/>
              <w:left w:val="single" w:sz="6" w:space="0" w:color="auto"/>
              <w:bottom w:val="nil"/>
            </w:tcBorders>
          </w:tcPr>
          <w:p w:rsidR="00D573FB" w:rsidRPr="000C321E" w:rsidRDefault="00D573FB" w:rsidP="00CF77C9">
            <w:pPr>
              <w:pStyle w:val="TAC"/>
            </w:pPr>
          </w:p>
        </w:tc>
        <w:tc>
          <w:tcPr>
            <w:tcW w:w="1104" w:type="dxa"/>
          </w:tcPr>
          <w:p w:rsidR="00D573FB" w:rsidRPr="000C321E" w:rsidRDefault="00D573FB" w:rsidP="00CF77C9">
            <w:pPr>
              <w:pStyle w:val="TAC"/>
            </w:pPr>
          </w:p>
        </w:tc>
        <w:tc>
          <w:tcPr>
            <w:tcW w:w="4699" w:type="dxa"/>
            <w:gridSpan w:val="8"/>
          </w:tcPr>
          <w:p w:rsidR="00D573FB" w:rsidRPr="000C321E" w:rsidRDefault="00D573FB" w:rsidP="00CF77C9">
            <w:pPr>
              <w:pStyle w:val="TAC"/>
            </w:pPr>
            <w:r w:rsidRPr="000C321E">
              <w:t>Bits</w:t>
            </w:r>
          </w:p>
          <w:p w:rsidR="00D573FB" w:rsidRPr="000C321E" w:rsidRDefault="00D573FB" w:rsidP="00CF77C9">
            <w:pPr>
              <w:pStyle w:val="TAC"/>
            </w:pPr>
          </w:p>
        </w:tc>
        <w:tc>
          <w:tcPr>
            <w:tcW w:w="588" w:type="dxa"/>
          </w:tcPr>
          <w:p w:rsidR="00D573FB" w:rsidRPr="000C321E" w:rsidRDefault="00D573FB" w:rsidP="00CF77C9">
            <w:pPr>
              <w:pStyle w:val="TAC"/>
            </w:pPr>
          </w:p>
        </w:tc>
      </w:tr>
      <w:tr w:rsidR="00D573FB" w:rsidRPr="000C321E">
        <w:trPr>
          <w:jc w:val="center"/>
        </w:trPr>
        <w:tc>
          <w:tcPr>
            <w:tcW w:w="454" w:type="dxa"/>
            <w:tcBorders>
              <w:top w:val="nil"/>
              <w:left w:val="single" w:sz="6" w:space="0" w:color="auto"/>
            </w:tcBorders>
          </w:tcPr>
          <w:p w:rsidR="00D573FB" w:rsidRPr="000C321E" w:rsidRDefault="00D573FB" w:rsidP="00CF77C9">
            <w:pPr>
              <w:pStyle w:val="TAC"/>
            </w:pPr>
          </w:p>
        </w:tc>
        <w:tc>
          <w:tcPr>
            <w:tcW w:w="1104" w:type="dxa"/>
          </w:tcPr>
          <w:p w:rsidR="00D573FB" w:rsidRPr="000C321E" w:rsidRDefault="00D573FB" w:rsidP="00CF77C9">
            <w:pPr>
              <w:pStyle w:val="TAC"/>
            </w:pPr>
            <w:r w:rsidRPr="000C321E">
              <w:t>Octets</w:t>
            </w:r>
          </w:p>
        </w:tc>
        <w:tc>
          <w:tcPr>
            <w:tcW w:w="587" w:type="dxa"/>
          </w:tcPr>
          <w:p w:rsidR="00D573FB" w:rsidRPr="000C321E" w:rsidRDefault="00D573FB" w:rsidP="00CF77C9">
            <w:pPr>
              <w:pStyle w:val="TAC"/>
            </w:pPr>
            <w:r w:rsidRPr="000C321E">
              <w:t>8</w:t>
            </w:r>
          </w:p>
        </w:tc>
        <w:tc>
          <w:tcPr>
            <w:tcW w:w="587" w:type="dxa"/>
          </w:tcPr>
          <w:p w:rsidR="00D573FB" w:rsidRPr="000C321E" w:rsidRDefault="00D573FB" w:rsidP="00CF77C9">
            <w:pPr>
              <w:pStyle w:val="TAC"/>
            </w:pPr>
            <w:r w:rsidRPr="000C321E">
              <w:t>7</w:t>
            </w:r>
          </w:p>
        </w:tc>
        <w:tc>
          <w:tcPr>
            <w:tcW w:w="587" w:type="dxa"/>
          </w:tcPr>
          <w:p w:rsidR="00D573FB" w:rsidRPr="000C321E" w:rsidRDefault="00D573FB" w:rsidP="00CF77C9">
            <w:pPr>
              <w:pStyle w:val="TAC"/>
            </w:pPr>
            <w:r w:rsidRPr="000C321E">
              <w:t>6</w:t>
            </w:r>
          </w:p>
        </w:tc>
        <w:tc>
          <w:tcPr>
            <w:tcW w:w="587" w:type="dxa"/>
          </w:tcPr>
          <w:p w:rsidR="00D573FB" w:rsidRPr="000C321E" w:rsidRDefault="00D573FB" w:rsidP="00CF77C9">
            <w:pPr>
              <w:pStyle w:val="TAC"/>
            </w:pPr>
            <w:r w:rsidRPr="000C321E">
              <w:t>5</w:t>
            </w:r>
          </w:p>
        </w:tc>
        <w:tc>
          <w:tcPr>
            <w:tcW w:w="587" w:type="dxa"/>
          </w:tcPr>
          <w:p w:rsidR="00D573FB" w:rsidRPr="000C321E" w:rsidRDefault="00D573FB" w:rsidP="00CF77C9">
            <w:pPr>
              <w:pStyle w:val="TAC"/>
            </w:pPr>
            <w:r w:rsidRPr="000C321E">
              <w:t>4</w:t>
            </w:r>
          </w:p>
        </w:tc>
        <w:tc>
          <w:tcPr>
            <w:tcW w:w="588" w:type="dxa"/>
          </w:tcPr>
          <w:p w:rsidR="00D573FB" w:rsidRPr="000C321E" w:rsidRDefault="00D573FB" w:rsidP="00CF77C9">
            <w:pPr>
              <w:pStyle w:val="TAC"/>
            </w:pPr>
            <w:r w:rsidRPr="000C321E">
              <w:t>3</w:t>
            </w:r>
          </w:p>
        </w:tc>
        <w:tc>
          <w:tcPr>
            <w:tcW w:w="588" w:type="dxa"/>
          </w:tcPr>
          <w:p w:rsidR="00D573FB" w:rsidRPr="000C321E" w:rsidRDefault="00D573FB" w:rsidP="00CF77C9">
            <w:pPr>
              <w:pStyle w:val="TAC"/>
            </w:pPr>
            <w:r w:rsidRPr="000C321E">
              <w:t>2</w:t>
            </w:r>
          </w:p>
        </w:tc>
        <w:tc>
          <w:tcPr>
            <w:tcW w:w="588" w:type="dxa"/>
          </w:tcPr>
          <w:p w:rsidR="00D573FB" w:rsidRPr="000C321E" w:rsidRDefault="00D573FB" w:rsidP="00CF77C9">
            <w:pPr>
              <w:pStyle w:val="TAC"/>
            </w:pPr>
            <w:r w:rsidRPr="000C321E">
              <w:t>1</w:t>
            </w:r>
          </w:p>
        </w:tc>
        <w:tc>
          <w:tcPr>
            <w:tcW w:w="588" w:type="dxa"/>
          </w:tcPr>
          <w:p w:rsidR="00D573FB" w:rsidRPr="000C321E" w:rsidRDefault="00D573FB" w:rsidP="00CF77C9">
            <w:pPr>
              <w:pStyle w:val="TAC"/>
            </w:pPr>
          </w:p>
        </w:tc>
      </w:tr>
      <w:tr w:rsidR="00D573FB" w:rsidRPr="000C321E">
        <w:trPr>
          <w:jc w:val="center"/>
        </w:trPr>
        <w:tc>
          <w:tcPr>
            <w:tcW w:w="454" w:type="dxa"/>
            <w:tcBorders>
              <w:top w:val="nil"/>
              <w:left w:val="single" w:sz="6" w:space="0" w:color="auto"/>
            </w:tcBorders>
          </w:tcPr>
          <w:p w:rsidR="00D573FB" w:rsidRPr="000C321E" w:rsidRDefault="00D573FB" w:rsidP="00CF77C9">
            <w:pPr>
              <w:pStyle w:val="TAC"/>
            </w:pPr>
          </w:p>
        </w:tc>
        <w:tc>
          <w:tcPr>
            <w:tcW w:w="1104" w:type="dxa"/>
            <w:tcBorders>
              <w:right w:val="nil"/>
            </w:tcBorders>
          </w:tcPr>
          <w:p w:rsidR="00D573FB" w:rsidRPr="000C321E" w:rsidRDefault="00D573FB" w:rsidP="00CF77C9">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rsidR="00D573FB" w:rsidRPr="000C321E" w:rsidRDefault="00D573FB" w:rsidP="00CF77C9">
            <w:pPr>
              <w:pStyle w:val="TAC"/>
            </w:pPr>
            <w:r w:rsidRPr="000C321E">
              <w:t>Type = 1</w:t>
            </w:r>
            <w:r w:rsidRPr="000C321E">
              <w:rPr>
                <w:lang w:eastAsia="ja-JP"/>
              </w:rPr>
              <w:t>57</w:t>
            </w:r>
            <w:r w:rsidRPr="000C321E">
              <w:t xml:space="preserve"> (Decimal)</w:t>
            </w:r>
          </w:p>
        </w:tc>
        <w:tc>
          <w:tcPr>
            <w:tcW w:w="588" w:type="dxa"/>
            <w:tcBorders>
              <w:left w:val="nil"/>
            </w:tcBorders>
          </w:tcPr>
          <w:p w:rsidR="00D573FB" w:rsidRPr="000C321E" w:rsidRDefault="00D573FB" w:rsidP="00CF77C9">
            <w:pPr>
              <w:pStyle w:val="TAC"/>
            </w:pPr>
          </w:p>
        </w:tc>
      </w:tr>
      <w:tr w:rsidR="00D573FB" w:rsidRPr="000C321E">
        <w:trPr>
          <w:cantSplit/>
          <w:trHeight w:val="194"/>
          <w:jc w:val="center"/>
        </w:trPr>
        <w:tc>
          <w:tcPr>
            <w:tcW w:w="454" w:type="dxa"/>
            <w:tcBorders>
              <w:top w:val="nil"/>
              <w:left w:val="single" w:sz="6" w:space="0" w:color="auto"/>
            </w:tcBorders>
          </w:tcPr>
          <w:p w:rsidR="00D573FB" w:rsidRPr="000C321E" w:rsidRDefault="00D573FB" w:rsidP="00CF77C9">
            <w:pPr>
              <w:pStyle w:val="TAC"/>
            </w:pPr>
          </w:p>
        </w:tc>
        <w:tc>
          <w:tcPr>
            <w:tcW w:w="1104" w:type="dxa"/>
            <w:tcBorders>
              <w:right w:val="nil"/>
            </w:tcBorders>
          </w:tcPr>
          <w:p w:rsidR="00D573FB" w:rsidRPr="000C321E" w:rsidRDefault="00D573FB" w:rsidP="00CF77C9">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rsidR="00D573FB" w:rsidRPr="000C321E" w:rsidRDefault="00D573FB" w:rsidP="00CF77C9">
            <w:pPr>
              <w:pStyle w:val="TAC"/>
            </w:pPr>
            <w:r w:rsidRPr="000C321E">
              <w:t>Length</w:t>
            </w:r>
            <w:r w:rsidR="00083E94" w:rsidRPr="000C321E">
              <w:rPr>
                <w:lang w:val="en-US"/>
              </w:rPr>
              <w:t xml:space="preserve"> = 6</w:t>
            </w:r>
          </w:p>
        </w:tc>
        <w:tc>
          <w:tcPr>
            <w:tcW w:w="588" w:type="dxa"/>
            <w:tcBorders>
              <w:left w:val="nil"/>
            </w:tcBorders>
          </w:tcPr>
          <w:p w:rsidR="00D573FB" w:rsidRPr="000C321E" w:rsidRDefault="00D573FB" w:rsidP="00CF77C9">
            <w:pPr>
              <w:pStyle w:val="TAC"/>
              <w:rPr>
                <w:lang w:eastAsia="ja-JP"/>
              </w:rPr>
            </w:pPr>
          </w:p>
        </w:tc>
      </w:tr>
      <w:tr w:rsidR="00D573FB" w:rsidRPr="000C321E">
        <w:trPr>
          <w:cantSplit/>
          <w:jc w:val="center"/>
        </w:trPr>
        <w:tc>
          <w:tcPr>
            <w:tcW w:w="454" w:type="dxa"/>
            <w:tcBorders>
              <w:top w:val="nil"/>
              <w:left w:val="single" w:sz="6" w:space="0" w:color="auto"/>
            </w:tcBorders>
          </w:tcPr>
          <w:p w:rsidR="00D573FB" w:rsidRPr="000C321E" w:rsidRDefault="00D573FB" w:rsidP="00CF77C9">
            <w:pPr>
              <w:pStyle w:val="TAC"/>
            </w:pPr>
          </w:p>
        </w:tc>
        <w:tc>
          <w:tcPr>
            <w:tcW w:w="1104" w:type="dxa"/>
            <w:tcBorders>
              <w:right w:val="nil"/>
            </w:tcBorders>
          </w:tcPr>
          <w:p w:rsidR="00D573FB" w:rsidRPr="000C321E" w:rsidRDefault="00D573FB" w:rsidP="00CF77C9">
            <w:pPr>
              <w:pStyle w:val="TAC"/>
              <w:rPr>
                <w:lang w:eastAsia="ja-JP"/>
              </w:rPr>
            </w:pPr>
            <w:r w:rsidRPr="000C321E">
              <w:t>4</w:t>
            </w:r>
            <w:r w:rsidRPr="000C321E">
              <w:rPr>
                <w:rFonts w:hint="eastAsia"/>
                <w:lang w:eastAsia="ja-JP"/>
              </w:rPr>
              <w:t>-9</w:t>
            </w:r>
          </w:p>
        </w:tc>
        <w:tc>
          <w:tcPr>
            <w:tcW w:w="4699" w:type="dxa"/>
            <w:gridSpan w:val="8"/>
            <w:tcBorders>
              <w:top w:val="single" w:sz="6" w:space="0" w:color="auto"/>
              <w:left w:val="single" w:sz="12" w:space="0" w:color="auto"/>
              <w:bottom w:val="single" w:sz="12" w:space="0" w:color="auto"/>
              <w:right w:val="single" w:sz="12" w:space="0" w:color="auto"/>
            </w:tcBorders>
          </w:tcPr>
          <w:p w:rsidR="00D573FB" w:rsidRPr="000C321E" w:rsidRDefault="00D573FB" w:rsidP="00CF77C9">
            <w:pPr>
              <w:pStyle w:val="TAC"/>
            </w:pPr>
            <w:r w:rsidRPr="000C321E">
              <w:rPr>
                <w:rFonts w:hint="eastAsia"/>
                <w:lang w:eastAsia="ja-JP"/>
              </w:rPr>
              <w:t>Temporary Mobile Group Identity</w:t>
            </w:r>
          </w:p>
        </w:tc>
        <w:tc>
          <w:tcPr>
            <w:tcW w:w="588" w:type="dxa"/>
            <w:tcBorders>
              <w:left w:val="nil"/>
            </w:tcBorders>
          </w:tcPr>
          <w:p w:rsidR="00D573FB" w:rsidRPr="000C321E" w:rsidRDefault="00D573FB" w:rsidP="00CF77C9">
            <w:pPr>
              <w:pStyle w:val="TAC"/>
            </w:pPr>
          </w:p>
        </w:tc>
      </w:tr>
      <w:tr w:rsidR="00D573FB" w:rsidRPr="000C321E">
        <w:trPr>
          <w:jc w:val="center"/>
        </w:trPr>
        <w:tc>
          <w:tcPr>
            <w:tcW w:w="454" w:type="dxa"/>
            <w:tcBorders>
              <w:top w:val="nil"/>
              <w:left w:val="single" w:sz="6" w:space="0" w:color="auto"/>
              <w:bottom w:val="nil"/>
            </w:tcBorders>
          </w:tcPr>
          <w:p w:rsidR="00D573FB" w:rsidRPr="000C321E" w:rsidRDefault="00D573FB" w:rsidP="00CF77C9">
            <w:pPr>
              <w:pStyle w:val="TAC"/>
            </w:pPr>
          </w:p>
        </w:tc>
        <w:tc>
          <w:tcPr>
            <w:tcW w:w="1104" w:type="dxa"/>
            <w:tcBorders>
              <w:bottom w:val="nil"/>
            </w:tcBorders>
          </w:tcPr>
          <w:p w:rsidR="00D573FB" w:rsidRPr="000C321E" w:rsidRDefault="00D573FB" w:rsidP="00CF77C9">
            <w:pPr>
              <w:pStyle w:val="TAC"/>
            </w:pPr>
          </w:p>
        </w:tc>
        <w:tc>
          <w:tcPr>
            <w:tcW w:w="4699" w:type="dxa"/>
            <w:gridSpan w:val="8"/>
            <w:tcBorders>
              <w:top w:val="nil"/>
              <w:bottom w:val="nil"/>
            </w:tcBorders>
          </w:tcPr>
          <w:p w:rsidR="00D573FB" w:rsidRPr="000C321E" w:rsidRDefault="00D573FB" w:rsidP="00CF77C9">
            <w:pPr>
              <w:pStyle w:val="TAC"/>
            </w:pPr>
          </w:p>
        </w:tc>
        <w:tc>
          <w:tcPr>
            <w:tcW w:w="588" w:type="dxa"/>
            <w:tcBorders>
              <w:bottom w:val="nil"/>
            </w:tcBorders>
          </w:tcPr>
          <w:p w:rsidR="00D573FB" w:rsidRPr="000C321E" w:rsidRDefault="00D573FB" w:rsidP="00CF77C9">
            <w:pPr>
              <w:pStyle w:val="TAC"/>
            </w:pPr>
          </w:p>
        </w:tc>
      </w:tr>
      <w:tr w:rsidR="00D573FB" w:rsidRPr="000C321E">
        <w:trPr>
          <w:jc w:val="center"/>
        </w:trPr>
        <w:tc>
          <w:tcPr>
            <w:tcW w:w="454" w:type="dxa"/>
            <w:tcBorders>
              <w:top w:val="nil"/>
              <w:left w:val="single" w:sz="6" w:space="0" w:color="auto"/>
              <w:bottom w:val="single" w:sz="6" w:space="0" w:color="auto"/>
            </w:tcBorders>
          </w:tcPr>
          <w:p w:rsidR="00D573FB" w:rsidRPr="000C321E" w:rsidRDefault="00D573FB" w:rsidP="00CF77C9">
            <w:pPr>
              <w:pStyle w:val="TAC"/>
            </w:pPr>
          </w:p>
        </w:tc>
        <w:tc>
          <w:tcPr>
            <w:tcW w:w="1104" w:type="dxa"/>
            <w:tcBorders>
              <w:top w:val="nil"/>
              <w:bottom w:val="single" w:sz="6" w:space="0" w:color="auto"/>
            </w:tcBorders>
          </w:tcPr>
          <w:p w:rsidR="00D573FB" w:rsidRPr="000C321E" w:rsidRDefault="00D573FB" w:rsidP="00CF77C9">
            <w:pPr>
              <w:pStyle w:val="TAC"/>
            </w:pPr>
          </w:p>
        </w:tc>
        <w:tc>
          <w:tcPr>
            <w:tcW w:w="4699" w:type="dxa"/>
            <w:gridSpan w:val="8"/>
            <w:tcBorders>
              <w:top w:val="nil"/>
              <w:bottom w:val="single" w:sz="6" w:space="0" w:color="auto"/>
            </w:tcBorders>
          </w:tcPr>
          <w:p w:rsidR="00D573FB" w:rsidRPr="000C321E" w:rsidRDefault="00D573FB" w:rsidP="00CF77C9">
            <w:pPr>
              <w:pStyle w:val="TAC"/>
            </w:pPr>
          </w:p>
        </w:tc>
        <w:tc>
          <w:tcPr>
            <w:tcW w:w="588" w:type="dxa"/>
            <w:tcBorders>
              <w:top w:val="nil"/>
              <w:bottom w:val="single" w:sz="6" w:space="0" w:color="auto"/>
              <w:right w:val="single" w:sz="6" w:space="0" w:color="auto"/>
            </w:tcBorders>
          </w:tcPr>
          <w:p w:rsidR="00D573FB" w:rsidRPr="000C321E" w:rsidRDefault="00D573FB" w:rsidP="00CF77C9">
            <w:pPr>
              <w:pStyle w:val="TAC"/>
            </w:pPr>
          </w:p>
        </w:tc>
      </w:tr>
    </w:tbl>
    <w:p w:rsidR="00D573FB" w:rsidRPr="000C321E" w:rsidRDefault="00D573FB" w:rsidP="00D573FB">
      <w:pPr>
        <w:pStyle w:val="TF"/>
        <w:rPr>
          <w:lang w:eastAsia="ja-JP"/>
        </w:rPr>
      </w:pPr>
      <w:r w:rsidRPr="000C321E">
        <w:t xml:space="preserve">Figure </w:t>
      </w:r>
      <w:r w:rsidRPr="000C321E">
        <w:rPr>
          <w:lang w:eastAsia="ja-JP"/>
        </w:rPr>
        <w:t>7.7.56.1</w:t>
      </w:r>
      <w:r w:rsidRPr="000C321E">
        <w:t xml:space="preserve">: </w:t>
      </w:r>
      <w:r w:rsidRPr="000C321E">
        <w:rPr>
          <w:rFonts w:hint="eastAsia"/>
          <w:lang w:eastAsia="ja-JP"/>
        </w:rPr>
        <w:t xml:space="preserve">Temporary </w:t>
      </w:r>
      <w:r w:rsidRPr="000C321E">
        <w:rPr>
          <w:rFonts w:hint="eastAsia"/>
        </w:rPr>
        <w:t>M</w:t>
      </w:r>
      <w:r w:rsidRPr="000C321E">
        <w:rPr>
          <w:rFonts w:hint="eastAsia"/>
          <w:lang w:eastAsia="ja-JP"/>
        </w:rPr>
        <w:t>obile Group Identity</w:t>
      </w:r>
    </w:p>
    <w:p w:rsidR="003A1993" w:rsidRPr="000C321E" w:rsidRDefault="003A1993" w:rsidP="003A1993">
      <w:pPr>
        <w:pStyle w:val="Heading3"/>
      </w:pPr>
      <w:bookmarkStart w:id="192" w:name="_Toc9597955"/>
      <w:r w:rsidRPr="000C321E">
        <w:t>7.7.57</w:t>
      </w:r>
      <w:r w:rsidRPr="000C321E">
        <w:tab/>
        <w:t>RIM Routing Address</w:t>
      </w:r>
      <w:bookmarkEnd w:id="192"/>
    </w:p>
    <w:p w:rsidR="003A1993" w:rsidRPr="000C321E" w:rsidRDefault="003A1993" w:rsidP="003A1993">
      <w:r w:rsidRPr="000C321E">
        <w:t>Octets 4-n are coded according to 3GPP TS 48.018 [20] RIM Routing Information IE octets 4-n.</w:t>
      </w:r>
    </w:p>
    <w:p w:rsidR="00BB1547" w:rsidRPr="000C321E" w:rsidRDefault="00BB1547" w:rsidP="00BB154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5"/>
        <w:gridCol w:w="1095"/>
        <w:gridCol w:w="1095"/>
        <w:gridCol w:w="1095"/>
        <w:gridCol w:w="1095"/>
        <w:gridCol w:w="1095"/>
        <w:gridCol w:w="1095"/>
        <w:gridCol w:w="1095"/>
        <w:gridCol w:w="1095"/>
      </w:tblGrid>
      <w:tr w:rsidR="003A1993" w:rsidRPr="000C321E">
        <w:trPr>
          <w:cantSplit/>
        </w:trPr>
        <w:tc>
          <w:tcPr>
            <w:tcW w:w="1095" w:type="dxa"/>
          </w:tcPr>
          <w:p w:rsidR="003A1993" w:rsidRPr="000C321E" w:rsidRDefault="003A1993" w:rsidP="00137F52"/>
        </w:tc>
        <w:tc>
          <w:tcPr>
            <w:tcW w:w="8760" w:type="dxa"/>
            <w:gridSpan w:val="8"/>
          </w:tcPr>
          <w:p w:rsidR="003A1993" w:rsidRPr="000C321E" w:rsidRDefault="003A1993" w:rsidP="00137F52">
            <w:pPr>
              <w:pStyle w:val="TF"/>
              <w:keepLines w:val="0"/>
              <w:spacing w:after="180"/>
              <w:rPr>
                <w:rFonts w:ascii="Times New Roman" w:hAnsi="Times New Roman"/>
                <w:bCs/>
              </w:rPr>
            </w:pPr>
            <w:r w:rsidRPr="000C321E">
              <w:rPr>
                <w:rFonts w:ascii="Times New Roman" w:hAnsi="Times New Roman"/>
                <w:bCs/>
              </w:rPr>
              <w:t>Bits</w:t>
            </w:r>
          </w:p>
        </w:tc>
      </w:tr>
      <w:tr w:rsidR="003A1993" w:rsidRPr="000C321E">
        <w:tc>
          <w:tcPr>
            <w:tcW w:w="1095" w:type="dxa"/>
          </w:tcPr>
          <w:p w:rsidR="003A1993" w:rsidRPr="000C321E" w:rsidRDefault="003A1993" w:rsidP="00137F52">
            <w:pPr>
              <w:jc w:val="center"/>
            </w:pPr>
            <w:r w:rsidRPr="000C321E">
              <w:t>Octets</w:t>
            </w:r>
          </w:p>
        </w:tc>
        <w:tc>
          <w:tcPr>
            <w:tcW w:w="1095" w:type="dxa"/>
          </w:tcPr>
          <w:p w:rsidR="003A1993" w:rsidRPr="000C321E" w:rsidRDefault="003A1993" w:rsidP="00137F52">
            <w:pPr>
              <w:jc w:val="center"/>
            </w:pPr>
            <w:r w:rsidRPr="000C321E">
              <w:t>8</w:t>
            </w:r>
          </w:p>
        </w:tc>
        <w:tc>
          <w:tcPr>
            <w:tcW w:w="1095" w:type="dxa"/>
          </w:tcPr>
          <w:p w:rsidR="003A1993" w:rsidRPr="000C321E" w:rsidRDefault="003A1993" w:rsidP="00137F52">
            <w:pPr>
              <w:jc w:val="center"/>
            </w:pPr>
            <w:r w:rsidRPr="000C321E">
              <w:t>7</w:t>
            </w:r>
          </w:p>
        </w:tc>
        <w:tc>
          <w:tcPr>
            <w:tcW w:w="1095" w:type="dxa"/>
          </w:tcPr>
          <w:p w:rsidR="003A1993" w:rsidRPr="000C321E" w:rsidRDefault="003A1993" w:rsidP="00137F52">
            <w:pPr>
              <w:jc w:val="center"/>
            </w:pPr>
            <w:r w:rsidRPr="000C321E">
              <w:t>6</w:t>
            </w:r>
          </w:p>
        </w:tc>
        <w:tc>
          <w:tcPr>
            <w:tcW w:w="1095" w:type="dxa"/>
          </w:tcPr>
          <w:p w:rsidR="003A1993" w:rsidRPr="000C321E" w:rsidRDefault="003A1993" w:rsidP="00137F52">
            <w:pPr>
              <w:jc w:val="center"/>
            </w:pPr>
            <w:r w:rsidRPr="000C321E">
              <w:t>5</w:t>
            </w:r>
          </w:p>
        </w:tc>
        <w:tc>
          <w:tcPr>
            <w:tcW w:w="1095" w:type="dxa"/>
          </w:tcPr>
          <w:p w:rsidR="003A1993" w:rsidRPr="000C321E" w:rsidRDefault="003A1993" w:rsidP="00137F52">
            <w:pPr>
              <w:jc w:val="center"/>
            </w:pPr>
            <w:r w:rsidRPr="000C321E">
              <w:t>4</w:t>
            </w:r>
          </w:p>
        </w:tc>
        <w:tc>
          <w:tcPr>
            <w:tcW w:w="1095" w:type="dxa"/>
          </w:tcPr>
          <w:p w:rsidR="003A1993" w:rsidRPr="000C321E" w:rsidRDefault="003A1993" w:rsidP="00137F52">
            <w:pPr>
              <w:jc w:val="center"/>
            </w:pPr>
            <w:r w:rsidRPr="000C321E">
              <w:t>3</w:t>
            </w:r>
          </w:p>
        </w:tc>
        <w:tc>
          <w:tcPr>
            <w:tcW w:w="1095" w:type="dxa"/>
          </w:tcPr>
          <w:p w:rsidR="003A1993" w:rsidRPr="000C321E" w:rsidRDefault="003A1993" w:rsidP="00137F52">
            <w:pPr>
              <w:jc w:val="center"/>
            </w:pPr>
            <w:r w:rsidRPr="000C321E">
              <w:t>2</w:t>
            </w:r>
          </w:p>
        </w:tc>
        <w:tc>
          <w:tcPr>
            <w:tcW w:w="1095" w:type="dxa"/>
          </w:tcPr>
          <w:p w:rsidR="003A1993" w:rsidRPr="000C321E" w:rsidRDefault="003A1993" w:rsidP="00137F52">
            <w:pPr>
              <w:jc w:val="center"/>
            </w:pPr>
            <w:r w:rsidRPr="000C321E">
              <w:t>1</w:t>
            </w:r>
          </w:p>
        </w:tc>
      </w:tr>
      <w:tr w:rsidR="003A1993" w:rsidRPr="000C321E">
        <w:trPr>
          <w:cantSplit/>
        </w:trPr>
        <w:tc>
          <w:tcPr>
            <w:tcW w:w="1095" w:type="dxa"/>
          </w:tcPr>
          <w:p w:rsidR="003A1993" w:rsidRPr="000C321E" w:rsidRDefault="003A1993" w:rsidP="00137F52">
            <w:pPr>
              <w:jc w:val="center"/>
            </w:pPr>
            <w:r w:rsidRPr="000C321E">
              <w:t>1</w:t>
            </w:r>
          </w:p>
        </w:tc>
        <w:tc>
          <w:tcPr>
            <w:tcW w:w="8760" w:type="dxa"/>
            <w:gridSpan w:val="8"/>
          </w:tcPr>
          <w:p w:rsidR="003A1993" w:rsidRPr="000C321E" w:rsidRDefault="003A1993" w:rsidP="00137F52">
            <w:pPr>
              <w:jc w:val="center"/>
            </w:pPr>
            <w:r w:rsidRPr="000C321E">
              <w:t xml:space="preserve">Type = </w:t>
            </w:r>
            <w:r w:rsidR="00C115AF" w:rsidRPr="000C321E">
              <w:t>158</w:t>
            </w:r>
            <w:r w:rsidRPr="000C321E">
              <w:t xml:space="preserve"> (Decimal)</w:t>
            </w:r>
          </w:p>
        </w:tc>
      </w:tr>
      <w:tr w:rsidR="003A1993" w:rsidRPr="000C321E">
        <w:trPr>
          <w:cantSplit/>
        </w:trPr>
        <w:tc>
          <w:tcPr>
            <w:tcW w:w="1095" w:type="dxa"/>
          </w:tcPr>
          <w:p w:rsidR="003A1993" w:rsidRPr="000C321E" w:rsidRDefault="003A1993" w:rsidP="00137F52">
            <w:pPr>
              <w:jc w:val="center"/>
            </w:pPr>
            <w:r w:rsidRPr="000C321E">
              <w:t>2-3</w:t>
            </w:r>
          </w:p>
        </w:tc>
        <w:tc>
          <w:tcPr>
            <w:tcW w:w="8760" w:type="dxa"/>
            <w:gridSpan w:val="8"/>
          </w:tcPr>
          <w:p w:rsidR="003A1993" w:rsidRPr="000C321E" w:rsidRDefault="003A1993" w:rsidP="00137F52">
            <w:pPr>
              <w:jc w:val="center"/>
            </w:pPr>
            <w:r w:rsidRPr="000C321E">
              <w:t>Length</w:t>
            </w:r>
          </w:p>
        </w:tc>
      </w:tr>
      <w:tr w:rsidR="003A1993" w:rsidRPr="000C321E">
        <w:trPr>
          <w:cantSplit/>
        </w:trPr>
        <w:tc>
          <w:tcPr>
            <w:tcW w:w="1095" w:type="dxa"/>
          </w:tcPr>
          <w:p w:rsidR="003A1993" w:rsidRPr="000C321E" w:rsidRDefault="003A1993" w:rsidP="00137F52">
            <w:pPr>
              <w:jc w:val="center"/>
            </w:pPr>
            <w:r w:rsidRPr="000C321E">
              <w:t>4-n</w:t>
            </w:r>
          </w:p>
        </w:tc>
        <w:tc>
          <w:tcPr>
            <w:tcW w:w="8760" w:type="dxa"/>
            <w:gridSpan w:val="8"/>
          </w:tcPr>
          <w:p w:rsidR="003A1993" w:rsidRPr="000C321E" w:rsidRDefault="003A1993" w:rsidP="00137F52">
            <w:pPr>
              <w:jc w:val="center"/>
            </w:pPr>
            <w:r w:rsidRPr="000C321E">
              <w:t>RIM Routing Address</w:t>
            </w:r>
          </w:p>
        </w:tc>
      </w:tr>
    </w:tbl>
    <w:p w:rsidR="003A1993" w:rsidRPr="000C321E" w:rsidRDefault="003A1993" w:rsidP="003A1993">
      <w:pPr>
        <w:rPr>
          <w:lang w:eastAsia="ja-JP"/>
        </w:rPr>
      </w:pPr>
    </w:p>
    <w:p w:rsidR="00137F52" w:rsidRPr="000C321E" w:rsidRDefault="00137F52" w:rsidP="00137F52">
      <w:pPr>
        <w:pStyle w:val="Heading3"/>
      </w:pPr>
      <w:bookmarkStart w:id="193" w:name="_Toc9597956"/>
      <w:r w:rsidRPr="000C321E">
        <w:t>7.7.58</w:t>
      </w:r>
      <w:r w:rsidRPr="000C321E">
        <w:tab/>
        <w:t>MBMS Protocol Configuration Options</w:t>
      </w:r>
      <w:bookmarkEnd w:id="193"/>
    </w:p>
    <w:p w:rsidR="00137F52" w:rsidRPr="000C321E" w:rsidRDefault="00137F52" w:rsidP="00137F52">
      <w:r w:rsidRPr="000C321E">
        <w:t xml:space="preserve">The MBMS Protocol Configuration Options contains protocol options associated with an MBMS context, that may be necessary to transfer between the GGSN and the MS. The content and the coding of the MBMS Protocol Configuration Options are defined in octets 3-z of the MBMS Protocol Configuration Options in </w:t>
      </w:r>
      <w:r w:rsidRPr="000C321E">
        <w:rPr>
          <w:rFonts w:hint="eastAsia"/>
          <w:lang w:eastAsia="ja-JP"/>
        </w:rPr>
        <w:t>3GPP TS</w:t>
      </w:r>
      <w:r w:rsidRPr="000C321E">
        <w:t xml:space="preserve"> 24.008 [5].</w:t>
      </w:r>
    </w:p>
    <w:bookmarkStart w:id="194" w:name="_MON_1173804004"/>
    <w:bookmarkStart w:id="195" w:name="_MON_1173804085"/>
    <w:bookmarkStart w:id="196" w:name="_MON_1148807857"/>
    <w:bookmarkEnd w:id="194"/>
    <w:bookmarkEnd w:id="195"/>
    <w:bookmarkEnd w:id="196"/>
    <w:bookmarkStart w:id="197" w:name="_MON_1154271428"/>
    <w:bookmarkEnd w:id="197"/>
    <w:p w:rsidR="00137F52" w:rsidRPr="000C321E" w:rsidRDefault="00C115AF" w:rsidP="00137F52">
      <w:pPr>
        <w:pStyle w:val="TH"/>
      </w:pPr>
      <w:r w:rsidRPr="000C321E">
        <w:object w:dxaOrig="7006" w:dyaOrig="3271">
          <v:shape id="_x0000_i1072" type="#_x0000_t75" style="width:282.1pt;height:98.85pt" o:ole="" fillcolor="window">
            <v:imagedata r:id="rId103" o:title="" croptop="4209f" cropbottom="21645f" cropleft="5041f" cropright="7842f"/>
          </v:shape>
          <o:OLEObject Type="Embed" ProgID="Word.Picture.8" ShapeID="_x0000_i1072" DrawAspect="Content" ObjectID="_1620210846" r:id="rId104"/>
        </w:object>
      </w:r>
    </w:p>
    <w:p w:rsidR="00137F52" w:rsidRPr="000C321E" w:rsidRDefault="00137F52" w:rsidP="00137F52">
      <w:pPr>
        <w:pStyle w:val="TF"/>
        <w:rPr>
          <w:lang w:val="fr-FR"/>
        </w:rPr>
      </w:pPr>
      <w:r w:rsidRPr="000C321E">
        <w:rPr>
          <w:lang w:val="fr-FR"/>
        </w:rPr>
        <w:t>Figure 7.7.58.1: MBMS Protocol Configuration Options Information Element</w:t>
      </w:r>
    </w:p>
    <w:p w:rsidR="0037185B" w:rsidRPr="000C321E" w:rsidRDefault="0037185B" w:rsidP="0037185B">
      <w:pPr>
        <w:pStyle w:val="Heading3"/>
        <w:rPr>
          <w:lang w:val="fr-FR" w:eastAsia="ja-JP"/>
        </w:rPr>
      </w:pPr>
      <w:bookmarkStart w:id="198" w:name="_Toc9597957"/>
      <w:r w:rsidRPr="000C321E">
        <w:rPr>
          <w:lang w:val="fr-FR"/>
        </w:rPr>
        <w:t>7.7.</w:t>
      </w:r>
      <w:r w:rsidRPr="000C321E">
        <w:rPr>
          <w:lang w:val="fr-FR" w:eastAsia="ja-JP"/>
        </w:rPr>
        <w:t>59</w:t>
      </w:r>
      <w:r w:rsidRPr="000C321E">
        <w:rPr>
          <w:lang w:val="fr-FR"/>
        </w:rPr>
        <w:tab/>
      </w:r>
      <w:r w:rsidRPr="000C321E">
        <w:rPr>
          <w:rFonts w:hint="eastAsia"/>
          <w:lang w:val="fr-FR" w:eastAsia="ja-JP"/>
        </w:rPr>
        <w:t>MBMS</w:t>
      </w:r>
      <w:r w:rsidRPr="000C321E">
        <w:rPr>
          <w:lang w:val="fr-FR"/>
        </w:rPr>
        <w:t xml:space="preserve"> </w:t>
      </w:r>
      <w:r w:rsidRPr="000C321E">
        <w:rPr>
          <w:rFonts w:hint="eastAsia"/>
          <w:lang w:val="fr-FR" w:eastAsia="ja-JP"/>
        </w:rPr>
        <w:t>Session Duration</w:t>
      </w:r>
      <w:bookmarkEnd w:id="198"/>
    </w:p>
    <w:p w:rsidR="0037185B" w:rsidRPr="000C321E" w:rsidRDefault="00873DCD" w:rsidP="0037185B">
      <w:pPr>
        <w:rPr>
          <w:lang w:eastAsia="ja-JP"/>
        </w:rPr>
      </w:pPr>
      <w:r w:rsidRPr="000C321E">
        <w:rPr>
          <w:lang w:eastAsia="ja-JP"/>
        </w:rPr>
        <w:t xml:space="preserve">The MBMS Session Duration is defined in 3GPP TS 23.246 [26]. </w:t>
      </w:r>
      <w:r w:rsidR="0037185B" w:rsidRPr="000C321E">
        <w:rPr>
          <w:rFonts w:hint="eastAsia"/>
          <w:lang w:eastAsia="ja-JP"/>
        </w:rPr>
        <w:t xml:space="preserve">The MBMS Session Duration information element indicates the </w:t>
      </w:r>
      <w:r w:rsidR="0037185B" w:rsidRPr="000C321E">
        <w:t xml:space="preserve">estimated session duration </w:t>
      </w:r>
      <w:r w:rsidR="0037185B" w:rsidRPr="000C321E">
        <w:rPr>
          <w:rFonts w:hint="eastAsia"/>
          <w:lang w:eastAsia="ja-JP"/>
        </w:rPr>
        <w:t xml:space="preserve">of the </w:t>
      </w:r>
      <w:r w:rsidR="0037185B" w:rsidRPr="000C321E">
        <w:t xml:space="preserve">MBMS </w:t>
      </w:r>
      <w:r w:rsidR="0037185B" w:rsidRPr="000C321E">
        <w:rPr>
          <w:rFonts w:hint="eastAsia"/>
          <w:lang w:eastAsia="ja-JP"/>
        </w:rPr>
        <w:t>s</w:t>
      </w:r>
      <w:r w:rsidR="0037185B" w:rsidRPr="000C321E">
        <w:t>ervice data transmission if available</w:t>
      </w:r>
      <w:r w:rsidR="0037185B" w:rsidRPr="000C321E">
        <w:rPr>
          <w:rFonts w:hint="eastAsia"/>
          <w:lang w:eastAsia="ja-JP"/>
        </w:rPr>
        <w:t>. The</w:t>
      </w:r>
      <w:r w:rsidRPr="000C321E">
        <w:rPr>
          <w:lang w:eastAsia="ja-JP"/>
        </w:rPr>
        <w:t xml:space="preserve"> payload shall be encoded as per the </w:t>
      </w:r>
      <w:r w:rsidRPr="000C321E">
        <w:t>MBMS</w:t>
      </w:r>
      <w:r w:rsidRPr="000C321E">
        <w:noBreakHyphen/>
        <w:t>Session</w:t>
      </w:r>
      <w:r w:rsidRPr="000C321E">
        <w:noBreakHyphen/>
        <w:t>Duration AVP</w:t>
      </w:r>
      <w:r w:rsidRPr="000C321E">
        <w:rPr>
          <w:lang w:eastAsia="ja-JP"/>
        </w:rPr>
        <w:t xml:space="preserve"> defined in 3GPP TS 29.061 [27], excluding the AVP Header fields (as defined in IETF RFC 3588 [36], section 4.1)</w:t>
      </w:r>
      <w:r w:rsidR="0037185B" w:rsidRPr="000C321E">
        <w:rPr>
          <w:rFonts w:hint="eastAsia"/>
          <w:lang w:eastAsia="ja-JP"/>
        </w:rPr>
        <w:t>.</w:t>
      </w:r>
    </w:p>
    <w:p w:rsidR="00BB1547" w:rsidRPr="000C321E" w:rsidRDefault="00BB1547"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37185B" w:rsidRPr="000C321E">
        <w:trPr>
          <w:jc w:val="center"/>
        </w:trPr>
        <w:tc>
          <w:tcPr>
            <w:tcW w:w="151" w:type="dxa"/>
            <w:tcBorders>
              <w:top w:val="single" w:sz="6" w:space="0" w:color="auto"/>
              <w:left w:val="single" w:sz="6" w:space="0" w:color="auto"/>
              <w:bottom w:val="nil"/>
            </w:tcBorders>
          </w:tcPr>
          <w:p w:rsidR="0037185B" w:rsidRPr="000C321E" w:rsidRDefault="0037185B" w:rsidP="00291A86">
            <w:pPr>
              <w:pStyle w:val="TAC"/>
            </w:pPr>
          </w:p>
        </w:tc>
        <w:tc>
          <w:tcPr>
            <w:tcW w:w="1104" w:type="dxa"/>
          </w:tcPr>
          <w:p w:rsidR="0037185B" w:rsidRPr="000C321E" w:rsidRDefault="0037185B" w:rsidP="00291A86">
            <w:pPr>
              <w:pStyle w:val="TAH"/>
            </w:pPr>
          </w:p>
        </w:tc>
        <w:tc>
          <w:tcPr>
            <w:tcW w:w="4696" w:type="dxa"/>
            <w:gridSpan w:val="8"/>
          </w:tcPr>
          <w:p w:rsidR="0037185B" w:rsidRPr="000C321E" w:rsidRDefault="0037185B" w:rsidP="00291A86">
            <w:pPr>
              <w:pStyle w:val="TAH"/>
            </w:pPr>
            <w:r w:rsidRPr="000C321E">
              <w:t>Bits</w:t>
            </w:r>
          </w:p>
        </w:tc>
        <w:tc>
          <w:tcPr>
            <w:tcW w:w="588" w:type="dxa"/>
          </w:tcPr>
          <w:p w:rsidR="0037185B" w:rsidRPr="000C321E" w:rsidRDefault="0037185B" w:rsidP="00291A86">
            <w:pPr>
              <w:pStyle w:val="TAC"/>
            </w:pPr>
          </w:p>
        </w:tc>
      </w:tr>
      <w:tr w:rsidR="0037185B" w:rsidRPr="000C321E">
        <w:trPr>
          <w:jc w:val="center"/>
        </w:trPr>
        <w:tc>
          <w:tcPr>
            <w:tcW w:w="151" w:type="dxa"/>
            <w:tcBorders>
              <w:top w:val="nil"/>
              <w:left w:val="single" w:sz="6" w:space="0" w:color="auto"/>
            </w:tcBorders>
          </w:tcPr>
          <w:p w:rsidR="0037185B" w:rsidRPr="000C321E" w:rsidRDefault="0037185B" w:rsidP="00291A86">
            <w:pPr>
              <w:pStyle w:val="TAC"/>
            </w:pPr>
          </w:p>
        </w:tc>
        <w:tc>
          <w:tcPr>
            <w:tcW w:w="1104" w:type="dxa"/>
          </w:tcPr>
          <w:p w:rsidR="0037185B" w:rsidRPr="000C321E" w:rsidRDefault="0037185B" w:rsidP="00291A86">
            <w:pPr>
              <w:pStyle w:val="TAH"/>
            </w:pPr>
            <w:r w:rsidRPr="000C321E">
              <w:t>Octets</w:t>
            </w:r>
          </w:p>
        </w:tc>
        <w:tc>
          <w:tcPr>
            <w:tcW w:w="587" w:type="dxa"/>
            <w:tcBorders>
              <w:bottom w:val="single" w:sz="4" w:space="0" w:color="auto"/>
            </w:tcBorders>
          </w:tcPr>
          <w:p w:rsidR="0037185B" w:rsidRPr="000C321E" w:rsidRDefault="0037185B" w:rsidP="00291A86">
            <w:pPr>
              <w:pStyle w:val="TAH"/>
            </w:pPr>
            <w:r w:rsidRPr="000C321E">
              <w:t>8</w:t>
            </w:r>
          </w:p>
        </w:tc>
        <w:tc>
          <w:tcPr>
            <w:tcW w:w="587" w:type="dxa"/>
            <w:tcBorders>
              <w:bottom w:val="single" w:sz="4" w:space="0" w:color="auto"/>
            </w:tcBorders>
          </w:tcPr>
          <w:p w:rsidR="0037185B" w:rsidRPr="000C321E" w:rsidRDefault="0037185B" w:rsidP="00291A86">
            <w:pPr>
              <w:pStyle w:val="TAH"/>
            </w:pPr>
            <w:r w:rsidRPr="000C321E">
              <w:t>7</w:t>
            </w:r>
          </w:p>
        </w:tc>
        <w:tc>
          <w:tcPr>
            <w:tcW w:w="587" w:type="dxa"/>
            <w:tcBorders>
              <w:bottom w:val="single" w:sz="4" w:space="0" w:color="auto"/>
            </w:tcBorders>
          </w:tcPr>
          <w:p w:rsidR="0037185B" w:rsidRPr="000C321E" w:rsidRDefault="0037185B" w:rsidP="00291A86">
            <w:pPr>
              <w:pStyle w:val="TAH"/>
            </w:pPr>
            <w:r w:rsidRPr="000C321E">
              <w:t>6</w:t>
            </w:r>
          </w:p>
        </w:tc>
        <w:tc>
          <w:tcPr>
            <w:tcW w:w="587" w:type="dxa"/>
            <w:tcBorders>
              <w:bottom w:val="single" w:sz="4" w:space="0" w:color="auto"/>
            </w:tcBorders>
          </w:tcPr>
          <w:p w:rsidR="0037185B" w:rsidRPr="000C321E" w:rsidRDefault="0037185B" w:rsidP="00291A86">
            <w:pPr>
              <w:pStyle w:val="TAH"/>
            </w:pPr>
            <w:r w:rsidRPr="000C321E">
              <w:t>5</w:t>
            </w:r>
          </w:p>
        </w:tc>
        <w:tc>
          <w:tcPr>
            <w:tcW w:w="584" w:type="dxa"/>
            <w:tcBorders>
              <w:bottom w:val="single" w:sz="4" w:space="0" w:color="auto"/>
            </w:tcBorders>
          </w:tcPr>
          <w:p w:rsidR="0037185B" w:rsidRPr="000C321E" w:rsidRDefault="0037185B" w:rsidP="00291A86">
            <w:pPr>
              <w:pStyle w:val="TAH"/>
            </w:pPr>
            <w:r w:rsidRPr="000C321E">
              <w:t>4</w:t>
            </w:r>
          </w:p>
        </w:tc>
        <w:tc>
          <w:tcPr>
            <w:tcW w:w="588" w:type="dxa"/>
            <w:tcBorders>
              <w:bottom w:val="single" w:sz="4" w:space="0" w:color="auto"/>
            </w:tcBorders>
          </w:tcPr>
          <w:p w:rsidR="0037185B" w:rsidRPr="000C321E" w:rsidRDefault="0037185B" w:rsidP="00291A86">
            <w:pPr>
              <w:pStyle w:val="TAH"/>
            </w:pPr>
            <w:r w:rsidRPr="000C321E">
              <w:t>3</w:t>
            </w:r>
          </w:p>
        </w:tc>
        <w:tc>
          <w:tcPr>
            <w:tcW w:w="588" w:type="dxa"/>
            <w:tcBorders>
              <w:bottom w:val="single" w:sz="4" w:space="0" w:color="auto"/>
            </w:tcBorders>
          </w:tcPr>
          <w:p w:rsidR="0037185B" w:rsidRPr="000C321E" w:rsidRDefault="0037185B" w:rsidP="00291A86">
            <w:pPr>
              <w:pStyle w:val="TAH"/>
            </w:pPr>
            <w:r w:rsidRPr="000C321E">
              <w:t>2</w:t>
            </w:r>
          </w:p>
        </w:tc>
        <w:tc>
          <w:tcPr>
            <w:tcW w:w="588" w:type="dxa"/>
            <w:tcBorders>
              <w:bottom w:val="single" w:sz="4" w:space="0" w:color="auto"/>
            </w:tcBorders>
          </w:tcPr>
          <w:p w:rsidR="0037185B" w:rsidRPr="000C321E" w:rsidRDefault="0037185B" w:rsidP="00291A86">
            <w:pPr>
              <w:pStyle w:val="TAH"/>
            </w:pPr>
            <w:r w:rsidRPr="000C321E">
              <w:t>1</w:t>
            </w:r>
          </w:p>
        </w:tc>
        <w:tc>
          <w:tcPr>
            <w:tcW w:w="588" w:type="dxa"/>
          </w:tcPr>
          <w:p w:rsidR="0037185B" w:rsidRPr="000C321E" w:rsidRDefault="0037185B" w:rsidP="00291A86">
            <w:pPr>
              <w:pStyle w:val="TAC"/>
            </w:pPr>
          </w:p>
        </w:tc>
      </w:tr>
      <w:tr w:rsidR="0037185B" w:rsidRPr="000C321E">
        <w:trPr>
          <w:jc w:val="center"/>
        </w:trPr>
        <w:tc>
          <w:tcPr>
            <w:tcW w:w="151" w:type="dxa"/>
            <w:tcBorders>
              <w:top w:val="nil"/>
              <w:left w:val="single" w:sz="6" w:space="0" w:color="auto"/>
            </w:tcBorders>
          </w:tcPr>
          <w:p w:rsidR="0037185B" w:rsidRPr="000C321E" w:rsidRDefault="0037185B" w:rsidP="00291A86">
            <w:pPr>
              <w:pStyle w:val="TAC"/>
            </w:pPr>
          </w:p>
        </w:tc>
        <w:tc>
          <w:tcPr>
            <w:tcW w:w="1104" w:type="dxa"/>
            <w:tcBorders>
              <w:right w:val="single" w:sz="4" w:space="0" w:color="auto"/>
            </w:tcBorders>
          </w:tcPr>
          <w:p w:rsidR="0037185B" w:rsidRPr="000C321E" w:rsidRDefault="0037185B" w:rsidP="00291A86">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rsidR="0037185B" w:rsidRPr="000C321E" w:rsidRDefault="0037185B" w:rsidP="00291A86">
            <w:pPr>
              <w:pStyle w:val="TAC"/>
            </w:pPr>
            <w:r w:rsidRPr="000C321E">
              <w:t xml:space="preserve">Type = </w:t>
            </w:r>
            <w:r w:rsidR="007506AF" w:rsidRPr="000C321E">
              <w:rPr>
                <w:lang w:eastAsia="ja-JP"/>
              </w:rPr>
              <w:t>168</w:t>
            </w:r>
            <w:r w:rsidRPr="000C321E">
              <w:t xml:space="preserve"> (Decimal)</w:t>
            </w:r>
          </w:p>
        </w:tc>
        <w:tc>
          <w:tcPr>
            <w:tcW w:w="588" w:type="dxa"/>
            <w:tcBorders>
              <w:left w:val="single" w:sz="4" w:space="0" w:color="auto"/>
            </w:tcBorders>
          </w:tcPr>
          <w:p w:rsidR="0037185B" w:rsidRPr="000C321E" w:rsidRDefault="0037185B" w:rsidP="00291A86">
            <w:pPr>
              <w:pStyle w:val="TAC"/>
            </w:pPr>
          </w:p>
        </w:tc>
      </w:tr>
      <w:tr w:rsidR="0037185B" w:rsidRPr="000C321E">
        <w:trPr>
          <w:jc w:val="center"/>
        </w:trPr>
        <w:tc>
          <w:tcPr>
            <w:tcW w:w="151" w:type="dxa"/>
            <w:tcBorders>
              <w:top w:val="nil"/>
              <w:left w:val="single" w:sz="6" w:space="0" w:color="auto"/>
            </w:tcBorders>
          </w:tcPr>
          <w:p w:rsidR="0037185B" w:rsidRPr="000C321E" w:rsidRDefault="0037185B" w:rsidP="00291A86">
            <w:pPr>
              <w:pStyle w:val="TAC"/>
            </w:pPr>
          </w:p>
        </w:tc>
        <w:tc>
          <w:tcPr>
            <w:tcW w:w="1104" w:type="dxa"/>
            <w:tcBorders>
              <w:right w:val="single" w:sz="4" w:space="0" w:color="auto"/>
            </w:tcBorders>
          </w:tcPr>
          <w:p w:rsidR="0037185B" w:rsidRPr="000C321E" w:rsidRDefault="0037185B" w:rsidP="00291A86">
            <w:pPr>
              <w:pStyle w:val="TAC"/>
              <w:rPr>
                <w:lang w:eastAsia="ja-JP"/>
              </w:rPr>
            </w:pPr>
            <w:r w:rsidRPr="000C321E">
              <w:rPr>
                <w:rFonts w:hint="eastAsia"/>
                <w:lang w:eastAsia="ja-JP"/>
              </w:rPr>
              <w:t>2-</w:t>
            </w:r>
            <w:r w:rsidR="00904ED3" w:rsidRPr="000C321E">
              <w:rPr>
                <w:lang w:eastAsia="ja-JP"/>
              </w:rPr>
              <w:t>3</w:t>
            </w:r>
          </w:p>
        </w:tc>
        <w:tc>
          <w:tcPr>
            <w:tcW w:w="4696" w:type="dxa"/>
            <w:gridSpan w:val="8"/>
            <w:tcBorders>
              <w:top w:val="single" w:sz="4" w:space="0" w:color="auto"/>
              <w:left w:val="single" w:sz="4" w:space="0" w:color="auto"/>
              <w:bottom w:val="single" w:sz="6" w:space="0" w:color="auto"/>
              <w:right w:val="single" w:sz="4" w:space="0" w:color="auto"/>
            </w:tcBorders>
          </w:tcPr>
          <w:p w:rsidR="0037185B" w:rsidRPr="000C321E" w:rsidRDefault="00904ED3" w:rsidP="00291A86">
            <w:pPr>
              <w:pStyle w:val="TAC"/>
              <w:rPr>
                <w:lang w:eastAsia="ja-JP"/>
              </w:rPr>
            </w:pPr>
            <w:r w:rsidRPr="000C321E">
              <w:rPr>
                <w:lang w:eastAsia="ja-JP"/>
              </w:rPr>
              <w:t xml:space="preserve">Length = </w:t>
            </w:r>
            <w:r w:rsidR="00C34B69" w:rsidRPr="000C321E">
              <w:rPr>
                <w:lang w:eastAsia="ja-JP"/>
              </w:rPr>
              <w:t>3</w:t>
            </w:r>
            <w:r w:rsidRPr="000C321E">
              <w:rPr>
                <w:lang w:eastAsia="ja-JP"/>
              </w:rPr>
              <w:t xml:space="preserve"> (Decimal)</w:t>
            </w:r>
          </w:p>
        </w:tc>
        <w:tc>
          <w:tcPr>
            <w:tcW w:w="588" w:type="dxa"/>
            <w:tcBorders>
              <w:left w:val="single" w:sz="4" w:space="0" w:color="auto"/>
            </w:tcBorders>
          </w:tcPr>
          <w:p w:rsidR="0037185B" w:rsidRPr="000C321E" w:rsidRDefault="0037185B" w:rsidP="00291A86">
            <w:pPr>
              <w:pStyle w:val="TAC"/>
            </w:pPr>
          </w:p>
        </w:tc>
      </w:tr>
      <w:tr w:rsidR="00904ED3" w:rsidRPr="000C321E">
        <w:trPr>
          <w:jc w:val="center"/>
        </w:trPr>
        <w:tc>
          <w:tcPr>
            <w:tcW w:w="151" w:type="dxa"/>
            <w:tcBorders>
              <w:top w:val="nil"/>
              <w:left w:val="single" w:sz="6" w:space="0" w:color="auto"/>
            </w:tcBorders>
          </w:tcPr>
          <w:p w:rsidR="00904ED3" w:rsidRPr="000C321E" w:rsidRDefault="00904ED3" w:rsidP="00291A86">
            <w:pPr>
              <w:pStyle w:val="TAC"/>
            </w:pPr>
          </w:p>
        </w:tc>
        <w:tc>
          <w:tcPr>
            <w:tcW w:w="1104" w:type="dxa"/>
            <w:tcBorders>
              <w:right w:val="single" w:sz="4" w:space="0" w:color="auto"/>
            </w:tcBorders>
          </w:tcPr>
          <w:p w:rsidR="00904ED3" w:rsidRPr="000C321E" w:rsidRDefault="00904ED3" w:rsidP="00291A86">
            <w:pPr>
              <w:pStyle w:val="TAC"/>
              <w:rPr>
                <w:lang w:eastAsia="ja-JP"/>
              </w:rPr>
            </w:pPr>
            <w:r w:rsidRPr="000C321E">
              <w:rPr>
                <w:lang w:eastAsia="ja-JP"/>
              </w:rPr>
              <w:t>4-</w:t>
            </w:r>
            <w:r w:rsidR="00C34B69" w:rsidRPr="000C321E">
              <w:rPr>
                <w:lang w:eastAsia="ja-JP"/>
              </w:rPr>
              <w:t>6</w:t>
            </w:r>
          </w:p>
        </w:tc>
        <w:tc>
          <w:tcPr>
            <w:tcW w:w="4696" w:type="dxa"/>
            <w:gridSpan w:val="8"/>
            <w:tcBorders>
              <w:top w:val="single" w:sz="4" w:space="0" w:color="auto"/>
              <w:left w:val="single" w:sz="4" w:space="0" w:color="auto"/>
              <w:bottom w:val="single" w:sz="6" w:space="0" w:color="auto"/>
              <w:right w:val="single" w:sz="4" w:space="0" w:color="auto"/>
            </w:tcBorders>
          </w:tcPr>
          <w:p w:rsidR="00904ED3" w:rsidRPr="000C321E" w:rsidRDefault="00904ED3" w:rsidP="00291A86">
            <w:pPr>
              <w:pStyle w:val="TAC"/>
              <w:rPr>
                <w:lang w:eastAsia="ja-JP"/>
              </w:rPr>
            </w:pPr>
            <w:r w:rsidRPr="000C321E">
              <w:rPr>
                <w:rFonts w:hint="eastAsia"/>
                <w:lang w:eastAsia="ja-JP"/>
              </w:rPr>
              <w:t>MBMS Session Duration</w:t>
            </w:r>
          </w:p>
        </w:tc>
        <w:tc>
          <w:tcPr>
            <w:tcW w:w="588" w:type="dxa"/>
            <w:tcBorders>
              <w:left w:val="single" w:sz="4" w:space="0" w:color="auto"/>
            </w:tcBorders>
          </w:tcPr>
          <w:p w:rsidR="00904ED3" w:rsidRPr="000C321E" w:rsidRDefault="00904ED3" w:rsidP="00291A86">
            <w:pPr>
              <w:pStyle w:val="TAC"/>
            </w:pPr>
          </w:p>
        </w:tc>
      </w:tr>
      <w:tr w:rsidR="0037185B" w:rsidRPr="000C321E">
        <w:trPr>
          <w:jc w:val="center"/>
        </w:trPr>
        <w:tc>
          <w:tcPr>
            <w:tcW w:w="151" w:type="dxa"/>
            <w:tcBorders>
              <w:top w:val="nil"/>
              <w:left w:val="single" w:sz="6" w:space="0" w:color="auto"/>
              <w:bottom w:val="nil"/>
            </w:tcBorders>
          </w:tcPr>
          <w:p w:rsidR="0037185B" w:rsidRPr="000C321E" w:rsidRDefault="0037185B" w:rsidP="00291A86">
            <w:pPr>
              <w:pStyle w:val="TAC"/>
            </w:pPr>
          </w:p>
        </w:tc>
        <w:tc>
          <w:tcPr>
            <w:tcW w:w="1104" w:type="dxa"/>
            <w:tcBorders>
              <w:bottom w:val="nil"/>
            </w:tcBorders>
          </w:tcPr>
          <w:p w:rsidR="0037185B" w:rsidRPr="000C321E" w:rsidRDefault="0037185B" w:rsidP="00291A86">
            <w:pPr>
              <w:pStyle w:val="TAC"/>
            </w:pPr>
          </w:p>
        </w:tc>
        <w:tc>
          <w:tcPr>
            <w:tcW w:w="4696" w:type="dxa"/>
            <w:gridSpan w:val="8"/>
            <w:tcBorders>
              <w:top w:val="single" w:sz="4" w:space="0" w:color="auto"/>
              <w:bottom w:val="nil"/>
            </w:tcBorders>
          </w:tcPr>
          <w:p w:rsidR="0037185B" w:rsidRPr="000C321E" w:rsidRDefault="0037185B" w:rsidP="00291A86">
            <w:pPr>
              <w:pStyle w:val="TAC"/>
            </w:pPr>
          </w:p>
        </w:tc>
        <w:tc>
          <w:tcPr>
            <w:tcW w:w="588" w:type="dxa"/>
            <w:tcBorders>
              <w:bottom w:val="nil"/>
            </w:tcBorders>
          </w:tcPr>
          <w:p w:rsidR="0037185B" w:rsidRPr="000C321E" w:rsidRDefault="0037185B" w:rsidP="00291A86">
            <w:pPr>
              <w:pStyle w:val="TAC"/>
            </w:pPr>
          </w:p>
        </w:tc>
      </w:tr>
      <w:tr w:rsidR="0037185B" w:rsidRPr="000C321E">
        <w:trPr>
          <w:jc w:val="center"/>
        </w:trPr>
        <w:tc>
          <w:tcPr>
            <w:tcW w:w="151" w:type="dxa"/>
            <w:tcBorders>
              <w:top w:val="nil"/>
              <w:left w:val="single" w:sz="6" w:space="0" w:color="auto"/>
              <w:bottom w:val="single" w:sz="6" w:space="0" w:color="auto"/>
            </w:tcBorders>
          </w:tcPr>
          <w:p w:rsidR="0037185B" w:rsidRPr="000C321E" w:rsidRDefault="0037185B" w:rsidP="00291A86">
            <w:pPr>
              <w:pStyle w:val="TAC"/>
            </w:pPr>
          </w:p>
        </w:tc>
        <w:tc>
          <w:tcPr>
            <w:tcW w:w="1104" w:type="dxa"/>
            <w:tcBorders>
              <w:top w:val="nil"/>
              <w:bottom w:val="single" w:sz="6" w:space="0" w:color="auto"/>
            </w:tcBorders>
          </w:tcPr>
          <w:p w:rsidR="0037185B" w:rsidRPr="000C321E" w:rsidRDefault="0037185B" w:rsidP="00291A86">
            <w:pPr>
              <w:pStyle w:val="TAC"/>
            </w:pPr>
          </w:p>
        </w:tc>
        <w:tc>
          <w:tcPr>
            <w:tcW w:w="4696" w:type="dxa"/>
            <w:gridSpan w:val="8"/>
            <w:tcBorders>
              <w:top w:val="nil"/>
              <w:bottom w:val="single" w:sz="6" w:space="0" w:color="auto"/>
            </w:tcBorders>
          </w:tcPr>
          <w:p w:rsidR="0037185B" w:rsidRPr="000C321E" w:rsidRDefault="0037185B" w:rsidP="00291A86">
            <w:pPr>
              <w:pStyle w:val="TAC"/>
            </w:pPr>
          </w:p>
        </w:tc>
        <w:tc>
          <w:tcPr>
            <w:tcW w:w="588" w:type="dxa"/>
            <w:tcBorders>
              <w:top w:val="nil"/>
              <w:bottom w:val="single" w:sz="6" w:space="0" w:color="auto"/>
              <w:right w:val="single" w:sz="6" w:space="0" w:color="auto"/>
            </w:tcBorders>
          </w:tcPr>
          <w:p w:rsidR="0037185B" w:rsidRPr="000C321E" w:rsidRDefault="0037185B" w:rsidP="00291A86">
            <w:pPr>
              <w:pStyle w:val="TAC"/>
            </w:pPr>
          </w:p>
        </w:tc>
      </w:tr>
    </w:tbl>
    <w:p w:rsidR="0037185B" w:rsidRPr="000C321E" w:rsidRDefault="0037185B" w:rsidP="0037185B">
      <w:pPr>
        <w:pStyle w:val="NF"/>
        <w:ind w:left="0" w:firstLine="0"/>
        <w:rPr>
          <w:lang w:eastAsia="ja-JP"/>
        </w:rPr>
      </w:pPr>
    </w:p>
    <w:p w:rsidR="0037185B" w:rsidRPr="000C321E" w:rsidRDefault="0037185B" w:rsidP="0037185B">
      <w:pPr>
        <w:pStyle w:val="TF"/>
        <w:rPr>
          <w:lang w:val="fr-FR" w:eastAsia="ja-JP"/>
        </w:rPr>
      </w:pPr>
      <w:r w:rsidRPr="000C321E">
        <w:rPr>
          <w:lang w:val="fr-FR"/>
        </w:rPr>
        <w:t xml:space="preserve">Figure </w:t>
      </w:r>
      <w:r w:rsidRPr="000C321E">
        <w:rPr>
          <w:lang w:val="fr-FR" w:eastAsia="ja-JP"/>
        </w:rPr>
        <w:t>7.7.59.1</w:t>
      </w:r>
      <w:r w:rsidRPr="000C321E">
        <w:rPr>
          <w:lang w:val="fr-FR"/>
        </w:rPr>
        <w:t xml:space="preserve">: </w:t>
      </w:r>
      <w:r w:rsidRPr="000C321E">
        <w:rPr>
          <w:rFonts w:hint="eastAsia"/>
          <w:lang w:val="fr-FR" w:eastAsia="ja-JP"/>
        </w:rPr>
        <w:t>MBMS Session Duration</w:t>
      </w:r>
      <w:r w:rsidRPr="000C321E">
        <w:rPr>
          <w:lang w:val="fr-FR"/>
        </w:rPr>
        <w:t xml:space="preserve"> Information Element</w:t>
      </w:r>
    </w:p>
    <w:p w:rsidR="0037185B" w:rsidRPr="000C321E" w:rsidRDefault="0037185B" w:rsidP="0037185B">
      <w:pPr>
        <w:pStyle w:val="Heading3"/>
        <w:rPr>
          <w:lang w:eastAsia="ja-JP"/>
        </w:rPr>
      </w:pPr>
      <w:bookmarkStart w:id="199" w:name="_Toc9597958"/>
      <w:r w:rsidRPr="000C321E">
        <w:t>7.7.</w:t>
      </w:r>
      <w:r w:rsidRPr="000C321E">
        <w:rPr>
          <w:lang w:eastAsia="ja-JP"/>
        </w:rPr>
        <w:t>60</w:t>
      </w:r>
      <w:r w:rsidRPr="000C321E">
        <w:tab/>
      </w:r>
      <w:r w:rsidRPr="000C321E">
        <w:rPr>
          <w:rFonts w:hint="eastAsia"/>
          <w:lang w:eastAsia="ja-JP"/>
        </w:rPr>
        <w:t>MBMS</w:t>
      </w:r>
      <w:r w:rsidRPr="000C321E">
        <w:t xml:space="preserve"> </w:t>
      </w:r>
      <w:r w:rsidRPr="000C321E">
        <w:rPr>
          <w:rFonts w:hint="eastAsia"/>
          <w:lang w:eastAsia="ja-JP"/>
        </w:rPr>
        <w:t>Service Area</w:t>
      </w:r>
      <w:bookmarkEnd w:id="199"/>
    </w:p>
    <w:p w:rsidR="0037185B" w:rsidRPr="000C321E" w:rsidRDefault="00873DCD" w:rsidP="0037185B">
      <w:pPr>
        <w:rPr>
          <w:lang w:eastAsia="ja-JP"/>
        </w:rPr>
      </w:pPr>
      <w:r w:rsidRPr="000C321E">
        <w:rPr>
          <w:lang w:eastAsia="ja-JP"/>
        </w:rPr>
        <w:t xml:space="preserve">The MBMS Service Area is defined in 3GPP TS 23.246 [26]. </w:t>
      </w:r>
      <w:r w:rsidR="0037185B" w:rsidRPr="000C321E">
        <w:rPr>
          <w:rFonts w:hint="eastAsia"/>
          <w:lang w:eastAsia="ja-JP"/>
        </w:rPr>
        <w:t>The MBMS Service Area information element indicates the a</w:t>
      </w:r>
      <w:r w:rsidR="0037185B" w:rsidRPr="000C321E">
        <w:t>rea over which the M</w:t>
      </w:r>
      <w:r w:rsidRPr="000C321E">
        <w:t xml:space="preserve">ultimedia </w:t>
      </w:r>
      <w:r w:rsidR="0037185B" w:rsidRPr="000C321E">
        <w:t>B</w:t>
      </w:r>
      <w:r w:rsidRPr="000C321E">
        <w:t>roadcast/</w:t>
      </w:r>
      <w:r w:rsidR="0037185B" w:rsidRPr="000C321E">
        <w:t>M</w:t>
      </w:r>
      <w:r w:rsidRPr="000C321E">
        <w:t xml:space="preserve">ulticast </w:t>
      </w:r>
      <w:r w:rsidR="0037185B" w:rsidRPr="000C321E">
        <w:t xml:space="preserve">Service </w:t>
      </w:r>
      <w:r w:rsidRPr="000C321E">
        <w:t>i</w:t>
      </w:r>
      <w:r w:rsidR="0037185B" w:rsidRPr="000C321E">
        <w:t xml:space="preserve">s to be </w:t>
      </w:r>
      <w:r w:rsidR="0037185B" w:rsidRPr="000C321E">
        <w:rPr>
          <w:rFonts w:hint="eastAsia"/>
          <w:lang w:eastAsia="ja-JP"/>
        </w:rPr>
        <w:t>d</w:t>
      </w:r>
      <w:r w:rsidR="0037185B" w:rsidRPr="000C321E">
        <w:t>istributed</w:t>
      </w:r>
      <w:r w:rsidR="0037185B" w:rsidRPr="000C321E">
        <w:rPr>
          <w:rFonts w:hint="eastAsia"/>
          <w:lang w:eastAsia="ja-JP"/>
        </w:rPr>
        <w:t>.</w:t>
      </w:r>
      <w:r w:rsidRPr="000C321E">
        <w:rPr>
          <w:rFonts w:hint="eastAsia"/>
          <w:lang w:eastAsia="ja-JP"/>
        </w:rPr>
        <w:t xml:space="preserve"> The</w:t>
      </w:r>
      <w:r w:rsidRPr="000C321E">
        <w:rPr>
          <w:lang w:eastAsia="ja-JP"/>
        </w:rPr>
        <w:t xml:space="preserve"> payload shall be encoded as per the </w:t>
      </w:r>
      <w:r w:rsidRPr="000C321E">
        <w:t>MBMS</w:t>
      </w:r>
      <w:r w:rsidRPr="000C321E">
        <w:noBreakHyphen/>
        <w:t>Service</w:t>
      </w:r>
      <w:r w:rsidRPr="000C321E">
        <w:noBreakHyphen/>
        <w:t>Area AVP</w:t>
      </w:r>
      <w:r w:rsidRPr="000C321E">
        <w:rPr>
          <w:lang w:eastAsia="ja-JP"/>
        </w:rPr>
        <w:t xml:space="preserve"> defined in 3GPP TS 29.061 [27], excluding the AVP Header fields (as defined in IETF RFC 3588 [36], section 4.1)</w:t>
      </w:r>
      <w:r w:rsidRPr="000C321E">
        <w:rPr>
          <w:rFonts w:hint="eastAsia"/>
          <w:lang w:eastAsia="ja-JP"/>
        </w:rPr>
        <w:t>.</w:t>
      </w:r>
    </w:p>
    <w:p w:rsidR="0037185B" w:rsidRPr="000C321E" w:rsidRDefault="0037185B"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37185B" w:rsidRPr="000C321E">
        <w:trPr>
          <w:jc w:val="center"/>
        </w:trPr>
        <w:tc>
          <w:tcPr>
            <w:tcW w:w="151" w:type="dxa"/>
            <w:tcBorders>
              <w:top w:val="single" w:sz="6" w:space="0" w:color="auto"/>
              <w:left w:val="single" w:sz="6" w:space="0" w:color="auto"/>
              <w:bottom w:val="nil"/>
            </w:tcBorders>
          </w:tcPr>
          <w:p w:rsidR="0037185B" w:rsidRPr="000C321E" w:rsidRDefault="0037185B" w:rsidP="00291A86">
            <w:pPr>
              <w:pStyle w:val="TAC"/>
            </w:pPr>
          </w:p>
        </w:tc>
        <w:tc>
          <w:tcPr>
            <w:tcW w:w="1104" w:type="dxa"/>
          </w:tcPr>
          <w:p w:rsidR="0037185B" w:rsidRPr="000C321E" w:rsidRDefault="0037185B" w:rsidP="00291A86">
            <w:pPr>
              <w:pStyle w:val="TAH"/>
            </w:pPr>
          </w:p>
        </w:tc>
        <w:tc>
          <w:tcPr>
            <w:tcW w:w="4696" w:type="dxa"/>
            <w:gridSpan w:val="8"/>
          </w:tcPr>
          <w:p w:rsidR="0037185B" w:rsidRPr="000C321E" w:rsidRDefault="0037185B" w:rsidP="00291A86">
            <w:pPr>
              <w:pStyle w:val="TAH"/>
            </w:pPr>
            <w:r w:rsidRPr="000C321E">
              <w:t>Bits</w:t>
            </w:r>
          </w:p>
        </w:tc>
        <w:tc>
          <w:tcPr>
            <w:tcW w:w="588" w:type="dxa"/>
          </w:tcPr>
          <w:p w:rsidR="0037185B" w:rsidRPr="000C321E" w:rsidRDefault="0037185B" w:rsidP="00291A86">
            <w:pPr>
              <w:pStyle w:val="TAC"/>
            </w:pPr>
          </w:p>
        </w:tc>
      </w:tr>
      <w:tr w:rsidR="0037185B" w:rsidRPr="000C321E">
        <w:trPr>
          <w:jc w:val="center"/>
        </w:trPr>
        <w:tc>
          <w:tcPr>
            <w:tcW w:w="151" w:type="dxa"/>
            <w:tcBorders>
              <w:top w:val="nil"/>
              <w:left w:val="single" w:sz="6" w:space="0" w:color="auto"/>
            </w:tcBorders>
          </w:tcPr>
          <w:p w:rsidR="0037185B" w:rsidRPr="000C321E" w:rsidRDefault="0037185B" w:rsidP="00291A86">
            <w:pPr>
              <w:pStyle w:val="TAC"/>
            </w:pPr>
          </w:p>
        </w:tc>
        <w:tc>
          <w:tcPr>
            <w:tcW w:w="1104" w:type="dxa"/>
          </w:tcPr>
          <w:p w:rsidR="0037185B" w:rsidRPr="000C321E" w:rsidRDefault="0037185B" w:rsidP="00291A86">
            <w:pPr>
              <w:pStyle w:val="TAH"/>
            </w:pPr>
            <w:r w:rsidRPr="000C321E">
              <w:t>Octets</w:t>
            </w:r>
          </w:p>
        </w:tc>
        <w:tc>
          <w:tcPr>
            <w:tcW w:w="587" w:type="dxa"/>
            <w:tcBorders>
              <w:bottom w:val="single" w:sz="4" w:space="0" w:color="auto"/>
            </w:tcBorders>
          </w:tcPr>
          <w:p w:rsidR="0037185B" w:rsidRPr="000C321E" w:rsidRDefault="0037185B" w:rsidP="00291A86">
            <w:pPr>
              <w:pStyle w:val="TAH"/>
            </w:pPr>
            <w:r w:rsidRPr="000C321E">
              <w:t>8</w:t>
            </w:r>
          </w:p>
        </w:tc>
        <w:tc>
          <w:tcPr>
            <w:tcW w:w="587" w:type="dxa"/>
            <w:tcBorders>
              <w:bottom w:val="single" w:sz="4" w:space="0" w:color="auto"/>
            </w:tcBorders>
          </w:tcPr>
          <w:p w:rsidR="0037185B" w:rsidRPr="000C321E" w:rsidRDefault="0037185B" w:rsidP="00291A86">
            <w:pPr>
              <w:pStyle w:val="TAH"/>
            </w:pPr>
            <w:r w:rsidRPr="000C321E">
              <w:t>7</w:t>
            </w:r>
          </w:p>
        </w:tc>
        <w:tc>
          <w:tcPr>
            <w:tcW w:w="587" w:type="dxa"/>
            <w:tcBorders>
              <w:bottom w:val="single" w:sz="4" w:space="0" w:color="auto"/>
            </w:tcBorders>
          </w:tcPr>
          <w:p w:rsidR="0037185B" w:rsidRPr="000C321E" w:rsidRDefault="0037185B" w:rsidP="00291A86">
            <w:pPr>
              <w:pStyle w:val="TAH"/>
            </w:pPr>
            <w:r w:rsidRPr="000C321E">
              <w:t>6</w:t>
            </w:r>
          </w:p>
        </w:tc>
        <w:tc>
          <w:tcPr>
            <w:tcW w:w="587" w:type="dxa"/>
            <w:tcBorders>
              <w:bottom w:val="single" w:sz="4" w:space="0" w:color="auto"/>
            </w:tcBorders>
          </w:tcPr>
          <w:p w:rsidR="0037185B" w:rsidRPr="000C321E" w:rsidRDefault="0037185B" w:rsidP="00291A86">
            <w:pPr>
              <w:pStyle w:val="TAH"/>
            </w:pPr>
            <w:r w:rsidRPr="000C321E">
              <w:t>5</w:t>
            </w:r>
          </w:p>
        </w:tc>
        <w:tc>
          <w:tcPr>
            <w:tcW w:w="584" w:type="dxa"/>
            <w:tcBorders>
              <w:bottom w:val="single" w:sz="4" w:space="0" w:color="auto"/>
            </w:tcBorders>
          </w:tcPr>
          <w:p w:rsidR="0037185B" w:rsidRPr="000C321E" w:rsidRDefault="0037185B" w:rsidP="00291A86">
            <w:pPr>
              <w:pStyle w:val="TAH"/>
            </w:pPr>
            <w:r w:rsidRPr="000C321E">
              <w:t>4</w:t>
            </w:r>
          </w:p>
        </w:tc>
        <w:tc>
          <w:tcPr>
            <w:tcW w:w="588" w:type="dxa"/>
            <w:tcBorders>
              <w:bottom w:val="single" w:sz="4" w:space="0" w:color="auto"/>
            </w:tcBorders>
          </w:tcPr>
          <w:p w:rsidR="0037185B" w:rsidRPr="000C321E" w:rsidRDefault="0037185B" w:rsidP="00291A86">
            <w:pPr>
              <w:pStyle w:val="TAH"/>
            </w:pPr>
            <w:r w:rsidRPr="000C321E">
              <w:t>3</w:t>
            </w:r>
          </w:p>
        </w:tc>
        <w:tc>
          <w:tcPr>
            <w:tcW w:w="588" w:type="dxa"/>
            <w:tcBorders>
              <w:bottom w:val="single" w:sz="4" w:space="0" w:color="auto"/>
            </w:tcBorders>
          </w:tcPr>
          <w:p w:rsidR="0037185B" w:rsidRPr="000C321E" w:rsidRDefault="0037185B" w:rsidP="00291A86">
            <w:pPr>
              <w:pStyle w:val="TAH"/>
            </w:pPr>
            <w:r w:rsidRPr="000C321E">
              <w:t>2</w:t>
            </w:r>
          </w:p>
        </w:tc>
        <w:tc>
          <w:tcPr>
            <w:tcW w:w="588" w:type="dxa"/>
            <w:tcBorders>
              <w:bottom w:val="single" w:sz="4" w:space="0" w:color="auto"/>
            </w:tcBorders>
          </w:tcPr>
          <w:p w:rsidR="0037185B" w:rsidRPr="000C321E" w:rsidRDefault="0037185B" w:rsidP="00291A86">
            <w:pPr>
              <w:pStyle w:val="TAH"/>
            </w:pPr>
            <w:r w:rsidRPr="000C321E">
              <w:t>1</w:t>
            </w:r>
          </w:p>
        </w:tc>
        <w:tc>
          <w:tcPr>
            <w:tcW w:w="588" w:type="dxa"/>
          </w:tcPr>
          <w:p w:rsidR="0037185B" w:rsidRPr="000C321E" w:rsidRDefault="0037185B" w:rsidP="00291A86">
            <w:pPr>
              <w:pStyle w:val="TAC"/>
            </w:pPr>
          </w:p>
        </w:tc>
      </w:tr>
      <w:tr w:rsidR="0037185B" w:rsidRPr="000C321E">
        <w:trPr>
          <w:jc w:val="center"/>
        </w:trPr>
        <w:tc>
          <w:tcPr>
            <w:tcW w:w="151" w:type="dxa"/>
            <w:tcBorders>
              <w:top w:val="nil"/>
              <w:left w:val="single" w:sz="6" w:space="0" w:color="auto"/>
            </w:tcBorders>
          </w:tcPr>
          <w:p w:rsidR="0037185B" w:rsidRPr="000C321E" w:rsidRDefault="0037185B" w:rsidP="00291A86">
            <w:pPr>
              <w:pStyle w:val="TAC"/>
            </w:pPr>
          </w:p>
        </w:tc>
        <w:tc>
          <w:tcPr>
            <w:tcW w:w="1104" w:type="dxa"/>
            <w:tcBorders>
              <w:right w:val="single" w:sz="4" w:space="0" w:color="auto"/>
            </w:tcBorders>
          </w:tcPr>
          <w:p w:rsidR="0037185B" w:rsidRPr="000C321E" w:rsidRDefault="0037185B" w:rsidP="00291A86">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rsidR="0037185B" w:rsidRPr="000C321E" w:rsidRDefault="0037185B" w:rsidP="00291A86">
            <w:pPr>
              <w:pStyle w:val="TAC"/>
            </w:pPr>
            <w:r w:rsidRPr="000C321E">
              <w:t xml:space="preserve">Type = </w:t>
            </w:r>
            <w:r w:rsidRPr="000C321E">
              <w:rPr>
                <w:lang w:eastAsia="ja-JP"/>
              </w:rPr>
              <w:t>160</w:t>
            </w:r>
            <w:r w:rsidRPr="000C321E">
              <w:t xml:space="preserve"> (Decimal)</w:t>
            </w:r>
          </w:p>
        </w:tc>
        <w:tc>
          <w:tcPr>
            <w:tcW w:w="588" w:type="dxa"/>
            <w:tcBorders>
              <w:left w:val="single" w:sz="4" w:space="0" w:color="auto"/>
            </w:tcBorders>
          </w:tcPr>
          <w:p w:rsidR="0037185B" w:rsidRPr="000C321E" w:rsidRDefault="0037185B" w:rsidP="00291A86">
            <w:pPr>
              <w:pStyle w:val="TAC"/>
            </w:pPr>
          </w:p>
        </w:tc>
      </w:tr>
      <w:tr w:rsidR="0037185B" w:rsidRPr="000C321E">
        <w:trPr>
          <w:cantSplit/>
          <w:trHeight w:val="194"/>
          <w:jc w:val="center"/>
        </w:trPr>
        <w:tc>
          <w:tcPr>
            <w:tcW w:w="151" w:type="dxa"/>
            <w:tcBorders>
              <w:top w:val="nil"/>
              <w:left w:val="single" w:sz="6" w:space="0" w:color="auto"/>
            </w:tcBorders>
          </w:tcPr>
          <w:p w:rsidR="0037185B" w:rsidRPr="000C321E" w:rsidRDefault="0037185B" w:rsidP="00291A86">
            <w:pPr>
              <w:pStyle w:val="TAC"/>
            </w:pPr>
          </w:p>
        </w:tc>
        <w:tc>
          <w:tcPr>
            <w:tcW w:w="1104" w:type="dxa"/>
            <w:tcBorders>
              <w:right w:val="single" w:sz="4" w:space="0" w:color="auto"/>
            </w:tcBorders>
          </w:tcPr>
          <w:p w:rsidR="0037185B" w:rsidRPr="000C321E" w:rsidRDefault="0037185B" w:rsidP="00291A86">
            <w:pPr>
              <w:pStyle w:val="TAC"/>
            </w:pPr>
            <w:r w:rsidRPr="000C321E">
              <w:t>2-3</w:t>
            </w:r>
          </w:p>
        </w:tc>
        <w:tc>
          <w:tcPr>
            <w:tcW w:w="4696" w:type="dxa"/>
            <w:gridSpan w:val="8"/>
            <w:tcBorders>
              <w:top w:val="single" w:sz="6" w:space="0" w:color="auto"/>
              <w:left w:val="single" w:sz="4" w:space="0" w:color="auto"/>
              <w:bottom w:val="nil"/>
              <w:right w:val="single" w:sz="4" w:space="0" w:color="auto"/>
            </w:tcBorders>
          </w:tcPr>
          <w:p w:rsidR="0037185B" w:rsidRPr="000C321E" w:rsidRDefault="0037185B" w:rsidP="00291A86">
            <w:pPr>
              <w:pStyle w:val="TAC"/>
            </w:pPr>
            <w:r w:rsidRPr="000C321E">
              <w:t>Length</w:t>
            </w:r>
          </w:p>
        </w:tc>
        <w:tc>
          <w:tcPr>
            <w:tcW w:w="588" w:type="dxa"/>
            <w:tcBorders>
              <w:left w:val="single" w:sz="4" w:space="0" w:color="auto"/>
            </w:tcBorders>
          </w:tcPr>
          <w:p w:rsidR="0037185B" w:rsidRPr="000C321E" w:rsidRDefault="0037185B" w:rsidP="00291A86">
            <w:pPr>
              <w:pStyle w:val="TAC"/>
            </w:pPr>
          </w:p>
        </w:tc>
      </w:tr>
      <w:tr w:rsidR="0037185B" w:rsidRPr="000C321E">
        <w:trPr>
          <w:jc w:val="center"/>
        </w:trPr>
        <w:tc>
          <w:tcPr>
            <w:tcW w:w="151" w:type="dxa"/>
            <w:tcBorders>
              <w:top w:val="nil"/>
              <w:left w:val="single" w:sz="6" w:space="0" w:color="auto"/>
            </w:tcBorders>
          </w:tcPr>
          <w:p w:rsidR="0037185B" w:rsidRPr="000C321E" w:rsidRDefault="0037185B" w:rsidP="00291A86">
            <w:pPr>
              <w:pStyle w:val="TAC"/>
            </w:pPr>
          </w:p>
        </w:tc>
        <w:tc>
          <w:tcPr>
            <w:tcW w:w="1104" w:type="dxa"/>
            <w:tcBorders>
              <w:right w:val="single" w:sz="4" w:space="0" w:color="auto"/>
            </w:tcBorders>
          </w:tcPr>
          <w:p w:rsidR="0037185B" w:rsidRPr="000C321E" w:rsidRDefault="0037185B" w:rsidP="00291A86">
            <w:pPr>
              <w:pStyle w:val="TAC"/>
              <w:rPr>
                <w:lang w:eastAsia="ja-JP"/>
              </w:rPr>
            </w:pPr>
            <w:r w:rsidRPr="000C321E">
              <w:t>4</w:t>
            </w:r>
            <w:r w:rsidRPr="000C321E">
              <w:rPr>
                <w:rFonts w:hint="eastAsia"/>
                <w:lang w:eastAsia="ja-JP"/>
              </w:rPr>
              <w:t>-m</w:t>
            </w:r>
          </w:p>
        </w:tc>
        <w:tc>
          <w:tcPr>
            <w:tcW w:w="4696" w:type="dxa"/>
            <w:gridSpan w:val="8"/>
            <w:tcBorders>
              <w:top w:val="single" w:sz="4" w:space="0" w:color="auto"/>
              <w:left w:val="single" w:sz="4" w:space="0" w:color="auto"/>
              <w:bottom w:val="single" w:sz="6" w:space="0" w:color="auto"/>
              <w:right w:val="single" w:sz="4" w:space="0" w:color="auto"/>
            </w:tcBorders>
          </w:tcPr>
          <w:p w:rsidR="0037185B" w:rsidRPr="000C321E" w:rsidRDefault="0037185B" w:rsidP="00291A86">
            <w:pPr>
              <w:pStyle w:val="TAC"/>
              <w:rPr>
                <w:lang w:eastAsia="ja-JP"/>
              </w:rPr>
            </w:pPr>
            <w:r w:rsidRPr="000C321E">
              <w:rPr>
                <w:rFonts w:hint="eastAsia"/>
                <w:lang w:eastAsia="ja-JP"/>
              </w:rPr>
              <w:t>MBMS Service Area</w:t>
            </w:r>
          </w:p>
        </w:tc>
        <w:tc>
          <w:tcPr>
            <w:tcW w:w="588" w:type="dxa"/>
            <w:tcBorders>
              <w:left w:val="single" w:sz="4" w:space="0" w:color="auto"/>
            </w:tcBorders>
          </w:tcPr>
          <w:p w:rsidR="0037185B" w:rsidRPr="000C321E" w:rsidRDefault="0037185B" w:rsidP="00291A86">
            <w:pPr>
              <w:pStyle w:val="TAC"/>
            </w:pPr>
          </w:p>
        </w:tc>
      </w:tr>
      <w:tr w:rsidR="0037185B" w:rsidRPr="000C321E">
        <w:trPr>
          <w:jc w:val="center"/>
        </w:trPr>
        <w:tc>
          <w:tcPr>
            <w:tcW w:w="151" w:type="dxa"/>
            <w:tcBorders>
              <w:top w:val="nil"/>
              <w:left w:val="single" w:sz="6" w:space="0" w:color="auto"/>
              <w:bottom w:val="nil"/>
            </w:tcBorders>
          </w:tcPr>
          <w:p w:rsidR="0037185B" w:rsidRPr="000C321E" w:rsidRDefault="0037185B" w:rsidP="00291A86">
            <w:pPr>
              <w:pStyle w:val="TAC"/>
            </w:pPr>
          </w:p>
        </w:tc>
        <w:tc>
          <w:tcPr>
            <w:tcW w:w="1104" w:type="dxa"/>
            <w:tcBorders>
              <w:bottom w:val="nil"/>
            </w:tcBorders>
          </w:tcPr>
          <w:p w:rsidR="0037185B" w:rsidRPr="000C321E" w:rsidRDefault="0037185B" w:rsidP="00291A86">
            <w:pPr>
              <w:pStyle w:val="TAC"/>
            </w:pPr>
          </w:p>
        </w:tc>
        <w:tc>
          <w:tcPr>
            <w:tcW w:w="4696" w:type="dxa"/>
            <w:gridSpan w:val="8"/>
            <w:tcBorders>
              <w:top w:val="single" w:sz="4" w:space="0" w:color="auto"/>
              <w:bottom w:val="nil"/>
            </w:tcBorders>
          </w:tcPr>
          <w:p w:rsidR="0037185B" w:rsidRPr="000C321E" w:rsidRDefault="0037185B" w:rsidP="00291A86">
            <w:pPr>
              <w:pStyle w:val="TAC"/>
            </w:pPr>
          </w:p>
        </w:tc>
        <w:tc>
          <w:tcPr>
            <w:tcW w:w="588" w:type="dxa"/>
            <w:tcBorders>
              <w:bottom w:val="nil"/>
            </w:tcBorders>
          </w:tcPr>
          <w:p w:rsidR="0037185B" w:rsidRPr="000C321E" w:rsidRDefault="0037185B" w:rsidP="00291A86">
            <w:pPr>
              <w:pStyle w:val="TAC"/>
            </w:pPr>
          </w:p>
        </w:tc>
      </w:tr>
      <w:tr w:rsidR="0037185B" w:rsidRPr="000C321E">
        <w:trPr>
          <w:jc w:val="center"/>
        </w:trPr>
        <w:tc>
          <w:tcPr>
            <w:tcW w:w="151" w:type="dxa"/>
            <w:tcBorders>
              <w:top w:val="nil"/>
              <w:left w:val="single" w:sz="6" w:space="0" w:color="auto"/>
              <w:bottom w:val="single" w:sz="6" w:space="0" w:color="auto"/>
            </w:tcBorders>
          </w:tcPr>
          <w:p w:rsidR="0037185B" w:rsidRPr="000C321E" w:rsidRDefault="0037185B" w:rsidP="00291A86">
            <w:pPr>
              <w:pStyle w:val="TAC"/>
            </w:pPr>
          </w:p>
        </w:tc>
        <w:tc>
          <w:tcPr>
            <w:tcW w:w="1104" w:type="dxa"/>
            <w:tcBorders>
              <w:top w:val="nil"/>
              <w:bottom w:val="single" w:sz="6" w:space="0" w:color="auto"/>
            </w:tcBorders>
          </w:tcPr>
          <w:p w:rsidR="0037185B" w:rsidRPr="000C321E" w:rsidRDefault="0037185B" w:rsidP="00291A86">
            <w:pPr>
              <w:pStyle w:val="TAC"/>
            </w:pPr>
          </w:p>
        </w:tc>
        <w:tc>
          <w:tcPr>
            <w:tcW w:w="4696" w:type="dxa"/>
            <w:gridSpan w:val="8"/>
            <w:tcBorders>
              <w:top w:val="nil"/>
              <w:bottom w:val="single" w:sz="6" w:space="0" w:color="auto"/>
            </w:tcBorders>
          </w:tcPr>
          <w:p w:rsidR="0037185B" w:rsidRPr="000C321E" w:rsidRDefault="0037185B" w:rsidP="00291A86">
            <w:pPr>
              <w:pStyle w:val="TAC"/>
            </w:pPr>
          </w:p>
        </w:tc>
        <w:tc>
          <w:tcPr>
            <w:tcW w:w="588" w:type="dxa"/>
            <w:tcBorders>
              <w:top w:val="nil"/>
              <w:bottom w:val="single" w:sz="6" w:space="0" w:color="auto"/>
              <w:right w:val="single" w:sz="6" w:space="0" w:color="auto"/>
            </w:tcBorders>
          </w:tcPr>
          <w:p w:rsidR="0037185B" w:rsidRPr="000C321E" w:rsidRDefault="0037185B" w:rsidP="00291A86">
            <w:pPr>
              <w:pStyle w:val="TAC"/>
            </w:pPr>
          </w:p>
        </w:tc>
      </w:tr>
    </w:tbl>
    <w:p w:rsidR="0037185B" w:rsidRPr="000C321E" w:rsidRDefault="0037185B" w:rsidP="0037185B">
      <w:pPr>
        <w:pStyle w:val="NF"/>
        <w:rPr>
          <w:lang w:eastAsia="ja-JP"/>
        </w:rPr>
      </w:pPr>
    </w:p>
    <w:p w:rsidR="0037185B" w:rsidRPr="000C321E" w:rsidRDefault="0037185B" w:rsidP="0037185B">
      <w:pPr>
        <w:pStyle w:val="TF"/>
        <w:rPr>
          <w:lang w:eastAsia="ja-JP"/>
        </w:rPr>
      </w:pPr>
      <w:r w:rsidRPr="000C321E">
        <w:t xml:space="preserve">Figure </w:t>
      </w:r>
      <w:r w:rsidRPr="000C321E">
        <w:rPr>
          <w:lang w:eastAsia="ja-JP"/>
        </w:rPr>
        <w:t>7.7.60.1</w:t>
      </w:r>
      <w:r w:rsidRPr="000C321E">
        <w:t xml:space="preserve">: </w:t>
      </w:r>
      <w:r w:rsidRPr="000C321E">
        <w:rPr>
          <w:rFonts w:hint="eastAsia"/>
          <w:lang w:eastAsia="ja-JP"/>
        </w:rPr>
        <w:t>MBMS Service Area</w:t>
      </w:r>
      <w:r w:rsidRPr="000C321E">
        <w:t xml:space="preserve"> Information Element</w:t>
      </w:r>
    </w:p>
    <w:p w:rsidR="00EF3EE1" w:rsidRPr="000C321E" w:rsidRDefault="00EF3EE1" w:rsidP="00EF3EE1">
      <w:pPr>
        <w:pStyle w:val="Heading3"/>
      </w:pPr>
      <w:bookmarkStart w:id="200" w:name="_Toc9597959"/>
      <w:r w:rsidRPr="000C321E">
        <w:rPr>
          <w:rFonts w:hint="eastAsia"/>
          <w:lang w:eastAsia="zh-CN"/>
        </w:rPr>
        <w:t>7.7.</w:t>
      </w:r>
      <w:r w:rsidRPr="000C321E">
        <w:rPr>
          <w:lang w:eastAsia="zh-CN"/>
        </w:rPr>
        <w:t>61</w:t>
      </w:r>
      <w:r w:rsidRPr="000C321E">
        <w:tab/>
      </w:r>
      <w:r w:rsidRPr="000C321E">
        <w:rPr>
          <w:rFonts w:hint="eastAsia"/>
          <w:lang w:eastAsia="zh-CN"/>
        </w:rPr>
        <w:t>Source RNC PDCP context info</w:t>
      </w:r>
      <w:bookmarkEnd w:id="200"/>
    </w:p>
    <w:p w:rsidR="00EF3EE1" w:rsidRPr="000C321E" w:rsidRDefault="00EF3EE1" w:rsidP="00EF3EE1">
      <w:pPr>
        <w:rPr>
          <w:color w:val="000000"/>
          <w:lang w:eastAsia="zh-CN"/>
        </w:rPr>
      </w:pPr>
      <w:r w:rsidRPr="000C321E">
        <w:rPr>
          <w:rFonts w:hint="eastAsia"/>
          <w:color w:val="000000"/>
          <w:lang w:eastAsia="zh-CN"/>
        </w:rPr>
        <w:t>The purpose of the Source RNC PDCP context info IE is to transfer RNC PDCP context information from a source RNC to a target RNC during an SRNS relocation.</w:t>
      </w:r>
    </w:p>
    <w:p w:rsidR="00EF3EE1" w:rsidRPr="000C321E" w:rsidRDefault="00EF3EE1" w:rsidP="00EF3EE1">
      <w:pPr>
        <w:rPr>
          <w:color w:val="000000"/>
          <w:lang w:eastAsia="zh-CN"/>
        </w:rPr>
      </w:pPr>
      <w:r w:rsidRPr="000C321E">
        <w:rPr>
          <w:rFonts w:hint="eastAsia"/>
          <w:color w:val="000000"/>
          <w:lang w:eastAsia="zh-CN"/>
        </w:rPr>
        <w:t>This IE is transparent to CN .</w:t>
      </w:r>
    </w:p>
    <w:p w:rsidR="00BB1547" w:rsidRPr="000C321E" w:rsidRDefault="00BB1547" w:rsidP="00BB154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F3EE1" w:rsidRPr="000C321E">
        <w:trPr>
          <w:jc w:val="center"/>
        </w:trPr>
        <w:tc>
          <w:tcPr>
            <w:tcW w:w="454" w:type="dxa"/>
            <w:tcBorders>
              <w:top w:val="single" w:sz="6" w:space="0" w:color="auto"/>
              <w:left w:val="single" w:sz="6" w:space="0" w:color="auto"/>
              <w:bottom w:val="nil"/>
            </w:tcBorders>
          </w:tcPr>
          <w:p w:rsidR="00EF3EE1" w:rsidRPr="000C321E" w:rsidRDefault="00EF3EE1" w:rsidP="00D530BF">
            <w:pPr>
              <w:pStyle w:val="TAC"/>
            </w:pPr>
          </w:p>
        </w:tc>
        <w:tc>
          <w:tcPr>
            <w:tcW w:w="1104" w:type="dxa"/>
          </w:tcPr>
          <w:p w:rsidR="00EF3EE1" w:rsidRPr="000C321E" w:rsidRDefault="00EF3EE1" w:rsidP="00D530BF">
            <w:pPr>
              <w:pStyle w:val="TAC"/>
            </w:pPr>
          </w:p>
        </w:tc>
        <w:tc>
          <w:tcPr>
            <w:tcW w:w="4699" w:type="dxa"/>
            <w:gridSpan w:val="8"/>
          </w:tcPr>
          <w:p w:rsidR="00EF3EE1" w:rsidRPr="000C321E" w:rsidRDefault="00EF3EE1" w:rsidP="00D530BF">
            <w:pPr>
              <w:pStyle w:val="TAC"/>
            </w:pPr>
            <w:r w:rsidRPr="000C321E">
              <w:t>Bits</w:t>
            </w:r>
          </w:p>
          <w:p w:rsidR="00EF3EE1" w:rsidRPr="000C321E" w:rsidRDefault="00EF3EE1" w:rsidP="00D530BF">
            <w:pPr>
              <w:pStyle w:val="TAC"/>
            </w:pPr>
          </w:p>
        </w:tc>
        <w:tc>
          <w:tcPr>
            <w:tcW w:w="588" w:type="dxa"/>
          </w:tcPr>
          <w:p w:rsidR="00EF3EE1" w:rsidRPr="000C321E" w:rsidRDefault="00EF3EE1" w:rsidP="00D530BF">
            <w:pPr>
              <w:pStyle w:val="TAC"/>
            </w:pPr>
          </w:p>
        </w:tc>
      </w:tr>
      <w:tr w:rsidR="00EF3EE1" w:rsidRPr="000C321E">
        <w:trPr>
          <w:jc w:val="center"/>
        </w:trPr>
        <w:tc>
          <w:tcPr>
            <w:tcW w:w="454" w:type="dxa"/>
            <w:tcBorders>
              <w:top w:val="nil"/>
              <w:left w:val="single" w:sz="6" w:space="0" w:color="auto"/>
            </w:tcBorders>
          </w:tcPr>
          <w:p w:rsidR="00EF3EE1" w:rsidRPr="000C321E" w:rsidRDefault="00EF3EE1" w:rsidP="00D530BF">
            <w:pPr>
              <w:pStyle w:val="TAC"/>
            </w:pPr>
          </w:p>
        </w:tc>
        <w:tc>
          <w:tcPr>
            <w:tcW w:w="1104" w:type="dxa"/>
          </w:tcPr>
          <w:p w:rsidR="00EF3EE1" w:rsidRPr="000C321E" w:rsidRDefault="00EF3EE1" w:rsidP="00D530BF">
            <w:pPr>
              <w:pStyle w:val="TAC"/>
            </w:pPr>
            <w:r w:rsidRPr="000C321E">
              <w:t>Octets</w:t>
            </w:r>
          </w:p>
        </w:tc>
        <w:tc>
          <w:tcPr>
            <w:tcW w:w="587" w:type="dxa"/>
          </w:tcPr>
          <w:p w:rsidR="00EF3EE1" w:rsidRPr="000C321E" w:rsidRDefault="00EF3EE1" w:rsidP="00D530BF">
            <w:pPr>
              <w:pStyle w:val="TAC"/>
            </w:pPr>
            <w:r w:rsidRPr="000C321E">
              <w:t>8</w:t>
            </w:r>
          </w:p>
        </w:tc>
        <w:tc>
          <w:tcPr>
            <w:tcW w:w="587" w:type="dxa"/>
          </w:tcPr>
          <w:p w:rsidR="00EF3EE1" w:rsidRPr="000C321E" w:rsidRDefault="00EF3EE1" w:rsidP="00D530BF">
            <w:pPr>
              <w:pStyle w:val="TAC"/>
            </w:pPr>
            <w:r w:rsidRPr="000C321E">
              <w:t>7</w:t>
            </w:r>
          </w:p>
        </w:tc>
        <w:tc>
          <w:tcPr>
            <w:tcW w:w="587" w:type="dxa"/>
          </w:tcPr>
          <w:p w:rsidR="00EF3EE1" w:rsidRPr="000C321E" w:rsidRDefault="00EF3EE1" w:rsidP="00D530BF">
            <w:pPr>
              <w:pStyle w:val="TAC"/>
            </w:pPr>
            <w:r w:rsidRPr="000C321E">
              <w:t>6</w:t>
            </w:r>
          </w:p>
        </w:tc>
        <w:tc>
          <w:tcPr>
            <w:tcW w:w="587" w:type="dxa"/>
          </w:tcPr>
          <w:p w:rsidR="00EF3EE1" w:rsidRPr="000C321E" w:rsidRDefault="00EF3EE1" w:rsidP="00D530BF">
            <w:pPr>
              <w:pStyle w:val="TAC"/>
            </w:pPr>
            <w:r w:rsidRPr="000C321E">
              <w:t>5</w:t>
            </w:r>
          </w:p>
        </w:tc>
        <w:tc>
          <w:tcPr>
            <w:tcW w:w="587" w:type="dxa"/>
          </w:tcPr>
          <w:p w:rsidR="00EF3EE1" w:rsidRPr="000C321E" w:rsidRDefault="00EF3EE1" w:rsidP="00D530BF">
            <w:pPr>
              <w:pStyle w:val="TAC"/>
            </w:pPr>
            <w:r w:rsidRPr="000C321E">
              <w:t>4</w:t>
            </w:r>
          </w:p>
        </w:tc>
        <w:tc>
          <w:tcPr>
            <w:tcW w:w="588" w:type="dxa"/>
          </w:tcPr>
          <w:p w:rsidR="00EF3EE1" w:rsidRPr="000C321E" w:rsidRDefault="00EF3EE1" w:rsidP="00D530BF">
            <w:pPr>
              <w:pStyle w:val="TAC"/>
            </w:pPr>
            <w:r w:rsidRPr="000C321E">
              <w:t>3</w:t>
            </w:r>
          </w:p>
        </w:tc>
        <w:tc>
          <w:tcPr>
            <w:tcW w:w="588" w:type="dxa"/>
          </w:tcPr>
          <w:p w:rsidR="00EF3EE1" w:rsidRPr="000C321E" w:rsidRDefault="00EF3EE1" w:rsidP="00D530BF">
            <w:pPr>
              <w:pStyle w:val="TAC"/>
            </w:pPr>
            <w:r w:rsidRPr="000C321E">
              <w:t>2</w:t>
            </w:r>
          </w:p>
        </w:tc>
        <w:tc>
          <w:tcPr>
            <w:tcW w:w="588" w:type="dxa"/>
          </w:tcPr>
          <w:p w:rsidR="00EF3EE1" w:rsidRPr="000C321E" w:rsidRDefault="00EF3EE1" w:rsidP="00D530BF">
            <w:pPr>
              <w:pStyle w:val="TAC"/>
            </w:pPr>
            <w:r w:rsidRPr="000C321E">
              <w:t>1</w:t>
            </w:r>
          </w:p>
        </w:tc>
        <w:tc>
          <w:tcPr>
            <w:tcW w:w="588" w:type="dxa"/>
          </w:tcPr>
          <w:p w:rsidR="00EF3EE1" w:rsidRPr="000C321E" w:rsidRDefault="00EF3EE1" w:rsidP="00D530BF">
            <w:pPr>
              <w:pStyle w:val="TAC"/>
            </w:pPr>
          </w:p>
        </w:tc>
      </w:tr>
      <w:tr w:rsidR="00EF3EE1" w:rsidRPr="000C321E">
        <w:trPr>
          <w:jc w:val="center"/>
        </w:trPr>
        <w:tc>
          <w:tcPr>
            <w:tcW w:w="454" w:type="dxa"/>
            <w:tcBorders>
              <w:top w:val="nil"/>
              <w:left w:val="single" w:sz="6" w:space="0" w:color="auto"/>
            </w:tcBorders>
          </w:tcPr>
          <w:p w:rsidR="00EF3EE1" w:rsidRPr="000C321E" w:rsidRDefault="00EF3EE1" w:rsidP="00D530BF">
            <w:pPr>
              <w:pStyle w:val="TAC"/>
            </w:pPr>
          </w:p>
        </w:tc>
        <w:tc>
          <w:tcPr>
            <w:tcW w:w="1104" w:type="dxa"/>
            <w:tcBorders>
              <w:right w:val="nil"/>
            </w:tcBorders>
          </w:tcPr>
          <w:p w:rsidR="00EF3EE1" w:rsidRPr="000C321E" w:rsidRDefault="00EF3EE1" w:rsidP="00D530BF">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rsidR="00EF3EE1" w:rsidRPr="000C321E" w:rsidRDefault="00EF3EE1" w:rsidP="00D530BF">
            <w:pPr>
              <w:pStyle w:val="TAC"/>
            </w:pPr>
            <w:r w:rsidRPr="000C321E">
              <w:t xml:space="preserve">Type = </w:t>
            </w:r>
            <w:r w:rsidRPr="000C321E">
              <w:rPr>
                <w:rFonts w:hint="eastAsia"/>
                <w:lang w:eastAsia="zh-CN"/>
              </w:rPr>
              <w:t>1</w:t>
            </w:r>
            <w:r w:rsidR="000D72CA" w:rsidRPr="000C321E">
              <w:rPr>
                <w:lang w:eastAsia="zh-CN"/>
              </w:rPr>
              <w:t>61</w:t>
            </w:r>
            <w:r w:rsidRPr="000C321E">
              <w:t xml:space="preserve"> (Decimal)</w:t>
            </w:r>
          </w:p>
        </w:tc>
        <w:tc>
          <w:tcPr>
            <w:tcW w:w="588" w:type="dxa"/>
            <w:tcBorders>
              <w:left w:val="nil"/>
            </w:tcBorders>
          </w:tcPr>
          <w:p w:rsidR="00EF3EE1" w:rsidRPr="000C321E" w:rsidRDefault="00EF3EE1" w:rsidP="00D530BF">
            <w:pPr>
              <w:pStyle w:val="TAC"/>
            </w:pPr>
          </w:p>
        </w:tc>
      </w:tr>
      <w:tr w:rsidR="00EF3EE1" w:rsidRPr="000C321E">
        <w:trPr>
          <w:cantSplit/>
          <w:trHeight w:val="194"/>
          <w:jc w:val="center"/>
        </w:trPr>
        <w:tc>
          <w:tcPr>
            <w:tcW w:w="454" w:type="dxa"/>
            <w:tcBorders>
              <w:top w:val="nil"/>
              <w:left w:val="single" w:sz="6" w:space="0" w:color="auto"/>
            </w:tcBorders>
          </w:tcPr>
          <w:p w:rsidR="00EF3EE1" w:rsidRPr="000C321E" w:rsidRDefault="00EF3EE1" w:rsidP="00D530BF">
            <w:pPr>
              <w:pStyle w:val="TAC"/>
            </w:pPr>
          </w:p>
        </w:tc>
        <w:tc>
          <w:tcPr>
            <w:tcW w:w="1104" w:type="dxa"/>
            <w:tcBorders>
              <w:right w:val="nil"/>
            </w:tcBorders>
          </w:tcPr>
          <w:p w:rsidR="00EF3EE1" w:rsidRPr="000C321E" w:rsidRDefault="00EF3EE1" w:rsidP="00D530BF">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rsidR="00EF3EE1" w:rsidRPr="000C321E" w:rsidRDefault="00EF3EE1" w:rsidP="00D530BF">
            <w:pPr>
              <w:pStyle w:val="TAC"/>
            </w:pPr>
            <w:r w:rsidRPr="000C321E">
              <w:t>Length</w:t>
            </w:r>
          </w:p>
        </w:tc>
        <w:tc>
          <w:tcPr>
            <w:tcW w:w="588" w:type="dxa"/>
            <w:tcBorders>
              <w:left w:val="nil"/>
            </w:tcBorders>
          </w:tcPr>
          <w:p w:rsidR="00EF3EE1" w:rsidRPr="000C321E" w:rsidRDefault="00EF3EE1" w:rsidP="00D530BF">
            <w:pPr>
              <w:pStyle w:val="TAC"/>
              <w:rPr>
                <w:lang w:eastAsia="ja-JP"/>
              </w:rPr>
            </w:pPr>
          </w:p>
        </w:tc>
      </w:tr>
      <w:tr w:rsidR="00EF3EE1" w:rsidRPr="000C321E">
        <w:trPr>
          <w:cantSplit/>
          <w:jc w:val="center"/>
        </w:trPr>
        <w:tc>
          <w:tcPr>
            <w:tcW w:w="454" w:type="dxa"/>
            <w:tcBorders>
              <w:top w:val="nil"/>
              <w:left w:val="single" w:sz="6" w:space="0" w:color="auto"/>
            </w:tcBorders>
          </w:tcPr>
          <w:p w:rsidR="00EF3EE1" w:rsidRPr="000C321E" w:rsidRDefault="00EF3EE1" w:rsidP="00D530BF">
            <w:pPr>
              <w:pStyle w:val="TAC"/>
            </w:pPr>
          </w:p>
        </w:tc>
        <w:tc>
          <w:tcPr>
            <w:tcW w:w="1104" w:type="dxa"/>
            <w:tcBorders>
              <w:right w:val="nil"/>
            </w:tcBorders>
          </w:tcPr>
          <w:p w:rsidR="00EF3EE1" w:rsidRPr="000C321E" w:rsidRDefault="00EF3EE1" w:rsidP="00D530BF">
            <w:pPr>
              <w:pStyle w:val="TAC"/>
              <w:rPr>
                <w:lang w:eastAsia="zh-CN"/>
              </w:rPr>
            </w:pPr>
            <w:r w:rsidRPr="000C321E">
              <w:t>4</w:t>
            </w:r>
            <w:r w:rsidRPr="000C321E">
              <w:rPr>
                <w:rFonts w:hint="eastAsia"/>
                <w:lang w:eastAsia="ja-JP"/>
              </w:rPr>
              <w:t>-</w:t>
            </w:r>
            <w:r w:rsidRPr="000C321E">
              <w:rPr>
                <w:rFonts w:hint="eastAsia"/>
                <w:lang w:eastAsia="zh-CN"/>
              </w:rPr>
              <w:t>n</w:t>
            </w:r>
          </w:p>
        </w:tc>
        <w:tc>
          <w:tcPr>
            <w:tcW w:w="4699" w:type="dxa"/>
            <w:gridSpan w:val="8"/>
            <w:tcBorders>
              <w:top w:val="single" w:sz="6" w:space="0" w:color="auto"/>
              <w:left w:val="single" w:sz="12" w:space="0" w:color="auto"/>
              <w:bottom w:val="single" w:sz="12" w:space="0" w:color="auto"/>
              <w:right w:val="single" w:sz="12" w:space="0" w:color="auto"/>
            </w:tcBorders>
          </w:tcPr>
          <w:p w:rsidR="00EF3EE1" w:rsidRPr="000C321E" w:rsidRDefault="00EF3EE1" w:rsidP="00D530BF">
            <w:pPr>
              <w:pStyle w:val="TAC"/>
              <w:rPr>
                <w:lang w:eastAsia="zh-CN"/>
              </w:rPr>
            </w:pPr>
            <w:r w:rsidRPr="000C321E">
              <w:rPr>
                <w:rFonts w:hint="eastAsia"/>
                <w:lang w:eastAsia="zh-CN"/>
              </w:rPr>
              <w:t>RRC Container</w:t>
            </w:r>
          </w:p>
        </w:tc>
        <w:tc>
          <w:tcPr>
            <w:tcW w:w="588" w:type="dxa"/>
            <w:tcBorders>
              <w:left w:val="nil"/>
            </w:tcBorders>
          </w:tcPr>
          <w:p w:rsidR="00EF3EE1" w:rsidRPr="000C321E" w:rsidRDefault="00EF3EE1" w:rsidP="00D530BF">
            <w:pPr>
              <w:pStyle w:val="TAC"/>
            </w:pPr>
          </w:p>
        </w:tc>
      </w:tr>
      <w:tr w:rsidR="00EF3EE1" w:rsidRPr="000C321E">
        <w:trPr>
          <w:jc w:val="center"/>
        </w:trPr>
        <w:tc>
          <w:tcPr>
            <w:tcW w:w="454" w:type="dxa"/>
            <w:tcBorders>
              <w:top w:val="nil"/>
              <w:left w:val="single" w:sz="6" w:space="0" w:color="auto"/>
              <w:bottom w:val="nil"/>
            </w:tcBorders>
          </w:tcPr>
          <w:p w:rsidR="00EF3EE1" w:rsidRPr="000C321E" w:rsidRDefault="00EF3EE1" w:rsidP="00D530BF">
            <w:pPr>
              <w:pStyle w:val="TAC"/>
            </w:pPr>
          </w:p>
        </w:tc>
        <w:tc>
          <w:tcPr>
            <w:tcW w:w="1104" w:type="dxa"/>
            <w:tcBorders>
              <w:bottom w:val="nil"/>
            </w:tcBorders>
          </w:tcPr>
          <w:p w:rsidR="00EF3EE1" w:rsidRPr="000C321E" w:rsidRDefault="00EF3EE1" w:rsidP="00D530BF">
            <w:pPr>
              <w:pStyle w:val="TAC"/>
            </w:pPr>
          </w:p>
        </w:tc>
        <w:tc>
          <w:tcPr>
            <w:tcW w:w="4699" w:type="dxa"/>
            <w:gridSpan w:val="8"/>
            <w:tcBorders>
              <w:top w:val="nil"/>
              <w:bottom w:val="nil"/>
            </w:tcBorders>
          </w:tcPr>
          <w:p w:rsidR="00EF3EE1" w:rsidRPr="000C321E" w:rsidRDefault="00EF3EE1" w:rsidP="00D530BF">
            <w:pPr>
              <w:pStyle w:val="TAC"/>
            </w:pPr>
          </w:p>
        </w:tc>
        <w:tc>
          <w:tcPr>
            <w:tcW w:w="588" w:type="dxa"/>
            <w:tcBorders>
              <w:bottom w:val="nil"/>
            </w:tcBorders>
          </w:tcPr>
          <w:p w:rsidR="00EF3EE1" w:rsidRPr="000C321E" w:rsidRDefault="00EF3EE1" w:rsidP="00D530BF">
            <w:pPr>
              <w:pStyle w:val="TAC"/>
            </w:pPr>
          </w:p>
        </w:tc>
      </w:tr>
      <w:tr w:rsidR="00EF3EE1" w:rsidRPr="000C321E">
        <w:trPr>
          <w:jc w:val="center"/>
        </w:trPr>
        <w:tc>
          <w:tcPr>
            <w:tcW w:w="454" w:type="dxa"/>
            <w:tcBorders>
              <w:top w:val="nil"/>
              <w:left w:val="single" w:sz="6" w:space="0" w:color="auto"/>
              <w:bottom w:val="single" w:sz="6" w:space="0" w:color="auto"/>
            </w:tcBorders>
          </w:tcPr>
          <w:p w:rsidR="00EF3EE1" w:rsidRPr="000C321E" w:rsidRDefault="00EF3EE1" w:rsidP="00D530BF">
            <w:pPr>
              <w:pStyle w:val="TAC"/>
            </w:pPr>
          </w:p>
        </w:tc>
        <w:tc>
          <w:tcPr>
            <w:tcW w:w="1104" w:type="dxa"/>
            <w:tcBorders>
              <w:top w:val="nil"/>
              <w:bottom w:val="single" w:sz="6" w:space="0" w:color="auto"/>
            </w:tcBorders>
          </w:tcPr>
          <w:p w:rsidR="00EF3EE1" w:rsidRPr="000C321E" w:rsidRDefault="00EF3EE1" w:rsidP="00D530BF">
            <w:pPr>
              <w:pStyle w:val="TAC"/>
            </w:pPr>
          </w:p>
        </w:tc>
        <w:tc>
          <w:tcPr>
            <w:tcW w:w="4699" w:type="dxa"/>
            <w:gridSpan w:val="8"/>
            <w:tcBorders>
              <w:top w:val="nil"/>
              <w:bottom w:val="single" w:sz="6" w:space="0" w:color="auto"/>
            </w:tcBorders>
          </w:tcPr>
          <w:p w:rsidR="00EF3EE1" w:rsidRPr="000C321E" w:rsidRDefault="00EF3EE1" w:rsidP="00D530BF">
            <w:pPr>
              <w:pStyle w:val="TAC"/>
            </w:pPr>
          </w:p>
        </w:tc>
        <w:tc>
          <w:tcPr>
            <w:tcW w:w="588" w:type="dxa"/>
            <w:tcBorders>
              <w:top w:val="nil"/>
              <w:bottom w:val="single" w:sz="6" w:space="0" w:color="auto"/>
              <w:right w:val="single" w:sz="6" w:space="0" w:color="auto"/>
            </w:tcBorders>
          </w:tcPr>
          <w:p w:rsidR="00EF3EE1" w:rsidRPr="000C321E" w:rsidRDefault="00EF3EE1" w:rsidP="00D530BF">
            <w:pPr>
              <w:pStyle w:val="TAC"/>
            </w:pPr>
          </w:p>
        </w:tc>
      </w:tr>
    </w:tbl>
    <w:p w:rsidR="00E7504D" w:rsidRPr="000C321E" w:rsidRDefault="00E7504D" w:rsidP="00E7504D">
      <w:pPr>
        <w:pStyle w:val="NF"/>
        <w:rPr>
          <w:lang w:val="fr-FR"/>
        </w:rPr>
      </w:pPr>
    </w:p>
    <w:p w:rsidR="0037185B" w:rsidRPr="000C321E" w:rsidRDefault="00EF3EE1" w:rsidP="00EF3EE1">
      <w:pPr>
        <w:pStyle w:val="TF"/>
        <w:rPr>
          <w:lang w:val="fr-FR"/>
        </w:rPr>
      </w:pPr>
      <w:r w:rsidRPr="000C321E">
        <w:rPr>
          <w:lang w:val="fr-FR"/>
        </w:rPr>
        <w:t xml:space="preserve">Figure </w:t>
      </w:r>
      <w:r w:rsidRPr="000C321E">
        <w:rPr>
          <w:lang w:val="fr-FR" w:eastAsia="ja-JP"/>
        </w:rPr>
        <w:t>7.7.61.1</w:t>
      </w:r>
      <w:r w:rsidRPr="000C321E">
        <w:rPr>
          <w:lang w:val="fr-FR"/>
        </w:rPr>
        <w:t xml:space="preserve">: </w:t>
      </w:r>
      <w:r w:rsidR="00873DCD" w:rsidRPr="000C321E">
        <w:rPr>
          <w:rFonts w:hint="eastAsia"/>
          <w:lang w:val="fr-FR" w:eastAsia="zh-CN"/>
        </w:rPr>
        <w:t>Source RNC PDCP context info</w:t>
      </w:r>
      <w:r w:rsidRPr="000C321E">
        <w:rPr>
          <w:lang w:val="fr-FR"/>
        </w:rPr>
        <w:t xml:space="preserve"> Information Element</w:t>
      </w:r>
    </w:p>
    <w:p w:rsidR="000D72CA" w:rsidRPr="000C321E" w:rsidRDefault="000D72CA" w:rsidP="000D72CA">
      <w:pPr>
        <w:pStyle w:val="Heading3"/>
      </w:pPr>
      <w:bookmarkStart w:id="201" w:name="_Toc9597960"/>
      <w:r w:rsidRPr="000C321E">
        <w:t>7.7.62</w:t>
      </w:r>
      <w:r w:rsidRPr="000C321E">
        <w:tab/>
        <w:t>Additional Trace Info</w:t>
      </w:r>
      <w:bookmarkEnd w:id="201"/>
    </w:p>
    <w:p w:rsidR="000D72CA" w:rsidRPr="000C321E" w:rsidRDefault="000D72CA" w:rsidP="000D72CA">
      <w:r w:rsidRPr="000C321E">
        <w:t>The additional Trace Info is used to inform the GGSN of the additional trace parameters. An Additional Trace Info consists of Trace Reference2, Trace Recording Session Reference, triggering events in GGSN, Trace Depth, List of interfaces to trace in GGSN and a Trace Activity Control. The encoding are defined in 3GPP TS 3</w:t>
      </w:r>
      <w:r w:rsidR="006560F9" w:rsidRPr="000C321E">
        <w:t>2</w:t>
      </w:r>
      <w:r w:rsidRPr="000C321E">
        <w:t>.422 [31].</w:t>
      </w:r>
    </w:p>
    <w:p w:rsidR="000D72CA" w:rsidRPr="000C321E" w:rsidRDefault="000D72CA" w:rsidP="000D72CA">
      <w:r w:rsidRPr="000C321E">
        <w:t>The Trace Activity Control is used to indicate to GGSN whether the Tra</w:t>
      </w:r>
      <w:r w:rsidR="00BB1547" w:rsidRPr="000C321E">
        <w:t>ce is activated or deactivated.</w:t>
      </w:r>
    </w:p>
    <w:p w:rsidR="00BB1547" w:rsidRPr="000C321E" w:rsidRDefault="00BB1547" w:rsidP="00BB1547">
      <w:pPr>
        <w:pStyle w:val="TH"/>
      </w:pPr>
    </w:p>
    <w:tbl>
      <w:tblPr>
        <w:tblW w:w="0" w:type="auto"/>
        <w:jc w:val="center"/>
        <w:tblLayout w:type="fixed"/>
        <w:tblCellMar>
          <w:left w:w="28" w:type="dxa"/>
          <w:right w:w="28" w:type="dxa"/>
        </w:tblCellMar>
        <w:tblLook w:val="0000" w:firstRow="0" w:lastRow="0" w:firstColumn="0" w:lastColumn="0" w:noHBand="0" w:noVBand="0"/>
      </w:tblPr>
      <w:tblGrid>
        <w:gridCol w:w="988"/>
        <w:gridCol w:w="8"/>
        <w:gridCol w:w="760"/>
        <w:gridCol w:w="614"/>
        <w:gridCol w:w="674"/>
        <w:gridCol w:w="674"/>
        <w:gridCol w:w="674"/>
        <w:gridCol w:w="674"/>
        <w:gridCol w:w="674"/>
        <w:gridCol w:w="728"/>
        <w:gridCol w:w="8"/>
      </w:tblGrid>
      <w:tr w:rsidR="000D72CA" w:rsidRPr="000C321E">
        <w:trPr>
          <w:cantSplit/>
          <w:jc w:val="center"/>
        </w:trPr>
        <w:tc>
          <w:tcPr>
            <w:tcW w:w="996" w:type="dxa"/>
            <w:gridSpan w:val="2"/>
            <w:tcBorders>
              <w:top w:val="single" w:sz="4" w:space="0" w:color="auto"/>
              <w:left w:val="single" w:sz="4" w:space="0" w:color="auto"/>
            </w:tcBorders>
          </w:tcPr>
          <w:p w:rsidR="000D72CA" w:rsidRPr="000C321E" w:rsidRDefault="000D72CA" w:rsidP="00C37631">
            <w:pPr>
              <w:pStyle w:val="TAH"/>
              <w:rPr>
                <w:color w:val="000000"/>
              </w:rPr>
            </w:pPr>
          </w:p>
        </w:tc>
        <w:tc>
          <w:tcPr>
            <w:tcW w:w="760" w:type="dxa"/>
            <w:tcBorders>
              <w:top w:val="single" w:sz="4" w:space="0" w:color="auto"/>
            </w:tcBorders>
          </w:tcPr>
          <w:p w:rsidR="000D72CA" w:rsidRPr="000C321E" w:rsidRDefault="000D72CA" w:rsidP="00C37631">
            <w:pPr>
              <w:pStyle w:val="TAH"/>
              <w:rPr>
                <w:color w:val="000000"/>
              </w:rPr>
            </w:pPr>
          </w:p>
        </w:tc>
        <w:tc>
          <w:tcPr>
            <w:tcW w:w="614" w:type="dxa"/>
            <w:tcBorders>
              <w:top w:val="single" w:sz="4" w:space="0" w:color="auto"/>
            </w:tcBorders>
          </w:tcPr>
          <w:p w:rsidR="000D72CA" w:rsidRPr="000C321E" w:rsidRDefault="000D72CA" w:rsidP="00C37631">
            <w:pPr>
              <w:pStyle w:val="TAH"/>
              <w:rPr>
                <w:color w:val="000000"/>
              </w:rPr>
            </w:pPr>
          </w:p>
        </w:tc>
        <w:tc>
          <w:tcPr>
            <w:tcW w:w="674" w:type="dxa"/>
            <w:tcBorders>
              <w:top w:val="single" w:sz="4" w:space="0" w:color="auto"/>
            </w:tcBorders>
          </w:tcPr>
          <w:p w:rsidR="000D72CA" w:rsidRPr="000C321E" w:rsidRDefault="000D72CA" w:rsidP="00C37631">
            <w:pPr>
              <w:pStyle w:val="TAH"/>
              <w:rPr>
                <w:color w:val="000000"/>
              </w:rPr>
            </w:pPr>
          </w:p>
        </w:tc>
        <w:tc>
          <w:tcPr>
            <w:tcW w:w="674" w:type="dxa"/>
            <w:tcBorders>
              <w:top w:val="single" w:sz="4" w:space="0" w:color="auto"/>
            </w:tcBorders>
          </w:tcPr>
          <w:p w:rsidR="000D72CA" w:rsidRPr="000C321E" w:rsidRDefault="000D72CA" w:rsidP="00C37631">
            <w:pPr>
              <w:pStyle w:val="TAH"/>
              <w:rPr>
                <w:color w:val="000000"/>
              </w:rPr>
            </w:pPr>
            <w:r w:rsidRPr="000C321E">
              <w:rPr>
                <w:color w:val="000000"/>
              </w:rPr>
              <w:t>Bits</w:t>
            </w:r>
          </w:p>
        </w:tc>
        <w:tc>
          <w:tcPr>
            <w:tcW w:w="674" w:type="dxa"/>
            <w:tcBorders>
              <w:top w:val="single" w:sz="4" w:space="0" w:color="auto"/>
            </w:tcBorders>
          </w:tcPr>
          <w:p w:rsidR="000D72CA" w:rsidRPr="000C321E" w:rsidRDefault="000D72CA" w:rsidP="00C37631">
            <w:pPr>
              <w:pStyle w:val="TAH"/>
              <w:rPr>
                <w:color w:val="000000"/>
              </w:rPr>
            </w:pPr>
          </w:p>
        </w:tc>
        <w:tc>
          <w:tcPr>
            <w:tcW w:w="674" w:type="dxa"/>
            <w:tcBorders>
              <w:top w:val="single" w:sz="4" w:space="0" w:color="auto"/>
            </w:tcBorders>
          </w:tcPr>
          <w:p w:rsidR="000D72CA" w:rsidRPr="000C321E" w:rsidRDefault="000D72CA" w:rsidP="00C37631">
            <w:pPr>
              <w:pStyle w:val="TAH"/>
              <w:rPr>
                <w:color w:val="000000"/>
              </w:rPr>
            </w:pPr>
          </w:p>
        </w:tc>
        <w:tc>
          <w:tcPr>
            <w:tcW w:w="674" w:type="dxa"/>
            <w:tcBorders>
              <w:top w:val="single" w:sz="4" w:space="0" w:color="auto"/>
            </w:tcBorders>
          </w:tcPr>
          <w:p w:rsidR="000D72CA" w:rsidRPr="000C321E" w:rsidRDefault="000D72CA" w:rsidP="00C37631">
            <w:pPr>
              <w:pStyle w:val="TAH"/>
              <w:rPr>
                <w:color w:val="000000"/>
              </w:rPr>
            </w:pPr>
          </w:p>
        </w:tc>
        <w:tc>
          <w:tcPr>
            <w:tcW w:w="736" w:type="dxa"/>
            <w:gridSpan w:val="2"/>
            <w:tcBorders>
              <w:top w:val="single" w:sz="4" w:space="0" w:color="auto"/>
              <w:right w:val="single" w:sz="4" w:space="0" w:color="auto"/>
            </w:tcBorders>
          </w:tcPr>
          <w:p w:rsidR="000D72CA" w:rsidRPr="000C321E" w:rsidRDefault="000D72CA" w:rsidP="00C37631">
            <w:pPr>
              <w:pStyle w:val="TAH"/>
              <w:rPr>
                <w:color w:val="000000"/>
              </w:rPr>
            </w:pPr>
          </w:p>
        </w:tc>
      </w:tr>
      <w:tr w:rsidR="000D72CA" w:rsidRPr="000C321E">
        <w:trPr>
          <w:cantSplit/>
          <w:jc w:val="center"/>
        </w:trPr>
        <w:tc>
          <w:tcPr>
            <w:tcW w:w="996" w:type="dxa"/>
            <w:gridSpan w:val="2"/>
            <w:tcBorders>
              <w:left w:val="single" w:sz="4" w:space="0" w:color="auto"/>
            </w:tcBorders>
          </w:tcPr>
          <w:p w:rsidR="000D72CA" w:rsidRPr="000C321E" w:rsidRDefault="000D72CA" w:rsidP="00C37631">
            <w:pPr>
              <w:pStyle w:val="TAH"/>
              <w:rPr>
                <w:color w:val="000000"/>
              </w:rPr>
            </w:pPr>
            <w:r w:rsidRPr="000C321E">
              <w:rPr>
                <w:color w:val="000000"/>
              </w:rPr>
              <w:t>Octets</w:t>
            </w:r>
          </w:p>
        </w:tc>
        <w:tc>
          <w:tcPr>
            <w:tcW w:w="760" w:type="dxa"/>
          </w:tcPr>
          <w:p w:rsidR="000D72CA" w:rsidRPr="000C321E" w:rsidRDefault="000D72CA" w:rsidP="00C37631">
            <w:pPr>
              <w:pStyle w:val="TAH"/>
              <w:rPr>
                <w:color w:val="000000"/>
              </w:rPr>
            </w:pPr>
            <w:r w:rsidRPr="000C321E">
              <w:rPr>
                <w:color w:val="000000"/>
              </w:rPr>
              <w:t>8</w:t>
            </w:r>
          </w:p>
        </w:tc>
        <w:tc>
          <w:tcPr>
            <w:tcW w:w="614" w:type="dxa"/>
          </w:tcPr>
          <w:p w:rsidR="000D72CA" w:rsidRPr="000C321E" w:rsidRDefault="000D72CA" w:rsidP="00C37631">
            <w:pPr>
              <w:pStyle w:val="TAH"/>
              <w:rPr>
                <w:b w:val="0"/>
                <w:color w:val="000000"/>
              </w:rPr>
            </w:pPr>
            <w:r w:rsidRPr="000C321E">
              <w:rPr>
                <w:color w:val="000000"/>
              </w:rPr>
              <w:t>7</w:t>
            </w:r>
          </w:p>
        </w:tc>
        <w:tc>
          <w:tcPr>
            <w:tcW w:w="674" w:type="dxa"/>
          </w:tcPr>
          <w:p w:rsidR="000D72CA" w:rsidRPr="000C321E" w:rsidRDefault="000D72CA" w:rsidP="00C37631">
            <w:pPr>
              <w:pStyle w:val="TAH"/>
              <w:rPr>
                <w:color w:val="000000"/>
              </w:rPr>
            </w:pPr>
            <w:r w:rsidRPr="000C321E">
              <w:rPr>
                <w:color w:val="000000"/>
              </w:rPr>
              <w:t>6</w:t>
            </w:r>
          </w:p>
        </w:tc>
        <w:tc>
          <w:tcPr>
            <w:tcW w:w="674" w:type="dxa"/>
          </w:tcPr>
          <w:p w:rsidR="000D72CA" w:rsidRPr="000C321E" w:rsidRDefault="000D72CA" w:rsidP="00C37631">
            <w:pPr>
              <w:pStyle w:val="TAH"/>
              <w:rPr>
                <w:color w:val="000000"/>
              </w:rPr>
            </w:pPr>
            <w:r w:rsidRPr="000C321E">
              <w:rPr>
                <w:color w:val="000000"/>
              </w:rPr>
              <w:t>5</w:t>
            </w:r>
          </w:p>
        </w:tc>
        <w:tc>
          <w:tcPr>
            <w:tcW w:w="674" w:type="dxa"/>
          </w:tcPr>
          <w:p w:rsidR="000D72CA" w:rsidRPr="000C321E" w:rsidRDefault="000D72CA" w:rsidP="00C37631">
            <w:pPr>
              <w:pStyle w:val="TAH"/>
              <w:rPr>
                <w:color w:val="000000"/>
              </w:rPr>
            </w:pPr>
            <w:r w:rsidRPr="000C321E">
              <w:rPr>
                <w:color w:val="000000"/>
              </w:rPr>
              <w:t>4</w:t>
            </w:r>
          </w:p>
        </w:tc>
        <w:tc>
          <w:tcPr>
            <w:tcW w:w="674" w:type="dxa"/>
          </w:tcPr>
          <w:p w:rsidR="000D72CA" w:rsidRPr="000C321E" w:rsidRDefault="000D72CA" w:rsidP="00C37631">
            <w:pPr>
              <w:pStyle w:val="TAH"/>
              <w:rPr>
                <w:color w:val="000000"/>
              </w:rPr>
            </w:pPr>
            <w:r w:rsidRPr="000C321E">
              <w:rPr>
                <w:color w:val="000000"/>
              </w:rPr>
              <w:t>3</w:t>
            </w:r>
          </w:p>
        </w:tc>
        <w:tc>
          <w:tcPr>
            <w:tcW w:w="674" w:type="dxa"/>
          </w:tcPr>
          <w:p w:rsidR="000D72CA" w:rsidRPr="000C321E" w:rsidRDefault="000D72CA" w:rsidP="00C37631">
            <w:pPr>
              <w:pStyle w:val="TAH"/>
              <w:rPr>
                <w:color w:val="000000"/>
              </w:rPr>
            </w:pPr>
            <w:r w:rsidRPr="000C321E">
              <w:rPr>
                <w:color w:val="000000"/>
              </w:rPr>
              <w:t>2</w:t>
            </w:r>
          </w:p>
        </w:tc>
        <w:tc>
          <w:tcPr>
            <w:tcW w:w="736" w:type="dxa"/>
            <w:gridSpan w:val="2"/>
            <w:tcBorders>
              <w:right w:val="single" w:sz="4" w:space="0" w:color="auto"/>
            </w:tcBorders>
          </w:tcPr>
          <w:p w:rsidR="000D72CA" w:rsidRPr="000C321E" w:rsidRDefault="000D72CA" w:rsidP="00C37631">
            <w:pPr>
              <w:pStyle w:val="TAH"/>
              <w:rPr>
                <w:color w:val="000000"/>
              </w:rPr>
            </w:pPr>
            <w:r w:rsidRPr="000C321E">
              <w:rPr>
                <w:color w:val="000000"/>
              </w:rPr>
              <w:t>1</w:t>
            </w:r>
          </w:p>
        </w:tc>
      </w:tr>
      <w:tr w:rsidR="000D72CA" w:rsidRPr="000C321E">
        <w:trPr>
          <w:gridAfter w:val="1"/>
          <w:wAfter w:w="8" w:type="dxa"/>
          <w:cantSplit/>
          <w:jc w:val="center"/>
        </w:trPr>
        <w:tc>
          <w:tcPr>
            <w:tcW w:w="988" w:type="dxa"/>
            <w:tcBorders>
              <w:left w:val="single" w:sz="4" w:space="0" w:color="auto"/>
              <w:right w:val="single" w:sz="6" w:space="0" w:color="000000"/>
            </w:tcBorders>
          </w:tcPr>
          <w:p w:rsidR="000D72CA" w:rsidRPr="000C321E" w:rsidRDefault="000D72CA" w:rsidP="00C37631">
            <w:pPr>
              <w:pStyle w:val="TAC"/>
            </w:pPr>
            <w:r w:rsidRPr="000C321E">
              <w:t>1</w:t>
            </w:r>
          </w:p>
        </w:tc>
        <w:tc>
          <w:tcPr>
            <w:tcW w:w="5480" w:type="dxa"/>
            <w:gridSpan w:val="9"/>
            <w:tcBorders>
              <w:top w:val="single" w:sz="6" w:space="0" w:color="auto"/>
              <w:left w:val="single" w:sz="6" w:space="0" w:color="000000"/>
              <w:bottom w:val="single" w:sz="6" w:space="0" w:color="auto"/>
              <w:right w:val="single" w:sz="4" w:space="0" w:color="auto"/>
            </w:tcBorders>
          </w:tcPr>
          <w:p w:rsidR="000D72CA" w:rsidRPr="000C321E" w:rsidRDefault="000D72CA" w:rsidP="00C37631">
            <w:pPr>
              <w:pStyle w:val="TAL"/>
              <w:jc w:val="center"/>
              <w:rPr>
                <w:color w:val="000000"/>
              </w:rPr>
            </w:pPr>
            <w:r w:rsidRPr="000C321E">
              <w:rPr>
                <w:color w:val="000000"/>
              </w:rPr>
              <w:t>Type =162 (Decimal)</w:t>
            </w:r>
          </w:p>
        </w:tc>
      </w:tr>
      <w:tr w:rsidR="000D72CA" w:rsidRPr="000C321E">
        <w:trPr>
          <w:gridAfter w:val="1"/>
          <w:wAfter w:w="8" w:type="dxa"/>
          <w:cantSplit/>
          <w:jc w:val="center"/>
        </w:trPr>
        <w:tc>
          <w:tcPr>
            <w:tcW w:w="988" w:type="dxa"/>
            <w:tcBorders>
              <w:left w:val="single" w:sz="4" w:space="0" w:color="auto"/>
              <w:right w:val="single" w:sz="6" w:space="0" w:color="000000"/>
            </w:tcBorders>
          </w:tcPr>
          <w:p w:rsidR="000D72CA" w:rsidRPr="000C321E" w:rsidRDefault="000D72CA" w:rsidP="00C37631">
            <w:pPr>
              <w:pStyle w:val="TAC"/>
            </w:pPr>
            <w:r w:rsidRPr="000C321E">
              <w:t>2-3</w:t>
            </w:r>
          </w:p>
        </w:tc>
        <w:tc>
          <w:tcPr>
            <w:tcW w:w="5480" w:type="dxa"/>
            <w:gridSpan w:val="9"/>
            <w:tcBorders>
              <w:top w:val="single" w:sz="6" w:space="0" w:color="auto"/>
              <w:left w:val="single" w:sz="6" w:space="0" w:color="000000"/>
              <w:bottom w:val="single" w:sz="6" w:space="0" w:color="auto"/>
              <w:right w:val="single" w:sz="4" w:space="0" w:color="auto"/>
            </w:tcBorders>
          </w:tcPr>
          <w:p w:rsidR="000D72CA" w:rsidRPr="000C321E" w:rsidRDefault="000D72CA" w:rsidP="00C37631">
            <w:pPr>
              <w:pStyle w:val="TAL"/>
              <w:jc w:val="center"/>
              <w:rPr>
                <w:color w:val="000000"/>
              </w:rPr>
            </w:pPr>
            <w:r w:rsidRPr="000C321E">
              <w:rPr>
                <w:color w:val="000000"/>
              </w:rPr>
              <w:t>Length</w:t>
            </w:r>
            <w:r w:rsidR="00083E94" w:rsidRPr="000C321E">
              <w:rPr>
                <w:color w:val="000000"/>
                <w:lang w:val="en-US"/>
              </w:rPr>
              <w:t xml:space="preserve"> = 9</w:t>
            </w:r>
          </w:p>
        </w:tc>
      </w:tr>
      <w:tr w:rsidR="000D72CA" w:rsidRPr="000C321E">
        <w:trPr>
          <w:gridAfter w:val="1"/>
          <w:wAfter w:w="8" w:type="dxa"/>
          <w:cantSplit/>
          <w:jc w:val="center"/>
        </w:trPr>
        <w:tc>
          <w:tcPr>
            <w:tcW w:w="988" w:type="dxa"/>
            <w:tcBorders>
              <w:left w:val="single" w:sz="4" w:space="0" w:color="auto"/>
              <w:right w:val="single" w:sz="6" w:space="0" w:color="000000"/>
            </w:tcBorders>
          </w:tcPr>
          <w:p w:rsidR="000D72CA" w:rsidRPr="000C321E" w:rsidRDefault="000D72CA" w:rsidP="00C37631">
            <w:pPr>
              <w:pStyle w:val="TAC"/>
            </w:pPr>
            <w:r w:rsidRPr="000C321E">
              <w:t>4-6</w:t>
            </w:r>
          </w:p>
        </w:tc>
        <w:tc>
          <w:tcPr>
            <w:tcW w:w="5480" w:type="dxa"/>
            <w:gridSpan w:val="9"/>
            <w:tcBorders>
              <w:top w:val="single" w:sz="6" w:space="0" w:color="auto"/>
              <w:left w:val="single" w:sz="6" w:space="0" w:color="000000"/>
              <w:bottom w:val="single" w:sz="6" w:space="0" w:color="auto"/>
              <w:right w:val="single" w:sz="4" w:space="0" w:color="auto"/>
            </w:tcBorders>
          </w:tcPr>
          <w:p w:rsidR="000D72CA" w:rsidRPr="000C321E" w:rsidRDefault="000D72CA" w:rsidP="00C37631">
            <w:pPr>
              <w:pStyle w:val="TAL"/>
              <w:jc w:val="center"/>
              <w:rPr>
                <w:color w:val="000000"/>
              </w:rPr>
            </w:pPr>
            <w:r w:rsidRPr="000C321E">
              <w:t xml:space="preserve">Trace Reference2 </w:t>
            </w:r>
          </w:p>
        </w:tc>
      </w:tr>
      <w:tr w:rsidR="000D72CA" w:rsidRPr="000C321E">
        <w:trPr>
          <w:gridAfter w:val="1"/>
          <w:wAfter w:w="8" w:type="dxa"/>
          <w:cantSplit/>
          <w:jc w:val="center"/>
        </w:trPr>
        <w:tc>
          <w:tcPr>
            <w:tcW w:w="988" w:type="dxa"/>
            <w:tcBorders>
              <w:left w:val="single" w:sz="4" w:space="0" w:color="auto"/>
              <w:right w:val="single" w:sz="6" w:space="0" w:color="000000"/>
            </w:tcBorders>
          </w:tcPr>
          <w:p w:rsidR="000D72CA" w:rsidRPr="000C321E" w:rsidRDefault="006560F9" w:rsidP="00C37631">
            <w:pPr>
              <w:pStyle w:val="TAC"/>
            </w:pPr>
            <w:r w:rsidRPr="000C321E">
              <w:t>7-8</w:t>
            </w:r>
          </w:p>
        </w:tc>
        <w:tc>
          <w:tcPr>
            <w:tcW w:w="5480" w:type="dxa"/>
            <w:gridSpan w:val="9"/>
            <w:tcBorders>
              <w:top w:val="single" w:sz="6" w:space="0" w:color="auto"/>
              <w:left w:val="single" w:sz="6" w:space="0" w:color="000000"/>
              <w:bottom w:val="single" w:sz="6" w:space="0" w:color="auto"/>
              <w:right w:val="single" w:sz="4" w:space="0" w:color="auto"/>
            </w:tcBorders>
          </w:tcPr>
          <w:p w:rsidR="000D72CA" w:rsidRPr="000C321E" w:rsidRDefault="000D72CA" w:rsidP="00C37631">
            <w:pPr>
              <w:pStyle w:val="TAL"/>
              <w:jc w:val="center"/>
            </w:pPr>
            <w:r w:rsidRPr="000C321E">
              <w:t>Trace Recording Session Reference</w:t>
            </w:r>
          </w:p>
        </w:tc>
      </w:tr>
      <w:tr w:rsidR="000D72CA" w:rsidRPr="000C321E">
        <w:trPr>
          <w:gridAfter w:val="1"/>
          <w:wAfter w:w="8" w:type="dxa"/>
          <w:cantSplit/>
          <w:jc w:val="center"/>
        </w:trPr>
        <w:tc>
          <w:tcPr>
            <w:tcW w:w="988" w:type="dxa"/>
            <w:tcBorders>
              <w:left w:val="single" w:sz="4" w:space="0" w:color="auto"/>
              <w:right w:val="single" w:sz="6" w:space="0" w:color="000000"/>
            </w:tcBorders>
          </w:tcPr>
          <w:p w:rsidR="000D72CA" w:rsidRPr="000C321E" w:rsidRDefault="006560F9" w:rsidP="00C37631">
            <w:pPr>
              <w:pStyle w:val="TAC"/>
            </w:pPr>
            <w:r w:rsidRPr="000C321E">
              <w:t>9</w:t>
            </w:r>
          </w:p>
        </w:tc>
        <w:tc>
          <w:tcPr>
            <w:tcW w:w="5480" w:type="dxa"/>
            <w:gridSpan w:val="9"/>
            <w:tcBorders>
              <w:top w:val="single" w:sz="6" w:space="0" w:color="auto"/>
              <w:left w:val="single" w:sz="6" w:space="0" w:color="000000"/>
              <w:bottom w:val="single" w:sz="6" w:space="0" w:color="auto"/>
              <w:right w:val="single" w:sz="4" w:space="0" w:color="auto"/>
            </w:tcBorders>
          </w:tcPr>
          <w:p w:rsidR="000D72CA" w:rsidRPr="000C321E" w:rsidRDefault="000D72CA" w:rsidP="00C37631">
            <w:pPr>
              <w:pStyle w:val="TAL"/>
              <w:jc w:val="center"/>
            </w:pPr>
            <w:r w:rsidRPr="000C321E">
              <w:t>Triggering events in GGSN</w:t>
            </w:r>
          </w:p>
        </w:tc>
      </w:tr>
      <w:tr w:rsidR="000D72CA" w:rsidRPr="000C321E">
        <w:trPr>
          <w:gridAfter w:val="1"/>
          <w:wAfter w:w="8" w:type="dxa"/>
          <w:cantSplit/>
          <w:jc w:val="center"/>
        </w:trPr>
        <w:tc>
          <w:tcPr>
            <w:tcW w:w="988" w:type="dxa"/>
            <w:tcBorders>
              <w:left w:val="single" w:sz="4" w:space="0" w:color="auto"/>
              <w:right w:val="single" w:sz="6" w:space="0" w:color="000000"/>
            </w:tcBorders>
          </w:tcPr>
          <w:p w:rsidR="000D72CA" w:rsidRPr="000C321E" w:rsidRDefault="006560F9" w:rsidP="00C37631">
            <w:pPr>
              <w:pStyle w:val="TAC"/>
            </w:pPr>
            <w:r w:rsidRPr="000C321E">
              <w:t>10</w:t>
            </w:r>
          </w:p>
        </w:tc>
        <w:tc>
          <w:tcPr>
            <w:tcW w:w="5480" w:type="dxa"/>
            <w:gridSpan w:val="9"/>
            <w:tcBorders>
              <w:top w:val="single" w:sz="6" w:space="0" w:color="auto"/>
              <w:left w:val="single" w:sz="6" w:space="0" w:color="000000"/>
              <w:bottom w:val="single" w:sz="6" w:space="0" w:color="auto"/>
              <w:right w:val="single" w:sz="4" w:space="0" w:color="auto"/>
            </w:tcBorders>
          </w:tcPr>
          <w:p w:rsidR="000D72CA" w:rsidRPr="000C321E" w:rsidRDefault="000D72CA" w:rsidP="00C37631">
            <w:pPr>
              <w:pStyle w:val="TAL"/>
              <w:jc w:val="center"/>
            </w:pPr>
            <w:r w:rsidRPr="000C321E">
              <w:t>Trace Depth</w:t>
            </w:r>
          </w:p>
        </w:tc>
      </w:tr>
      <w:tr w:rsidR="000D72CA" w:rsidRPr="000C321E">
        <w:trPr>
          <w:gridAfter w:val="1"/>
          <w:wAfter w:w="8" w:type="dxa"/>
          <w:cantSplit/>
          <w:jc w:val="center"/>
        </w:trPr>
        <w:tc>
          <w:tcPr>
            <w:tcW w:w="988" w:type="dxa"/>
            <w:tcBorders>
              <w:left w:val="single" w:sz="4" w:space="0" w:color="auto"/>
              <w:right w:val="single" w:sz="6" w:space="0" w:color="000000"/>
            </w:tcBorders>
          </w:tcPr>
          <w:p w:rsidR="000D72CA" w:rsidRPr="000C321E" w:rsidRDefault="000D72CA" w:rsidP="00C37631">
            <w:pPr>
              <w:pStyle w:val="TAC"/>
            </w:pPr>
            <w:r w:rsidRPr="000C321E">
              <w:t>1</w:t>
            </w:r>
            <w:r w:rsidR="006560F9" w:rsidRPr="000C321E">
              <w:t>1</w:t>
            </w:r>
          </w:p>
        </w:tc>
        <w:tc>
          <w:tcPr>
            <w:tcW w:w="5480" w:type="dxa"/>
            <w:gridSpan w:val="9"/>
            <w:tcBorders>
              <w:top w:val="single" w:sz="6" w:space="0" w:color="auto"/>
              <w:left w:val="single" w:sz="6" w:space="0" w:color="000000"/>
              <w:bottom w:val="single" w:sz="6" w:space="0" w:color="auto"/>
              <w:right w:val="single" w:sz="4" w:space="0" w:color="auto"/>
            </w:tcBorders>
          </w:tcPr>
          <w:p w:rsidR="000D72CA" w:rsidRPr="000C321E" w:rsidRDefault="000D72CA" w:rsidP="00C37631">
            <w:pPr>
              <w:pStyle w:val="TAL"/>
              <w:jc w:val="center"/>
            </w:pPr>
            <w:r w:rsidRPr="000C321E">
              <w:t>List of interfaces in GGSN</w:t>
            </w:r>
          </w:p>
        </w:tc>
      </w:tr>
      <w:tr w:rsidR="000D72CA" w:rsidRPr="000C321E">
        <w:trPr>
          <w:gridAfter w:val="1"/>
          <w:wAfter w:w="8" w:type="dxa"/>
          <w:cantSplit/>
          <w:jc w:val="center"/>
        </w:trPr>
        <w:tc>
          <w:tcPr>
            <w:tcW w:w="988" w:type="dxa"/>
            <w:tcBorders>
              <w:left w:val="single" w:sz="4" w:space="0" w:color="auto"/>
              <w:right w:val="single" w:sz="6" w:space="0" w:color="000000"/>
            </w:tcBorders>
          </w:tcPr>
          <w:p w:rsidR="000D72CA" w:rsidRPr="000C321E" w:rsidRDefault="000D72CA" w:rsidP="00C37631">
            <w:pPr>
              <w:pStyle w:val="TAC"/>
            </w:pPr>
            <w:r w:rsidRPr="000C321E">
              <w:t>1</w:t>
            </w:r>
            <w:r w:rsidR="006560F9" w:rsidRPr="000C321E">
              <w:t>2</w:t>
            </w:r>
          </w:p>
        </w:tc>
        <w:tc>
          <w:tcPr>
            <w:tcW w:w="5480" w:type="dxa"/>
            <w:gridSpan w:val="9"/>
            <w:tcBorders>
              <w:top w:val="single" w:sz="6" w:space="0" w:color="auto"/>
              <w:left w:val="single" w:sz="6" w:space="0" w:color="000000"/>
              <w:bottom w:val="single" w:sz="6" w:space="0" w:color="auto"/>
              <w:right w:val="single" w:sz="4" w:space="0" w:color="auto"/>
            </w:tcBorders>
          </w:tcPr>
          <w:p w:rsidR="000D72CA" w:rsidRPr="000C321E" w:rsidRDefault="000D72CA" w:rsidP="00C37631">
            <w:pPr>
              <w:pStyle w:val="TAL"/>
              <w:jc w:val="center"/>
            </w:pPr>
            <w:r w:rsidRPr="000C321E">
              <w:t>Trace Activity Control</w:t>
            </w:r>
          </w:p>
        </w:tc>
      </w:tr>
    </w:tbl>
    <w:p w:rsidR="00E7504D" w:rsidRPr="000C321E" w:rsidRDefault="00E7504D" w:rsidP="00E7504D">
      <w:pPr>
        <w:pStyle w:val="NF"/>
      </w:pPr>
    </w:p>
    <w:p w:rsidR="000D72CA" w:rsidRPr="000C321E" w:rsidRDefault="000D72CA" w:rsidP="000D72CA">
      <w:pPr>
        <w:pStyle w:val="TF"/>
      </w:pPr>
      <w:r w:rsidRPr="000C321E">
        <w:t>Figure 7.7.62.1: Additional Trace Info Information Element</w:t>
      </w:r>
    </w:p>
    <w:p w:rsidR="00BB1547" w:rsidRPr="000C321E" w:rsidRDefault="00BB1547" w:rsidP="00BB154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406"/>
      </w:tblGrid>
      <w:tr w:rsidR="000D72CA" w:rsidRPr="000C321E">
        <w:trPr>
          <w:jc w:val="center"/>
        </w:trPr>
        <w:tc>
          <w:tcPr>
            <w:tcW w:w="2357" w:type="dxa"/>
          </w:tcPr>
          <w:p w:rsidR="000D72CA" w:rsidRPr="000C321E" w:rsidRDefault="000D72CA" w:rsidP="00C37631">
            <w:pPr>
              <w:pStyle w:val="TAH"/>
            </w:pPr>
            <w:r w:rsidRPr="000C321E">
              <w:t>Trace Activity Control</w:t>
            </w:r>
          </w:p>
        </w:tc>
        <w:tc>
          <w:tcPr>
            <w:tcW w:w="2406" w:type="dxa"/>
          </w:tcPr>
          <w:p w:rsidR="000D72CA" w:rsidRPr="000C321E" w:rsidRDefault="000D72CA" w:rsidP="00C37631">
            <w:pPr>
              <w:pStyle w:val="TAH"/>
            </w:pPr>
            <w:r w:rsidRPr="000C321E">
              <w:t>Value (Decimal)</w:t>
            </w:r>
          </w:p>
        </w:tc>
      </w:tr>
      <w:tr w:rsidR="000D72CA" w:rsidRPr="000C321E">
        <w:trPr>
          <w:jc w:val="center"/>
        </w:trPr>
        <w:tc>
          <w:tcPr>
            <w:tcW w:w="2357" w:type="dxa"/>
          </w:tcPr>
          <w:p w:rsidR="000D72CA" w:rsidRPr="000C321E" w:rsidRDefault="000D72CA" w:rsidP="00C37631">
            <w:pPr>
              <w:pStyle w:val="TAC"/>
            </w:pPr>
            <w:r w:rsidRPr="000C321E">
              <w:t>Trace Activation</w:t>
            </w:r>
          </w:p>
        </w:tc>
        <w:tc>
          <w:tcPr>
            <w:tcW w:w="2406" w:type="dxa"/>
          </w:tcPr>
          <w:p w:rsidR="000D72CA" w:rsidRPr="000C321E" w:rsidRDefault="000D72CA" w:rsidP="00C37631">
            <w:pPr>
              <w:pStyle w:val="TAC"/>
            </w:pPr>
            <w:r w:rsidRPr="000C321E">
              <w:t>1</w:t>
            </w:r>
          </w:p>
        </w:tc>
      </w:tr>
      <w:tr w:rsidR="000D72CA" w:rsidRPr="000C321E">
        <w:trPr>
          <w:jc w:val="center"/>
        </w:trPr>
        <w:tc>
          <w:tcPr>
            <w:tcW w:w="2357" w:type="dxa"/>
          </w:tcPr>
          <w:p w:rsidR="000D72CA" w:rsidRPr="000C321E" w:rsidRDefault="000D72CA" w:rsidP="00C37631">
            <w:pPr>
              <w:pStyle w:val="TAC"/>
            </w:pPr>
            <w:r w:rsidRPr="000C321E">
              <w:t>Trace Deactivation</w:t>
            </w:r>
          </w:p>
        </w:tc>
        <w:tc>
          <w:tcPr>
            <w:tcW w:w="2406" w:type="dxa"/>
          </w:tcPr>
          <w:p w:rsidR="000D72CA" w:rsidRPr="000C321E" w:rsidRDefault="000D72CA" w:rsidP="00C37631">
            <w:pPr>
              <w:pStyle w:val="TAC"/>
            </w:pPr>
            <w:r w:rsidRPr="000C321E">
              <w:t>0</w:t>
            </w:r>
          </w:p>
        </w:tc>
      </w:tr>
      <w:tr w:rsidR="000D72CA" w:rsidRPr="000C321E">
        <w:trPr>
          <w:jc w:val="center"/>
        </w:trPr>
        <w:tc>
          <w:tcPr>
            <w:tcW w:w="4763" w:type="dxa"/>
            <w:gridSpan w:val="2"/>
          </w:tcPr>
          <w:p w:rsidR="000D72CA" w:rsidRPr="000C321E" w:rsidRDefault="000D72CA" w:rsidP="00C37631">
            <w:pPr>
              <w:pStyle w:val="TAC"/>
            </w:pPr>
            <w:r w:rsidRPr="000C321E">
              <w:t>All other values are reserved</w:t>
            </w:r>
          </w:p>
        </w:tc>
      </w:tr>
    </w:tbl>
    <w:p w:rsidR="00E7504D" w:rsidRPr="000C321E" w:rsidRDefault="00E7504D" w:rsidP="00E7504D">
      <w:pPr>
        <w:pStyle w:val="NF"/>
      </w:pPr>
    </w:p>
    <w:p w:rsidR="000D72CA" w:rsidRPr="000C321E" w:rsidRDefault="000D72CA" w:rsidP="000D72CA">
      <w:pPr>
        <w:pStyle w:val="TF"/>
      </w:pPr>
      <w:r w:rsidRPr="000C321E">
        <w:t xml:space="preserve">Figure 7.7.62.2: Trace Activity </w:t>
      </w:r>
      <w:smartTag w:uri="urn:schemas-microsoft-com:office:smarttags" w:element="place">
        <w:smartTag w:uri="urn:schemas-microsoft-com:office:smarttags" w:element="City">
          <w:r w:rsidRPr="000C321E">
            <w:t>Control</w:t>
          </w:r>
        </w:smartTag>
        <w:r w:rsidRPr="000C321E">
          <w:t xml:space="preserve"> </w:t>
        </w:r>
        <w:smartTag w:uri="urn:schemas-microsoft-com:office:smarttags" w:element="State">
          <w:r w:rsidRPr="000C321E">
            <w:t>Va</w:t>
          </w:r>
        </w:smartTag>
      </w:smartTag>
      <w:r w:rsidRPr="000C321E">
        <w:t>lue</w:t>
      </w:r>
    </w:p>
    <w:p w:rsidR="00EE38FC" w:rsidRPr="000C321E" w:rsidRDefault="00EE38FC" w:rsidP="00EE38FC">
      <w:pPr>
        <w:pStyle w:val="Heading3"/>
      </w:pPr>
      <w:bookmarkStart w:id="202" w:name="_Toc9597961"/>
      <w:r w:rsidRPr="000C321E">
        <w:t>7.7.63</w:t>
      </w:r>
      <w:r w:rsidRPr="000C321E">
        <w:tab/>
        <w:t>Hop Counter</w:t>
      </w:r>
      <w:bookmarkEnd w:id="202"/>
    </w:p>
    <w:p w:rsidR="00EE38FC" w:rsidRPr="000C321E" w:rsidRDefault="00EE38FC" w:rsidP="00EE38FC">
      <w:r w:rsidRPr="000C321E">
        <w:t>Where Intra Domain Connection of RAN Nodes to Multiple CN Nodes is applied, the Hop Counter may be used to prevent endless loops when relaying Identification Request messages and SGSN Context Request messages. The maximum value is operator specific and shall not be lower than 1.</w:t>
      </w:r>
    </w:p>
    <w:bookmarkStart w:id="203" w:name="_MON_1166252765"/>
    <w:bookmarkStart w:id="204" w:name="_MON_1166254864"/>
    <w:bookmarkStart w:id="205" w:name="_MON_1173803771"/>
    <w:bookmarkStart w:id="206" w:name="_MON_1166252623"/>
    <w:bookmarkEnd w:id="203"/>
    <w:bookmarkEnd w:id="204"/>
    <w:bookmarkEnd w:id="205"/>
    <w:bookmarkEnd w:id="206"/>
    <w:bookmarkStart w:id="207" w:name="_MON_1166252706"/>
    <w:bookmarkEnd w:id="207"/>
    <w:p w:rsidR="00EE38FC" w:rsidRPr="000C321E" w:rsidRDefault="00EE38FC" w:rsidP="00EE38FC">
      <w:pPr>
        <w:pStyle w:val="TH"/>
      </w:pPr>
      <w:r w:rsidRPr="000C321E">
        <w:object w:dxaOrig="7006" w:dyaOrig="3271">
          <v:shape id="_x0000_i1073" type="#_x0000_t75" style="width:282.1pt;height:98.85pt" o:ole="" fillcolor="window">
            <v:imagedata r:id="rId105" o:title="" croptop="4209f" cropbottom="21645f" cropleft="5041f" cropright="7842f"/>
          </v:shape>
          <o:OLEObject Type="Embed" ProgID="Word.Picture.8" ShapeID="_x0000_i1073" DrawAspect="Content" ObjectID="_1620210847" r:id="rId106"/>
        </w:object>
      </w:r>
    </w:p>
    <w:p w:rsidR="00920EE7" w:rsidRPr="000C321E" w:rsidRDefault="00EE38FC" w:rsidP="00920EE7">
      <w:pPr>
        <w:pStyle w:val="TF"/>
      </w:pPr>
      <w:r w:rsidRPr="000C321E">
        <w:t>Figure 7.7.63.1: Hop Counter Information Element</w:t>
      </w:r>
    </w:p>
    <w:p w:rsidR="0019338B" w:rsidRPr="000C321E" w:rsidRDefault="0019338B" w:rsidP="00920EE7">
      <w:pPr>
        <w:pStyle w:val="Heading3"/>
        <w:rPr>
          <w:lang w:eastAsia="ja-JP"/>
        </w:rPr>
      </w:pPr>
      <w:bookmarkStart w:id="208" w:name="_Toc9597962"/>
      <w:r w:rsidRPr="000C321E">
        <w:t>7.7.64</w:t>
      </w:r>
      <w:r w:rsidRPr="000C321E">
        <w:tab/>
      </w:r>
      <w:r w:rsidRPr="000C321E">
        <w:rPr>
          <w:lang w:eastAsia="ja-JP"/>
        </w:rPr>
        <w:t>Selected PLMN ID</w:t>
      </w:r>
      <w:bookmarkEnd w:id="208"/>
    </w:p>
    <w:p w:rsidR="0019338B" w:rsidRPr="000C321E" w:rsidRDefault="0019338B" w:rsidP="0019338B">
      <w:pPr>
        <w:rPr>
          <w:lang w:eastAsia="ja-JP"/>
        </w:rPr>
      </w:pPr>
      <w:r w:rsidRPr="000C321E">
        <w:t>The Selected PLMN ID IE contains</w:t>
      </w:r>
      <w:r w:rsidRPr="000C321E">
        <w:rPr>
          <w:rFonts w:hint="eastAsia"/>
          <w:lang w:eastAsia="ja-JP"/>
        </w:rPr>
        <w:t xml:space="preserve"> the</w:t>
      </w:r>
      <w:r w:rsidRPr="000C321E">
        <w:rPr>
          <w:lang w:eastAsia="ja-JP"/>
        </w:rPr>
        <w:t xml:space="preserve"> core network operator selected for the MS in a shared network</w:t>
      </w:r>
      <w:r w:rsidRPr="000C321E">
        <w:rPr>
          <w:rFonts w:hint="eastAsia"/>
          <w:lang w:eastAsia="ja-JP"/>
        </w:rPr>
        <w:t>.</w:t>
      </w:r>
      <w:r w:rsidRPr="000C321E">
        <w:rPr>
          <w:lang w:eastAsia="ja-JP"/>
        </w:rPr>
        <w:t xml:space="preserve"> Octets 4-6 shall </w:t>
      </w:r>
      <w:r w:rsidR="00574225" w:rsidRPr="000C321E">
        <w:rPr>
          <w:lang w:eastAsia="ja-JP"/>
        </w:rPr>
        <w:t>contain a non-transparent copy of the corresponding IE (</w:t>
      </w:r>
      <w:r w:rsidR="002A0FA5" w:rsidRPr="000C321E">
        <w:rPr>
          <w:lang w:eastAsia="ja-JP"/>
        </w:rPr>
        <w:t xml:space="preserve">see </w:t>
      </w:r>
      <w:r w:rsidR="00D578AA">
        <w:rPr>
          <w:lang w:eastAsia="ja-JP"/>
        </w:rPr>
        <w:t>clause</w:t>
      </w:r>
      <w:r w:rsidR="002A0FA5" w:rsidRPr="000C321E">
        <w:rPr>
          <w:lang w:eastAsia="ja-JP"/>
        </w:rPr>
        <w:t xml:space="preserve"> .7.7.A</w:t>
      </w:r>
      <w:r w:rsidR="00574225" w:rsidRPr="000C321E">
        <w:rPr>
          <w:lang w:eastAsia="ja-JP"/>
        </w:rPr>
        <w:t xml:space="preserve">), </w:t>
      </w:r>
      <w:r w:rsidR="0018226E" w:rsidRPr="000C321E">
        <w:rPr>
          <w:lang w:eastAsia="ja-JP"/>
        </w:rPr>
        <w:t>"</w:t>
      </w:r>
      <w:r w:rsidRPr="000C321E">
        <w:rPr>
          <w:lang w:eastAsia="ja-JP"/>
        </w:rPr>
        <w:t>Selected PLMN Identity</w:t>
      </w:r>
      <w:r w:rsidR="0018226E" w:rsidRPr="000C321E">
        <w:rPr>
          <w:lang w:eastAsia="ja-JP"/>
        </w:rPr>
        <w:t>"</w:t>
      </w:r>
      <w:r w:rsidRPr="000C321E">
        <w:rPr>
          <w:lang w:eastAsia="ja-JP"/>
        </w:rPr>
        <w:t xml:space="preserve"> </w:t>
      </w:r>
      <w:r w:rsidR="00574225" w:rsidRPr="000C321E">
        <w:rPr>
          <w:lang w:eastAsia="ja-JP"/>
        </w:rPr>
        <w:t xml:space="preserve">as specified </w:t>
      </w:r>
      <w:r w:rsidRPr="000C321E">
        <w:rPr>
          <w:lang w:eastAsia="ja-JP"/>
        </w:rPr>
        <w:t>in 3GPP TS 25.413 [7].</w:t>
      </w:r>
    </w:p>
    <w:p w:rsidR="00BB1547" w:rsidRPr="000C321E" w:rsidRDefault="00BB1547" w:rsidP="00BB1547">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19338B" w:rsidRPr="000C321E">
        <w:trPr>
          <w:jc w:val="center"/>
        </w:trPr>
        <w:tc>
          <w:tcPr>
            <w:tcW w:w="151" w:type="dxa"/>
            <w:tcBorders>
              <w:top w:val="single" w:sz="6" w:space="0" w:color="auto"/>
              <w:left w:val="single" w:sz="6" w:space="0" w:color="auto"/>
              <w:bottom w:val="nil"/>
            </w:tcBorders>
          </w:tcPr>
          <w:p w:rsidR="0019338B" w:rsidRPr="000C321E" w:rsidRDefault="0019338B" w:rsidP="00920EE7">
            <w:pPr>
              <w:pStyle w:val="TAC"/>
            </w:pPr>
          </w:p>
        </w:tc>
        <w:tc>
          <w:tcPr>
            <w:tcW w:w="1104" w:type="dxa"/>
          </w:tcPr>
          <w:p w:rsidR="0019338B" w:rsidRPr="000C321E" w:rsidRDefault="0019338B" w:rsidP="00920EE7">
            <w:pPr>
              <w:pStyle w:val="TAH"/>
            </w:pPr>
          </w:p>
        </w:tc>
        <w:tc>
          <w:tcPr>
            <w:tcW w:w="4696" w:type="dxa"/>
            <w:gridSpan w:val="8"/>
          </w:tcPr>
          <w:p w:rsidR="0019338B" w:rsidRPr="000C321E" w:rsidRDefault="0019338B" w:rsidP="00920EE7">
            <w:pPr>
              <w:pStyle w:val="TAH"/>
            </w:pPr>
            <w:r w:rsidRPr="000C321E">
              <w:t>Bits</w:t>
            </w:r>
          </w:p>
        </w:tc>
        <w:tc>
          <w:tcPr>
            <w:tcW w:w="588" w:type="dxa"/>
          </w:tcPr>
          <w:p w:rsidR="0019338B" w:rsidRPr="000C321E" w:rsidRDefault="0019338B" w:rsidP="00920EE7">
            <w:pPr>
              <w:pStyle w:val="TAC"/>
            </w:pPr>
          </w:p>
        </w:tc>
      </w:tr>
      <w:tr w:rsidR="0019338B" w:rsidRPr="000C321E">
        <w:trPr>
          <w:jc w:val="center"/>
        </w:trPr>
        <w:tc>
          <w:tcPr>
            <w:tcW w:w="151" w:type="dxa"/>
            <w:tcBorders>
              <w:top w:val="nil"/>
              <w:left w:val="single" w:sz="6" w:space="0" w:color="auto"/>
            </w:tcBorders>
          </w:tcPr>
          <w:p w:rsidR="0019338B" w:rsidRPr="000C321E" w:rsidRDefault="0019338B" w:rsidP="00920EE7">
            <w:pPr>
              <w:pStyle w:val="TAC"/>
            </w:pPr>
          </w:p>
        </w:tc>
        <w:tc>
          <w:tcPr>
            <w:tcW w:w="1104" w:type="dxa"/>
          </w:tcPr>
          <w:p w:rsidR="0019338B" w:rsidRPr="000C321E" w:rsidRDefault="0019338B" w:rsidP="00920EE7">
            <w:pPr>
              <w:pStyle w:val="TAH"/>
            </w:pPr>
            <w:r w:rsidRPr="000C321E">
              <w:t>Octets</w:t>
            </w:r>
          </w:p>
        </w:tc>
        <w:tc>
          <w:tcPr>
            <w:tcW w:w="587" w:type="dxa"/>
            <w:tcBorders>
              <w:bottom w:val="single" w:sz="4" w:space="0" w:color="auto"/>
            </w:tcBorders>
          </w:tcPr>
          <w:p w:rsidR="0019338B" w:rsidRPr="000C321E" w:rsidRDefault="0019338B" w:rsidP="00920EE7">
            <w:pPr>
              <w:pStyle w:val="TAH"/>
            </w:pPr>
            <w:r w:rsidRPr="000C321E">
              <w:t>8</w:t>
            </w:r>
          </w:p>
        </w:tc>
        <w:tc>
          <w:tcPr>
            <w:tcW w:w="587" w:type="dxa"/>
            <w:tcBorders>
              <w:bottom w:val="single" w:sz="4" w:space="0" w:color="auto"/>
            </w:tcBorders>
          </w:tcPr>
          <w:p w:rsidR="0019338B" w:rsidRPr="000C321E" w:rsidRDefault="0019338B" w:rsidP="00920EE7">
            <w:pPr>
              <w:pStyle w:val="TAH"/>
            </w:pPr>
            <w:r w:rsidRPr="000C321E">
              <w:t>7</w:t>
            </w:r>
          </w:p>
        </w:tc>
        <w:tc>
          <w:tcPr>
            <w:tcW w:w="587" w:type="dxa"/>
            <w:tcBorders>
              <w:bottom w:val="single" w:sz="4" w:space="0" w:color="auto"/>
            </w:tcBorders>
          </w:tcPr>
          <w:p w:rsidR="0019338B" w:rsidRPr="000C321E" w:rsidRDefault="0019338B" w:rsidP="00920EE7">
            <w:pPr>
              <w:pStyle w:val="TAH"/>
            </w:pPr>
            <w:r w:rsidRPr="000C321E">
              <w:t>6</w:t>
            </w:r>
          </w:p>
        </w:tc>
        <w:tc>
          <w:tcPr>
            <w:tcW w:w="587" w:type="dxa"/>
            <w:tcBorders>
              <w:bottom w:val="single" w:sz="4" w:space="0" w:color="auto"/>
            </w:tcBorders>
          </w:tcPr>
          <w:p w:rsidR="0019338B" w:rsidRPr="000C321E" w:rsidRDefault="0019338B" w:rsidP="00920EE7">
            <w:pPr>
              <w:pStyle w:val="TAH"/>
            </w:pPr>
            <w:r w:rsidRPr="000C321E">
              <w:t>5</w:t>
            </w:r>
          </w:p>
        </w:tc>
        <w:tc>
          <w:tcPr>
            <w:tcW w:w="584" w:type="dxa"/>
            <w:tcBorders>
              <w:bottom w:val="single" w:sz="4" w:space="0" w:color="auto"/>
            </w:tcBorders>
          </w:tcPr>
          <w:p w:rsidR="0019338B" w:rsidRPr="000C321E" w:rsidRDefault="0019338B" w:rsidP="00920EE7">
            <w:pPr>
              <w:pStyle w:val="TAH"/>
            </w:pPr>
            <w:r w:rsidRPr="000C321E">
              <w:t>4</w:t>
            </w:r>
          </w:p>
        </w:tc>
        <w:tc>
          <w:tcPr>
            <w:tcW w:w="588" w:type="dxa"/>
            <w:tcBorders>
              <w:bottom w:val="single" w:sz="4" w:space="0" w:color="auto"/>
            </w:tcBorders>
          </w:tcPr>
          <w:p w:rsidR="0019338B" w:rsidRPr="000C321E" w:rsidRDefault="0019338B" w:rsidP="00920EE7">
            <w:pPr>
              <w:pStyle w:val="TAH"/>
            </w:pPr>
            <w:r w:rsidRPr="000C321E">
              <w:t>3</w:t>
            </w:r>
          </w:p>
        </w:tc>
        <w:tc>
          <w:tcPr>
            <w:tcW w:w="588" w:type="dxa"/>
            <w:tcBorders>
              <w:bottom w:val="single" w:sz="4" w:space="0" w:color="auto"/>
            </w:tcBorders>
          </w:tcPr>
          <w:p w:rsidR="0019338B" w:rsidRPr="000C321E" w:rsidRDefault="0019338B" w:rsidP="00920EE7">
            <w:pPr>
              <w:pStyle w:val="TAH"/>
            </w:pPr>
            <w:r w:rsidRPr="000C321E">
              <w:t>2</w:t>
            </w:r>
          </w:p>
        </w:tc>
        <w:tc>
          <w:tcPr>
            <w:tcW w:w="588" w:type="dxa"/>
            <w:tcBorders>
              <w:bottom w:val="single" w:sz="4" w:space="0" w:color="auto"/>
            </w:tcBorders>
          </w:tcPr>
          <w:p w:rsidR="0019338B" w:rsidRPr="000C321E" w:rsidRDefault="0019338B" w:rsidP="00920EE7">
            <w:pPr>
              <w:pStyle w:val="TAH"/>
            </w:pPr>
            <w:r w:rsidRPr="000C321E">
              <w:t>1</w:t>
            </w:r>
          </w:p>
        </w:tc>
        <w:tc>
          <w:tcPr>
            <w:tcW w:w="588" w:type="dxa"/>
          </w:tcPr>
          <w:p w:rsidR="0019338B" w:rsidRPr="000C321E" w:rsidRDefault="0019338B" w:rsidP="00920EE7">
            <w:pPr>
              <w:pStyle w:val="TAC"/>
            </w:pPr>
          </w:p>
        </w:tc>
      </w:tr>
      <w:tr w:rsidR="0019338B" w:rsidRPr="000C321E">
        <w:trPr>
          <w:jc w:val="center"/>
        </w:trPr>
        <w:tc>
          <w:tcPr>
            <w:tcW w:w="151" w:type="dxa"/>
            <w:tcBorders>
              <w:top w:val="nil"/>
              <w:left w:val="single" w:sz="6" w:space="0" w:color="auto"/>
            </w:tcBorders>
          </w:tcPr>
          <w:p w:rsidR="0019338B" w:rsidRPr="000C321E" w:rsidRDefault="0019338B" w:rsidP="00920EE7">
            <w:pPr>
              <w:pStyle w:val="TAC"/>
            </w:pPr>
          </w:p>
        </w:tc>
        <w:tc>
          <w:tcPr>
            <w:tcW w:w="1104" w:type="dxa"/>
            <w:tcBorders>
              <w:right w:val="single" w:sz="4" w:space="0" w:color="auto"/>
            </w:tcBorders>
          </w:tcPr>
          <w:p w:rsidR="0019338B" w:rsidRPr="000C321E" w:rsidRDefault="0019338B" w:rsidP="00920EE7">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rsidR="0019338B" w:rsidRPr="000C321E" w:rsidRDefault="0019338B" w:rsidP="00920EE7">
            <w:pPr>
              <w:pStyle w:val="TAC"/>
            </w:pPr>
            <w:r w:rsidRPr="000C321E">
              <w:t>Type = 164 (Decimal)</w:t>
            </w:r>
          </w:p>
        </w:tc>
        <w:tc>
          <w:tcPr>
            <w:tcW w:w="588" w:type="dxa"/>
            <w:tcBorders>
              <w:left w:val="single" w:sz="4" w:space="0" w:color="auto"/>
            </w:tcBorders>
          </w:tcPr>
          <w:p w:rsidR="0019338B" w:rsidRPr="000C321E" w:rsidRDefault="0019338B" w:rsidP="00920EE7">
            <w:pPr>
              <w:pStyle w:val="TAC"/>
            </w:pPr>
          </w:p>
        </w:tc>
      </w:tr>
      <w:tr w:rsidR="0019338B" w:rsidRPr="000C321E">
        <w:trPr>
          <w:jc w:val="center"/>
        </w:trPr>
        <w:tc>
          <w:tcPr>
            <w:tcW w:w="151" w:type="dxa"/>
            <w:tcBorders>
              <w:top w:val="nil"/>
              <w:left w:val="single" w:sz="6" w:space="0" w:color="auto"/>
            </w:tcBorders>
          </w:tcPr>
          <w:p w:rsidR="0019338B" w:rsidRPr="000C321E" w:rsidRDefault="0019338B" w:rsidP="00920EE7">
            <w:pPr>
              <w:pStyle w:val="TAC"/>
            </w:pPr>
          </w:p>
        </w:tc>
        <w:tc>
          <w:tcPr>
            <w:tcW w:w="1104" w:type="dxa"/>
            <w:tcBorders>
              <w:right w:val="single" w:sz="4" w:space="0" w:color="auto"/>
            </w:tcBorders>
          </w:tcPr>
          <w:p w:rsidR="0019338B" w:rsidRPr="000C321E" w:rsidRDefault="0019338B" w:rsidP="00920EE7">
            <w:pPr>
              <w:pStyle w:val="TAC"/>
              <w:rPr>
                <w:lang w:eastAsia="ja-JP"/>
              </w:rPr>
            </w:pPr>
            <w:r w:rsidRPr="000C321E">
              <w:t>2-3</w:t>
            </w:r>
          </w:p>
        </w:tc>
        <w:tc>
          <w:tcPr>
            <w:tcW w:w="4696" w:type="dxa"/>
            <w:gridSpan w:val="8"/>
            <w:tcBorders>
              <w:top w:val="single" w:sz="4" w:space="0" w:color="auto"/>
              <w:left w:val="single" w:sz="4" w:space="0" w:color="auto"/>
              <w:bottom w:val="single" w:sz="6" w:space="0" w:color="auto"/>
              <w:right w:val="single" w:sz="4" w:space="0" w:color="auto"/>
            </w:tcBorders>
          </w:tcPr>
          <w:p w:rsidR="0019338B" w:rsidRPr="000C321E" w:rsidRDefault="0019338B" w:rsidP="00920EE7">
            <w:pPr>
              <w:pStyle w:val="TAC"/>
              <w:rPr>
                <w:lang w:eastAsia="ja-JP"/>
              </w:rPr>
            </w:pPr>
            <w:r w:rsidRPr="000C321E">
              <w:rPr>
                <w:lang w:eastAsia="ja-JP"/>
              </w:rPr>
              <w:t>Length = 3 (Decimal)</w:t>
            </w:r>
          </w:p>
        </w:tc>
        <w:tc>
          <w:tcPr>
            <w:tcW w:w="588" w:type="dxa"/>
            <w:tcBorders>
              <w:left w:val="single" w:sz="4" w:space="0" w:color="auto"/>
            </w:tcBorders>
          </w:tcPr>
          <w:p w:rsidR="0019338B" w:rsidRPr="000C321E" w:rsidRDefault="0019338B" w:rsidP="00920EE7">
            <w:pPr>
              <w:pStyle w:val="TAC"/>
            </w:pPr>
          </w:p>
        </w:tc>
      </w:tr>
      <w:tr w:rsidR="0019338B" w:rsidRPr="000C321E">
        <w:trPr>
          <w:jc w:val="center"/>
        </w:trPr>
        <w:tc>
          <w:tcPr>
            <w:tcW w:w="151" w:type="dxa"/>
            <w:tcBorders>
              <w:top w:val="nil"/>
              <w:left w:val="single" w:sz="6" w:space="0" w:color="auto"/>
            </w:tcBorders>
          </w:tcPr>
          <w:p w:rsidR="0019338B" w:rsidRPr="000C321E" w:rsidRDefault="0019338B" w:rsidP="00920EE7">
            <w:pPr>
              <w:pStyle w:val="TAC"/>
            </w:pPr>
          </w:p>
        </w:tc>
        <w:tc>
          <w:tcPr>
            <w:tcW w:w="1104" w:type="dxa"/>
            <w:tcBorders>
              <w:right w:val="single" w:sz="4" w:space="0" w:color="auto"/>
            </w:tcBorders>
          </w:tcPr>
          <w:p w:rsidR="0019338B" w:rsidRPr="000C321E" w:rsidRDefault="0019338B" w:rsidP="00920EE7">
            <w:pPr>
              <w:pStyle w:val="TAC"/>
              <w:rPr>
                <w:lang w:eastAsia="ja-JP"/>
              </w:rPr>
            </w:pPr>
            <w:r w:rsidRPr="000C321E">
              <w:t>4-6</w:t>
            </w:r>
          </w:p>
        </w:tc>
        <w:tc>
          <w:tcPr>
            <w:tcW w:w="4696" w:type="dxa"/>
            <w:gridSpan w:val="8"/>
            <w:tcBorders>
              <w:top w:val="single" w:sz="4" w:space="0" w:color="auto"/>
              <w:left w:val="single" w:sz="4" w:space="0" w:color="auto"/>
              <w:bottom w:val="single" w:sz="6" w:space="0" w:color="auto"/>
              <w:right w:val="single" w:sz="4" w:space="0" w:color="auto"/>
            </w:tcBorders>
          </w:tcPr>
          <w:p w:rsidR="0019338B" w:rsidRPr="000C321E" w:rsidRDefault="0019338B" w:rsidP="00920EE7">
            <w:pPr>
              <w:pStyle w:val="TAC"/>
              <w:rPr>
                <w:lang w:eastAsia="ja-JP"/>
              </w:rPr>
            </w:pPr>
            <w:r w:rsidRPr="000C321E">
              <w:rPr>
                <w:lang w:eastAsia="ja-JP"/>
              </w:rPr>
              <w:t>Selected PLMN Identity</w:t>
            </w:r>
          </w:p>
        </w:tc>
        <w:tc>
          <w:tcPr>
            <w:tcW w:w="588" w:type="dxa"/>
            <w:tcBorders>
              <w:left w:val="single" w:sz="4" w:space="0" w:color="auto"/>
            </w:tcBorders>
          </w:tcPr>
          <w:p w:rsidR="0019338B" w:rsidRPr="000C321E" w:rsidRDefault="0019338B" w:rsidP="00920EE7">
            <w:pPr>
              <w:pStyle w:val="TAC"/>
            </w:pPr>
          </w:p>
        </w:tc>
      </w:tr>
      <w:tr w:rsidR="0019338B" w:rsidRPr="000C321E">
        <w:trPr>
          <w:jc w:val="center"/>
        </w:trPr>
        <w:tc>
          <w:tcPr>
            <w:tcW w:w="151" w:type="dxa"/>
            <w:tcBorders>
              <w:top w:val="nil"/>
              <w:left w:val="single" w:sz="6" w:space="0" w:color="auto"/>
              <w:bottom w:val="nil"/>
            </w:tcBorders>
          </w:tcPr>
          <w:p w:rsidR="0019338B" w:rsidRPr="000C321E" w:rsidRDefault="0019338B" w:rsidP="00920EE7">
            <w:pPr>
              <w:pStyle w:val="TAC"/>
            </w:pPr>
          </w:p>
        </w:tc>
        <w:tc>
          <w:tcPr>
            <w:tcW w:w="1104" w:type="dxa"/>
            <w:tcBorders>
              <w:bottom w:val="nil"/>
            </w:tcBorders>
          </w:tcPr>
          <w:p w:rsidR="0019338B" w:rsidRPr="000C321E" w:rsidRDefault="0019338B" w:rsidP="00920EE7">
            <w:pPr>
              <w:pStyle w:val="TAC"/>
            </w:pPr>
          </w:p>
        </w:tc>
        <w:tc>
          <w:tcPr>
            <w:tcW w:w="4696" w:type="dxa"/>
            <w:gridSpan w:val="8"/>
            <w:tcBorders>
              <w:top w:val="single" w:sz="4" w:space="0" w:color="auto"/>
              <w:bottom w:val="nil"/>
            </w:tcBorders>
          </w:tcPr>
          <w:p w:rsidR="0019338B" w:rsidRPr="000C321E" w:rsidRDefault="0019338B" w:rsidP="00920EE7">
            <w:pPr>
              <w:pStyle w:val="TAC"/>
            </w:pPr>
          </w:p>
        </w:tc>
        <w:tc>
          <w:tcPr>
            <w:tcW w:w="588" w:type="dxa"/>
            <w:tcBorders>
              <w:bottom w:val="nil"/>
            </w:tcBorders>
          </w:tcPr>
          <w:p w:rsidR="0019338B" w:rsidRPr="000C321E" w:rsidRDefault="0019338B" w:rsidP="00920EE7">
            <w:pPr>
              <w:pStyle w:val="TAC"/>
            </w:pPr>
          </w:p>
        </w:tc>
      </w:tr>
      <w:tr w:rsidR="0019338B" w:rsidRPr="000C321E">
        <w:trPr>
          <w:jc w:val="center"/>
        </w:trPr>
        <w:tc>
          <w:tcPr>
            <w:tcW w:w="151" w:type="dxa"/>
            <w:tcBorders>
              <w:top w:val="nil"/>
              <w:left w:val="single" w:sz="6" w:space="0" w:color="auto"/>
              <w:bottom w:val="single" w:sz="6" w:space="0" w:color="auto"/>
            </w:tcBorders>
          </w:tcPr>
          <w:p w:rsidR="0019338B" w:rsidRPr="000C321E" w:rsidRDefault="0019338B" w:rsidP="00920EE7">
            <w:pPr>
              <w:pStyle w:val="TAC"/>
            </w:pPr>
          </w:p>
        </w:tc>
        <w:tc>
          <w:tcPr>
            <w:tcW w:w="1104" w:type="dxa"/>
            <w:tcBorders>
              <w:top w:val="nil"/>
              <w:bottom w:val="single" w:sz="6" w:space="0" w:color="auto"/>
            </w:tcBorders>
          </w:tcPr>
          <w:p w:rsidR="0019338B" w:rsidRPr="000C321E" w:rsidRDefault="0019338B" w:rsidP="00920EE7">
            <w:pPr>
              <w:pStyle w:val="TAC"/>
            </w:pPr>
          </w:p>
        </w:tc>
        <w:tc>
          <w:tcPr>
            <w:tcW w:w="4696" w:type="dxa"/>
            <w:gridSpan w:val="8"/>
            <w:tcBorders>
              <w:top w:val="nil"/>
              <w:bottom w:val="single" w:sz="6" w:space="0" w:color="auto"/>
            </w:tcBorders>
          </w:tcPr>
          <w:p w:rsidR="0019338B" w:rsidRPr="000C321E" w:rsidRDefault="0019338B" w:rsidP="00920EE7">
            <w:pPr>
              <w:pStyle w:val="TAC"/>
            </w:pPr>
          </w:p>
        </w:tc>
        <w:tc>
          <w:tcPr>
            <w:tcW w:w="588" w:type="dxa"/>
            <w:tcBorders>
              <w:top w:val="nil"/>
              <w:bottom w:val="single" w:sz="6" w:space="0" w:color="auto"/>
              <w:right w:val="single" w:sz="6" w:space="0" w:color="auto"/>
            </w:tcBorders>
          </w:tcPr>
          <w:p w:rsidR="0019338B" w:rsidRPr="000C321E" w:rsidRDefault="0019338B" w:rsidP="00920EE7">
            <w:pPr>
              <w:pStyle w:val="TAC"/>
            </w:pPr>
          </w:p>
        </w:tc>
      </w:tr>
    </w:tbl>
    <w:p w:rsidR="00E7504D" w:rsidRPr="000C321E" w:rsidRDefault="00E7504D" w:rsidP="00E7504D">
      <w:pPr>
        <w:pStyle w:val="NF"/>
      </w:pPr>
    </w:p>
    <w:p w:rsidR="0019338B" w:rsidRPr="000C321E" w:rsidRDefault="0019338B" w:rsidP="00EE38FC">
      <w:pPr>
        <w:pStyle w:val="TF"/>
      </w:pPr>
      <w:r w:rsidRPr="000C321E">
        <w:t xml:space="preserve">Figure </w:t>
      </w:r>
      <w:r w:rsidRPr="000C321E">
        <w:rPr>
          <w:lang w:eastAsia="ja-JP"/>
        </w:rPr>
        <w:t>7.7.64.1</w:t>
      </w:r>
      <w:r w:rsidRPr="000C321E">
        <w:t xml:space="preserve">: </w:t>
      </w:r>
      <w:r w:rsidRPr="000C321E">
        <w:rPr>
          <w:lang w:eastAsia="ja-JP"/>
        </w:rPr>
        <w:t>Selected PLMN ID</w:t>
      </w:r>
      <w:r w:rsidRPr="000C321E">
        <w:t xml:space="preserve"> Information Element</w:t>
      </w:r>
    </w:p>
    <w:p w:rsidR="00574225" w:rsidRPr="000C321E" w:rsidRDefault="00574225" w:rsidP="00574225">
      <w:r w:rsidRPr="000C321E">
        <w:t>The encoding of the Selected PLMN ID field is shown in Figures 7.7.64.2 and 7.7.64.3.</w:t>
      </w:r>
    </w:p>
    <w:p w:rsidR="00574225" w:rsidRPr="000C321E" w:rsidRDefault="002A0FA5" w:rsidP="00574225">
      <w:r w:rsidRPr="000C321E">
        <w:lastRenderedPageBreak/>
        <w:t xml:space="preserve">If three digits are included in the MNC, octets 4 to 6 shall be encoded as shown in Figure </w:t>
      </w:r>
      <w:r w:rsidRPr="000C321E">
        <w:rPr>
          <w:lang w:eastAsia="ja-JP"/>
        </w:rPr>
        <w:t>7.7.64.</w:t>
      </w:r>
      <w:r w:rsidRPr="000C321E">
        <w:t>2.</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91"/>
        <w:gridCol w:w="1501"/>
        <w:gridCol w:w="190"/>
        <w:gridCol w:w="587"/>
        <w:gridCol w:w="587"/>
        <w:gridCol w:w="587"/>
        <w:gridCol w:w="210"/>
        <w:gridCol w:w="377"/>
        <w:gridCol w:w="588"/>
        <w:gridCol w:w="588"/>
        <w:gridCol w:w="608"/>
        <w:gridCol w:w="601"/>
      </w:tblGrid>
      <w:tr w:rsidR="00574225" w:rsidRPr="000C321E" w:rsidTr="00574225">
        <w:trPr>
          <w:jc w:val="center"/>
        </w:trPr>
        <w:tc>
          <w:tcPr>
            <w:tcW w:w="491" w:type="dxa"/>
            <w:tcBorders>
              <w:top w:val="single" w:sz="6" w:space="0" w:color="auto"/>
              <w:left w:val="single" w:sz="6" w:space="0" w:color="auto"/>
            </w:tcBorders>
          </w:tcPr>
          <w:p w:rsidR="00574225" w:rsidRPr="000C321E" w:rsidRDefault="00574225" w:rsidP="00574225">
            <w:pPr>
              <w:pStyle w:val="TAC"/>
            </w:pPr>
          </w:p>
        </w:tc>
        <w:tc>
          <w:tcPr>
            <w:tcW w:w="1501" w:type="dxa"/>
            <w:tcBorders>
              <w:top w:val="single" w:sz="6" w:space="0" w:color="auto"/>
            </w:tcBorders>
          </w:tcPr>
          <w:p w:rsidR="00574225" w:rsidRPr="000C321E" w:rsidRDefault="00574225" w:rsidP="00574225">
            <w:pPr>
              <w:pStyle w:val="TAC"/>
            </w:pPr>
          </w:p>
        </w:tc>
        <w:tc>
          <w:tcPr>
            <w:tcW w:w="190" w:type="dxa"/>
            <w:tcBorders>
              <w:top w:val="single" w:sz="6" w:space="0" w:color="auto"/>
            </w:tcBorders>
          </w:tcPr>
          <w:p w:rsidR="00574225" w:rsidRPr="000C321E" w:rsidRDefault="00574225" w:rsidP="00574225">
            <w:pPr>
              <w:pStyle w:val="TAC"/>
            </w:pPr>
          </w:p>
        </w:tc>
        <w:tc>
          <w:tcPr>
            <w:tcW w:w="587" w:type="dxa"/>
            <w:tcBorders>
              <w:top w:val="single" w:sz="6" w:space="0" w:color="auto"/>
            </w:tcBorders>
          </w:tcPr>
          <w:p w:rsidR="00574225" w:rsidRPr="000C321E" w:rsidRDefault="00574225" w:rsidP="00574225">
            <w:pPr>
              <w:pStyle w:val="TAC"/>
            </w:pPr>
          </w:p>
        </w:tc>
        <w:tc>
          <w:tcPr>
            <w:tcW w:w="587" w:type="dxa"/>
            <w:tcBorders>
              <w:top w:val="single" w:sz="6" w:space="0" w:color="auto"/>
            </w:tcBorders>
          </w:tcPr>
          <w:p w:rsidR="00574225" w:rsidRPr="000C321E" w:rsidRDefault="00574225" w:rsidP="00574225">
            <w:pPr>
              <w:pStyle w:val="TAC"/>
            </w:pPr>
          </w:p>
        </w:tc>
        <w:tc>
          <w:tcPr>
            <w:tcW w:w="587" w:type="dxa"/>
            <w:tcBorders>
              <w:top w:val="single" w:sz="6" w:space="0" w:color="auto"/>
            </w:tcBorders>
          </w:tcPr>
          <w:p w:rsidR="00574225" w:rsidRPr="000C321E" w:rsidRDefault="00574225" w:rsidP="00574225">
            <w:pPr>
              <w:pStyle w:val="TAC"/>
            </w:pPr>
            <w:r w:rsidRPr="000C321E">
              <w:t>Bits</w:t>
            </w:r>
          </w:p>
        </w:tc>
        <w:tc>
          <w:tcPr>
            <w:tcW w:w="587" w:type="dxa"/>
            <w:gridSpan w:val="2"/>
            <w:tcBorders>
              <w:top w:val="single" w:sz="6" w:space="0" w:color="auto"/>
            </w:tcBorders>
          </w:tcPr>
          <w:p w:rsidR="00574225" w:rsidRPr="000C321E" w:rsidRDefault="00574225" w:rsidP="00574225">
            <w:pPr>
              <w:pStyle w:val="TAC"/>
            </w:pPr>
          </w:p>
        </w:tc>
        <w:tc>
          <w:tcPr>
            <w:tcW w:w="588" w:type="dxa"/>
            <w:tcBorders>
              <w:top w:val="single" w:sz="6" w:space="0" w:color="auto"/>
            </w:tcBorders>
          </w:tcPr>
          <w:p w:rsidR="00574225" w:rsidRPr="000C321E" w:rsidRDefault="00574225" w:rsidP="00574225">
            <w:pPr>
              <w:pStyle w:val="TAC"/>
            </w:pPr>
          </w:p>
        </w:tc>
        <w:tc>
          <w:tcPr>
            <w:tcW w:w="588" w:type="dxa"/>
            <w:tcBorders>
              <w:top w:val="single" w:sz="6" w:space="0" w:color="auto"/>
            </w:tcBorders>
          </w:tcPr>
          <w:p w:rsidR="00574225" w:rsidRPr="000C321E" w:rsidRDefault="00574225" w:rsidP="00574225">
            <w:pPr>
              <w:pStyle w:val="TAC"/>
            </w:pPr>
          </w:p>
        </w:tc>
        <w:tc>
          <w:tcPr>
            <w:tcW w:w="608" w:type="dxa"/>
            <w:tcBorders>
              <w:top w:val="single" w:sz="6" w:space="0" w:color="auto"/>
            </w:tcBorders>
          </w:tcPr>
          <w:p w:rsidR="00574225" w:rsidRPr="000C321E" w:rsidRDefault="00574225" w:rsidP="00574225">
            <w:pPr>
              <w:pStyle w:val="TAC"/>
            </w:pPr>
          </w:p>
        </w:tc>
        <w:tc>
          <w:tcPr>
            <w:tcW w:w="601" w:type="dxa"/>
            <w:tcBorders>
              <w:top w:val="single" w:sz="6" w:space="0" w:color="auto"/>
            </w:tcBorders>
          </w:tcPr>
          <w:p w:rsidR="00574225" w:rsidRPr="000C321E" w:rsidRDefault="00574225" w:rsidP="00574225">
            <w:pPr>
              <w:pStyle w:val="TAC"/>
            </w:pPr>
          </w:p>
        </w:tc>
      </w:tr>
      <w:tr w:rsidR="00574225" w:rsidRPr="000C321E" w:rsidTr="00574225">
        <w:trPr>
          <w:jc w:val="center"/>
        </w:trPr>
        <w:tc>
          <w:tcPr>
            <w:tcW w:w="491" w:type="dxa"/>
            <w:tcBorders>
              <w:top w:val="nil"/>
              <w:left w:val="single" w:sz="6" w:space="0" w:color="auto"/>
            </w:tcBorders>
          </w:tcPr>
          <w:p w:rsidR="00574225" w:rsidRPr="000C321E" w:rsidRDefault="00574225" w:rsidP="00574225">
            <w:pPr>
              <w:pStyle w:val="TAC"/>
            </w:pPr>
          </w:p>
        </w:tc>
        <w:tc>
          <w:tcPr>
            <w:tcW w:w="1501" w:type="dxa"/>
          </w:tcPr>
          <w:p w:rsidR="00574225" w:rsidRPr="000C321E" w:rsidRDefault="00574225" w:rsidP="00574225">
            <w:pPr>
              <w:pStyle w:val="TAC"/>
            </w:pPr>
            <w:r w:rsidRPr="000C321E">
              <w:t>Octets</w:t>
            </w:r>
          </w:p>
        </w:tc>
        <w:tc>
          <w:tcPr>
            <w:tcW w:w="190" w:type="dxa"/>
            <w:tcBorders>
              <w:bottom w:val="single" w:sz="4" w:space="0" w:color="auto"/>
            </w:tcBorders>
          </w:tcPr>
          <w:p w:rsidR="00574225" w:rsidRPr="000C321E" w:rsidRDefault="00574225" w:rsidP="00574225">
            <w:pPr>
              <w:pStyle w:val="TAC"/>
            </w:pPr>
            <w:r w:rsidRPr="000C321E">
              <w:t>8</w:t>
            </w:r>
          </w:p>
        </w:tc>
        <w:tc>
          <w:tcPr>
            <w:tcW w:w="587" w:type="dxa"/>
            <w:tcBorders>
              <w:bottom w:val="single" w:sz="4" w:space="0" w:color="auto"/>
            </w:tcBorders>
          </w:tcPr>
          <w:p w:rsidR="00574225" w:rsidRPr="000C321E" w:rsidRDefault="00574225" w:rsidP="00574225">
            <w:pPr>
              <w:pStyle w:val="TAC"/>
            </w:pPr>
            <w:r w:rsidRPr="000C321E">
              <w:t>7</w:t>
            </w:r>
          </w:p>
        </w:tc>
        <w:tc>
          <w:tcPr>
            <w:tcW w:w="587" w:type="dxa"/>
            <w:tcBorders>
              <w:bottom w:val="single" w:sz="4" w:space="0" w:color="auto"/>
            </w:tcBorders>
          </w:tcPr>
          <w:p w:rsidR="00574225" w:rsidRPr="000C321E" w:rsidRDefault="00574225" w:rsidP="00574225">
            <w:pPr>
              <w:pStyle w:val="TAC"/>
            </w:pPr>
            <w:r w:rsidRPr="000C321E">
              <w:t>6</w:t>
            </w:r>
          </w:p>
        </w:tc>
        <w:tc>
          <w:tcPr>
            <w:tcW w:w="587" w:type="dxa"/>
            <w:tcBorders>
              <w:bottom w:val="single" w:sz="4" w:space="0" w:color="auto"/>
            </w:tcBorders>
          </w:tcPr>
          <w:p w:rsidR="00574225" w:rsidRPr="000C321E" w:rsidRDefault="00574225" w:rsidP="00574225">
            <w:pPr>
              <w:pStyle w:val="TAC"/>
            </w:pPr>
            <w:r w:rsidRPr="000C321E">
              <w:t>5</w:t>
            </w:r>
          </w:p>
        </w:tc>
        <w:tc>
          <w:tcPr>
            <w:tcW w:w="587" w:type="dxa"/>
            <w:gridSpan w:val="2"/>
            <w:tcBorders>
              <w:bottom w:val="single" w:sz="4" w:space="0" w:color="auto"/>
            </w:tcBorders>
          </w:tcPr>
          <w:p w:rsidR="00574225" w:rsidRPr="000C321E" w:rsidRDefault="00574225" w:rsidP="00574225">
            <w:pPr>
              <w:pStyle w:val="TAC"/>
            </w:pPr>
            <w:r w:rsidRPr="000C321E">
              <w:t>4</w:t>
            </w:r>
          </w:p>
        </w:tc>
        <w:tc>
          <w:tcPr>
            <w:tcW w:w="588" w:type="dxa"/>
            <w:tcBorders>
              <w:bottom w:val="single" w:sz="4" w:space="0" w:color="auto"/>
            </w:tcBorders>
          </w:tcPr>
          <w:p w:rsidR="00574225" w:rsidRPr="000C321E" w:rsidRDefault="00574225" w:rsidP="00574225">
            <w:pPr>
              <w:pStyle w:val="TAC"/>
            </w:pPr>
            <w:r w:rsidRPr="000C321E">
              <w:t>3</w:t>
            </w:r>
          </w:p>
        </w:tc>
        <w:tc>
          <w:tcPr>
            <w:tcW w:w="588" w:type="dxa"/>
            <w:tcBorders>
              <w:bottom w:val="single" w:sz="4" w:space="0" w:color="auto"/>
            </w:tcBorders>
          </w:tcPr>
          <w:p w:rsidR="00574225" w:rsidRPr="000C321E" w:rsidRDefault="00574225" w:rsidP="00574225">
            <w:pPr>
              <w:pStyle w:val="TAC"/>
            </w:pPr>
            <w:r w:rsidRPr="000C321E">
              <w:t>2</w:t>
            </w:r>
          </w:p>
        </w:tc>
        <w:tc>
          <w:tcPr>
            <w:tcW w:w="608" w:type="dxa"/>
            <w:tcBorders>
              <w:bottom w:val="single" w:sz="4" w:space="0" w:color="auto"/>
            </w:tcBorders>
          </w:tcPr>
          <w:p w:rsidR="00574225" w:rsidRPr="000C321E" w:rsidRDefault="00574225" w:rsidP="00574225">
            <w:pPr>
              <w:pStyle w:val="TAC"/>
            </w:pPr>
            <w:r w:rsidRPr="000C321E">
              <w:t>1</w:t>
            </w:r>
          </w:p>
        </w:tc>
        <w:tc>
          <w:tcPr>
            <w:tcW w:w="601" w:type="dxa"/>
          </w:tcPr>
          <w:p w:rsidR="00574225" w:rsidRPr="000C321E" w:rsidRDefault="00574225" w:rsidP="00574225">
            <w:pPr>
              <w:pStyle w:val="TAC"/>
            </w:pPr>
          </w:p>
        </w:tc>
      </w:tr>
      <w:tr w:rsidR="002A0FA5" w:rsidRPr="000C321E" w:rsidTr="00574225">
        <w:trPr>
          <w:cantSplit/>
          <w:trHeight w:val="194"/>
          <w:jc w:val="center"/>
        </w:trPr>
        <w:tc>
          <w:tcPr>
            <w:tcW w:w="491" w:type="dxa"/>
            <w:tcBorders>
              <w:top w:val="nil"/>
              <w:left w:val="single" w:sz="6" w:space="0" w:color="auto"/>
            </w:tcBorders>
          </w:tcPr>
          <w:p w:rsidR="002A0FA5" w:rsidRPr="000C321E" w:rsidRDefault="002A0FA5" w:rsidP="002A0FA5">
            <w:pPr>
              <w:pStyle w:val="TAC"/>
            </w:pPr>
          </w:p>
        </w:tc>
        <w:tc>
          <w:tcPr>
            <w:tcW w:w="1501" w:type="dxa"/>
            <w:tcBorders>
              <w:right w:val="single" w:sz="4" w:space="0" w:color="auto"/>
            </w:tcBorders>
          </w:tcPr>
          <w:p w:rsidR="002A0FA5" w:rsidRPr="000C321E" w:rsidRDefault="002A0FA5" w:rsidP="002A0FA5">
            <w:pPr>
              <w:pStyle w:val="TAC"/>
            </w:pPr>
            <w:r w:rsidRPr="000C321E">
              <w:t>4</w:t>
            </w:r>
          </w:p>
        </w:tc>
        <w:tc>
          <w:tcPr>
            <w:tcW w:w="2161" w:type="dxa"/>
            <w:gridSpan w:val="5"/>
            <w:tcBorders>
              <w:top w:val="single" w:sz="4" w:space="0" w:color="auto"/>
              <w:left w:val="single" w:sz="4" w:space="0" w:color="auto"/>
              <w:bottom w:val="single" w:sz="4" w:space="0" w:color="auto"/>
              <w:right w:val="single" w:sz="4" w:space="0" w:color="auto"/>
            </w:tcBorders>
          </w:tcPr>
          <w:p w:rsidR="002A0FA5" w:rsidRPr="000C321E" w:rsidRDefault="002A0FA5" w:rsidP="002A0FA5">
            <w:pPr>
              <w:pStyle w:val="TAC"/>
            </w:pPr>
            <w:r w:rsidRPr="000C321E">
              <w:t>MCC digit 2</w:t>
            </w:r>
          </w:p>
        </w:tc>
        <w:tc>
          <w:tcPr>
            <w:tcW w:w="2161" w:type="dxa"/>
            <w:gridSpan w:val="4"/>
            <w:tcBorders>
              <w:top w:val="single" w:sz="4" w:space="0" w:color="auto"/>
              <w:left w:val="single" w:sz="4" w:space="0" w:color="auto"/>
              <w:bottom w:val="single" w:sz="4" w:space="0" w:color="auto"/>
              <w:right w:val="single" w:sz="4" w:space="0" w:color="auto"/>
            </w:tcBorders>
          </w:tcPr>
          <w:p w:rsidR="002A0FA5" w:rsidRPr="000C321E" w:rsidRDefault="002A0FA5" w:rsidP="002A0FA5">
            <w:pPr>
              <w:pStyle w:val="TAC"/>
            </w:pPr>
            <w:r w:rsidRPr="000C321E">
              <w:t>MCC digit 1</w:t>
            </w:r>
          </w:p>
        </w:tc>
        <w:tc>
          <w:tcPr>
            <w:tcW w:w="601" w:type="dxa"/>
            <w:tcBorders>
              <w:left w:val="single" w:sz="4" w:space="0" w:color="auto"/>
            </w:tcBorders>
          </w:tcPr>
          <w:p w:rsidR="002A0FA5" w:rsidRPr="000C321E" w:rsidRDefault="002A0FA5" w:rsidP="002A0FA5">
            <w:pPr>
              <w:pStyle w:val="TAC"/>
              <w:rPr>
                <w:lang w:eastAsia="ja-JP"/>
              </w:rPr>
            </w:pPr>
          </w:p>
        </w:tc>
      </w:tr>
      <w:tr w:rsidR="002A0FA5" w:rsidRPr="000C321E" w:rsidTr="00574225">
        <w:trPr>
          <w:cantSplit/>
          <w:trHeight w:val="194"/>
          <w:jc w:val="center"/>
        </w:trPr>
        <w:tc>
          <w:tcPr>
            <w:tcW w:w="491" w:type="dxa"/>
            <w:tcBorders>
              <w:top w:val="nil"/>
              <w:left w:val="single" w:sz="6" w:space="0" w:color="auto"/>
            </w:tcBorders>
          </w:tcPr>
          <w:p w:rsidR="002A0FA5" w:rsidRPr="000C321E" w:rsidRDefault="002A0FA5" w:rsidP="002A0FA5">
            <w:pPr>
              <w:pStyle w:val="TAC"/>
            </w:pPr>
          </w:p>
        </w:tc>
        <w:tc>
          <w:tcPr>
            <w:tcW w:w="1501" w:type="dxa"/>
            <w:tcBorders>
              <w:right w:val="single" w:sz="4" w:space="0" w:color="auto"/>
            </w:tcBorders>
          </w:tcPr>
          <w:p w:rsidR="002A0FA5" w:rsidRPr="000C321E" w:rsidRDefault="002A0FA5" w:rsidP="002A0FA5">
            <w:pPr>
              <w:pStyle w:val="TAC"/>
            </w:pPr>
            <w:r w:rsidRPr="000C321E">
              <w:t>5</w:t>
            </w:r>
          </w:p>
        </w:tc>
        <w:tc>
          <w:tcPr>
            <w:tcW w:w="2161" w:type="dxa"/>
            <w:gridSpan w:val="5"/>
            <w:tcBorders>
              <w:top w:val="single" w:sz="4" w:space="0" w:color="auto"/>
              <w:left w:val="single" w:sz="4" w:space="0" w:color="auto"/>
              <w:bottom w:val="single" w:sz="4" w:space="0" w:color="auto"/>
              <w:right w:val="single" w:sz="4" w:space="0" w:color="auto"/>
            </w:tcBorders>
          </w:tcPr>
          <w:p w:rsidR="002A0FA5" w:rsidRPr="000C321E" w:rsidRDefault="002A0FA5" w:rsidP="002A0FA5">
            <w:pPr>
              <w:pStyle w:val="TAC"/>
            </w:pPr>
            <w:r w:rsidRPr="000C321E">
              <w:t>MNC digit 1</w:t>
            </w:r>
          </w:p>
        </w:tc>
        <w:tc>
          <w:tcPr>
            <w:tcW w:w="2161" w:type="dxa"/>
            <w:gridSpan w:val="4"/>
            <w:tcBorders>
              <w:top w:val="single" w:sz="4" w:space="0" w:color="auto"/>
              <w:left w:val="single" w:sz="4" w:space="0" w:color="auto"/>
              <w:bottom w:val="single" w:sz="4" w:space="0" w:color="auto"/>
              <w:right w:val="single" w:sz="4" w:space="0" w:color="auto"/>
            </w:tcBorders>
          </w:tcPr>
          <w:p w:rsidR="002A0FA5" w:rsidRPr="000C321E" w:rsidRDefault="002A0FA5" w:rsidP="002A0FA5">
            <w:pPr>
              <w:pStyle w:val="TAC"/>
            </w:pPr>
            <w:r w:rsidRPr="000C321E">
              <w:t>MCC digit 3</w:t>
            </w:r>
          </w:p>
        </w:tc>
        <w:tc>
          <w:tcPr>
            <w:tcW w:w="601" w:type="dxa"/>
            <w:tcBorders>
              <w:left w:val="single" w:sz="4" w:space="0" w:color="auto"/>
            </w:tcBorders>
          </w:tcPr>
          <w:p w:rsidR="002A0FA5" w:rsidRPr="000C321E" w:rsidRDefault="002A0FA5" w:rsidP="002A0FA5">
            <w:pPr>
              <w:pStyle w:val="TAC"/>
              <w:rPr>
                <w:lang w:eastAsia="ja-JP"/>
              </w:rPr>
            </w:pPr>
          </w:p>
        </w:tc>
      </w:tr>
      <w:tr w:rsidR="002A0FA5" w:rsidRPr="000C321E" w:rsidTr="00574225">
        <w:trPr>
          <w:cantSplit/>
          <w:trHeight w:val="194"/>
          <w:jc w:val="center"/>
        </w:trPr>
        <w:tc>
          <w:tcPr>
            <w:tcW w:w="491" w:type="dxa"/>
            <w:tcBorders>
              <w:top w:val="nil"/>
              <w:left w:val="single" w:sz="6" w:space="0" w:color="auto"/>
            </w:tcBorders>
          </w:tcPr>
          <w:p w:rsidR="002A0FA5" w:rsidRPr="000C321E" w:rsidRDefault="002A0FA5" w:rsidP="002A0FA5">
            <w:pPr>
              <w:pStyle w:val="TAC"/>
            </w:pPr>
          </w:p>
        </w:tc>
        <w:tc>
          <w:tcPr>
            <w:tcW w:w="1501" w:type="dxa"/>
            <w:tcBorders>
              <w:right w:val="single" w:sz="4" w:space="0" w:color="auto"/>
            </w:tcBorders>
          </w:tcPr>
          <w:p w:rsidR="002A0FA5" w:rsidRPr="000C321E" w:rsidRDefault="002A0FA5" w:rsidP="002A0FA5">
            <w:pPr>
              <w:pStyle w:val="TAC"/>
            </w:pPr>
            <w:r w:rsidRPr="000C321E">
              <w:t>6</w:t>
            </w:r>
          </w:p>
        </w:tc>
        <w:tc>
          <w:tcPr>
            <w:tcW w:w="2161" w:type="dxa"/>
            <w:gridSpan w:val="5"/>
            <w:tcBorders>
              <w:top w:val="single" w:sz="4" w:space="0" w:color="auto"/>
              <w:left w:val="single" w:sz="4" w:space="0" w:color="auto"/>
              <w:bottom w:val="single" w:sz="4" w:space="0" w:color="auto"/>
              <w:right w:val="single" w:sz="4" w:space="0" w:color="auto"/>
            </w:tcBorders>
          </w:tcPr>
          <w:p w:rsidR="002A0FA5" w:rsidRPr="000C321E" w:rsidRDefault="002A0FA5" w:rsidP="002A0FA5">
            <w:pPr>
              <w:pStyle w:val="TAC"/>
            </w:pPr>
            <w:r w:rsidRPr="000C321E">
              <w:t>MNC digit 3</w:t>
            </w:r>
          </w:p>
        </w:tc>
        <w:tc>
          <w:tcPr>
            <w:tcW w:w="2161" w:type="dxa"/>
            <w:gridSpan w:val="4"/>
            <w:tcBorders>
              <w:top w:val="single" w:sz="4" w:space="0" w:color="auto"/>
              <w:left w:val="single" w:sz="4" w:space="0" w:color="auto"/>
              <w:bottom w:val="single" w:sz="4" w:space="0" w:color="auto"/>
              <w:right w:val="single" w:sz="4" w:space="0" w:color="auto"/>
            </w:tcBorders>
          </w:tcPr>
          <w:p w:rsidR="002A0FA5" w:rsidRPr="000C321E" w:rsidRDefault="002A0FA5" w:rsidP="002A0FA5">
            <w:pPr>
              <w:pStyle w:val="TAC"/>
            </w:pPr>
            <w:r w:rsidRPr="000C321E">
              <w:t>MNC digit 2</w:t>
            </w:r>
          </w:p>
        </w:tc>
        <w:tc>
          <w:tcPr>
            <w:tcW w:w="601" w:type="dxa"/>
            <w:tcBorders>
              <w:left w:val="single" w:sz="4" w:space="0" w:color="auto"/>
            </w:tcBorders>
          </w:tcPr>
          <w:p w:rsidR="002A0FA5" w:rsidRPr="000C321E" w:rsidRDefault="002A0FA5" w:rsidP="002A0FA5">
            <w:pPr>
              <w:pStyle w:val="TAC"/>
              <w:rPr>
                <w:lang w:eastAsia="ja-JP"/>
              </w:rPr>
            </w:pPr>
          </w:p>
        </w:tc>
      </w:tr>
      <w:tr w:rsidR="00574225" w:rsidRPr="000C321E" w:rsidTr="00574225">
        <w:trPr>
          <w:jc w:val="center"/>
        </w:trPr>
        <w:tc>
          <w:tcPr>
            <w:tcW w:w="491" w:type="dxa"/>
            <w:tcBorders>
              <w:top w:val="nil"/>
              <w:left w:val="single" w:sz="6" w:space="0" w:color="auto"/>
              <w:bottom w:val="single" w:sz="6" w:space="0" w:color="auto"/>
            </w:tcBorders>
          </w:tcPr>
          <w:p w:rsidR="00574225" w:rsidRPr="000C321E" w:rsidRDefault="00574225" w:rsidP="00574225">
            <w:pPr>
              <w:pStyle w:val="TAC"/>
            </w:pPr>
          </w:p>
        </w:tc>
        <w:tc>
          <w:tcPr>
            <w:tcW w:w="1501" w:type="dxa"/>
            <w:tcBorders>
              <w:top w:val="nil"/>
              <w:bottom w:val="single" w:sz="6" w:space="0" w:color="auto"/>
            </w:tcBorders>
          </w:tcPr>
          <w:p w:rsidR="00574225" w:rsidRPr="000C321E" w:rsidRDefault="00574225" w:rsidP="00574225">
            <w:pPr>
              <w:pStyle w:val="TAC"/>
            </w:pPr>
          </w:p>
        </w:tc>
        <w:tc>
          <w:tcPr>
            <w:tcW w:w="4322" w:type="dxa"/>
            <w:gridSpan w:val="9"/>
            <w:tcBorders>
              <w:top w:val="single" w:sz="4" w:space="0" w:color="auto"/>
              <w:bottom w:val="single" w:sz="6" w:space="0" w:color="auto"/>
            </w:tcBorders>
          </w:tcPr>
          <w:p w:rsidR="00574225" w:rsidRPr="000C321E" w:rsidRDefault="00574225" w:rsidP="00574225">
            <w:pPr>
              <w:pStyle w:val="TAC"/>
            </w:pPr>
          </w:p>
        </w:tc>
        <w:tc>
          <w:tcPr>
            <w:tcW w:w="601" w:type="dxa"/>
            <w:tcBorders>
              <w:top w:val="nil"/>
              <w:bottom w:val="single" w:sz="6" w:space="0" w:color="auto"/>
              <w:right w:val="single" w:sz="6" w:space="0" w:color="auto"/>
            </w:tcBorders>
          </w:tcPr>
          <w:p w:rsidR="00574225" w:rsidRPr="000C321E" w:rsidRDefault="00574225" w:rsidP="00574225">
            <w:pPr>
              <w:pStyle w:val="TAC"/>
            </w:pPr>
          </w:p>
        </w:tc>
      </w:tr>
    </w:tbl>
    <w:p w:rsidR="00574225" w:rsidRPr="000C321E" w:rsidRDefault="00574225" w:rsidP="00574225">
      <w:pPr>
        <w:pStyle w:val="TF"/>
        <w:spacing w:before="120"/>
      </w:pPr>
      <w:r w:rsidRPr="000C321E">
        <w:t xml:space="preserve">Figure </w:t>
      </w:r>
      <w:r w:rsidRPr="000C321E">
        <w:rPr>
          <w:lang w:eastAsia="ja-JP"/>
        </w:rPr>
        <w:t>7.7.64.2</w:t>
      </w:r>
      <w:r w:rsidRPr="000C321E">
        <w:t xml:space="preserve">: </w:t>
      </w:r>
      <w:r w:rsidRPr="000C321E">
        <w:rPr>
          <w:lang w:eastAsia="ja-JP"/>
        </w:rPr>
        <w:t>Selected PLMN ID Parameter with 3-digit MNC</w:t>
      </w:r>
    </w:p>
    <w:p w:rsidR="00574225" w:rsidRPr="000C321E" w:rsidRDefault="002A0FA5" w:rsidP="00574225">
      <w:r w:rsidRPr="000C321E">
        <w:t xml:space="preserve">If only two digits are included in the MNC, octets 4 to 6 shall be encoded as shown in Figure </w:t>
      </w:r>
      <w:r w:rsidRPr="000C321E">
        <w:rPr>
          <w:lang w:eastAsia="ja-JP"/>
        </w:rPr>
        <w:t>7.7.64.</w:t>
      </w:r>
      <w:r w:rsidRPr="000C321E">
        <w:t>3 with bits 5 to 8 of octet 5 (MNC digit 3) coded as "1111".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91"/>
        <w:gridCol w:w="1501"/>
        <w:gridCol w:w="190"/>
        <w:gridCol w:w="587"/>
        <w:gridCol w:w="587"/>
        <w:gridCol w:w="587"/>
        <w:gridCol w:w="210"/>
        <w:gridCol w:w="377"/>
        <w:gridCol w:w="588"/>
        <w:gridCol w:w="588"/>
        <w:gridCol w:w="608"/>
        <w:gridCol w:w="601"/>
      </w:tblGrid>
      <w:tr w:rsidR="00574225" w:rsidRPr="000C321E" w:rsidTr="00574225">
        <w:trPr>
          <w:jc w:val="center"/>
        </w:trPr>
        <w:tc>
          <w:tcPr>
            <w:tcW w:w="491" w:type="dxa"/>
            <w:tcBorders>
              <w:top w:val="single" w:sz="6" w:space="0" w:color="auto"/>
              <w:left w:val="single" w:sz="6" w:space="0" w:color="auto"/>
            </w:tcBorders>
          </w:tcPr>
          <w:p w:rsidR="00574225" w:rsidRPr="000C321E" w:rsidRDefault="00574225" w:rsidP="00574225">
            <w:pPr>
              <w:pStyle w:val="TAC"/>
            </w:pPr>
          </w:p>
        </w:tc>
        <w:tc>
          <w:tcPr>
            <w:tcW w:w="1501" w:type="dxa"/>
            <w:tcBorders>
              <w:top w:val="single" w:sz="6" w:space="0" w:color="auto"/>
            </w:tcBorders>
          </w:tcPr>
          <w:p w:rsidR="00574225" w:rsidRPr="000C321E" w:rsidRDefault="00574225" w:rsidP="00574225">
            <w:pPr>
              <w:pStyle w:val="TAC"/>
            </w:pPr>
          </w:p>
        </w:tc>
        <w:tc>
          <w:tcPr>
            <w:tcW w:w="190" w:type="dxa"/>
            <w:tcBorders>
              <w:top w:val="single" w:sz="6" w:space="0" w:color="auto"/>
            </w:tcBorders>
          </w:tcPr>
          <w:p w:rsidR="00574225" w:rsidRPr="000C321E" w:rsidRDefault="00574225" w:rsidP="00574225">
            <w:pPr>
              <w:pStyle w:val="TAC"/>
            </w:pPr>
          </w:p>
        </w:tc>
        <w:tc>
          <w:tcPr>
            <w:tcW w:w="587" w:type="dxa"/>
            <w:tcBorders>
              <w:top w:val="single" w:sz="6" w:space="0" w:color="auto"/>
            </w:tcBorders>
          </w:tcPr>
          <w:p w:rsidR="00574225" w:rsidRPr="000C321E" w:rsidRDefault="00574225" w:rsidP="00574225">
            <w:pPr>
              <w:pStyle w:val="TAC"/>
            </w:pPr>
          </w:p>
        </w:tc>
        <w:tc>
          <w:tcPr>
            <w:tcW w:w="587" w:type="dxa"/>
            <w:tcBorders>
              <w:top w:val="single" w:sz="6" w:space="0" w:color="auto"/>
            </w:tcBorders>
          </w:tcPr>
          <w:p w:rsidR="00574225" w:rsidRPr="000C321E" w:rsidRDefault="00574225" w:rsidP="00574225">
            <w:pPr>
              <w:pStyle w:val="TAC"/>
            </w:pPr>
          </w:p>
        </w:tc>
        <w:tc>
          <w:tcPr>
            <w:tcW w:w="587" w:type="dxa"/>
            <w:tcBorders>
              <w:top w:val="single" w:sz="6" w:space="0" w:color="auto"/>
            </w:tcBorders>
          </w:tcPr>
          <w:p w:rsidR="00574225" w:rsidRPr="000C321E" w:rsidRDefault="00574225" w:rsidP="00574225">
            <w:pPr>
              <w:pStyle w:val="TAC"/>
            </w:pPr>
            <w:r w:rsidRPr="000C321E">
              <w:t>Bits</w:t>
            </w:r>
          </w:p>
        </w:tc>
        <w:tc>
          <w:tcPr>
            <w:tcW w:w="587" w:type="dxa"/>
            <w:gridSpan w:val="2"/>
            <w:tcBorders>
              <w:top w:val="single" w:sz="6" w:space="0" w:color="auto"/>
            </w:tcBorders>
          </w:tcPr>
          <w:p w:rsidR="00574225" w:rsidRPr="000C321E" w:rsidRDefault="00574225" w:rsidP="00574225">
            <w:pPr>
              <w:pStyle w:val="TAC"/>
            </w:pPr>
          </w:p>
        </w:tc>
        <w:tc>
          <w:tcPr>
            <w:tcW w:w="588" w:type="dxa"/>
            <w:tcBorders>
              <w:top w:val="single" w:sz="6" w:space="0" w:color="auto"/>
            </w:tcBorders>
          </w:tcPr>
          <w:p w:rsidR="00574225" w:rsidRPr="000C321E" w:rsidRDefault="00574225" w:rsidP="00574225">
            <w:pPr>
              <w:pStyle w:val="TAC"/>
            </w:pPr>
          </w:p>
        </w:tc>
        <w:tc>
          <w:tcPr>
            <w:tcW w:w="588" w:type="dxa"/>
            <w:tcBorders>
              <w:top w:val="single" w:sz="6" w:space="0" w:color="auto"/>
            </w:tcBorders>
          </w:tcPr>
          <w:p w:rsidR="00574225" w:rsidRPr="000C321E" w:rsidRDefault="00574225" w:rsidP="00574225">
            <w:pPr>
              <w:pStyle w:val="TAC"/>
            </w:pPr>
          </w:p>
        </w:tc>
        <w:tc>
          <w:tcPr>
            <w:tcW w:w="608" w:type="dxa"/>
            <w:tcBorders>
              <w:top w:val="single" w:sz="6" w:space="0" w:color="auto"/>
            </w:tcBorders>
          </w:tcPr>
          <w:p w:rsidR="00574225" w:rsidRPr="000C321E" w:rsidRDefault="00574225" w:rsidP="00574225">
            <w:pPr>
              <w:pStyle w:val="TAC"/>
            </w:pPr>
          </w:p>
        </w:tc>
        <w:tc>
          <w:tcPr>
            <w:tcW w:w="601" w:type="dxa"/>
            <w:tcBorders>
              <w:top w:val="single" w:sz="6" w:space="0" w:color="auto"/>
            </w:tcBorders>
          </w:tcPr>
          <w:p w:rsidR="00574225" w:rsidRPr="000C321E" w:rsidRDefault="00574225" w:rsidP="00574225">
            <w:pPr>
              <w:pStyle w:val="TAC"/>
            </w:pPr>
          </w:p>
        </w:tc>
      </w:tr>
      <w:tr w:rsidR="00574225" w:rsidRPr="000C321E" w:rsidTr="00574225">
        <w:trPr>
          <w:jc w:val="center"/>
        </w:trPr>
        <w:tc>
          <w:tcPr>
            <w:tcW w:w="491" w:type="dxa"/>
            <w:tcBorders>
              <w:top w:val="nil"/>
              <w:left w:val="single" w:sz="6" w:space="0" w:color="auto"/>
            </w:tcBorders>
          </w:tcPr>
          <w:p w:rsidR="00574225" w:rsidRPr="000C321E" w:rsidRDefault="00574225" w:rsidP="00574225">
            <w:pPr>
              <w:pStyle w:val="TAC"/>
            </w:pPr>
          </w:p>
        </w:tc>
        <w:tc>
          <w:tcPr>
            <w:tcW w:w="1501" w:type="dxa"/>
          </w:tcPr>
          <w:p w:rsidR="00574225" w:rsidRPr="000C321E" w:rsidRDefault="00574225" w:rsidP="00574225">
            <w:pPr>
              <w:pStyle w:val="TAC"/>
            </w:pPr>
            <w:r w:rsidRPr="000C321E">
              <w:t>Octets</w:t>
            </w:r>
          </w:p>
        </w:tc>
        <w:tc>
          <w:tcPr>
            <w:tcW w:w="190" w:type="dxa"/>
            <w:tcBorders>
              <w:bottom w:val="single" w:sz="4" w:space="0" w:color="auto"/>
            </w:tcBorders>
          </w:tcPr>
          <w:p w:rsidR="00574225" w:rsidRPr="000C321E" w:rsidRDefault="00574225" w:rsidP="00574225">
            <w:pPr>
              <w:pStyle w:val="TAC"/>
            </w:pPr>
            <w:r w:rsidRPr="000C321E">
              <w:t>8</w:t>
            </w:r>
          </w:p>
        </w:tc>
        <w:tc>
          <w:tcPr>
            <w:tcW w:w="587" w:type="dxa"/>
            <w:tcBorders>
              <w:bottom w:val="single" w:sz="4" w:space="0" w:color="auto"/>
            </w:tcBorders>
          </w:tcPr>
          <w:p w:rsidR="00574225" w:rsidRPr="000C321E" w:rsidRDefault="00574225" w:rsidP="00574225">
            <w:pPr>
              <w:pStyle w:val="TAC"/>
            </w:pPr>
            <w:r w:rsidRPr="000C321E">
              <w:t>7</w:t>
            </w:r>
          </w:p>
        </w:tc>
        <w:tc>
          <w:tcPr>
            <w:tcW w:w="587" w:type="dxa"/>
            <w:tcBorders>
              <w:bottom w:val="single" w:sz="4" w:space="0" w:color="auto"/>
            </w:tcBorders>
          </w:tcPr>
          <w:p w:rsidR="00574225" w:rsidRPr="000C321E" w:rsidRDefault="00574225" w:rsidP="00574225">
            <w:pPr>
              <w:pStyle w:val="TAC"/>
            </w:pPr>
            <w:r w:rsidRPr="000C321E">
              <w:t>6</w:t>
            </w:r>
          </w:p>
        </w:tc>
        <w:tc>
          <w:tcPr>
            <w:tcW w:w="587" w:type="dxa"/>
            <w:tcBorders>
              <w:bottom w:val="single" w:sz="4" w:space="0" w:color="auto"/>
            </w:tcBorders>
          </w:tcPr>
          <w:p w:rsidR="00574225" w:rsidRPr="000C321E" w:rsidRDefault="00574225" w:rsidP="00574225">
            <w:pPr>
              <w:pStyle w:val="TAC"/>
            </w:pPr>
            <w:r w:rsidRPr="000C321E">
              <w:t>5</w:t>
            </w:r>
          </w:p>
        </w:tc>
        <w:tc>
          <w:tcPr>
            <w:tcW w:w="587" w:type="dxa"/>
            <w:gridSpan w:val="2"/>
            <w:tcBorders>
              <w:bottom w:val="single" w:sz="4" w:space="0" w:color="auto"/>
            </w:tcBorders>
          </w:tcPr>
          <w:p w:rsidR="00574225" w:rsidRPr="000C321E" w:rsidRDefault="00574225" w:rsidP="00574225">
            <w:pPr>
              <w:pStyle w:val="TAC"/>
            </w:pPr>
            <w:r w:rsidRPr="000C321E">
              <w:t>4</w:t>
            </w:r>
          </w:p>
        </w:tc>
        <w:tc>
          <w:tcPr>
            <w:tcW w:w="588" w:type="dxa"/>
            <w:tcBorders>
              <w:bottom w:val="single" w:sz="4" w:space="0" w:color="auto"/>
            </w:tcBorders>
          </w:tcPr>
          <w:p w:rsidR="00574225" w:rsidRPr="000C321E" w:rsidRDefault="00574225" w:rsidP="00574225">
            <w:pPr>
              <w:pStyle w:val="TAC"/>
            </w:pPr>
            <w:r w:rsidRPr="000C321E">
              <w:t>3</w:t>
            </w:r>
          </w:p>
        </w:tc>
        <w:tc>
          <w:tcPr>
            <w:tcW w:w="588" w:type="dxa"/>
            <w:tcBorders>
              <w:bottom w:val="single" w:sz="4" w:space="0" w:color="auto"/>
            </w:tcBorders>
          </w:tcPr>
          <w:p w:rsidR="00574225" w:rsidRPr="000C321E" w:rsidRDefault="00574225" w:rsidP="00574225">
            <w:pPr>
              <w:pStyle w:val="TAC"/>
            </w:pPr>
            <w:r w:rsidRPr="000C321E">
              <w:t>2</w:t>
            </w:r>
          </w:p>
        </w:tc>
        <w:tc>
          <w:tcPr>
            <w:tcW w:w="608" w:type="dxa"/>
            <w:tcBorders>
              <w:bottom w:val="single" w:sz="4" w:space="0" w:color="auto"/>
            </w:tcBorders>
          </w:tcPr>
          <w:p w:rsidR="00574225" w:rsidRPr="000C321E" w:rsidRDefault="00574225" w:rsidP="00574225">
            <w:pPr>
              <w:pStyle w:val="TAC"/>
            </w:pPr>
            <w:r w:rsidRPr="000C321E">
              <w:t>1</w:t>
            </w:r>
          </w:p>
        </w:tc>
        <w:tc>
          <w:tcPr>
            <w:tcW w:w="601" w:type="dxa"/>
          </w:tcPr>
          <w:p w:rsidR="00574225" w:rsidRPr="000C321E" w:rsidRDefault="00574225" w:rsidP="00574225">
            <w:pPr>
              <w:pStyle w:val="TAC"/>
            </w:pPr>
          </w:p>
        </w:tc>
      </w:tr>
      <w:tr w:rsidR="002A0FA5" w:rsidRPr="000C321E" w:rsidTr="00574225">
        <w:trPr>
          <w:cantSplit/>
          <w:trHeight w:val="194"/>
          <w:jc w:val="center"/>
        </w:trPr>
        <w:tc>
          <w:tcPr>
            <w:tcW w:w="491" w:type="dxa"/>
            <w:tcBorders>
              <w:top w:val="nil"/>
              <w:left w:val="single" w:sz="6" w:space="0" w:color="auto"/>
            </w:tcBorders>
          </w:tcPr>
          <w:p w:rsidR="002A0FA5" w:rsidRPr="000C321E" w:rsidRDefault="002A0FA5" w:rsidP="002A0FA5">
            <w:pPr>
              <w:pStyle w:val="TAC"/>
            </w:pPr>
          </w:p>
        </w:tc>
        <w:tc>
          <w:tcPr>
            <w:tcW w:w="1501" w:type="dxa"/>
            <w:tcBorders>
              <w:right w:val="single" w:sz="4" w:space="0" w:color="auto"/>
            </w:tcBorders>
          </w:tcPr>
          <w:p w:rsidR="002A0FA5" w:rsidRPr="000C321E" w:rsidRDefault="002A0FA5" w:rsidP="002A0FA5">
            <w:pPr>
              <w:pStyle w:val="TAC"/>
            </w:pPr>
            <w:r w:rsidRPr="000C321E">
              <w:t>4</w:t>
            </w:r>
          </w:p>
        </w:tc>
        <w:tc>
          <w:tcPr>
            <w:tcW w:w="2161" w:type="dxa"/>
            <w:gridSpan w:val="5"/>
            <w:tcBorders>
              <w:top w:val="single" w:sz="4" w:space="0" w:color="auto"/>
              <w:left w:val="single" w:sz="4" w:space="0" w:color="auto"/>
              <w:bottom w:val="single" w:sz="4" w:space="0" w:color="auto"/>
              <w:right w:val="single" w:sz="4" w:space="0" w:color="auto"/>
            </w:tcBorders>
          </w:tcPr>
          <w:p w:rsidR="002A0FA5" w:rsidRPr="000C321E" w:rsidRDefault="002A0FA5" w:rsidP="002A0FA5">
            <w:pPr>
              <w:pStyle w:val="TAC"/>
            </w:pPr>
            <w:r w:rsidRPr="000C321E">
              <w:t>MCC digit 2</w:t>
            </w:r>
          </w:p>
        </w:tc>
        <w:tc>
          <w:tcPr>
            <w:tcW w:w="2161" w:type="dxa"/>
            <w:gridSpan w:val="4"/>
            <w:tcBorders>
              <w:top w:val="single" w:sz="4" w:space="0" w:color="auto"/>
              <w:left w:val="single" w:sz="4" w:space="0" w:color="auto"/>
              <w:bottom w:val="single" w:sz="4" w:space="0" w:color="auto"/>
              <w:right w:val="single" w:sz="4" w:space="0" w:color="auto"/>
            </w:tcBorders>
          </w:tcPr>
          <w:p w:rsidR="002A0FA5" w:rsidRPr="000C321E" w:rsidRDefault="002A0FA5" w:rsidP="002A0FA5">
            <w:pPr>
              <w:pStyle w:val="TAC"/>
            </w:pPr>
            <w:r w:rsidRPr="000C321E">
              <w:t>MCC digit 1</w:t>
            </w:r>
          </w:p>
        </w:tc>
        <w:tc>
          <w:tcPr>
            <w:tcW w:w="601" w:type="dxa"/>
            <w:tcBorders>
              <w:left w:val="single" w:sz="4" w:space="0" w:color="auto"/>
            </w:tcBorders>
          </w:tcPr>
          <w:p w:rsidR="002A0FA5" w:rsidRPr="000C321E" w:rsidRDefault="002A0FA5" w:rsidP="002A0FA5">
            <w:pPr>
              <w:pStyle w:val="TAC"/>
              <w:rPr>
                <w:lang w:eastAsia="ja-JP"/>
              </w:rPr>
            </w:pPr>
          </w:p>
        </w:tc>
      </w:tr>
      <w:tr w:rsidR="002A0FA5" w:rsidRPr="000C321E" w:rsidTr="00574225">
        <w:trPr>
          <w:cantSplit/>
          <w:trHeight w:val="194"/>
          <w:jc w:val="center"/>
        </w:trPr>
        <w:tc>
          <w:tcPr>
            <w:tcW w:w="491" w:type="dxa"/>
            <w:tcBorders>
              <w:top w:val="nil"/>
              <w:left w:val="single" w:sz="6" w:space="0" w:color="auto"/>
            </w:tcBorders>
          </w:tcPr>
          <w:p w:rsidR="002A0FA5" w:rsidRPr="000C321E" w:rsidRDefault="002A0FA5" w:rsidP="002A0FA5">
            <w:pPr>
              <w:pStyle w:val="TAC"/>
            </w:pPr>
          </w:p>
        </w:tc>
        <w:tc>
          <w:tcPr>
            <w:tcW w:w="1501" w:type="dxa"/>
            <w:tcBorders>
              <w:right w:val="single" w:sz="4" w:space="0" w:color="auto"/>
            </w:tcBorders>
          </w:tcPr>
          <w:p w:rsidR="002A0FA5" w:rsidRPr="000C321E" w:rsidRDefault="002A0FA5" w:rsidP="002A0FA5">
            <w:pPr>
              <w:pStyle w:val="TAC"/>
            </w:pPr>
            <w:r w:rsidRPr="000C321E">
              <w:t>5</w:t>
            </w:r>
          </w:p>
        </w:tc>
        <w:tc>
          <w:tcPr>
            <w:tcW w:w="2161" w:type="dxa"/>
            <w:gridSpan w:val="5"/>
            <w:tcBorders>
              <w:top w:val="single" w:sz="4" w:space="0" w:color="auto"/>
              <w:left w:val="single" w:sz="4" w:space="0" w:color="auto"/>
              <w:bottom w:val="single" w:sz="4" w:space="0" w:color="auto"/>
              <w:right w:val="single" w:sz="4" w:space="0" w:color="auto"/>
            </w:tcBorders>
          </w:tcPr>
          <w:p w:rsidR="002A0FA5" w:rsidRPr="000C321E" w:rsidRDefault="002A0FA5" w:rsidP="002A0FA5">
            <w:pPr>
              <w:pStyle w:val="TAC"/>
            </w:pPr>
            <w:r w:rsidRPr="000C321E">
              <w:t>1111</w:t>
            </w:r>
          </w:p>
        </w:tc>
        <w:tc>
          <w:tcPr>
            <w:tcW w:w="2161" w:type="dxa"/>
            <w:gridSpan w:val="4"/>
            <w:tcBorders>
              <w:top w:val="single" w:sz="4" w:space="0" w:color="auto"/>
              <w:left w:val="single" w:sz="4" w:space="0" w:color="auto"/>
              <w:bottom w:val="single" w:sz="4" w:space="0" w:color="auto"/>
              <w:right w:val="single" w:sz="4" w:space="0" w:color="auto"/>
            </w:tcBorders>
          </w:tcPr>
          <w:p w:rsidR="002A0FA5" w:rsidRPr="000C321E" w:rsidRDefault="002A0FA5" w:rsidP="002A0FA5">
            <w:pPr>
              <w:pStyle w:val="TAC"/>
            </w:pPr>
            <w:r w:rsidRPr="000C321E">
              <w:t>MCC digit 3</w:t>
            </w:r>
          </w:p>
        </w:tc>
        <w:tc>
          <w:tcPr>
            <w:tcW w:w="601" w:type="dxa"/>
            <w:tcBorders>
              <w:left w:val="single" w:sz="4" w:space="0" w:color="auto"/>
            </w:tcBorders>
          </w:tcPr>
          <w:p w:rsidR="002A0FA5" w:rsidRPr="000C321E" w:rsidRDefault="002A0FA5" w:rsidP="002A0FA5">
            <w:pPr>
              <w:pStyle w:val="TAC"/>
              <w:rPr>
                <w:lang w:eastAsia="ja-JP"/>
              </w:rPr>
            </w:pPr>
          </w:p>
        </w:tc>
      </w:tr>
      <w:tr w:rsidR="002A0FA5" w:rsidRPr="000C321E" w:rsidTr="00574225">
        <w:trPr>
          <w:cantSplit/>
          <w:trHeight w:val="194"/>
          <w:jc w:val="center"/>
        </w:trPr>
        <w:tc>
          <w:tcPr>
            <w:tcW w:w="491" w:type="dxa"/>
            <w:tcBorders>
              <w:top w:val="nil"/>
              <w:left w:val="single" w:sz="6" w:space="0" w:color="auto"/>
            </w:tcBorders>
          </w:tcPr>
          <w:p w:rsidR="002A0FA5" w:rsidRPr="000C321E" w:rsidRDefault="002A0FA5" w:rsidP="002A0FA5">
            <w:pPr>
              <w:pStyle w:val="TAC"/>
            </w:pPr>
          </w:p>
        </w:tc>
        <w:tc>
          <w:tcPr>
            <w:tcW w:w="1501" w:type="dxa"/>
            <w:tcBorders>
              <w:right w:val="single" w:sz="4" w:space="0" w:color="auto"/>
            </w:tcBorders>
          </w:tcPr>
          <w:p w:rsidR="002A0FA5" w:rsidRPr="000C321E" w:rsidRDefault="002A0FA5" w:rsidP="002A0FA5">
            <w:pPr>
              <w:pStyle w:val="TAC"/>
            </w:pPr>
            <w:r w:rsidRPr="000C321E">
              <w:t>6</w:t>
            </w:r>
          </w:p>
        </w:tc>
        <w:tc>
          <w:tcPr>
            <w:tcW w:w="2161" w:type="dxa"/>
            <w:gridSpan w:val="5"/>
            <w:tcBorders>
              <w:top w:val="single" w:sz="4" w:space="0" w:color="auto"/>
              <w:left w:val="single" w:sz="4" w:space="0" w:color="auto"/>
              <w:bottom w:val="single" w:sz="4" w:space="0" w:color="auto"/>
              <w:right w:val="single" w:sz="4" w:space="0" w:color="auto"/>
            </w:tcBorders>
          </w:tcPr>
          <w:p w:rsidR="002A0FA5" w:rsidRPr="000C321E" w:rsidRDefault="002A0FA5" w:rsidP="002A0FA5">
            <w:pPr>
              <w:pStyle w:val="TAC"/>
            </w:pPr>
            <w:r w:rsidRPr="000C321E">
              <w:t>MNC digit 2</w:t>
            </w:r>
          </w:p>
        </w:tc>
        <w:tc>
          <w:tcPr>
            <w:tcW w:w="2161" w:type="dxa"/>
            <w:gridSpan w:val="4"/>
            <w:tcBorders>
              <w:top w:val="single" w:sz="4" w:space="0" w:color="auto"/>
              <w:left w:val="single" w:sz="4" w:space="0" w:color="auto"/>
              <w:bottom w:val="single" w:sz="4" w:space="0" w:color="auto"/>
              <w:right w:val="single" w:sz="4" w:space="0" w:color="auto"/>
            </w:tcBorders>
          </w:tcPr>
          <w:p w:rsidR="002A0FA5" w:rsidRPr="000C321E" w:rsidRDefault="002A0FA5" w:rsidP="002A0FA5">
            <w:pPr>
              <w:pStyle w:val="TAC"/>
            </w:pPr>
            <w:r w:rsidRPr="000C321E">
              <w:t>MNC digit 1</w:t>
            </w:r>
          </w:p>
        </w:tc>
        <w:tc>
          <w:tcPr>
            <w:tcW w:w="601" w:type="dxa"/>
            <w:tcBorders>
              <w:left w:val="single" w:sz="4" w:space="0" w:color="auto"/>
            </w:tcBorders>
          </w:tcPr>
          <w:p w:rsidR="002A0FA5" w:rsidRPr="000C321E" w:rsidRDefault="002A0FA5" w:rsidP="002A0FA5">
            <w:pPr>
              <w:pStyle w:val="TAC"/>
              <w:rPr>
                <w:lang w:eastAsia="ja-JP"/>
              </w:rPr>
            </w:pPr>
          </w:p>
        </w:tc>
      </w:tr>
      <w:tr w:rsidR="00574225" w:rsidRPr="000C321E" w:rsidTr="00574225">
        <w:trPr>
          <w:jc w:val="center"/>
        </w:trPr>
        <w:tc>
          <w:tcPr>
            <w:tcW w:w="491" w:type="dxa"/>
            <w:tcBorders>
              <w:top w:val="nil"/>
              <w:left w:val="single" w:sz="6" w:space="0" w:color="auto"/>
              <w:bottom w:val="single" w:sz="6" w:space="0" w:color="auto"/>
            </w:tcBorders>
          </w:tcPr>
          <w:p w:rsidR="00574225" w:rsidRPr="000C321E" w:rsidRDefault="00574225" w:rsidP="00574225">
            <w:pPr>
              <w:pStyle w:val="TAC"/>
            </w:pPr>
          </w:p>
        </w:tc>
        <w:tc>
          <w:tcPr>
            <w:tcW w:w="1501" w:type="dxa"/>
            <w:tcBorders>
              <w:top w:val="nil"/>
              <w:bottom w:val="single" w:sz="6" w:space="0" w:color="auto"/>
            </w:tcBorders>
          </w:tcPr>
          <w:p w:rsidR="00574225" w:rsidRPr="000C321E" w:rsidRDefault="00574225" w:rsidP="00574225">
            <w:pPr>
              <w:pStyle w:val="TAC"/>
            </w:pPr>
          </w:p>
        </w:tc>
        <w:tc>
          <w:tcPr>
            <w:tcW w:w="4322" w:type="dxa"/>
            <w:gridSpan w:val="9"/>
            <w:tcBorders>
              <w:top w:val="single" w:sz="4" w:space="0" w:color="auto"/>
              <w:bottom w:val="single" w:sz="6" w:space="0" w:color="auto"/>
            </w:tcBorders>
          </w:tcPr>
          <w:p w:rsidR="00574225" w:rsidRPr="000C321E" w:rsidRDefault="00574225" w:rsidP="00574225">
            <w:pPr>
              <w:pStyle w:val="TAC"/>
            </w:pPr>
          </w:p>
        </w:tc>
        <w:tc>
          <w:tcPr>
            <w:tcW w:w="601" w:type="dxa"/>
            <w:tcBorders>
              <w:top w:val="nil"/>
              <w:bottom w:val="single" w:sz="6" w:space="0" w:color="auto"/>
              <w:right w:val="single" w:sz="6" w:space="0" w:color="auto"/>
            </w:tcBorders>
          </w:tcPr>
          <w:p w:rsidR="00574225" w:rsidRPr="000C321E" w:rsidRDefault="00574225" w:rsidP="00574225">
            <w:pPr>
              <w:pStyle w:val="TAC"/>
            </w:pPr>
          </w:p>
        </w:tc>
      </w:tr>
    </w:tbl>
    <w:p w:rsidR="00574225" w:rsidRPr="000C321E" w:rsidRDefault="00574225" w:rsidP="00574225">
      <w:pPr>
        <w:pStyle w:val="TF"/>
        <w:spacing w:before="120"/>
      </w:pPr>
      <w:r w:rsidRPr="000C321E">
        <w:t xml:space="preserve">Figure </w:t>
      </w:r>
      <w:r w:rsidRPr="000C321E">
        <w:rPr>
          <w:lang w:eastAsia="ja-JP"/>
        </w:rPr>
        <w:t>7.7.64.3</w:t>
      </w:r>
      <w:r w:rsidRPr="000C321E">
        <w:t xml:space="preserve">: </w:t>
      </w:r>
      <w:r w:rsidRPr="000C321E">
        <w:rPr>
          <w:lang w:eastAsia="ja-JP"/>
        </w:rPr>
        <w:t>Selected PLMN ID Parameter with 2-digit MNC</w:t>
      </w:r>
    </w:p>
    <w:p w:rsidR="00574225" w:rsidRPr="000C321E" w:rsidRDefault="00574225" w:rsidP="00574225">
      <w:pPr>
        <w:pStyle w:val="NO"/>
        <w:numPr>
          <w:ins w:id="209" w:author="v0.0.4" w:date="2011-12-14T15:49:00Z"/>
        </w:numPr>
        <w:rPr>
          <w:lang w:val="en-US"/>
        </w:rPr>
      </w:pPr>
      <w:r w:rsidRPr="000C321E">
        <w:rPr>
          <w:lang w:val="en-US"/>
        </w:rPr>
        <w:t>NOTE:</w:t>
      </w:r>
      <w:r w:rsidRPr="000C321E">
        <w:rPr>
          <w:lang w:val="en-US"/>
        </w:rPr>
        <w:tab/>
      </w:r>
      <w:r w:rsidRPr="000C321E">
        <w:t>The encoding is different from elsewhere in this document and is specified according to</w:t>
      </w:r>
      <w:r w:rsidRPr="000C321E">
        <w:rPr>
          <w:lang w:eastAsia="zh-CN"/>
        </w:rPr>
        <w:t xml:space="preserve"> 3GPP TS 25.413 [7].</w:t>
      </w:r>
    </w:p>
    <w:p w:rsidR="006170DB" w:rsidRPr="000C321E" w:rsidRDefault="006170DB" w:rsidP="006170DB">
      <w:pPr>
        <w:pStyle w:val="Heading3"/>
        <w:rPr>
          <w:lang w:eastAsia="ja-JP"/>
        </w:rPr>
      </w:pPr>
      <w:bookmarkStart w:id="210" w:name="_Toc9597963"/>
      <w:r w:rsidRPr="000C321E">
        <w:t>7.7.</w:t>
      </w:r>
      <w:r w:rsidRPr="000C321E">
        <w:rPr>
          <w:lang w:eastAsia="ja-JP"/>
        </w:rPr>
        <w:t>65</w:t>
      </w:r>
      <w:r w:rsidRPr="000C321E">
        <w:tab/>
      </w:r>
      <w:r w:rsidRPr="000C321E">
        <w:rPr>
          <w:lang w:eastAsia="ja-JP"/>
        </w:rPr>
        <w:t>MBMS Session</w:t>
      </w:r>
      <w:r w:rsidRPr="000C321E">
        <w:rPr>
          <w:rFonts w:hint="eastAsia"/>
          <w:lang w:eastAsia="ja-JP"/>
        </w:rPr>
        <w:t xml:space="preserve"> Identifier</w:t>
      </w:r>
      <w:bookmarkEnd w:id="210"/>
    </w:p>
    <w:p w:rsidR="006170DB" w:rsidRPr="000C321E" w:rsidRDefault="006170DB" w:rsidP="006170DB">
      <w:r w:rsidRPr="000C321E">
        <w:t xml:space="preserve">The </w:t>
      </w:r>
      <w:r w:rsidRPr="000C321E">
        <w:rPr>
          <w:lang w:eastAsia="ja-JP"/>
        </w:rPr>
        <w:t>MBMS Session</w:t>
      </w:r>
      <w:r w:rsidRPr="000C321E">
        <w:rPr>
          <w:rFonts w:hint="eastAsia"/>
          <w:lang w:eastAsia="ja-JP"/>
        </w:rPr>
        <w:t xml:space="preserve"> Identifier information element contains a </w:t>
      </w:r>
      <w:r w:rsidRPr="000C321E">
        <w:rPr>
          <w:lang w:eastAsia="ja-JP"/>
        </w:rPr>
        <w:t>Session Identifier</w:t>
      </w:r>
      <w:r w:rsidRPr="000C321E">
        <w:rPr>
          <w:rFonts w:hint="eastAsia"/>
          <w:lang w:eastAsia="ja-JP"/>
        </w:rPr>
        <w:t xml:space="preserve"> allocated by the BM-SC.</w:t>
      </w:r>
      <w:r w:rsidRPr="000C321E">
        <w:rPr>
          <w:lang w:eastAsia="ja-JP"/>
        </w:rPr>
        <w:t xml:space="preserve"> The MBMS Session Identifier value part consists of 1 octet. </w:t>
      </w:r>
      <w:r w:rsidRPr="000C321E">
        <w:t xml:space="preserve">The content and the coding are defined in </w:t>
      </w:r>
      <w:r w:rsidRPr="000C321E">
        <w:rPr>
          <w:rFonts w:eastAsia="MS Mincho"/>
          <w:lang w:eastAsia="ja-JP"/>
        </w:rPr>
        <w:t>3GPP TS</w:t>
      </w:r>
      <w:r w:rsidRPr="000C321E">
        <w:t xml:space="preserve"> 29.061 [27].</w:t>
      </w:r>
    </w:p>
    <w:p w:rsidR="006170DB" w:rsidRPr="000C321E" w:rsidRDefault="006170DB" w:rsidP="00BB1547">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6170DB" w:rsidRPr="000C321E">
        <w:trPr>
          <w:jc w:val="center"/>
        </w:trPr>
        <w:tc>
          <w:tcPr>
            <w:tcW w:w="454" w:type="dxa"/>
            <w:tcBorders>
              <w:top w:val="single" w:sz="6" w:space="0" w:color="auto"/>
              <w:left w:val="single" w:sz="6" w:space="0" w:color="auto"/>
              <w:bottom w:val="nil"/>
            </w:tcBorders>
          </w:tcPr>
          <w:p w:rsidR="006170DB" w:rsidRPr="000C321E" w:rsidRDefault="006170DB" w:rsidP="00920EE7">
            <w:pPr>
              <w:pStyle w:val="TAC"/>
            </w:pPr>
          </w:p>
        </w:tc>
        <w:tc>
          <w:tcPr>
            <w:tcW w:w="1104" w:type="dxa"/>
          </w:tcPr>
          <w:p w:rsidR="006170DB" w:rsidRPr="000C321E" w:rsidRDefault="006170DB" w:rsidP="00920EE7">
            <w:pPr>
              <w:pStyle w:val="TAC"/>
            </w:pPr>
          </w:p>
        </w:tc>
        <w:tc>
          <w:tcPr>
            <w:tcW w:w="4699" w:type="dxa"/>
            <w:gridSpan w:val="8"/>
          </w:tcPr>
          <w:p w:rsidR="006170DB" w:rsidRPr="000C321E" w:rsidRDefault="006170DB" w:rsidP="00920EE7">
            <w:pPr>
              <w:pStyle w:val="TAC"/>
            </w:pPr>
            <w:r w:rsidRPr="000C321E">
              <w:t>Bits</w:t>
            </w:r>
          </w:p>
          <w:p w:rsidR="006170DB" w:rsidRPr="000C321E" w:rsidRDefault="006170DB" w:rsidP="00920EE7">
            <w:pPr>
              <w:pStyle w:val="TAC"/>
            </w:pPr>
          </w:p>
        </w:tc>
        <w:tc>
          <w:tcPr>
            <w:tcW w:w="588" w:type="dxa"/>
          </w:tcPr>
          <w:p w:rsidR="006170DB" w:rsidRPr="000C321E" w:rsidRDefault="006170DB" w:rsidP="00920EE7">
            <w:pPr>
              <w:pStyle w:val="TAC"/>
            </w:pPr>
          </w:p>
        </w:tc>
      </w:tr>
      <w:tr w:rsidR="006170DB" w:rsidRPr="000C321E">
        <w:trPr>
          <w:jc w:val="center"/>
        </w:trPr>
        <w:tc>
          <w:tcPr>
            <w:tcW w:w="454" w:type="dxa"/>
            <w:tcBorders>
              <w:top w:val="nil"/>
              <w:left w:val="single" w:sz="6" w:space="0" w:color="auto"/>
            </w:tcBorders>
          </w:tcPr>
          <w:p w:rsidR="006170DB" w:rsidRPr="000C321E" w:rsidRDefault="006170DB" w:rsidP="00920EE7">
            <w:pPr>
              <w:pStyle w:val="TAC"/>
            </w:pPr>
          </w:p>
        </w:tc>
        <w:tc>
          <w:tcPr>
            <w:tcW w:w="1104" w:type="dxa"/>
          </w:tcPr>
          <w:p w:rsidR="006170DB" w:rsidRPr="000C321E" w:rsidRDefault="006170DB" w:rsidP="00920EE7">
            <w:pPr>
              <w:pStyle w:val="TAC"/>
            </w:pPr>
            <w:r w:rsidRPr="000C321E">
              <w:t>Octets</w:t>
            </w:r>
          </w:p>
        </w:tc>
        <w:tc>
          <w:tcPr>
            <w:tcW w:w="587" w:type="dxa"/>
          </w:tcPr>
          <w:p w:rsidR="006170DB" w:rsidRPr="000C321E" w:rsidRDefault="006170DB" w:rsidP="00920EE7">
            <w:pPr>
              <w:pStyle w:val="TAC"/>
            </w:pPr>
            <w:r w:rsidRPr="000C321E">
              <w:t>8</w:t>
            </w:r>
          </w:p>
        </w:tc>
        <w:tc>
          <w:tcPr>
            <w:tcW w:w="587" w:type="dxa"/>
          </w:tcPr>
          <w:p w:rsidR="006170DB" w:rsidRPr="000C321E" w:rsidRDefault="006170DB" w:rsidP="00920EE7">
            <w:pPr>
              <w:pStyle w:val="TAC"/>
            </w:pPr>
            <w:r w:rsidRPr="000C321E">
              <w:t>7</w:t>
            </w:r>
          </w:p>
        </w:tc>
        <w:tc>
          <w:tcPr>
            <w:tcW w:w="587" w:type="dxa"/>
          </w:tcPr>
          <w:p w:rsidR="006170DB" w:rsidRPr="000C321E" w:rsidRDefault="006170DB" w:rsidP="00920EE7">
            <w:pPr>
              <w:pStyle w:val="TAC"/>
            </w:pPr>
            <w:r w:rsidRPr="000C321E">
              <w:t>6</w:t>
            </w:r>
          </w:p>
        </w:tc>
        <w:tc>
          <w:tcPr>
            <w:tcW w:w="587" w:type="dxa"/>
          </w:tcPr>
          <w:p w:rsidR="006170DB" w:rsidRPr="000C321E" w:rsidRDefault="006170DB" w:rsidP="00920EE7">
            <w:pPr>
              <w:pStyle w:val="TAC"/>
            </w:pPr>
            <w:r w:rsidRPr="000C321E">
              <w:t>5</w:t>
            </w:r>
          </w:p>
        </w:tc>
        <w:tc>
          <w:tcPr>
            <w:tcW w:w="587" w:type="dxa"/>
          </w:tcPr>
          <w:p w:rsidR="006170DB" w:rsidRPr="000C321E" w:rsidRDefault="006170DB" w:rsidP="00920EE7">
            <w:pPr>
              <w:pStyle w:val="TAC"/>
            </w:pPr>
            <w:r w:rsidRPr="000C321E">
              <w:t>4</w:t>
            </w:r>
          </w:p>
        </w:tc>
        <w:tc>
          <w:tcPr>
            <w:tcW w:w="588" w:type="dxa"/>
          </w:tcPr>
          <w:p w:rsidR="006170DB" w:rsidRPr="000C321E" w:rsidRDefault="006170DB" w:rsidP="00920EE7">
            <w:pPr>
              <w:pStyle w:val="TAC"/>
            </w:pPr>
            <w:r w:rsidRPr="000C321E">
              <w:t>3</w:t>
            </w:r>
          </w:p>
        </w:tc>
        <w:tc>
          <w:tcPr>
            <w:tcW w:w="588" w:type="dxa"/>
          </w:tcPr>
          <w:p w:rsidR="006170DB" w:rsidRPr="000C321E" w:rsidRDefault="006170DB" w:rsidP="00920EE7">
            <w:pPr>
              <w:pStyle w:val="TAC"/>
            </w:pPr>
            <w:r w:rsidRPr="000C321E">
              <w:t>2</w:t>
            </w:r>
          </w:p>
        </w:tc>
        <w:tc>
          <w:tcPr>
            <w:tcW w:w="588" w:type="dxa"/>
          </w:tcPr>
          <w:p w:rsidR="006170DB" w:rsidRPr="000C321E" w:rsidRDefault="006170DB" w:rsidP="00920EE7">
            <w:pPr>
              <w:pStyle w:val="TAC"/>
            </w:pPr>
            <w:r w:rsidRPr="000C321E">
              <w:t>1</w:t>
            </w:r>
          </w:p>
        </w:tc>
        <w:tc>
          <w:tcPr>
            <w:tcW w:w="588" w:type="dxa"/>
          </w:tcPr>
          <w:p w:rsidR="006170DB" w:rsidRPr="000C321E" w:rsidRDefault="006170DB" w:rsidP="00920EE7">
            <w:pPr>
              <w:pStyle w:val="TAC"/>
            </w:pPr>
          </w:p>
        </w:tc>
      </w:tr>
      <w:tr w:rsidR="006170DB" w:rsidRPr="000C321E">
        <w:trPr>
          <w:jc w:val="center"/>
        </w:trPr>
        <w:tc>
          <w:tcPr>
            <w:tcW w:w="454" w:type="dxa"/>
            <w:tcBorders>
              <w:top w:val="nil"/>
              <w:left w:val="single" w:sz="6" w:space="0" w:color="auto"/>
            </w:tcBorders>
          </w:tcPr>
          <w:p w:rsidR="006170DB" w:rsidRPr="000C321E" w:rsidRDefault="006170DB" w:rsidP="00920EE7">
            <w:pPr>
              <w:pStyle w:val="TAC"/>
            </w:pPr>
          </w:p>
        </w:tc>
        <w:tc>
          <w:tcPr>
            <w:tcW w:w="1104" w:type="dxa"/>
            <w:tcBorders>
              <w:right w:val="nil"/>
            </w:tcBorders>
          </w:tcPr>
          <w:p w:rsidR="006170DB" w:rsidRPr="000C321E" w:rsidRDefault="006170DB" w:rsidP="00920EE7">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rsidR="006170DB" w:rsidRPr="000C321E" w:rsidRDefault="006170DB" w:rsidP="00920EE7">
            <w:pPr>
              <w:pStyle w:val="TAC"/>
            </w:pPr>
            <w:r w:rsidRPr="000C321E">
              <w:t>Type = 165 (Decimal)</w:t>
            </w:r>
          </w:p>
        </w:tc>
        <w:tc>
          <w:tcPr>
            <w:tcW w:w="588" w:type="dxa"/>
            <w:tcBorders>
              <w:left w:val="nil"/>
            </w:tcBorders>
          </w:tcPr>
          <w:p w:rsidR="006170DB" w:rsidRPr="000C321E" w:rsidRDefault="006170DB" w:rsidP="00920EE7">
            <w:pPr>
              <w:pStyle w:val="TAC"/>
            </w:pPr>
          </w:p>
        </w:tc>
      </w:tr>
      <w:tr w:rsidR="006170DB" w:rsidRPr="000C321E">
        <w:trPr>
          <w:cantSplit/>
          <w:jc w:val="center"/>
        </w:trPr>
        <w:tc>
          <w:tcPr>
            <w:tcW w:w="454" w:type="dxa"/>
            <w:tcBorders>
              <w:top w:val="nil"/>
              <w:left w:val="single" w:sz="6" w:space="0" w:color="auto"/>
            </w:tcBorders>
          </w:tcPr>
          <w:p w:rsidR="006170DB" w:rsidRPr="000C321E" w:rsidRDefault="006170DB" w:rsidP="00920EE7">
            <w:pPr>
              <w:pStyle w:val="TAC"/>
            </w:pPr>
          </w:p>
        </w:tc>
        <w:tc>
          <w:tcPr>
            <w:tcW w:w="1104" w:type="dxa"/>
            <w:tcBorders>
              <w:right w:val="nil"/>
            </w:tcBorders>
          </w:tcPr>
          <w:p w:rsidR="006170DB" w:rsidRPr="000C321E" w:rsidRDefault="006170DB" w:rsidP="00920EE7">
            <w:pPr>
              <w:pStyle w:val="TAC"/>
              <w:rPr>
                <w:lang w:eastAsia="ja-JP"/>
              </w:rPr>
            </w:pPr>
            <w:r w:rsidRPr="000C321E">
              <w:rPr>
                <w:lang w:eastAsia="ja-JP"/>
              </w:rPr>
              <w:t>2-3</w:t>
            </w:r>
          </w:p>
        </w:tc>
        <w:tc>
          <w:tcPr>
            <w:tcW w:w="4699" w:type="dxa"/>
            <w:gridSpan w:val="8"/>
            <w:tcBorders>
              <w:top w:val="single" w:sz="6" w:space="0" w:color="auto"/>
              <w:left w:val="single" w:sz="12" w:space="0" w:color="auto"/>
              <w:bottom w:val="single" w:sz="12" w:space="0" w:color="auto"/>
              <w:right w:val="single" w:sz="12" w:space="0" w:color="auto"/>
            </w:tcBorders>
          </w:tcPr>
          <w:p w:rsidR="006170DB" w:rsidRPr="000C321E" w:rsidRDefault="006170DB" w:rsidP="00920EE7">
            <w:pPr>
              <w:pStyle w:val="TAC"/>
            </w:pPr>
            <w:r w:rsidRPr="000C321E">
              <w:rPr>
                <w:lang w:eastAsia="ja-JP"/>
              </w:rPr>
              <w:t>Length</w:t>
            </w:r>
            <w:r w:rsidR="00083E94" w:rsidRPr="000C321E">
              <w:rPr>
                <w:lang w:val="en-US" w:eastAsia="ja-JP"/>
              </w:rPr>
              <w:t xml:space="preserve"> = 1</w:t>
            </w:r>
          </w:p>
        </w:tc>
        <w:tc>
          <w:tcPr>
            <w:tcW w:w="588" w:type="dxa"/>
            <w:tcBorders>
              <w:left w:val="nil"/>
            </w:tcBorders>
          </w:tcPr>
          <w:p w:rsidR="006170DB" w:rsidRPr="000C321E" w:rsidRDefault="006170DB" w:rsidP="00920EE7">
            <w:pPr>
              <w:pStyle w:val="TAC"/>
            </w:pPr>
          </w:p>
        </w:tc>
      </w:tr>
      <w:tr w:rsidR="006170DB" w:rsidRPr="000C321E">
        <w:trPr>
          <w:cantSplit/>
          <w:jc w:val="center"/>
        </w:trPr>
        <w:tc>
          <w:tcPr>
            <w:tcW w:w="454" w:type="dxa"/>
            <w:tcBorders>
              <w:top w:val="nil"/>
              <w:left w:val="single" w:sz="6" w:space="0" w:color="auto"/>
            </w:tcBorders>
          </w:tcPr>
          <w:p w:rsidR="006170DB" w:rsidRPr="000C321E" w:rsidRDefault="006170DB" w:rsidP="00920EE7">
            <w:pPr>
              <w:pStyle w:val="TAC"/>
            </w:pPr>
          </w:p>
        </w:tc>
        <w:tc>
          <w:tcPr>
            <w:tcW w:w="1104" w:type="dxa"/>
            <w:tcBorders>
              <w:right w:val="nil"/>
            </w:tcBorders>
          </w:tcPr>
          <w:p w:rsidR="006170DB" w:rsidRPr="000C321E" w:rsidRDefault="006170DB" w:rsidP="00920EE7">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rsidR="006170DB" w:rsidRPr="000C321E" w:rsidRDefault="006170DB" w:rsidP="00920EE7">
            <w:pPr>
              <w:pStyle w:val="TAC"/>
            </w:pPr>
            <w:r w:rsidRPr="000C321E">
              <w:rPr>
                <w:lang w:eastAsia="ja-JP"/>
              </w:rPr>
              <w:t>MBMS Session</w:t>
            </w:r>
            <w:r w:rsidRPr="000C321E">
              <w:rPr>
                <w:rFonts w:hint="eastAsia"/>
                <w:lang w:eastAsia="ja-JP"/>
              </w:rPr>
              <w:t xml:space="preserve"> Identifier</w:t>
            </w:r>
          </w:p>
        </w:tc>
        <w:tc>
          <w:tcPr>
            <w:tcW w:w="588" w:type="dxa"/>
            <w:tcBorders>
              <w:left w:val="nil"/>
            </w:tcBorders>
          </w:tcPr>
          <w:p w:rsidR="006170DB" w:rsidRPr="000C321E" w:rsidRDefault="006170DB" w:rsidP="00920EE7">
            <w:pPr>
              <w:pStyle w:val="TAC"/>
            </w:pPr>
          </w:p>
        </w:tc>
      </w:tr>
      <w:tr w:rsidR="006170DB" w:rsidRPr="000C321E">
        <w:trPr>
          <w:jc w:val="center"/>
        </w:trPr>
        <w:tc>
          <w:tcPr>
            <w:tcW w:w="454" w:type="dxa"/>
            <w:tcBorders>
              <w:top w:val="nil"/>
              <w:left w:val="single" w:sz="6" w:space="0" w:color="auto"/>
              <w:bottom w:val="nil"/>
            </w:tcBorders>
          </w:tcPr>
          <w:p w:rsidR="006170DB" w:rsidRPr="000C321E" w:rsidRDefault="006170DB" w:rsidP="00920EE7">
            <w:pPr>
              <w:pStyle w:val="TAC"/>
            </w:pPr>
          </w:p>
        </w:tc>
        <w:tc>
          <w:tcPr>
            <w:tcW w:w="1104" w:type="dxa"/>
            <w:tcBorders>
              <w:bottom w:val="nil"/>
            </w:tcBorders>
          </w:tcPr>
          <w:p w:rsidR="006170DB" w:rsidRPr="000C321E" w:rsidRDefault="006170DB" w:rsidP="00920EE7">
            <w:pPr>
              <w:pStyle w:val="TAC"/>
            </w:pPr>
          </w:p>
        </w:tc>
        <w:tc>
          <w:tcPr>
            <w:tcW w:w="4699" w:type="dxa"/>
            <w:gridSpan w:val="8"/>
            <w:tcBorders>
              <w:top w:val="nil"/>
              <w:bottom w:val="nil"/>
            </w:tcBorders>
          </w:tcPr>
          <w:p w:rsidR="006170DB" w:rsidRPr="000C321E" w:rsidRDefault="006170DB" w:rsidP="00920EE7">
            <w:pPr>
              <w:pStyle w:val="TAC"/>
            </w:pPr>
          </w:p>
        </w:tc>
        <w:tc>
          <w:tcPr>
            <w:tcW w:w="588" w:type="dxa"/>
            <w:tcBorders>
              <w:bottom w:val="nil"/>
            </w:tcBorders>
          </w:tcPr>
          <w:p w:rsidR="006170DB" w:rsidRPr="000C321E" w:rsidRDefault="006170DB" w:rsidP="00920EE7">
            <w:pPr>
              <w:pStyle w:val="TAC"/>
            </w:pPr>
          </w:p>
        </w:tc>
      </w:tr>
      <w:tr w:rsidR="006170DB" w:rsidRPr="000C321E">
        <w:trPr>
          <w:jc w:val="center"/>
        </w:trPr>
        <w:tc>
          <w:tcPr>
            <w:tcW w:w="454" w:type="dxa"/>
            <w:tcBorders>
              <w:top w:val="nil"/>
              <w:left w:val="single" w:sz="6" w:space="0" w:color="auto"/>
              <w:bottom w:val="single" w:sz="6" w:space="0" w:color="auto"/>
            </w:tcBorders>
          </w:tcPr>
          <w:p w:rsidR="006170DB" w:rsidRPr="000C321E" w:rsidRDefault="006170DB" w:rsidP="00920EE7">
            <w:pPr>
              <w:pStyle w:val="TAC"/>
            </w:pPr>
          </w:p>
        </w:tc>
        <w:tc>
          <w:tcPr>
            <w:tcW w:w="1104" w:type="dxa"/>
            <w:tcBorders>
              <w:top w:val="nil"/>
              <w:bottom w:val="single" w:sz="6" w:space="0" w:color="auto"/>
            </w:tcBorders>
          </w:tcPr>
          <w:p w:rsidR="006170DB" w:rsidRPr="000C321E" w:rsidRDefault="006170DB" w:rsidP="00920EE7">
            <w:pPr>
              <w:pStyle w:val="TAC"/>
            </w:pPr>
          </w:p>
        </w:tc>
        <w:tc>
          <w:tcPr>
            <w:tcW w:w="4699" w:type="dxa"/>
            <w:gridSpan w:val="8"/>
            <w:tcBorders>
              <w:top w:val="nil"/>
              <w:bottom w:val="single" w:sz="6" w:space="0" w:color="auto"/>
            </w:tcBorders>
          </w:tcPr>
          <w:p w:rsidR="006170DB" w:rsidRPr="000C321E" w:rsidRDefault="006170DB" w:rsidP="00920EE7">
            <w:pPr>
              <w:pStyle w:val="TAC"/>
            </w:pPr>
          </w:p>
        </w:tc>
        <w:tc>
          <w:tcPr>
            <w:tcW w:w="588" w:type="dxa"/>
            <w:tcBorders>
              <w:top w:val="nil"/>
              <w:bottom w:val="single" w:sz="6" w:space="0" w:color="auto"/>
              <w:right w:val="single" w:sz="6" w:space="0" w:color="auto"/>
            </w:tcBorders>
          </w:tcPr>
          <w:p w:rsidR="006170DB" w:rsidRPr="000C321E" w:rsidRDefault="006170DB" w:rsidP="00920EE7">
            <w:pPr>
              <w:pStyle w:val="TAC"/>
            </w:pPr>
          </w:p>
        </w:tc>
      </w:tr>
    </w:tbl>
    <w:p w:rsidR="00E7504D" w:rsidRPr="000C321E" w:rsidRDefault="00E7504D" w:rsidP="00E7504D">
      <w:pPr>
        <w:pStyle w:val="NF"/>
      </w:pPr>
    </w:p>
    <w:p w:rsidR="006170DB" w:rsidRPr="000C321E" w:rsidRDefault="006170DB" w:rsidP="006170DB">
      <w:pPr>
        <w:pStyle w:val="TF"/>
        <w:rPr>
          <w:lang w:eastAsia="ja-JP"/>
        </w:rPr>
      </w:pPr>
      <w:r w:rsidRPr="000C321E">
        <w:t xml:space="preserve">Figure </w:t>
      </w:r>
      <w:r w:rsidRPr="000C321E">
        <w:rPr>
          <w:lang w:eastAsia="ja-JP"/>
        </w:rPr>
        <w:t>7.7.65.1</w:t>
      </w:r>
      <w:r w:rsidRPr="000C321E">
        <w:t xml:space="preserve">: </w:t>
      </w:r>
      <w:r w:rsidRPr="000C321E">
        <w:rPr>
          <w:lang w:eastAsia="ja-JP"/>
        </w:rPr>
        <w:t>MBMS Session</w:t>
      </w:r>
      <w:r w:rsidRPr="000C321E">
        <w:rPr>
          <w:rFonts w:hint="eastAsia"/>
          <w:lang w:eastAsia="ja-JP"/>
        </w:rPr>
        <w:t xml:space="preserve"> Identifier</w:t>
      </w:r>
    </w:p>
    <w:p w:rsidR="006170DB" w:rsidRPr="000C321E" w:rsidRDefault="006170DB" w:rsidP="006170DB">
      <w:pPr>
        <w:pStyle w:val="Heading3"/>
        <w:rPr>
          <w:lang w:eastAsia="ja-JP"/>
        </w:rPr>
      </w:pPr>
      <w:bookmarkStart w:id="211" w:name="_Toc9597964"/>
      <w:r w:rsidRPr="000C321E">
        <w:t>7.7.</w:t>
      </w:r>
      <w:r w:rsidRPr="000C321E">
        <w:rPr>
          <w:lang w:eastAsia="ja-JP"/>
        </w:rPr>
        <w:t>66</w:t>
      </w:r>
      <w:r w:rsidRPr="000C321E">
        <w:tab/>
      </w:r>
      <w:r w:rsidRPr="000C321E">
        <w:rPr>
          <w:lang w:eastAsia="ja-JP"/>
        </w:rPr>
        <w:t>MBMS 2G/3G Indicator</w:t>
      </w:r>
      <w:bookmarkEnd w:id="211"/>
    </w:p>
    <w:p w:rsidR="006170DB" w:rsidRPr="000C321E" w:rsidRDefault="006170DB" w:rsidP="006170DB">
      <w:pPr>
        <w:rPr>
          <w:lang w:eastAsia="ja-JP"/>
        </w:rPr>
      </w:pPr>
      <w:r w:rsidRPr="000C321E">
        <w:t xml:space="preserve">The </w:t>
      </w:r>
      <w:r w:rsidRPr="000C321E">
        <w:rPr>
          <w:lang w:eastAsia="ja-JP"/>
        </w:rPr>
        <w:t xml:space="preserve">MBMS 2G/3G Indicator </w:t>
      </w:r>
      <w:r w:rsidRPr="000C321E">
        <w:rPr>
          <w:rFonts w:hint="eastAsia"/>
          <w:lang w:eastAsia="ja-JP"/>
        </w:rPr>
        <w:t xml:space="preserve">information element </w:t>
      </w:r>
      <w:r w:rsidRPr="000C321E">
        <w:rPr>
          <w:lang w:eastAsia="ja-JP"/>
        </w:rPr>
        <w:t>is provided</w:t>
      </w:r>
      <w:r w:rsidRPr="000C321E">
        <w:rPr>
          <w:rFonts w:hint="eastAsia"/>
          <w:lang w:eastAsia="ja-JP"/>
        </w:rPr>
        <w:t xml:space="preserve"> by the BM-SC.</w:t>
      </w:r>
      <w:r w:rsidRPr="000C321E">
        <w:rPr>
          <w:lang w:eastAsia="ja-JP"/>
        </w:rPr>
        <w:t xml:space="preserve"> It informs the SGSN to perform the session start procedure towards 2G or 3G radio networks, or both.</w:t>
      </w:r>
    </w:p>
    <w:p w:rsidR="006170DB" w:rsidRPr="000C321E" w:rsidRDefault="006170DB" w:rsidP="006170DB">
      <w:pPr>
        <w:rPr>
          <w:lang w:eastAsia="ja-JP"/>
        </w:rPr>
      </w:pPr>
      <w:r w:rsidRPr="000C321E">
        <w:rPr>
          <w:lang w:eastAsia="ja-JP"/>
        </w:rPr>
        <w:t>The possible values are:</w:t>
      </w:r>
    </w:p>
    <w:p w:rsidR="006170DB" w:rsidRPr="000C321E" w:rsidRDefault="006170DB" w:rsidP="006170DB">
      <w:pPr>
        <w:rPr>
          <w:lang w:eastAsia="ja-JP"/>
        </w:rPr>
      </w:pPr>
      <w:r w:rsidRPr="000C321E">
        <w:rPr>
          <w:lang w:eastAsia="ja-JP"/>
        </w:rPr>
        <w:t>0 – 2G only.</w:t>
      </w:r>
    </w:p>
    <w:p w:rsidR="006170DB" w:rsidRPr="000C321E" w:rsidRDefault="006170DB" w:rsidP="006170DB">
      <w:pPr>
        <w:rPr>
          <w:lang w:eastAsia="ja-JP"/>
        </w:rPr>
      </w:pPr>
      <w:r w:rsidRPr="000C321E">
        <w:rPr>
          <w:lang w:eastAsia="ja-JP"/>
        </w:rPr>
        <w:t>1 – 3G only.</w:t>
      </w:r>
    </w:p>
    <w:p w:rsidR="006170DB" w:rsidRPr="000C321E" w:rsidRDefault="006170DB" w:rsidP="006170DB">
      <w:pPr>
        <w:rPr>
          <w:lang w:eastAsia="ja-JP"/>
        </w:rPr>
      </w:pPr>
      <w:r w:rsidRPr="000C321E">
        <w:rPr>
          <w:lang w:eastAsia="ja-JP"/>
        </w:rPr>
        <w:t>2 – both 2G and 3G.</w:t>
      </w:r>
    </w:p>
    <w:p w:rsidR="006F14E5" w:rsidRPr="000C321E" w:rsidRDefault="006F14E5" w:rsidP="006F14E5">
      <w:pPr>
        <w:pStyle w:val="NO"/>
        <w:rPr>
          <w:lang w:eastAsia="ja-JP"/>
        </w:rPr>
      </w:pPr>
      <w:r w:rsidRPr="000C321E">
        <w:rPr>
          <w:rFonts w:hint="eastAsia"/>
          <w:lang w:eastAsia="zh-CN"/>
        </w:rPr>
        <w:t>NOTE: All other values are reserved.</w:t>
      </w:r>
    </w:p>
    <w:p w:rsidR="00BB1547" w:rsidRPr="000C321E" w:rsidRDefault="00BB1547"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6170DB" w:rsidRPr="000C321E">
        <w:trPr>
          <w:jc w:val="center"/>
        </w:trPr>
        <w:tc>
          <w:tcPr>
            <w:tcW w:w="454" w:type="dxa"/>
            <w:tcBorders>
              <w:top w:val="single" w:sz="6" w:space="0" w:color="auto"/>
              <w:left w:val="single" w:sz="6" w:space="0" w:color="auto"/>
              <w:bottom w:val="nil"/>
            </w:tcBorders>
          </w:tcPr>
          <w:p w:rsidR="006170DB" w:rsidRPr="000C321E" w:rsidRDefault="006170DB" w:rsidP="00920EE7">
            <w:pPr>
              <w:pStyle w:val="TAC"/>
            </w:pPr>
          </w:p>
        </w:tc>
        <w:tc>
          <w:tcPr>
            <w:tcW w:w="1104" w:type="dxa"/>
          </w:tcPr>
          <w:p w:rsidR="006170DB" w:rsidRPr="000C321E" w:rsidRDefault="006170DB" w:rsidP="00920EE7">
            <w:pPr>
              <w:pStyle w:val="TAC"/>
            </w:pPr>
          </w:p>
        </w:tc>
        <w:tc>
          <w:tcPr>
            <w:tcW w:w="4699" w:type="dxa"/>
            <w:gridSpan w:val="8"/>
          </w:tcPr>
          <w:p w:rsidR="006170DB" w:rsidRPr="000C321E" w:rsidRDefault="006170DB" w:rsidP="00920EE7">
            <w:pPr>
              <w:pStyle w:val="TAC"/>
            </w:pPr>
            <w:r w:rsidRPr="000C321E">
              <w:t>Bits</w:t>
            </w:r>
          </w:p>
          <w:p w:rsidR="006170DB" w:rsidRPr="000C321E" w:rsidRDefault="006170DB" w:rsidP="00920EE7">
            <w:pPr>
              <w:pStyle w:val="TAC"/>
            </w:pPr>
          </w:p>
        </w:tc>
        <w:tc>
          <w:tcPr>
            <w:tcW w:w="588" w:type="dxa"/>
          </w:tcPr>
          <w:p w:rsidR="006170DB" w:rsidRPr="000C321E" w:rsidRDefault="006170DB" w:rsidP="00920EE7">
            <w:pPr>
              <w:pStyle w:val="TAC"/>
            </w:pPr>
          </w:p>
        </w:tc>
      </w:tr>
      <w:tr w:rsidR="006170DB" w:rsidRPr="000C321E">
        <w:trPr>
          <w:jc w:val="center"/>
        </w:trPr>
        <w:tc>
          <w:tcPr>
            <w:tcW w:w="454" w:type="dxa"/>
            <w:tcBorders>
              <w:top w:val="nil"/>
              <w:left w:val="single" w:sz="6" w:space="0" w:color="auto"/>
            </w:tcBorders>
          </w:tcPr>
          <w:p w:rsidR="006170DB" w:rsidRPr="000C321E" w:rsidRDefault="006170DB" w:rsidP="00920EE7">
            <w:pPr>
              <w:pStyle w:val="TAC"/>
            </w:pPr>
          </w:p>
        </w:tc>
        <w:tc>
          <w:tcPr>
            <w:tcW w:w="1104" w:type="dxa"/>
          </w:tcPr>
          <w:p w:rsidR="006170DB" w:rsidRPr="000C321E" w:rsidRDefault="006170DB" w:rsidP="00920EE7">
            <w:pPr>
              <w:pStyle w:val="TAC"/>
            </w:pPr>
            <w:r w:rsidRPr="000C321E">
              <w:t>Octets</w:t>
            </w:r>
          </w:p>
        </w:tc>
        <w:tc>
          <w:tcPr>
            <w:tcW w:w="587" w:type="dxa"/>
          </w:tcPr>
          <w:p w:rsidR="006170DB" w:rsidRPr="000C321E" w:rsidRDefault="006170DB" w:rsidP="00920EE7">
            <w:pPr>
              <w:pStyle w:val="TAC"/>
            </w:pPr>
            <w:r w:rsidRPr="000C321E">
              <w:t>8</w:t>
            </w:r>
          </w:p>
        </w:tc>
        <w:tc>
          <w:tcPr>
            <w:tcW w:w="587" w:type="dxa"/>
          </w:tcPr>
          <w:p w:rsidR="006170DB" w:rsidRPr="000C321E" w:rsidRDefault="006170DB" w:rsidP="00920EE7">
            <w:pPr>
              <w:pStyle w:val="TAC"/>
            </w:pPr>
            <w:r w:rsidRPr="000C321E">
              <w:t>7</w:t>
            </w:r>
          </w:p>
        </w:tc>
        <w:tc>
          <w:tcPr>
            <w:tcW w:w="587" w:type="dxa"/>
          </w:tcPr>
          <w:p w:rsidR="006170DB" w:rsidRPr="000C321E" w:rsidRDefault="006170DB" w:rsidP="00920EE7">
            <w:pPr>
              <w:pStyle w:val="TAC"/>
            </w:pPr>
            <w:r w:rsidRPr="000C321E">
              <w:t>6</w:t>
            </w:r>
          </w:p>
        </w:tc>
        <w:tc>
          <w:tcPr>
            <w:tcW w:w="587" w:type="dxa"/>
          </w:tcPr>
          <w:p w:rsidR="006170DB" w:rsidRPr="000C321E" w:rsidRDefault="006170DB" w:rsidP="00920EE7">
            <w:pPr>
              <w:pStyle w:val="TAC"/>
            </w:pPr>
            <w:r w:rsidRPr="000C321E">
              <w:t>5</w:t>
            </w:r>
          </w:p>
        </w:tc>
        <w:tc>
          <w:tcPr>
            <w:tcW w:w="587" w:type="dxa"/>
          </w:tcPr>
          <w:p w:rsidR="006170DB" w:rsidRPr="000C321E" w:rsidRDefault="006170DB" w:rsidP="00920EE7">
            <w:pPr>
              <w:pStyle w:val="TAC"/>
            </w:pPr>
            <w:r w:rsidRPr="000C321E">
              <w:t>4</w:t>
            </w:r>
          </w:p>
        </w:tc>
        <w:tc>
          <w:tcPr>
            <w:tcW w:w="588" w:type="dxa"/>
          </w:tcPr>
          <w:p w:rsidR="006170DB" w:rsidRPr="000C321E" w:rsidRDefault="006170DB" w:rsidP="00920EE7">
            <w:pPr>
              <w:pStyle w:val="TAC"/>
            </w:pPr>
            <w:r w:rsidRPr="000C321E">
              <w:t>3</w:t>
            </w:r>
          </w:p>
        </w:tc>
        <w:tc>
          <w:tcPr>
            <w:tcW w:w="588" w:type="dxa"/>
          </w:tcPr>
          <w:p w:rsidR="006170DB" w:rsidRPr="000C321E" w:rsidRDefault="006170DB" w:rsidP="00920EE7">
            <w:pPr>
              <w:pStyle w:val="TAC"/>
            </w:pPr>
            <w:r w:rsidRPr="000C321E">
              <w:t>2</w:t>
            </w:r>
          </w:p>
        </w:tc>
        <w:tc>
          <w:tcPr>
            <w:tcW w:w="588" w:type="dxa"/>
          </w:tcPr>
          <w:p w:rsidR="006170DB" w:rsidRPr="000C321E" w:rsidRDefault="006170DB" w:rsidP="00920EE7">
            <w:pPr>
              <w:pStyle w:val="TAC"/>
            </w:pPr>
            <w:r w:rsidRPr="000C321E">
              <w:t>1</w:t>
            </w:r>
          </w:p>
        </w:tc>
        <w:tc>
          <w:tcPr>
            <w:tcW w:w="588" w:type="dxa"/>
          </w:tcPr>
          <w:p w:rsidR="006170DB" w:rsidRPr="000C321E" w:rsidRDefault="006170DB" w:rsidP="00920EE7">
            <w:pPr>
              <w:pStyle w:val="TAC"/>
            </w:pPr>
          </w:p>
        </w:tc>
      </w:tr>
      <w:tr w:rsidR="006170DB" w:rsidRPr="000C321E">
        <w:trPr>
          <w:jc w:val="center"/>
        </w:trPr>
        <w:tc>
          <w:tcPr>
            <w:tcW w:w="454" w:type="dxa"/>
            <w:tcBorders>
              <w:top w:val="nil"/>
              <w:left w:val="single" w:sz="6" w:space="0" w:color="auto"/>
            </w:tcBorders>
          </w:tcPr>
          <w:p w:rsidR="006170DB" w:rsidRPr="000C321E" w:rsidRDefault="006170DB" w:rsidP="00920EE7">
            <w:pPr>
              <w:pStyle w:val="TAC"/>
            </w:pPr>
          </w:p>
        </w:tc>
        <w:tc>
          <w:tcPr>
            <w:tcW w:w="1104" w:type="dxa"/>
            <w:tcBorders>
              <w:right w:val="nil"/>
            </w:tcBorders>
          </w:tcPr>
          <w:p w:rsidR="006170DB" w:rsidRPr="000C321E" w:rsidRDefault="006170DB" w:rsidP="00920EE7">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rsidR="006170DB" w:rsidRPr="000C321E" w:rsidRDefault="006170DB" w:rsidP="00920EE7">
            <w:pPr>
              <w:pStyle w:val="TAC"/>
            </w:pPr>
            <w:r w:rsidRPr="000C321E">
              <w:t>Type = 166 (Decimal)</w:t>
            </w:r>
          </w:p>
        </w:tc>
        <w:tc>
          <w:tcPr>
            <w:tcW w:w="588" w:type="dxa"/>
            <w:tcBorders>
              <w:left w:val="nil"/>
            </w:tcBorders>
          </w:tcPr>
          <w:p w:rsidR="006170DB" w:rsidRPr="000C321E" w:rsidRDefault="006170DB" w:rsidP="00920EE7">
            <w:pPr>
              <w:pStyle w:val="TAC"/>
            </w:pPr>
          </w:p>
        </w:tc>
      </w:tr>
      <w:tr w:rsidR="006170DB" w:rsidRPr="000C321E">
        <w:trPr>
          <w:cantSplit/>
          <w:jc w:val="center"/>
        </w:trPr>
        <w:tc>
          <w:tcPr>
            <w:tcW w:w="454" w:type="dxa"/>
            <w:tcBorders>
              <w:top w:val="nil"/>
              <w:left w:val="single" w:sz="6" w:space="0" w:color="auto"/>
            </w:tcBorders>
          </w:tcPr>
          <w:p w:rsidR="006170DB" w:rsidRPr="000C321E" w:rsidRDefault="006170DB" w:rsidP="00920EE7">
            <w:pPr>
              <w:pStyle w:val="TAC"/>
            </w:pPr>
          </w:p>
        </w:tc>
        <w:tc>
          <w:tcPr>
            <w:tcW w:w="1104" w:type="dxa"/>
            <w:tcBorders>
              <w:right w:val="nil"/>
            </w:tcBorders>
          </w:tcPr>
          <w:p w:rsidR="006170DB" w:rsidRPr="000C321E" w:rsidRDefault="006170DB" w:rsidP="00920EE7">
            <w:pPr>
              <w:pStyle w:val="TAC"/>
              <w:rPr>
                <w:lang w:eastAsia="ja-JP"/>
              </w:rPr>
            </w:pPr>
            <w:r w:rsidRPr="000C321E">
              <w:t>2-3</w:t>
            </w:r>
          </w:p>
        </w:tc>
        <w:tc>
          <w:tcPr>
            <w:tcW w:w="4699" w:type="dxa"/>
            <w:gridSpan w:val="8"/>
            <w:tcBorders>
              <w:top w:val="single" w:sz="6" w:space="0" w:color="auto"/>
              <w:left w:val="single" w:sz="12" w:space="0" w:color="auto"/>
              <w:bottom w:val="single" w:sz="12" w:space="0" w:color="auto"/>
              <w:right w:val="single" w:sz="12" w:space="0" w:color="auto"/>
            </w:tcBorders>
          </w:tcPr>
          <w:p w:rsidR="006170DB" w:rsidRPr="000C321E" w:rsidRDefault="006170DB" w:rsidP="00920EE7">
            <w:pPr>
              <w:pStyle w:val="TAC"/>
            </w:pPr>
            <w:r w:rsidRPr="000C321E">
              <w:rPr>
                <w:lang w:eastAsia="ja-JP"/>
              </w:rPr>
              <w:t>Length</w:t>
            </w:r>
            <w:r w:rsidR="00083E94" w:rsidRPr="000C321E">
              <w:rPr>
                <w:lang w:val="en-US" w:eastAsia="ja-JP"/>
              </w:rPr>
              <w:t xml:space="preserve"> = 1</w:t>
            </w:r>
          </w:p>
        </w:tc>
        <w:tc>
          <w:tcPr>
            <w:tcW w:w="588" w:type="dxa"/>
            <w:tcBorders>
              <w:left w:val="nil"/>
            </w:tcBorders>
          </w:tcPr>
          <w:p w:rsidR="006170DB" w:rsidRPr="000C321E" w:rsidRDefault="006170DB" w:rsidP="00920EE7">
            <w:pPr>
              <w:pStyle w:val="TAC"/>
            </w:pPr>
          </w:p>
        </w:tc>
      </w:tr>
      <w:tr w:rsidR="006170DB" w:rsidRPr="000C321E">
        <w:trPr>
          <w:cantSplit/>
          <w:jc w:val="center"/>
        </w:trPr>
        <w:tc>
          <w:tcPr>
            <w:tcW w:w="454" w:type="dxa"/>
            <w:tcBorders>
              <w:top w:val="nil"/>
              <w:left w:val="single" w:sz="6" w:space="0" w:color="auto"/>
            </w:tcBorders>
          </w:tcPr>
          <w:p w:rsidR="006170DB" w:rsidRPr="000C321E" w:rsidRDefault="006170DB" w:rsidP="00920EE7">
            <w:pPr>
              <w:pStyle w:val="TAC"/>
            </w:pPr>
          </w:p>
        </w:tc>
        <w:tc>
          <w:tcPr>
            <w:tcW w:w="1104" w:type="dxa"/>
            <w:tcBorders>
              <w:right w:val="nil"/>
            </w:tcBorders>
          </w:tcPr>
          <w:p w:rsidR="006170DB" w:rsidRPr="000C321E" w:rsidRDefault="006170DB" w:rsidP="00920EE7">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rsidR="006170DB" w:rsidRPr="000C321E" w:rsidRDefault="006170DB" w:rsidP="00920EE7">
            <w:pPr>
              <w:pStyle w:val="TAC"/>
            </w:pPr>
            <w:r w:rsidRPr="000C321E">
              <w:rPr>
                <w:lang w:eastAsia="ja-JP"/>
              </w:rPr>
              <w:t>MBMS 2G/3G Indicator</w:t>
            </w:r>
          </w:p>
        </w:tc>
        <w:tc>
          <w:tcPr>
            <w:tcW w:w="588" w:type="dxa"/>
            <w:tcBorders>
              <w:left w:val="nil"/>
            </w:tcBorders>
          </w:tcPr>
          <w:p w:rsidR="006170DB" w:rsidRPr="000C321E" w:rsidRDefault="006170DB" w:rsidP="00920EE7">
            <w:pPr>
              <w:pStyle w:val="TAC"/>
            </w:pPr>
          </w:p>
        </w:tc>
      </w:tr>
      <w:tr w:rsidR="006170DB" w:rsidRPr="000C321E">
        <w:trPr>
          <w:jc w:val="center"/>
        </w:trPr>
        <w:tc>
          <w:tcPr>
            <w:tcW w:w="454" w:type="dxa"/>
            <w:tcBorders>
              <w:top w:val="nil"/>
              <w:left w:val="single" w:sz="6" w:space="0" w:color="auto"/>
              <w:bottom w:val="nil"/>
            </w:tcBorders>
          </w:tcPr>
          <w:p w:rsidR="006170DB" w:rsidRPr="000C321E" w:rsidRDefault="006170DB" w:rsidP="00920EE7">
            <w:pPr>
              <w:pStyle w:val="TAC"/>
            </w:pPr>
          </w:p>
        </w:tc>
        <w:tc>
          <w:tcPr>
            <w:tcW w:w="1104" w:type="dxa"/>
            <w:tcBorders>
              <w:bottom w:val="nil"/>
            </w:tcBorders>
          </w:tcPr>
          <w:p w:rsidR="006170DB" w:rsidRPr="000C321E" w:rsidRDefault="006170DB" w:rsidP="00920EE7">
            <w:pPr>
              <w:pStyle w:val="TAC"/>
            </w:pPr>
          </w:p>
        </w:tc>
        <w:tc>
          <w:tcPr>
            <w:tcW w:w="4699" w:type="dxa"/>
            <w:gridSpan w:val="8"/>
            <w:tcBorders>
              <w:top w:val="nil"/>
              <w:bottom w:val="nil"/>
            </w:tcBorders>
          </w:tcPr>
          <w:p w:rsidR="006170DB" w:rsidRPr="000C321E" w:rsidRDefault="006170DB" w:rsidP="00920EE7">
            <w:pPr>
              <w:pStyle w:val="TAC"/>
            </w:pPr>
          </w:p>
        </w:tc>
        <w:tc>
          <w:tcPr>
            <w:tcW w:w="588" w:type="dxa"/>
            <w:tcBorders>
              <w:bottom w:val="nil"/>
            </w:tcBorders>
          </w:tcPr>
          <w:p w:rsidR="006170DB" w:rsidRPr="000C321E" w:rsidRDefault="006170DB" w:rsidP="00920EE7">
            <w:pPr>
              <w:pStyle w:val="TAC"/>
            </w:pPr>
          </w:p>
        </w:tc>
      </w:tr>
      <w:tr w:rsidR="006170DB" w:rsidRPr="000C321E">
        <w:trPr>
          <w:jc w:val="center"/>
        </w:trPr>
        <w:tc>
          <w:tcPr>
            <w:tcW w:w="454" w:type="dxa"/>
            <w:tcBorders>
              <w:top w:val="nil"/>
              <w:left w:val="single" w:sz="6" w:space="0" w:color="auto"/>
              <w:bottom w:val="single" w:sz="6" w:space="0" w:color="auto"/>
            </w:tcBorders>
          </w:tcPr>
          <w:p w:rsidR="006170DB" w:rsidRPr="000C321E" w:rsidRDefault="006170DB" w:rsidP="00920EE7">
            <w:pPr>
              <w:pStyle w:val="TAC"/>
            </w:pPr>
          </w:p>
        </w:tc>
        <w:tc>
          <w:tcPr>
            <w:tcW w:w="1104" w:type="dxa"/>
            <w:tcBorders>
              <w:top w:val="nil"/>
              <w:bottom w:val="single" w:sz="6" w:space="0" w:color="auto"/>
            </w:tcBorders>
          </w:tcPr>
          <w:p w:rsidR="006170DB" w:rsidRPr="000C321E" w:rsidRDefault="006170DB" w:rsidP="00920EE7">
            <w:pPr>
              <w:pStyle w:val="TAC"/>
            </w:pPr>
          </w:p>
        </w:tc>
        <w:tc>
          <w:tcPr>
            <w:tcW w:w="4699" w:type="dxa"/>
            <w:gridSpan w:val="8"/>
            <w:tcBorders>
              <w:top w:val="nil"/>
              <w:bottom w:val="single" w:sz="6" w:space="0" w:color="auto"/>
            </w:tcBorders>
          </w:tcPr>
          <w:p w:rsidR="006170DB" w:rsidRPr="000C321E" w:rsidRDefault="006170DB" w:rsidP="00920EE7">
            <w:pPr>
              <w:pStyle w:val="TAC"/>
            </w:pPr>
          </w:p>
        </w:tc>
        <w:tc>
          <w:tcPr>
            <w:tcW w:w="588" w:type="dxa"/>
            <w:tcBorders>
              <w:top w:val="nil"/>
              <w:bottom w:val="single" w:sz="6" w:space="0" w:color="auto"/>
              <w:right w:val="single" w:sz="6" w:space="0" w:color="auto"/>
            </w:tcBorders>
          </w:tcPr>
          <w:p w:rsidR="006170DB" w:rsidRPr="000C321E" w:rsidRDefault="006170DB" w:rsidP="00920EE7">
            <w:pPr>
              <w:pStyle w:val="TAC"/>
            </w:pPr>
          </w:p>
        </w:tc>
      </w:tr>
    </w:tbl>
    <w:p w:rsidR="00E7504D" w:rsidRPr="000C321E" w:rsidRDefault="00E7504D" w:rsidP="00E7504D">
      <w:pPr>
        <w:pStyle w:val="NF"/>
      </w:pPr>
    </w:p>
    <w:p w:rsidR="006170DB" w:rsidRPr="000C321E" w:rsidRDefault="006170DB" w:rsidP="00EE38FC">
      <w:pPr>
        <w:pStyle w:val="TF"/>
        <w:rPr>
          <w:lang w:eastAsia="ja-JP"/>
        </w:rPr>
      </w:pPr>
      <w:r w:rsidRPr="000C321E">
        <w:t xml:space="preserve">Figure </w:t>
      </w:r>
      <w:r w:rsidRPr="000C321E">
        <w:rPr>
          <w:lang w:eastAsia="ja-JP"/>
        </w:rPr>
        <w:t>7.7.66.1</w:t>
      </w:r>
      <w:r w:rsidRPr="000C321E">
        <w:t xml:space="preserve">: </w:t>
      </w:r>
      <w:r w:rsidRPr="000C321E">
        <w:rPr>
          <w:lang w:eastAsia="ja-JP"/>
        </w:rPr>
        <w:t>MBMS 2G/3G Indicator</w:t>
      </w:r>
    </w:p>
    <w:p w:rsidR="000F7F6E" w:rsidRPr="000C321E" w:rsidRDefault="000F7F6E" w:rsidP="000F7F6E">
      <w:pPr>
        <w:pStyle w:val="Heading3"/>
      </w:pPr>
      <w:bookmarkStart w:id="212" w:name="_Toc9597965"/>
      <w:r w:rsidRPr="000C321E">
        <w:t>7.7.67</w:t>
      </w:r>
      <w:r w:rsidRPr="000C321E">
        <w:tab/>
        <w:t>Enhanced NSAPI</w:t>
      </w:r>
      <w:bookmarkEnd w:id="212"/>
    </w:p>
    <w:p w:rsidR="000F7F6E" w:rsidRPr="000C321E" w:rsidRDefault="000F7F6E" w:rsidP="000F7F6E">
      <w:r w:rsidRPr="000C321E">
        <w:t>The Enhanced NSAPI information element contains an Enhanced NSAPI identifying a MBMS UE Context in a mobility management context specified by the Tunnel Endpoint Identifier Control Plane.</w:t>
      </w:r>
    </w:p>
    <w:p w:rsidR="000F7F6E" w:rsidRPr="000C321E" w:rsidRDefault="000F7F6E" w:rsidP="000F7F6E">
      <w:r w:rsidRPr="000C321E">
        <w:t xml:space="preserve">The content and the coding of the Enhanced NSAPI are defined in octet 2 of the Enhanced NSAPI in </w:t>
      </w:r>
      <w:r w:rsidRPr="000C321E">
        <w:rPr>
          <w:lang w:eastAsia="ja-JP"/>
        </w:rPr>
        <w:t>3GPP TS</w:t>
      </w:r>
      <w:r w:rsidRPr="000C321E">
        <w:t xml:space="preserve"> 24.008 [5].</w:t>
      </w:r>
    </w:p>
    <w:p w:rsidR="000F7F6E" w:rsidRPr="000C321E" w:rsidRDefault="000F7F6E" w:rsidP="000F7F6E"/>
    <w:bookmarkStart w:id="213" w:name="_MON_1169972529"/>
    <w:bookmarkStart w:id="214" w:name="_MON_1169972554"/>
    <w:bookmarkStart w:id="215" w:name="_MON_1173807600"/>
    <w:bookmarkStart w:id="216" w:name="_MON_1169971631"/>
    <w:bookmarkEnd w:id="213"/>
    <w:bookmarkEnd w:id="214"/>
    <w:bookmarkEnd w:id="215"/>
    <w:bookmarkEnd w:id="216"/>
    <w:bookmarkStart w:id="217" w:name="_MON_1169971996"/>
    <w:bookmarkEnd w:id="217"/>
    <w:p w:rsidR="000F7F6E" w:rsidRPr="000C321E" w:rsidRDefault="000F7F6E" w:rsidP="00920EE7">
      <w:pPr>
        <w:pStyle w:val="TH"/>
      </w:pPr>
      <w:r w:rsidRPr="000C321E">
        <w:object w:dxaOrig="7006" w:dyaOrig="3271">
          <v:shape id="_x0000_i1074" type="#_x0000_t75" style="width:282.1pt;height:98.85pt" o:ole="" fillcolor="window">
            <v:imagedata r:id="rId107" o:title="" croptop="4209f" cropbottom="21645f" cropleft="5041f" cropright="7842f"/>
          </v:shape>
          <o:OLEObject Type="Embed" ProgID="Word.Picture.8" ShapeID="_x0000_i1074" DrawAspect="Content" ObjectID="_1620210848" r:id="rId108"/>
        </w:object>
      </w:r>
    </w:p>
    <w:p w:rsidR="000F7F6E" w:rsidRPr="000C321E" w:rsidRDefault="000F7F6E" w:rsidP="00EE38FC">
      <w:pPr>
        <w:pStyle w:val="TF"/>
      </w:pPr>
      <w:r w:rsidRPr="000C321E">
        <w:t xml:space="preserve">Figure </w:t>
      </w:r>
      <w:r w:rsidRPr="000C321E">
        <w:rPr>
          <w:lang w:eastAsia="ja-JP"/>
        </w:rPr>
        <w:t>7.7.67.1</w:t>
      </w:r>
      <w:r w:rsidRPr="000C321E">
        <w:t>: Enhanced NSAPI Information Element</w:t>
      </w:r>
    </w:p>
    <w:p w:rsidR="00BF3BC2" w:rsidRPr="000C321E" w:rsidRDefault="00BF3BC2" w:rsidP="00BF3BC2">
      <w:pPr>
        <w:pStyle w:val="Heading3"/>
      </w:pPr>
      <w:bookmarkStart w:id="218" w:name="_Toc9597966"/>
      <w:r w:rsidRPr="000C321E">
        <w:t>7.7.68</w:t>
      </w:r>
      <w:r w:rsidRPr="000C321E">
        <w:tab/>
        <w:t>Additional MBMS Trace Info</w:t>
      </w:r>
      <w:bookmarkEnd w:id="218"/>
    </w:p>
    <w:p w:rsidR="00BF3BC2" w:rsidRPr="000C321E" w:rsidRDefault="00BF3BC2" w:rsidP="00BF3BC2">
      <w:r w:rsidRPr="000C321E">
        <w:t>The Additional MBMS Trace Info IE is used to inform the GGSN of Additional Trace parameters to be passed to the BM-SC over the Gmb interface. An Additional MBMS Trace Info consists of Trace Reference2, Trace Recording Session Reference, Triggering events in BM-SC, Trace Depth for BM-SC, List of interfaces to trace in BM-SC and a Trace Activity Control For BM-SC. The encoding of these elements is defined in 3GPP TS 32.422 [31].</w:t>
      </w:r>
    </w:p>
    <w:p w:rsidR="00BF3BC2" w:rsidRPr="000C321E" w:rsidRDefault="00BF3BC2" w:rsidP="00BF3BC2">
      <w:r w:rsidRPr="000C321E">
        <w:t>The Trace Activity Control For BM-SC is used to indicate to BM-SC whether the Tra</w:t>
      </w:r>
      <w:r w:rsidR="00BB1547" w:rsidRPr="000C321E">
        <w:t>ce is activated or deactivated.</w:t>
      </w:r>
    </w:p>
    <w:p w:rsidR="00BB1547" w:rsidRPr="000C321E" w:rsidRDefault="00BB1547" w:rsidP="00BB1547">
      <w:pPr>
        <w:pStyle w:val="TH"/>
      </w:pPr>
    </w:p>
    <w:tbl>
      <w:tblPr>
        <w:tblW w:w="0" w:type="auto"/>
        <w:jc w:val="center"/>
        <w:tblLayout w:type="fixed"/>
        <w:tblCellMar>
          <w:left w:w="28" w:type="dxa"/>
          <w:right w:w="28" w:type="dxa"/>
        </w:tblCellMar>
        <w:tblLook w:val="0000" w:firstRow="0" w:lastRow="0" w:firstColumn="0" w:lastColumn="0" w:noHBand="0" w:noVBand="0"/>
      </w:tblPr>
      <w:tblGrid>
        <w:gridCol w:w="988"/>
        <w:gridCol w:w="8"/>
        <w:gridCol w:w="760"/>
        <w:gridCol w:w="614"/>
        <w:gridCol w:w="674"/>
        <w:gridCol w:w="674"/>
        <w:gridCol w:w="674"/>
        <w:gridCol w:w="674"/>
        <w:gridCol w:w="674"/>
        <w:gridCol w:w="728"/>
        <w:gridCol w:w="8"/>
      </w:tblGrid>
      <w:tr w:rsidR="00BF3BC2" w:rsidRPr="000C321E">
        <w:trPr>
          <w:cantSplit/>
          <w:jc w:val="center"/>
        </w:trPr>
        <w:tc>
          <w:tcPr>
            <w:tcW w:w="996" w:type="dxa"/>
            <w:gridSpan w:val="2"/>
            <w:tcBorders>
              <w:top w:val="single" w:sz="4" w:space="0" w:color="auto"/>
              <w:left w:val="single" w:sz="4" w:space="0" w:color="auto"/>
            </w:tcBorders>
          </w:tcPr>
          <w:p w:rsidR="00BF3BC2" w:rsidRPr="000C321E" w:rsidRDefault="00BF3BC2" w:rsidP="00290252">
            <w:pPr>
              <w:pStyle w:val="TAH"/>
              <w:rPr>
                <w:color w:val="000000"/>
              </w:rPr>
            </w:pPr>
          </w:p>
        </w:tc>
        <w:tc>
          <w:tcPr>
            <w:tcW w:w="760" w:type="dxa"/>
            <w:tcBorders>
              <w:top w:val="single" w:sz="4" w:space="0" w:color="auto"/>
            </w:tcBorders>
          </w:tcPr>
          <w:p w:rsidR="00BF3BC2" w:rsidRPr="000C321E" w:rsidRDefault="00BF3BC2" w:rsidP="00290252">
            <w:pPr>
              <w:pStyle w:val="TAH"/>
              <w:rPr>
                <w:color w:val="000000"/>
              </w:rPr>
            </w:pPr>
          </w:p>
        </w:tc>
        <w:tc>
          <w:tcPr>
            <w:tcW w:w="614" w:type="dxa"/>
            <w:tcBorders>
              <w:top w:val="single" w:sz="4" w:space="0" w:color="auto"/>
            </w:tcBorders>
          </w:tcPr>
          <w:p w:rsidR="00BF3BC2" w:rsidRPr="000C321E" w:rsidRDefault="00BF3BC2" w:rsidP="00290252">
            <w:pPr>
              <w:pStyle w:val="TAH"/>
              <w:rPr>
                <w:color w:val="000000"/>
              </w:rPr>
            </w:pPr>
          </w:p>
        </w:tc>
        <w:tc>
          <w:tcPr>
            <w:tcW w:w="674" w:type="dxa"/>
            <w:tcBorders>
              <w:top w:val="single" w:sz="4" w:space="0" w:color="auto"/>
            </w:tcBorders>
          </w:tcPr>
          <w:p w:rsidR="00BF3BC2" w:rsidRPr="000C321E" w:rsidRDefault="00BF3BC2" w:rsidP="00290252">
            <w:pPr>
              <w:pStyle w:val="TAH"/>
              <w:rPr>
                <w:color w:val="000000"/>
              </w:rPr>
            </w:pPr>
          </w:p>
        </w:tc>
        <w:tc>
          <w:tcPr>
            <w:tcW w:w="674" w:type="dxa"/>
            <w:tcBorders>
              <w:top w:val="single" w:sz="4" w:space="0" w:color="auto"/>
            </w:tcBorders>
          </w:tcPr>
          <w:p w:rsidR="00BF3BC2" w:rsidRPr="000C321E" w:rsidRDefault="00BF3BC2" w:rsidP="00290252">
            <w:pPr>
              <w:pStyle w:val="TAH"/>
              <w:rPr>
                <w:color w:val="000000"/>
              </w:rPr>
            </w:pPr>
            <w:r w:rsidRPr="000C321E">
              <w:rPr>
                <w:color w:val="000000"/>
              </w:rPr>
              <w:t>Bits</w:t>
            </w:r>
          </w:p>
        </w:tc>
        <w:tc>
          <w:tcPr>
            <w:tcW w:w="674" w:type="dxa"/>
            <w:tcBorders>
              <w:top w:val="single" w:sz="4" w:space="0" w:color="auto"/>
            </w:tcBorders>
          </w:tcPr>
          <w:p w:rsidR="00BF3BC2" w:rsidRPr="000C321E" w:rsidRDefault="00BF3BC2" w:rsidP="00290252">
            <w:pPr>
              <w:pStyle w:val="TAH"/>
              <w:rPr>
                <w:color w:val="000000"/>
              </w:rPr>
            </w:pPr>
          </w:p>
        </w:tc>
        <w:tc>
          <w:tcPr>
            <w:tcW w:w="674" w:type="dxa"/>
            <w:tcBorders>
              <w:top w:val="single" w:sz="4" w:space="0" w:color="auto"/>
            </w:tcBorders>
          </w:tcPr>
          <w:p w:rsidR="00BF3BC2" w:rsidRPr="000C321E" w:rsidRDefault="00BF3BC2" w:rsidP="00290252">
            <w:pPr>
              <w:pStyle w:val="TAH"/>
              <w:rPr>
                <w:color w:val="000000"/>
              </w:rPr>
            </w:pPr>
          </w:p>
        </w:tc>
        <w:tc>
          <w:tcPr>
            <w:tcW w:w="674" w:type="dxa"/>
            <w:tcBorders>
              <w:top w:val="single" w:sz="4" w:space="0" w:color="auto"/>
            </w:tcBorders>
          </w:tcPr>
          <w:p w:rsidR="00BF3BC2" w:rsidRPr="000C321E" w:rsidRDefault="00BF3BC2" w:rsidP="00290252">
            <w:pPr>
              <w:pStyle w:val="TAH"/>
              <w:rPr>
                <w:color w:val="000000"/>
              </w:rPr>
            </w:pPr>
          </w:p>
        </w:tc>
        <w:tc>
          <w:tcPr>
            <w:tcW w:w="736" w:type="dxa"/>
            <w:gridSpan w:val="2"/>
            <w:tcBorders>
              <w:top w:val="single" w:sz="4" w:space="0" w:color="auto"/>
              <w:right w:val="single" w:sz="4" w:space="0" w:color="auto"/>
            </w:tcBorders>
          </w:tcPr>
          <w:p w:rsidR="00BF3BC2" w:rsidRPr="000C321E" w:rsidRDefault="00BF3BC2" w:rsidP="00290252">
            <w:pPr>
              <w:pStyle w:val="TAH"/>
              <w:rPr>
                <w:color w:val="000000"/>
              </w:rPr>
            </w:pPr>
          </w:p>
        </w:tc>
      </w:tr>
      <w:tr w:rsidR="00BF3BC2" w:rsidRPr="000C321E">
        <w:trPr>
          <w:cantSplit/>
          <w:jc w:val="center"/>
        </w:trPr>
        <w:tc>
          <w:tcPr>
            <w:tcW w:w="996" w:type="dxa"/>
            <w:gridSpan w:val="2"/>
            <w:tcBorders>
              <w:left w:val="single" w:sz="4" w:space="0" w:color="auto"/>
            </w:tcBorders>
          </w:tcPr>
          <w:p w:rsidR="00BF3BC2" w:rsidRPr="000C321E" w:rsidRDefault="00BF3BC2" w:rsidP="00290252">
            <w:pPr>
              <w:pStyle w:val="TAH"/>
              <w:rPr>
                <w:color w:val="000000"/>
              </w:rPr>
            </w:pPr>
            <w:r w:rsidRPr="000C321E">
              <w:rPr>
                <w:color w:val="000000"/>
              </w:rPr>
              <w:t>Octets</w:t>
            </w:r>
          </w:p>
        </w:tc>
        <w:tc>
          <w:tcPr>
            <w:tcW w:w="760" w:type="dxa"/>
          </w:tcPr>
          <w:p w:rsidR="00BF3BC2" w:rsidRPr="000C321E" w:rsidRDefault="00BF3BC2" w:rsidP="00290252">
            <w:pPr>
              <w:pStyle w:val="TAH"/>
              <w:rPr>
                <w:color w:val="000000"/>
              </w:rPr>
            </w:pPr>
            <w:r w:rsidRPr="000C321E">
              <w:rPr>
                <w:color w:val="000000"/>
              </w:rPr>
              <w:t>8</w:t>
            </w:r>
          </w:p>
        </w:tc>
        <w:tc>
          <w:tcPr>
            <w:tcW w:w="614" w:type="dxa"/>
          </w:tcPr>
          <w:p w:rsidR="00BF3BC2" w:rsidRPr="000C321E" w:rsidRDefault="00BF3BC2" w:rsidP="00290252">
            <w:pPr>
              <w:pStyle w:val="TAH"/>
              <w:rPr>
                <w:b w:val="0"/>
                <w:color w:val="000000"/>
              </w:rPr>
            </w:pPr>
            <w:r w:rsidRPr="000C321E">
              <w:rPr>
                <w:color w:val="000000"/>
              </w:rPr>
              <w:t>7</w:t>
            </w:r>
          </w:p>
        </w:tc>
        <w:tc>
          <w:tcPr>
            <w:tcW w:w="674" w:type="dxa"/>
          </w:tcPr>
          <w:p w:rsidR="00BF3BC2" w:rsidRPr="000C321E" w:rsidRDefault="00BF3BC2" w:rsidP="00290252">
            <w:pPr>
              <w:pStyle w:val="TAH"/>
              <w:rPr>
                <w:color w:val="000000"/>
              </w:rPr>
            </w:pPr>
            <w:r w:rsidRPr="000C321E">
              <w:rPr>
                <w:color w:val="000000"/>
              </w:rPr>
              <w:t>6</w:t>
            </w:r>
          </w:p>
        </w:tc>
        <w:tc>
          <w:tcPr>
            <w:tcW w:w="674" w:type="dxa"/>
          </w:tcPr>
          <w:p w:rsidR="00BF3BC2" w:rsidRPr="000C321E" w:rsidRDefault="00BF3BC2" w:rsidP="00290252">
            <w:pPr>
              <w:pStyle w:val="TAH"/>
              <w:rPr>
                <w:color w:val="000000"/>
              </w:rPr>
            </w:pPr>
            <w:r w:rsidRPr="000C321E">
              <w:rPr>
                <w:color w:val="000000"/>
              </w:rPr>
              <w:t>5</w:t>
            </w:r>
          </w:p>
        </w:tc>
        <w:tc>
          <w:tcPr>
            <w:tcW w:w="674" w:type="dxa"/>
          </w:tcPr>
          <w:p w:rsidR="00BF3BC2" w:rsidRPr="000C321E" w:rsidRDefault="00BF3BC2" w:rsidP="00290252">
            <w:pPr>
              <w:pStyle w:val="TAH"/>
              <w:rPr>
                <w:color w:val="000000"/>
              </w:rPr>
            </w:pPr>
            <w:r w:rsidRPr="000C321E">
              <w:rPr>
                <w:color w:val="000000"/>
              </w:rPr>
              <w:t>4</w:t>
            </w:r>
          </w:p>
        </w:tc>
        <w:tc>
          <w:tcPr>
            <w:tcW w:w="674" w:type="dxa"/>
          </w:tcPr>
          <w:p w:rsidR="00BF3BC2" w:rsidRPr="000C321E" w:rsidRDefault="00BF3BC2" w:rsidP="00290252">
            <w:pPr>
              <w:pStyle w:val="TAH"/>
              <w:rPr>
                <w:color w:val="000000"/>
              </w:rPr>
            </w:pPr>
            <w:r w:rsidRPr="000C321E">
              <w:rPr>
                <w:color w:val="000000"/>
              </w:rPr>
              <w:t>3</w:t>
            </w:r>
          </w:p>
        </w:tc>
        <w:tc>
          <w:tcPr>
            <w:tcW w:w="674" w:type="dxa"/>
          </w:tcPr>
          <w:p w:rsidR="00BF3BC2" w:rsidRPr="000C321E" w:rsidRDefault="00BF3BC2" w:rsidP="00290252">
            <w:pPr>
              <w:pStyle w:val="TAH"/>
              <w:rPr>
                <w:color w:val="000000"/>
              </w:rPr>
            </w:pPr>
            <w:r w:rsidRPr="000C321E">
              <w:rPr>
                <w:color w:val="000000"/>
              </w:rPr>
              <w:t>2</w:t>
            </w:r>
          </w:p>
        </w:tc>
        <w:tc>
          <w:tcPr>
            <w:tcW w:w="736" w:type="dxa"/>
            <w:gridSpan w:val="2"/>
            <w:tcBorders>
              <w:right w:val="single" w:sz="4" w:space="0" w:color="auto"/>
            </w:tcBorders>
          </w:tcPr>
          <w:p w:rsidR="00BF3BC2" w:rsidRPr="000C321E" w:rsidRDefault="00BF3BC2" w:rsidP="00290252">
            <w:pPr>
              <w:pStyle w:val="TAH"/>
              <w:rPr>
                <w:color w:val="000000"/>
              </w:rPr>
            </w:pPr>
            <w:r w:rsidRPr="000C321E">
              <w:rPr>
                <w:color w:val="000000"/>
              </w:rPr>
              <w:t>1</w:t>
            </w:r>
          </w:p>
        </w:tc>
      </w:tr>
      <w:tr w:rsidR="00BF3BC2" w:rsidRPr="000C321E">
        <w:trPr>
          <w:gridAfter w:val="1"/>
          <w:wAfter w:w="8" w:type="dxa"/>
          <w:cantSplit/>
          <w:jc w:val="center"/>
        </w:trPr>
        <w:tc>
          <w:tcPr>
            <w:tcW w:w="988" w:type="dxa"/>
            <w:tcBorders>
              <w:left w:val="single" w:sz="4" w:space="0" w:color="auto"/>
              <w:right w:val="single" w:sz="6" w:space="0" w:color="000000"/>
            </w:tcBorders>
          </w:tcPr>
          <w:p w:rsidR="00BF3BC2" w:rsidRPr="000C321E" w:rsidRDefault="00BF3BC2" w:rsidP="00290252">
            <w:pPr>
              <w:pStyle w:val="TAC"/>
            </w:pPr>
            <w:r w:rsidRPr="000C321E">
              <w:t>1</w:t>
            </w:r>
          </w:p>
        </w:tc>
        <w:tc>
          <w:tcPr>
            <w:tcW w:w="5480" w:type="dxa"/>
            <w:gridSpan w:val="9"/>
            <w:tcBorders>
              <w:top w:val="single" w:sz="6" w:space="0" w:color="auto"/>
              <w:left w:val="single" w:sz="6" w:space="0" w:color="000000"/>
              <w:bottom w:val="single" w:sz="6" w:space="0" w:color="auto"/>
              <w:right w:val="single" w:sz="4" w:space="0" w:color="auto"/>
            </w:tcBorders>
          </w:tcPr>
          <w:p w:rsidR="00BF3BC2" w:rsidRPr="000C321E" w:rsidRDefault="00BF3BC2" w:rsidP="00290252">
            <w:pPr>
              <w:pStyle w:val="TAL"/>
              <w:jc w:val="center"/>
              <w:rPr>
                <w:color w:val="000000"/>
              </w:rPr>
            </w:pPr>
            <w:r w:rsidRPr="000C321E">
              <w:rPr>
                <w:color w:val="000000"/>
              </w:rPr>
              <w:t>Type = 169 (Decimal)</w:t>
            </w:r>
          </w:p>
        </w:tc>
      </w:tr>
      <w:tr w:rsidR="00BF3BC2" w:rsidRPr="000C321E">
        <w:trPr>
          <w:gridAfter w:val="1"/>
          <w:wAfter w:w="8" w:type="dxa"/>
          <w:cantSplit/>
          <w:jc w:val="center"/>
        </w:trPr>
        <w:tc>
          <w:tcPr>
            <w:tcW w:w="988" w:type="dxa"/>
            <w:tcBorders>
              <w:left w:val="single" w:sz="4" w:space="0" w:color="auto"/>
              <w:right w:val="single" w:sz="6" w:space="0" w:color="000000"/>
            </w:tcBorders>
          </w:tcPr>
          <w:p w:rsidR="00BF3BC2" w:rsidRPr="000C321E" w:rsidRDefault="00BF3BC2" w:rsidP="00290252">
            <w:pPr>
              <w:pStyle w:val="TAC"/>
            </w:pPr>
            <w:r w:rsidRPr="000C321E">
              <w:t>2-3</w:t>
            </w:r>
          </w:p>
        </w:tc>
        <w:tc>
          <w:tcPr>
            <w:tcW w:w="5480" w:type="dxa"/>
            <w:gridSpan w:val="9"/>
            <w:tcBorders>
              <w:top w:val="single" w:sz="6" w:space="0" w:color="auto"/>
              <w:left w:val="single" w:sz="6" w:space="0" w:color="000000"/>
              <w:bottom w:val="single" w:sz="6" w:space="0" w:color="auto"/>
              <w:right w:val="single" w:sz="4" w:space="0" w:color="auto"/>
            </w:tcBorders>
          </w:tcPr>
          <w:p w:rsidR="00BF3BC2" w:rsidRPr="000C321E" w:rsidRDefault="00BF3BC2" w:rsidP="00290252">
            <w:pPr>
              <w:pStyle w:val="TAL"/>
              <w:jc w:val="center"/>
              <w:rPr>
                <w:color w:val="000000"/>
              </w:rPr>
            </w:pPr>
            <w:r w:rsidRPr="000C321E">
              <w:rPr>
                <w:color w:val="000000"/>
              </w:rPr>
              <w:t>Length</w:t>
            </w:r>
            <w:r w:rsidR="00083E94" w:rsidRPr="000C321E">
              <w:rPr>
                <w:color w:val="000000"/>
                <w:lang w:val="en-US"/>
              </w:rPr>
              <w:t xml:space="preserve"> = 8</w:t>
            </w:r>
          </w:p>
        </w:tc>
      </w:tr>
      <w:tr w:rsidR="00BF3BC2" w:rsidRPr="000C321E">
        <w:trPr>
          <w:gridAfter w:val="1"/>
          <w:wAfter w:w="8" w:type="dxa"/>
          <w:cantSplit/>
          <w:jc w:val="center"/>
        </w:trPr>
        <w:tc>
          <w:tcPr>
            <w:tcW w:w="988" w:type="dxa"/>
            <w:tcBorders>
              <w:left w:val="single" w:sz="4" w:space="0" w:color="auto"/>
              <w:right w:val="single" w:sz="6" w:space="0" w:color="000000"/>
            </w:tcBorders>
          </w:tcPr>
          <w:p w:rsidR="00BF3BC2" w:rsidRPr="000C321E" w:rsidRDefault="00BF3BC2" w:rsidP="00290252">
            <w:pPr>
              <w:pStyle w:val="TAC"/>
            </w:pPr>
            <w:r w:rsidRPr="000C321E">
              <w:t>4-6</w:t>
            </w:r>
          </w:p>
        </w:tc>
        <w:tc>
          <w:tcPr>
            <w:tcW w:w="5480" w:type="dxa"/>
            <w:gridSpan w:val="9"/>
            <w:tcBorders>
              <w:top w:val="single" w:sz="6" w:space="0" w:color="auto"/>
              <w:left w:val="single" w:sz="6" w:space="0" w:color="000000"/>
              <w:bottom w:val="single" w:sz="6" w:space="0" w:color="auto"/>
              <w:right w:val="single" w:sz="4" w:space="0" w:color="auto"/>
            </w:tcBorders>
          </w:tcPr>
          <w:p w:rsidR="00BF3BC2" w:rsidRPr="000C321E" w:rsidRDefault="00BF3BC2" w:rsidP="00290252">
            <w:pPr>
              <w:pStyle w:val="TAL"/>
              <w:jc w:val="center"/>
              <w:rPr>
                <w:color w:val="000000"/>
              </w:rPr>
            </w:pPr>
            <w:r w:rsidRPr="000C321E">
              <w:t xml:space="preserve">Trace Reference2 </w:t>
            </w:r>
          </w:p>
        </w:tc>
      </w:tr>
      <w:tr w:rsidR="00BF3BC2" w:rsidRPr="000C321E">
        <w:trPr>
          <w:gridAfter w:val="1"/>
          <w:wAfter w:w="8" w:type="dxa"/>
          <w:cantSplit/>
          <w:jc w:val="center"/>
        </w:trPr>
        <w:tc>
          <w:tcPr>
            <w:tcW w:w="988" w:type="dxa"/>
            <w:tcBorders>
              <w:left w:val="single" w:sz="4" w:space="0" w:color="auto"/>
              <w:right w:val="single" w:sz="6" w:space="0" w:color="000000"/>
            </w:tcBorders>
          </w:tcPr>
          <w:p w:rsidR="00BF3BC2" w:rsidRPr="000C321E" w:rsidRDefault="00BF3BC2" w:rsidP="00290252">
            <w:pPr>
              <w:pStyle w:val="TAC"/>
            </w:pPr>
          </w:p>
        </w:tc>
        <w:tc>
          <w:tcPr>
            <w:tcW w:w="5480" w:type="dxa"/>
            <w:gridSpan w:val="9"/>
            <w:tcBorders>
              <w:top w:val="single" w:sz="6" w:space="0" w:color="auto"/>
              <w:left w:val="single" w:sz="6" w:space="0" w:color="000000"/>
              <w:bottom w:val="single" w:sz="6" w:space="0" w:color="auto"/>
              <w:right w:val="single" w:sz="4" w:space="0" w:color="auto"/>
            </w:tcBorders>
          </w:tcPr>
          <w:p w:rsidR="00BF3BC2" w:rsidRPr="000C321E" w:rsidRDefault="00BF3BC2" w:rsidP="00290252">
            <w:pPr>
              <w:pStyle w:val="TAL"/>
              <w:jc w:val="center"/>
            </w:pPr>
            <w:r w:rsidRPr="000C321E">
              <w:t>Trace Recording Session Reference</w:t>
            </w:r>
          </w:p>
        </w:tc>
      </w:tr>
      <w:tr w:rsidR="00BF3BC2" w:rsidRPr="000C321E">
        <w:trPr>
          <w:gridAfter w:val="1"/>
          <w:wAfter w:w="8" w:type="dxa"/>
          <w:cantSplit/>
          <w:jc w:val="center"/>
        </w:trPr>
        <w:tc>
          <w:tcPr>
            <w:tcW w:w="988" w:type="dxa"/>
            <w:tcBorders>
              <w:left w:val="single" w:sz="4" w:space="0" w:color="auto"/>
              <w:right w:val="single" w:sz="6" w:space="0" w:color="000000"/>
            </w:tcBorders>
          </w:tcPr>
          <w:p w:rsidR="00BF3BC2" w:rsidRPr="000C321E" w:rsidRDefault="00BF3BC2" w:rsidP="00290252">
            <w:pPr>
              <w:pStyle w:val="TAC"/>
            </w:pPr>
            <w:r w:rsidRPr="000C321E">
              <w:t>7-8</w:t>
            </w:r>
          </w:p>
        </w:tc>
        <w:tc>
          <w:tcPr>
            <w:tcW w:w="5480" w:type="dxa"/>
            <w:gridSpan w:val="9"/>
            <w:tcBorders>
              <w:top w:val="single" w:sz="6" w:space="0" w:color="auto"/>
              <w:left w:val="single" w:sz="6" w:space="0" w:color="000000"/>
              <w:bottom w:val="single" w:sz="6" w:space="0" w:color="auto"/>
              <w:right w:val="single" w:sz="4" w:space="0" w:color="auto"/>
            </w:tcBorders>
          </w:tcPr>
          <w:p w:rsidR="00BF3BC2" w:rsidRPr="000C321E" w:rsidRDefault="00BF3BC2" w:rsidP="00290252">
            <w:pPr>
              <w:pStyle w:val="TAL"/>
              <w:jc w:val="center"/>
            </w:pPr>
            <w:r w:rsidRPr="000C321E">
              <w:t>Triggering events in BM-SC</w:t>
            </w:r>
          </w:p>
        </w:tc>
      </w:tr>
      <w:tr w:rsidR="00BF3BC2" w:rsidRPr="000C321E">
        <w:trPr>
          <w:gridAfter w:val="1"/>
          <w:wAfter w:w="8" w:type="dxa"/>
          <w:cantSplit/>
          <w:jc w:val="center"/>
        </w:trPr>
        <w:tc>
          <w:tcPr>
            <w:tcW w:w="988" w:type="dxa"/>
            <w:tcBorders>
              <w:left w:val="single" w:sz="4" w:space="0" w:color="auto"/>
              <w:right w:val="single" w:sz="6" w:space="0" w:color="000000"/>
            </w:tcBorders>
          </w:tcPr>
          <w:p w:rsidR="00BF3BC2" w:rsidRPr="000C321E" w:rsidRDefault="00BF3BC2" w:rsidP="00290252">
            <w:pPr>
              <w:pStyle w:val="TAC"/>
            </w:pPr>
            <w:r w:rsidRPr="000C321E">
              <w:t>9</w:t>
            </w:r>
          </w:p>
        </w:tc>
        <w:tc>
          <w:tcPr>
            <w:tcW w:w="5480" w:type="dxa"/>
            <w:gridSpan w:val="9"/>
            <w:tcBorders>
              <w:top w:val="single" w:sz="6" w:space="0" w:color="auto"/>
              <w:left w:val="single" w:sz="6" w:space="0" w:color="000000"/>
              <w:bottom w:val="single" w:sz="6" w:space="0" w:color="auto"/>
              <w:right w:val="single" w:sz="4" w:space="0" w:color="auto"/>
            </w:tcBorders>
          </w:tcPr>
          <w:p w:rsidR="00BF3BC2" w:rsidRPr="000C321E" w:rsidRDefault="00BF3BC2" w:rsidP="00290252">
            <w:pPr>
              <w:pStyle w:val="TAL"/>
              <w:jc w:val="center"/>
            </w:pPr>
            <w:r w:rsidRPr="000C321E">
              <w:t>Trace Depth for BM-SC</w:t>
            </w:r>
          </w:p>
        </w:tc>
      </w:tr>
      <w:tr w:rsidR="00BF3BC2" w:rsidRPr="000C321E">
        <w:trPr>
          <w:gridAfter w:val="1"/>
          <w:wAfter w:w="8" w:type="dxa"/>
          <w:cantSplit/>
          <w:jc w:val="center"/>
        </w:trPr>
        <w:tc>
          <w:tcPr>
            <w:tcW w:w="988" w:type="dxa"/>
            <w:tcBorders>
              <w:left w:val="single" w:sz="4" w:space="0" w:color="auto"/>
              <w:right w:val="single" w:sz="6" w:space="0" w:color="000000"/>
            </w:tcBorders>
          </w:tcPr>
          <w:p w:rsidR="00BF3BC2" w:rsidRPr="000C321E" w:rsidRDefault="00BF3BC2" w:rsidP="00290252">
            <w:pPr>
              <w:pStyle w:val="TAC"/>
            </w:pPr>
            <w:r w:rsidRPr="000C321E">
              <w:t>10</w:t>
            </w:r>
          </w:p>
        </w:tc>
        <w:tc>
          <w:tcPr>
            <w:tcW w:w="5480" w:type="dxa"/>
            <w:gridSpan w:val="9"/>
            <w:tcBorders>
              <w:top w:val="single" w:sz="6" w:space="0" w:color="auto"/>
              <w:left w:val="single" w:sz="6" w:space="0" w:color="000000"/>
              <w:bottom w:val="single" w:sz="6" w:space="0" w:color="auto"/>
              <w:right w:val="single" w:sz="4" w:space="0" w:color="auto"/>
            </w:tcBorders>
          </w:tcPr>
          <w:p w:rsidR="00BF3BC2" w:rsidRPr="000C321E" w:rsidRDefault="00BF3BC2" w:rsidP="00290252">
            <w:pPr>
              <w:pStyle w:val="TAL"/>
              <w:jc w:val="center"/>
            </w:pPr>
            <w:r w:rsidRPr="000C321E">
              <w:t>List of interfaces in BM-SC</w:t>
            </w:r>
          </w:p>
        </w:tc>
      </w:tr>
      <w:tr w:rsidR="00BF3BC2" w:rsidRPr="000C321E">
        <w:trPr>
          <w:gridAfter w:val="1"/>
          <w:wAfter w:w="8" w:type="dxa"/>
          <w:cantSplit/>
          <w:jc w:val="center"/>
        </w:trPr>
        <w:tc>
          <w:tcPr>
            <w:tcW w:w="988" w:type="dxa"/>
            <w:tcBorders>
              <w:left w:val="single" w:sz="4" w:space="0" w:color="auto"/>
              <w:right w:val="single" w:sz="6" w:space="0" w:color="000000"/>
            </w:tcBorders>
          </w:tcPr>
          <w:p w:rsidR="00BF3BC2" w:rsidRPr="000C321E" w:rsidRDefault="00BF3BC2" w:rsidP="00290252">
            <w:pPr>
              <w:pStyle w:val="TAC"/>
            </w:pPr>
            <w:r w:rsidRPr="000C321E">
              <w:t>11</w:t>
            </w:r>
          </w:p>
        </w:tc>
        <w:tc>
          <w:tcPr>
            <w:tcW w:w="5480" w:type="dxa"/>
            <w:gridSpan w:val="9"/>
            <w:tcBorders>
              <w:top w:val="single" w:sz="6" w:space="0" w:color="auto"/>
              <w:left w:val="single" w:sz="6" w:space="0" w:color="000000"/>
              <w:bottom w:val="single" w:sz="6" w:space="0" w:color="auto"/>
              <w:right w:val="single" w:sz="4" w:space="0" w:color="auto"/>
            </w:tcBorders>
          </w:tcPr>
          <w:p w:rsidR="00BF3BC2" w:rsidRPr="000C321E" w:rsidRDefault="00BF3BC2" w:rsidP="00290252">
            <w:pPr>
              <w:pStyle w:val="TAL"/>
              <w:jc w:val="center"/>
            </w:pPr>
            <w:r w:rsidRPr="000C321E">
              <w:t>Trace Activity Control For BM-SC</w:t>
            </w:r>
          </w:p>
        </w:tc>
      </w:tr>
    </w:tbl>
    <w:p w:rsidR="00E7504D" w:rsidRPr="000C321E" w:rsidRDefault="00E7504D" w:rsidP="00E7504D">
      <w:pPr>
        <w:pStyle w:val="NF"/>
      </w:pPr>
    </w:p>
    <w:p w:rsidR="00BF3BC2" w:rsidRPr="000C321E" w:rsidRDefault="00BF3BC2" w:rsidP="00BF3BC2">
      <w:pPr>
        <w:pStyle w:val="TF"/>
      </w:pPr>
      <w:r w:rsidRPr="000C321E">
        <w:t>Figure 7.7.68.1: Additional MBMS Trace Info Information Element</w:t>
      </w:r>
    </w:p>
    <w:p w:rsidR="00BB1547" w:rsidRPr="000C321E" w:rsidRDefault="00BB1547" w:rsidP="00BB154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406"/>
      </w:tblGrid>
      <w:tr w:rsidR="00BF3BC2" w:rsidRPr="000C321E">
        <w:trPr>
          <w:jc w:val="center"/>
        </w:trPr>
        <w:tc>
          <w:tcPr>
            <w:tcW w:w="2357" w:type="dxa"/>
          </w:tcPr>
          <w:p w:rsidR="00BF3BC2" w:rsidRPr="000C321E" w:rsidRDefault="00BF3BC2" w:rsidP="00290252">
            <w:pPr>
              <w:pStyle w:val="TAH"/>
            </w:pPr>
            <w:r w:rsidRPr="000C321E">
              <w:t>Trace Activity Control</w:t>
            </w:r>
          </w:p>
        </w:tc>
        <w:tc>
          <w:tcPr>
            <w:tcW w:w="2406" w:type="dxa"/>
          </w:tcPr>
          <w:p w:rsidR="00BF3BC2" w:rsidRPr="000C321E" w:rsidRDefault="00BF3BC2" w:rsidP="00290252">
            <w:pPr>
              <w:pStyle w:val="TAH"/>
            </w:pPr>
            <w:r w:rsidRPr="000C321E">
              <w:t>Value (Decimal)</w:t>
            </w:r>
          </w:p>
        </w:tc>
      </w:tr>
      <w:tr w:rsidR="00BF3BC2" w:rsidRPr="000C321E">
        <w:trPr>
          <w:jc w:val="center"/>
        </w:trPr>
        <w:tc>
          <w:tcPr>
            <w:tcW w:w="2357" w:type="dxa"/>
          </w:tcPr>
          <w:p w:rsidR="00BF3BC2" w:rsidRPr="000C321E" w:rsidRDefault="00BF3BC2" w:rsidP="00290252">
            <w:pPr>
              <w:pStyle w:val="TAC"/>
            </w:pPr>
            <w:r w:rsidRPr="000C321E">
              <w:t>Trace Activation</w:t>
            </w:r>
          </w:p>
        </w:tc>
        <w:tc>
          <w:tcPr>
            <w:tcW w:w="2406" w:type="dxa"/>
          </w:tcPr>
          <w:p w:rsidR="00BF3BC2" w:rsidRPr="000C321E" w:rsidRDefault="00BF3BC2" w:rsidP="00290252">
            <w:pPr>
              <w:pStyle w:val="TAC"/>
            </w:pPr>
            <w:r w:rsidRPr="000C321E">
              <w:t>1</w:t>
            </w:r>
          </w:p>
        </w:tc>
      </w:tr>
      <w:tr w:rsidR="00BF3BC2" w:rsidRPr="000C321E">
        <w:trPr>
          <w:jc w:val="center"/>
        </w:trPr>
        <w:tc>
          <w:tcPr>
            <w:tcW w:w="2357" w:type="dxa"/>
          </w:tcPr>
          <w:p w:rsidR="00BF3BC2" w:rsidRPr="000C321E" w:rsidRDefault="00BF3BC2" w:rsidP="00290252">
            <w:pPr>
              <w:pStyle w:val="TAC"/>
            </w:pPr>
            <w:r w:rsidRPr="000C321E">
              <w:t>Trace Deactivation</w:t>
            </w:r>
          </w:p>
        </w:tc>
        <w:tc>
          <w:tcPr>
            <w:tcW w:w="2406" w:type="dxa"/>
          </w:tcPr>
          <w:p w:rsidR="00BF3BC2" w:rsidRPr="000C321E" w:rsidRDefault="00BF3BC2" w:rsidP="00290252">
            <w:pPr>
              <w:pStyle w:val="TAC"/>
            </w:pPr>
            <w:r w:rsidRPr="000C321E">
              <w:t>0</w:t>
            </w:r>
          </w:p>
        </w:tc>
      </w:tr>
      <w:tr w:rsidR="00BF3BC2" w:rsidRPr="000C321E">
        <w:trPr>
          <w:jc w:val="center"/>
        </w:trPr>
        <w:tc>
          <w:tcPr>
            <w:tcW w:w="4763" w:type="dxa"/>
            <w:gridSpan w:val="2"/>
          </w:tcPr>
          <w:p w:rsidR="00BF3BC2" w:rsidRPr="000C321E" w:rsidRDefault="00BF3BC2" w:rsidP="00290252">
            <w:pPr>
              <w:pStyle w:val="TAC"/>
            </w:pPr>
            <w:r w:rsidRPr="000C321E">
              <w:t>All other values are reserved</w:t>
            </w:r>
          </w:p>
        </w:tc>
      </w:tr>
    </w:tbl>
    <w:p w:rsidR="00E7504D" w:rsidRPr="000C321E" w:rsidRDefault="00E7504D" w:rsidP="00E7504D">
      <w:pPr>
        <w:pStyle w:val="NF"/>
      </w:pPr>
    </w:p>
    <w:p w:rsidR="00BF3BC2" w:rsidRPr="000C321E" w:rsidRDefault="00BF3BC2" w:rsidP="00BF3BC2">
      <w:pPr>
        <w:pStyle w:val="TF"/>
      </w:pPr>
      <w:r w:rsidRPr="000C321E">
        <w:t>Figure 7.7.68.2: Trace Activity Control For BM-SC Value</w:t>
      </w:r>
    </w:p>
    <w:p w:rsidR="00961F01" w:rsidRPr="000C321E" w:rsidRDefault="00961F01" w:rsidP="00961F01">
      <w:pPr>
        <w:pStyle w:val="Heading3"/>
        <w:rPr>
          <w:lang w:eastAsia="ja-JP"/>
        </w:rPr>
      </w:pPr>
      <w:bookmarkStart w:id="219" w:name="_Toc9597967"/>
      <w:r w:rsidRPr="000C321E">
        <w:t>7.7.</w:t>
      </w:r>
      <w:r w:rsidRPr="000C321E">
        <w:rPr>
          <w:lang w:eastAsia="ja-JP"/>
        </w:rPr>
        <w:t>69</w:t>
      </w:r>
      <w:r w:rsidRPr="000C321E">
        <w:tab/>
      </w:r>
      <w:r w:rsidRPr="000C321E">
        <w:rPr>
          <w:noProof/>
        </w:rPr>
        <w:t>MBMS Session Repetition Number</w:t>
      </w:r>
      <w:bookmarkEnd w:id="219"/>
    </w:p>
    <w:p w:rsidR="00961F01" w:rsidRPr="000C321E" w:rsidRDefault="00961F01" w:rsidP="00961F01">
      <w:pPr>
        <w:rPr>
          <w:lang w:eastAsia="ja-JP"/>
        </w:rPr>
      </w:pPr>
      <w:r w:rsidRPr="000C321E">
        <w:t xml:space="preserve">The </w:t>
      </w:r>
      <w:r w:rsidRPr="000C321E">
        <w:rPr>
          <w:noProof/>
        </w:rPr>
        <w:t>MBMS Session Repetition Number</w:t>
      </w:r>
      <w:r w:rsidRPr="000C321E">
        <w:rPr>
          <w:rFonts w:hint="eastAsia"/>
          <w:lang w:eastAsia="ja-JP"/>
        </w:rPr>
        <w:t xml:space="preserve"> </w:t>
      </w:r>
      <w:r w:rsidRPr="000C321E">
        <w:rPr>
          <w:lang w:eastAsia="ja-JP"/>
        </w:rPr>
        <w:t xml:space="preserve">is defined in 3GPP TS 23.246 [26]. </w:t>
      </w:r>
      <w:r w:rsidRPr="000C321E">
        <w:t xml:space="preserve">The </w:t>
      </w:r>
      <w:r w:rsidRPr="000C321E">
        <w:rPr>
          <w:noProof/>
        </w:rPr>
        <w:t>MBMS Session Repetition Number</w:t>
      </w:r>
      <w:r w:rsidRPr="000C321E">
        <w:rPr>
          <w:rFonts w:hint="eastAsia"/>
          <w:lang w:eastAsia="ja-JP"/>
        </w:rPr>
        <w:t xml:space="preserve"> information element contains a </w:t>
      </w:r>
      <w:r w:rsidRPr="000C321E">
        <w:rPr>
          <w:noProof/>
        </w:rPr>
        <w:t>MBMS Session Repetition Number</w:t>
      </w:r>
      <w:r w:rsidRPr="000C321E">
        <w:rPr>
          <w:rFonts w:hint="eastAsia"/>
          <w:lang w:eastAsia="ja-JP"/>
        </w:rPr>
        <w:t xml:space="preserve"> allocated by the BM-SC.</w:t>
      </w:r>
      <w:r w:rsidRPr="000C321E">
        <w:rPr>
          <w:lang w:eastAsia="ja-JP"/>
        </w:rPr>
        <w:t xml:space="preserve"> </w:t>
      </w:r>
      <w:r w:rsidRPr="000C321E">
        <w:rPr>
          <w:rFonts w:hint="eastAsia"/>
          <w:lang w:eastAsia="ja-JP"/>
        </w:rPr>
        <w:t xml:space="preserve"> The</w:t>
      </w:r>
      <w:r w:rsidRPr="000C321E">
        <w:rPr>
          <w:lang w:eastAsia="ja-JP"/>
        </w:rPr>
        <w:t xml:space="preserve"> payload shall be encoded as per the </w:t>
      </w:r>
      <w:r w:rsidRPr="000C321E">
        <w:t>MBMS-Session-</w:t>
      </w:r>
      <w:r w:rsidR="00F421E0" w:rsidRPr="000C321E" w:rsidDel="005714BE">
        <w:t xml:space="preserve"> </w:t>
      </w:r>
      <w:r w:rsidRPr="000C321E">
        <w:t>Repetition-Number AVP</w:t>
      </w:r>
      <w:r w:rsidRPr="000C321E">
        <w:rPr>
          <w:lang w:eastAsia="ja-JP"/>
        </w:rPr>
        <w:t xml:space="preserve"> defined in 3GPP TS 29.061 [27], excluding the AVP Header fields (as defined in IETF RFC 3588 [</w:t>
      </w:r>
      <w:r w:rsidR="008F37B8" w:rsidRPr="000C321E">
        <w:rPr>
          <w:lang w:eastAsia="ja-JP"/>
        </w:rPr>
        <w:t>36</w:t>
      </w:r>
      <w:r w:rsidRPr="000C321E">
        <w:rPr>
          <w:lang w:eastAsia="ja-JP"/>
        </w:rPr>
        <w:t>], section 4.1)</w:t>
      </w:r>
      <w:r w:rsidRPr="000C321E">
        <w:rPr>
          <w:rFonts w:hint="eastAsia"/>
          <w:lang w:eastAsia="ja-JP"/>
        </w:rPr>
        <w:t>.</w:t>
      </w:r>
    </w:p>
    <w:p w:rsidR="00961F01" w:rsidRPr="000C321E" w:rsidRDefault="00961F01" w:rsidP="00BB1547">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961F01" w:rsidRPr="000C321E">
        <w:trPr>
          <w:jc w:val="center"/>
        </w:trPr>
        <w:tc>
          <w:tcPr>
            <w:tcW w:w="454" w:type="dxa"/>
            <w:tcBorders>
              <w:top w:val="single" w:sz="6" w:space="0" w:color="auto"/>
              <w:left w:val="single" w:sz="6" w:space="0" w:color="auto"/>
              <w:bottom w:val="nil"/>
            </w:tcBorders>
          </w:tcPr>
          <w:p w:rsidR="00961F01" w:rsidRPr="000C321E" w:rsidRDefault="00961F01" w:rsidP="00520E38">
            <w:pPr>
              <w:pStyle w:val="TAC"/>
            </w:pPr>
          </w:p>
        </w:tc>
        <w:tc>
          <w:tcPr>
            <w:tcW w:w="1104" w:type="dxa"/>
          </w:tcPr>
          <w:p w:rsidR="00961F01" w:rsidRPr="000C321E" w:rsidRDefault="00961F01" w:rsidP="00520E38">
            <w:pPr>
              <w:pStyle w:val="TAC"/>
            </w:pPr>
          </w:p>
        </w:tc>
        <w:tc>
          <w:tcPr>
            <w:tcW w:w="4699" w:type="dxa"/>
            <w:gridSpan w:val="8"/>
          </w:tcPr>
          <w:p w:rsidR="00961F01" w:rsidRPr="000C321E" w:rsidRDefault="00961F01" w:rsidP="00520E38">
            <w:pPr>
              <w:pStyle w:val="TAC"/>
            </w:pPr>
            <w:r w:rsidRPr="000C321E">
              <w:t>Bits</w:t>
            </w:r>
          </w:p>
          <w:p w:rsidR="00961F01" w:rsidRPr="000C321E" w:rsidRDefault="00961F01" w:rsidP="00520E38">
            <w:pPr>
              <w:pStyle w:val="TAC"/>
            </w:pPr>
          </w:p>
        </w:tc>
        <w:tc>
          <w:tcPr>
            <w:tcW w:w="588" w:type="dxa"/>
          </w:tcPr>
          <w:p w:rsidR="00961F01" w:rsidRPr="000C321E" w:rsidRDefault="00961F01" w:rsidP="00520E38">
            <w:pPr>
              <w:pStyle w:val="TAC"/>
            </w:pPr>
          </w:p>
        </w:tc>
      </w:tr>
      <w:tr w:rsidR="00961F01" w:rsidRPr="000C321E">
        <w:trPr>
          <w:jc w:val="center"/>
        </w:trPr>
        <w:tc>
          <w:tcPr>
            <w:tcW w:w="454" w:type="dxa"/>
            <w:tcBorders>
              <w:top w:val="nil"/>
              <w:left w:val="single" w:sz="6" w:space="0" w:color="auto"/>
            </w:tcBorders>
          </w:tcPr>
          <w:p w:rsidR="00961F01" w:rsidRPr="000C321E" w:rsidRDefault="00961F01" w:rsidP="00520E38">
            <w:pPr>
              <w:pStyle w:val="TAC"/>
            </w:pPr>
          </w:p>
        </w:tc>
        <w:tc>
          <w:tcPr>
            <w:tcW w:w="1104" w:type="dxa"/>
          </w:tcPr>
          <w:p w:rsidR="00961F01" w:rsidRPr="000C321E" w:rsidRDefault="00961F01" w:rsidP="00520E38">
            <w:pPr>
              <w:pStyle w:val="TAC"/>
            </w:pPr>
            <w:r w:rsidRPr="000C321E">
              <w:t>Octets</w:t>
            </w:r>
          </w:p>
        </w:tc>
        <w:tc>
          <w:tcPr>
            <w:tcW w:w="587" w:type="dxa"/>
          </w:tcPr>
          <w:p w:rsidR="00961F01" w:rsidRPr="000C321E" w:rsidRDefault="00961F01" w:rsidP="00520E38">
            <w:pPr>
              <w:pStyle w:val="TAC"/>
            </w:pPr>
            <w:r w:rsidRPr="000C321E">
              <w:t>8</w:t>
            </w:r>
          </w:p>
        </w:tc>
        <w:tc>
          <w:tcPr>
            <w:tcW w:w="587" w:type="dxa"/>
          </w:tcPr>
          <w:p w:rsidR="00961F01" w:rsidRPr="000C321E" w:rsidRDefault="00961F01" w:rsidP="00520E38">
            <w:pPr>
              <w:pStyle w:val="TAC"/>
            </w:pPr>
            <w:r w:rsidRPr="000C321E">
              <w:t>7</w:t>
            </w:r>
          </w:p>
        </w:tc>
        <w:tc>
          <w:tcPr>
            <w:tcW w:w="587" w:type="dxa"/>
          </w:tcPr>
          <w:p w:rsidR="00961F01" w:rsidRPr="000C321E" w:rsidRDefault="00961F01" w:rsidP="00520E38">
            <w:pPr>
              <w:pStyle w:val="TAC"/>
            </w:pPr>
            <w:r w:rsidRPr="000C321E">
              <w:t>6</w:t>
            </w:r>
          </w:p>
        </w:tc>
        <w:tc>
          <w:tcPr>
            <w:tcW w:w="587" w:type="dxa"/>
          </w:tcPr>
          <w:p w:rsidR="00961F01" w:rsidRPr="000C321E" w:rsidRDefault="00961F01" w:rsidP="00520E38">
            <w:pPr>
              <w:pStyle w:val="TAC"/>
            </w:pPr>
            <w:r w:rsidRPr="000C321E">
              <w:t>5</w:t>
            </w:r>
          </w:p>
        </w:tc>
        <w:tc>
          <w:tcPr>
            <w:tcW w:w="587" w:type="dxa"/>
          </w:tcPr>
          <w:p w:rsidR="00961F01" w:rsidRPr="000C321E" w:rsidRDefault="00961F01" w:rsidP="00520E38">
            <w:pPr>
              <w:pStyle w:val="TAC"/>
            </w:pPr>
            <w:r w:rsidRPr="000C321E">
              <w:t>4</w:t>
            </w:r>
          </w:p>
        </w:tc>
        <w:tc>
          <w:tcPr>
            <w:tcW w:w="588" w:type="dxa"/>
          </w:tcPr>
          <w:p w:rsidR="00961F01" w:rsidRPr="000C321E" w:rsidRDefault="00961F01" w:rsidP="00520E38">
            <w:pPr>
              <w:pStyle w:val="TAC"/>
            </w:pPr>
            <w:r w:rsidRPr="000C321E">
              <w:t>3</w:t>
            </w:r>
          </w:p>
        </w:tc>
        <w:tc>
          <w:tcPr>
            <w:tcW w:w="588" w:type="dxa"/>
          </w:tcPr>
          <w:p w:rsidR="00961F01" w:rsidRPr="000C321E" w:rsidRDefault="00961F01" w:rsidP="00520E38">
            <w:pPr>
              <w:pStyle w:val="TAC"/>
            </w:pPr>
            <w:r w:rsidRPr="000C321E">
              <w:t>2</w:t>
            </w:r>
          </w:p>
        </w:tc>
        <w:tc>
          <w:tcPr>
            <w:tcW w:w="588" w:type="dxa"/>
          </w:tcPr>
          <w:p w:rsidR="00961F01" w:rsidRPr="000C321E" w:rsidRDefault="00961F01" w:rsidP="00520E38">
            <w:pPr>
              <w:pStyle w:val="TAC"/>
            </w:pPr>
            <w:r w:rsidRPr="000C321E">
              <w:t>1</w:t>
            </w:r>
          </w:p>
        </w:tc>
        <w:tc>
          <w:tcPr>
            <w:tcW w:w="588" w:type="dxa"/>
          </w:tcPr>
          <w:p w:rsidR="00961F01" w:rsidRPr="000C321E" w:rsidRDefault="00961F01" w:rsidP="00520E38">
            <w:pPr>
              <w:pStyle w:val="TAC"/>
            </w:pPr>
          </w:p>
        </w:tc>
      </w:tr>
      <w:tr w:rsidR="00961F01" w:rsidRPr="000C321E">
        <w:trPr>
          <w:jc w:val="center"/>
        </w:trPr>
        <w:tc>
          <w:tcPr>
            <w:tcW w:w="454" w:type="dxa"/>
            <w:tcBorders>
              <w:top w:val="nil"/>
              <w:left w:val="single" w:sz="6" w:space="0" w:color="auto"/>
            </w:tcBorders>
          </w:tcPr>
          <w:p w:rsidR="00961F01" w:rsidRPr="000C321E" w:rsidRDefault="00961F01" w:rsidP="00520E38">
            <w:pPr>
              <w:pStyle w:val="TAC"/>
            </w:pPr>
          </w:p>
        </w:tc>
        <w:tc>
          <w:tcPr>
            <w:tcW w:w="1104" w:type="dxa"/>
            <w:tcBorders>
              <w:right w:val="nil"/>
            </w:tcBorders>
          </w:tcPr>
          <w:p w:rsidR="00961F01" w:rsidRPr="000C321E" w:rsidRDefault="00961F01" w:rsidP="00520E38">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rsidR="00961F01" w:rsidRPr="000C321E" w:rsidRDefault="00961F01" w:rsidP="00520E38">
            <w:pPr>
              <w:pStyle w:val="TAC"/>
            </w:pPr>
            <w:r w:rsidRPr="000C321E">
              <w:t xml:space="preserve">Type = </w:t>
            </w:r>
            <w:r w:rsidRPr="000C321E">
              <w:rPr>
                <w:lang w:eastAsia="ja-JP"/>
              </w:rPr>
              <w:t>170</w:t>
            </w:r>
            <w:r w:rsidRPr="000C321E">
              <w:t xml:space="preserve"> (Decimal)</w:t>
            </w:r>
          </w:p>
        </w:tc>
        <w:tc>
          <w:tcPr>
            <w:tcW w:w="588" w:type="dxa"/>
            <w:tcBorders>
              <w:left w:val="nil"/>
            </w:tcBorders>
          </w:tcPr>
          <w:p w:rsidR="00961F01" w:rsidRPr="000C321E" w:rsidRDefault="00961F01" w:rsidP="00520E38">
            <w:pPr>
              <w:pStyle w:val="TAC"/>
            </w:pPr>
          </w:p>
        </w:tc>
      </w:tr>
      <w:tr w:rsidR="00961F01" w:rsidRPr="000C321E">
        <w:trPr>
          <w:cantSplit/>
          <w:jc w:val="center"/>
        </w:trPr>
        <w:tc>
          <w:tcPr>
            <w:tcW w:w="454" w:type="dxa"/>
            <w:tcBorders>
              <w:top w:val="nil"/>
              <w:left w:val="single" w:sz="6" w:space="0" w:color="auto"/>
            </w:tcBorders>
          </w:tcPr>
          <w:p w:rsidR="00961F01" w:rsidRPr="000C321E" w:rsidRDefault="00961F01" w:rsidP="00520E38">
            <w:pPr>
              <w:pStyle w:val="TAC"/>
            </w:pPr>
          </w:p>
        </w:tc>
        <w:tc>
          <w:tcPr>
            <w:tcW w:w="1104" w:type="dxa"/>
            <w:tcBorders>
              <w:right w:val="nil"/>
            </w:tcBorders>
          </w:tcPr>
          <w:p w:rsidR="00961F01" w:rsidRPr="000C321E" w:rsidRDefault="00961F01" w:rsidP="00520E38">
            <w:pPr>
              <w:pStyle w:val="TAC"/>
              <w:rPr>
                <w:lang w:eastAsia="ja-JP"/>
              </w:rPr>
            </w:pPr>
            <w:r w:rsidRPr="000C321E">
              <w:rPr>
                <w:lang w:eastAsia="ja-JP"/>
              </w:rPr>
              <w:t>2-3</w:t>
            </w:r>
          </w:p>
        </w:tc>
        <w:tc>
          <w:tcPr>
            <w:tcW w:w="4699" w:type="dxa"/>
            <w:gridSpan w:val="8"/>
            <w:tcBorders>
              <w:top w:val="single" w:sz="6" w:space="0" w:color="auto"/>
              <w:left w:val="single" w:sz="12" w:space="0" w:color="auto"/>
              <w:bottom w:val="single" w:sz="12" w:space="0" w:color="auto"/>
              <w:right w:val="single" w:sz="12" w:space="0" w:color="auto"/>
            </w:tcBorders>
          </w:tcPr>
          <w:p w:rsidR="00961F01" w:rsidRPr="000C321E" w:rsidRDefault="00961F01" w:rsidP="00520E38">
            <w:pPr>
              <w:pStyle w:val="TAC"/>
            </w:pPr>
            <w:r w:rsidRPr="000C321E">
              <w:rPr>
                <w:lang w:eastAsia="ja-JP"/>
              </w:rPr>
              <w:t xml:space="preserve">Length = </w:t>
            </w:r>
            <w:r w:rsidR="00F421E0" w:rsidRPr="000C321E">
              <w:rPr>
                <w:lang w:eastAsia="ja-JP"/>
              </w:rPr>
              <w:t xml:space="preserve">1 </w:t>
            </w:r>
            <w:r w:rsidRPr="000C321E">
              <w:rPr>
                <w:lang w:eastAsia="ja-JP"/>
              </w:rPr>
              <w:t>(Decimal)</w:t>
            </w:r>
          </w:p>
        </w:tc>
        <w:tc>
          <w:tcPr>
            <w:tcW w:w="588" w:type="dxa"/>
            <w:tcBorders>
              <w:left w:val="nil"/>
            </w:tcBorders>
          </w:tcPr>
          <w:p w:rsidR="00961F01" w:rsidRPr="000C321E" w:rsidRDefault="00961F01" w:rsidP="00520E38">
            <w:pPr>
              <w:pStyle w:val="TAC"/>
            </w:pPr>
          </w:p>
        </w:tc>
      </w:tr>
      <w:tr w:rsidR="00961F01" w:rsidRPr="000C321E">
        <w:trPr>
          <w:cantSplit/>
          <w:jc w:val="center"/>
        </w:trPr>
        <w:tc>
          <w:tcPr>
            <w:tcW w:w="454" w:type="dxa"/>
            <w:tcBorders>
              <w:top w:val="nil"/>
              <w:left w:val="single" w:sz="6" w:space="0" w:color="auto"/>
            </w:tcBorders>
          </w:tcPr>
          <w:p w:rsidR="00961F01" w:rsidRPr="000C321E" w:rsidRDefault="00961F01" w:rsidP="00520E38">
            <w:pPr>
              <w:pStyle w:val="TAC"/>
            </w:pPr>
          </w:p>
        </w:tc>
        <w:tc>
          <w:tcPr>
            <w:tcW w:w="1104" w:type="dxa"/>
            <w:tcBorders>
              <w:right w:val="nil"/>
            </w:tcBorders>
          </w:tcPr>
          <w:p w:rsidR="00961F01" w:rsidRPr="000C321E" w:rsidRDefault="00961F01" w:rsidP="00520E38">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rsidR="00961F01" w:rsidRPr="000C321E" w:rsidRDefault="00961F01" w:rsidP="00520E38">
            <w:pPr>
              <w:pStyle w:val="TAC"/>
            </w:pPr>
            <w:r w:rsidRPr="000C321E">
              <w:rPr>
                <w:noProof/>
              </w:rPr>
              <w:t>MBMS Session Repetition Number</w:t>
            </w:r>
          </w:p>
        </w:tc>
        <w:tc>
          <w:tcPr>
            <w:tcW w:w="588" w:type="dxa"/>
            <w:tcBorders>
              <w:left w:val="nil"/>
            </w:tcBorders>
          </w:tcPr>
          <w:p w:rsidR="00961F01" w:rsidRPr="000C321E" w:rsidRDefault="00961F01" w:rsidP="00520E38">
            <w:pPr>
              <w:pStyle w:val="TAC"/>
            </w:pPr>
          </w:p>
        </w:tc>
      </w:tr>
      <w:tr w:rsidR="00961F01" w:rsidRPr="000C321E">
        <w:trPr>
          <w:jc w:val="center"/>
        </w:trPr>
        <w:tc>
          <w:tcPr>
            <w:tcW w:w="454" w:type="dxa"/>
            <w:tcBorders>
              <w:top w:val="nil"/>
              <w:left w:val="single" w:sz="6" w:space="0" w:color="auto"/>
              <w:bottom w:val="nil"/>
            </w:tcBorders>
          </w:tcPr>
          <w:p w:rsidR="00961F01" w:rsidRPr="000C321E" w:rsidRDefault="00961F01" w:rsidP="00520E38">
            <w:pPr>
              <w:pStyle w:val="TAC"/>
            </w:pPr>
          </w:p>
        </w:tc>
        <w:tc>
          <w:tcPr>
            <w:tcW w:w="1104" w:type="dxa"/>
            <w:tcBorders>
              <w:bottom w:val="nil"/>
            </w:tcBorders>
          </w:tcPr>
          <w:p w:rsidR="00961F01" w:rsidRPr="000C321E" w:rsidRDefault="00961F01" w:rsidP="00520E38">
            <w:pPr>
              <w:pStyle w:val="TAC"/>
            </w:pPr>
          </w:p>
        </w:tc>
        <w:tc>
          <w:tcPr>
            <w:tcW w:w="4699" w:type="dxa"/>
            <w:gridSpan w:val="8"/>
            <w:tcBorders>
              <w:top w:val="nil"/>
              <w:bottom w:val="nil"/>
            </w:tcBorders>
          </w:tcPr>
          <w:p w:rsidR="00961F01" w:rsidRPr="000C321E" w:rsidRDefault="00961F01" w:rsidP="00520E38">
            <w:pPr>
              <w:pStyle w:val="TAC"/>
            </w:pPr>
          </w:p>
        </w:tc>
        <w:tc>
          <w:tcPr>
            <w:tcW w:w="588" w:type="dxa"/>
            <w:tcBorders>
              <w:bottom w:val="nil"/>
            </w:tcBorders>
          </w:tcPr>
          <w:p w:rsidR="00961F01" w:rsidRPr="000C321E" w:rsidRDefault="00961F01" w:rsidP="00520E38">
            <w:pPr>
              <w:pStyle w:val="TAC"/>
            </w:pPr>
          </w:p>
        </w:tc>
      </w:tr>
      <w:tr w:rsidR="00961F01" w:rsidRPr="000C321E">
        <w:trPr>
          <w:jc w:val="center"/>
        </w:trPr>
        <w:tc>
          <w:tcPr>
            <w:tcW w:w="454" w:type="dxa"/>
            <w:tcBorders>
              <w:top w:val="nil"/>
              <w:left w:val="single" w:sz="6" w:space="0" w:color="auto"/>
              <w:bottom w:val="single" w:sz="6" w:space="0" w:color="auto"/>
            </w:tcBorders>
          </w:tcPr>
          <w:p w:rsidR="00961F01" w:rsidRPr="000C321E" w:rsidRDefault="00961F01" w:rsidP="00520E38">
            <w:pPr>
              <w:pStyle w:val="TAC"/>
            </w:pPr>
          </w:p>
        </w:tc>
        <w:tc>
          <w:tcPr>
            <w:tcW w:w="1104" w:type="dxa"/>
            <w:tcBorders>
              <w:top w:val="nil"/>
              <w:bottom w:val="single" w:sz="6" w:space="0" w:color="auto"/>
            </w:tcBorders>
          </w:tcPr>
          <w:p w:rsidR="00961F01" w:rsidRPr="000C321E" w:rsidRDefault="00961F01" w:rsidP="00520E38">
            <w:pPr>
              <w:pStyle w:val="TAC"/>
            </w:pPr>
          </w:p>
        </w:tc>
        <w:tc>
          <w:tcPr>
            <w:tcW w:w="4699" w:type="dxa"/>
            <w:gridSpan w:val="8"/>
            <w:tcBorders>
              <w:top w:val="nil"/>
              <w:bottom w:val="single" w:sz="6" w:space="0" w:color="auto"/>
            </w:tcBorders>
          </w:tcPr>
          <w:p w:rsidR="00961F01" w:rsidRPr="000C321E" w:rsidRDefault="00961F01" w:rsidP="00520E38">
            <w:pPr>
              <w:pStyle w:val="TAC"/>
            </w:pPr>
          </w:p>
        </w:tc>
        <w:tc>
          <w:tcPr>
            <w:tcW w:w="588" w:type="dxa"/>
            <w:tcBorders>
              <w:top w:val="nil"/>
              <w:bottom w:val="single" w:sz="6" w:space="0" w:color="auto"/>
              <w:right w:val="single" w:sz="6" w:space="0" w:color="auto"/>
            </w:tcBorders>
          </w:tcPr>
          <w:p w:rsidR="00961F01" w:rsidRPr="000C321E" w:rsidRDefault="00961F01" w:rsidP="00520E38">
            <w:pPr>
              <w:pStyle w:val="TAC"/>
            </w:pPr>
          </w:p>
        </w:tc>
      </w:tr>
    </w:tbl>
    <w:p w:rsidR="00E7504D" w:rsidRPr="000C321E" w:rsidRDefault="00E7504D" w:rsidP="00E7504D">
      <w:pPr>
        <w:pStyle w:val="NF"/>
      </w:pPr>
    </w:p>
    <w:p w:rsidR="00961F01" w:rsidRPr="000C321E" w:rsidRDefault="00961F01" w:rsidP="00BF3BC2">
      <w:pPr>
        <w:pStyle w:val="TF"/>
        <w:rPr>
          <w:lang w:eastAsia="ja-JP"/>
        </w:rPr>
      </w:pPr>
      <w:r w:rsidRPr="000C321E">
        <w:t xml:space="preserve">Figure </w:t>
      </w:r>
      <w:r w:rsidRPr="000C321E">
        <w:rPr>
          <w:lang w:eastAsia="ja-JP"/>
        </w:rPr>
        <w:t>7.7.69.1</w:t>
      </w:r>
      <w:r w:rsidRPr="000C321E">
        <w:t xml:space="preserve">: </w:t>
      </w:r>
      <w:r w:rsidRPr="000C321E">
        <w:rPr>
          <w:noProof/>
        </w:rPr>
        <w:t>MBMS Session Repetition Number</w:t>
      </w:r>
      <w:r w:rsidRPr="000C321E">
        <w:rPr>
          <w:rFonts w:hint="eastAsia"/>
          <w:lang w:eastAsia="ja-JP"/>
        </w:rPr>
        <w:t xml:space="preserve"> Information Element</w:t>
      </w:r>
    </w:p>
    <w:p w:rsidR="00770DA0" w:rsidRPr="000C321E" w:rsidRDefault="00770DA0" w:rsidP="00770DA0">
      <w:pPr>
        <w:pStyle w:val="Heading3"/>
        <w:rPr>
          <w:lang w:eastAsia="ja-JP"/>
        </w:rPr>
      </w:pPr>
      <w:bookmarkStart w:id="220" w:name="_Toc9597968"/>
      <w:r w:rsidRPr="000C321E">
        <w:t>7.7.</w:t>
      </w:r>
      <w:r w:rsidRPr="000C321E">
        <w:rPr>
          <w:lang w:eastAsia="ja-JP"/>
        </w:rPr>
        <w:t>70</w:t>
      </w:r>
      <w:r w:rsidRPr="000C321E">
        <w:tab/>
      </w:r>
      <w:r w:rsidRPr="000C321E">
        <w:rPr>
          <w:lang w:eastAsia="ja-JP"/>
        </w:rPr>
        <w:t>MBMS Time To Data Transfer</w:t>
      </w:r>
      <w:bookmarkEnd w:id="220"/>
    </w:p>
    <w:p w:rsidR="00770DA0" w:rsidRPr="000C321E" w:rsidRDefault="00770DA0" w:rsidP="00770DA0">
      <w:pPr>
        <w:rPr>
          <w:lang w:eastAsia="ja-JP"/>
        </w:rPr>
      </w:pPr>
      <w:r w:rsidRPr="000C321E">
        <w:rPr>
          <w:lang w:eastAsia="ja-JP"/>
        </w:rPr>
        <w:t>The MBMS Time To Data Transfer</w:t>
      </w:r>
      <w:r w:rsidRPr="000C321E">
        <w:rPr>
          <w:rFonts w:hint="eastAsia"/>
          <w:lang w:eastAsia="ja-JP"/>
        </w:rPr>
        <w:t xml:space="preserve"> </w:t>
      </w:r>
      <w:r w:rsidRPr="000C321E">
        <w:rPr>
          <w:lang w:eastAsia="ja-JP"/>
        </w:rPr>
        <w:t xml:space="preserve">is defined in 3GPP TS 23.246 [26]. </w:t>
      </w:r>
      <w:r w:rsidRPr="000C321E">
        <w:t xml:space="preserve">The </w:t>
      </w:r>
      <w:r w:rsidRPr="000C321E">
        <w:rPr>
          <w:lang w:eastAsia="ja-JP"/>
        </w:rPr>
        <w:t>MBMS Time To Data Transfer</w:t>
      </w:r>
      <w:r w:rsidRPr="000C321E">
        <w:rPr>
          <w:rFonts w:hint="eastAsia"/>
          <w:lang w:eastAsia="ja-JP"/>
        </w:rPr>
        <w:t xml:space="preserve"> information element contains a </w:t>
      </w:r>
      <w:r w:rsidRPr="000C321E">
        <w:rPr>
          <w:lang w:eastAsia="ja-JP"/>
        </w:rPr>
        <w:t>MBMS Time To Data Transfer</w:t>
      </w:r>
      <w:r w:rsidRPr="000C321E">
        <w:rPr>
          <w:rFonts w:hint="eastAsia"/>
          <w:lang w:eastAsia="ja-JP"/>
        </w:rPr>
        <w:t xml:space="preserve"> allocated by the BM-SC.</w:t>
      </w:r>
      <w:r w:rsidRPr="000C321E">
        <w:rPr>
          <w:lang w:eastAsia="ja-JP"/>
        </w:rPr>
        <w:t xml:space="preserve"> </w:t>
      </w:r>
      <w:r w:rsidRPr="000C321E">
        <w:rPr>
          <w:rFonts w:hint="eastAsia"/>
          <w:lang w:eastAsia="ja-JP"/>
        </w:rPr>
        <w:t>The</w:t>
      </w:r>
      <w:r w:rsidRPr="000C321E">
        <w:rPr>
          <w:lang w:eastAsia="ja-JP"/>
        </w:rPr>
        <w:t xml:space="preserve"> payload shall be encoded as per the </w:t>
      </w:r>
      <w:r w:rsidRPr="000C321E">
        <w:t xml:space="preserve">MBMS-Time-To-Data-Transfer AVP </w:t>
      </w:r>
      <w:r w:rsidRPr="000C321E">
        <w:rPr>
          <w:lang w:eastAsia="ja-JP"/>
        </w:rPr>
        <w:t>defined in 3GPP TS 29.061 [27], excluding the AVP Header fields (as defined in IETF RFC 3588 [36], section 4.1)</w:t>
      </w:r>
      <w:r w:rsidRPr="000C321E">
        <w:rPr>
          <w:rFonts w:hint="eastAsia"/>
          <w:lang w:eastAsia="ja-JP"/>
        </w:rPr>
        <w:t>.</w:t>
      </w:r>
    </w:p>
    <w:p w:rsidR="00770DA0" w:rsidRPr="000C321E" w:rsidRDefault="00770DA0" w:rsidP="00BB1547">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770DA0" w:rsidRPr="000C321E">
        <w:trPr>
          <w:jc w:val="center"/>
        </w:trPr>
        <w:tc>
          <w:tcPr>
            <w:tcW w:w="454" w:type="dxa"/>
            <w:tcBorders>
              <w:top w:val="single" w:sz="6" w:space="0" w:color="auto"/>
              <w:left w:val="single" w:sz="6" w:space="0" w:color="auto"/>
              <w:bottom w:val="nil"/>
            </w:tcBorders>
          </w:tcPr>
          <w:p w:rsidR="00770DA0" w:rsidRPr="000C321E" w:rsidRDefault="00770DA0" w:rsidP="00520E38">
            <w:pPr>
              <w:pStyle w:val="TAC"/>
            </w:pPr>
          </w:p>
        </w:tc>
        <w:tc>
          <w:tcPr>
            <w:tcW w:w="1104" w:type="dxa"/>
          </w:tcPr>
          <w:p w:rsidR="00770DA0" w:rsidRPr="000C321E" w:rsidRDefault="00770DA0" w:rsidP="00520E38">
            <w:pPr>
              <w:pStyle w:val="TAC"/>
            </w:pPr>
          </w:p>
        </w:tc>
        <w:tc>
          <w:tcPr>
            <w:tcW w:w="4699" w:type="dxa"/>
            <w:gridSpan w:val="8"/>
          </w:tcPr>
          <w:p w:rsidR="00770DA0" w:rsidRPr="000C321E" w:rsidRDefault="00770DA0" w:rsidP="00520E38">
            <w:pPr>
              <w:pStyle w:val="TAC"/>
            </w:pPr>
            <w:r w:rsidRPr="000C321E">
              <w:t>Bits</w:t>
            </w:r>
          </w:p>
          <w:p w:rsidR="00770DA0" w:rsidRPr="000C321E" w:rsidRDefault="00770DA0" w:rsidP="00520E38">
            <w:pPr>
              <w:pStyle w:val="TAC"/>
            </w:pPr>
          </w:p>
        </w:tc>
        <w:tc>
          <w:tcPr>
            <w:tcW w:w="588" w:type="dxa"/>
          </w:tcPr>
          <w:p w:rsidR="00770DA0" w:rsidRPr="000C321E" w:rsidRDefault="00770DA0" w:rsidP="00520E38">
            <w:pPr>
              <w:pStyle w:val="TAC"/>
            </w:pPr>
          </w:p>
        </w:tc>
      </w:tr>
      <w:tr w:rsidR="00770DA0" w:rsidRPr="000C321E">
        <w:trPr>
          <w:jc w:val="center"/>
        </w:trPr>
        <w:tc>
          <w:tcPr>
            <w:tcW w:w="454" w:type="dxa"/>
            <w:tcBorders>
              <w:top w:val="nil"/>
              <w:left w:val="single" w:sz="6" w:space="0" w:color="auto"/>
            </w:tcBorders>
          </w:tcPr>
          <w:p w:rsidR="00770DA0" w:rsidRPr="000C321E" w:rsidRDefault="00770DA0" w:rsidP="00520E38">
            <w:pPr>
              <w:pStyle w:val="TAC"/>
            </w:pPr>
          </w:p>
        </w:tc>
        <w:tc>
          <w:tcPr>
            <w:tcW w:w="1104" w:type="dxa"/>
          </w:tcPr>
          <w:p w:rsidR="00770DA0" w:rsidRPr="000C321E" w:rsidRDefault="00770DA0" w:rsidP="00520E38">
            <w:pPr>
              <w:pStyle w:val="TAC"/>
            </w:pPr>
            <w:r w:rsidRPr="000C321E">
              <w:t>Octets</w:t>
            </w:r>
          </w:p>
        </w:tc>
        <w:tc>
          <w:tcPr>
            <w:tcW w:w="587" w:type="dxa"/>
          </w:tcPr>
          <w:p w:rsidR="00770DA0" w:rsidRPr="000C321E" w:rsidRDefault="00770DA0" w:rsidP="00520E38">
            <w:pPr>
              <w:pStyle w:val="TAC"/>
            </w:pPr>
            <w:r w:rsidRPr="000C321E">
              <w:t>8</w:t>
            </w:r>
          </w:p>
        </w:tc>
        <w:tc>
          <w:tcPr>
            <w:tcW w:w="587" w:type="dxa"/>
          </w:tcPr>
          <w:p w:rsidR="00770DA0" w:rsidRPr="000C321E" w:rsidRDefault="00770DA0" w:rsidP="00520E38">
            <w:pPr>
              <w:pStyle w:val="TAC"/>
            </w:pPr>
            <w:r w:rsidRPr="000C321E">
              <w:t>7</w:t>
            </w:r>
          </w:p>
        </w:tc>
        <w:tc>
          <w:tcPr>
            <w:tcW w:w="587" w:type="dxa"/>
          </w:tcPr>
          <w:p w:rsidR="00770DA0" w:rsidRPr="000C321E" w:rsidRDefault="00770DA0" w:rsidP="00520E38">
            <w:pPr>
              <w:pStyle w:val="TAC"/>
            </w:pPr>
            <w:r w:rsidRPr="000C321E">
              <w:t>6</w:t>
            </w:r>
          </w:p>
        </w:tc>
        <w:tc>
          <w:tcPr>
            <w:tcW w:w="587" w:type="dxa"/>
          </w:tcPr>
          <w:p w:rsidR="00770DA0" w:rsidRPr="000C321E" w:rsidRDefault="00770DA0" w:rsidP="00520E38">
            <w:pPr>
              <w:pStyle w:val="TAC"/>
            </w:pPr>
            <w:r w:rsidRPr="000C321E">
              <w:t>5</w:t>
            </w:r>
          </w:p>
        </w:tc>
        <w:tc>
          <w:tcPr>
            <w:tcW w:w="587" w:type="dxa"/>
          </w:tcPr>
          <w:p w:rsidR="00770DA0" w:rsidRPr="000C321E" w:rsidRDefault="00770DA0" w:rsidP="00520E38">
            <w:pPr>
              <w:pStyle w:val="TAC"/>
            </w:pPr>
            <w:r w:rsidRPr="000C321E">
              <w:t>4</w:t>
            </w:r>
          </w:p>
        </w:tc>
        <w:tc>
          <w:tcPr>
            <w:tcW w:w="588" w:type="dxa"/>
          </w:tcPr>
          <w:p w:rsidR="00770DA0" w:rsidRPr="000C321E" w:rsidRDefault="00770DA0" w:rsidP="00520E38">
            <w:pPr>
              <w:pStyle w:val="TAC"/>
            </w:pPr>
            <w:r w:rsidRPr="000C321E">
              <w:t>3</w:t>
            </w:r>
          </w:p>
        </w:tc>
        <w:tc>
          <w:tcPr>
            <w:tcW w:w="588" w:type="dxa"/>
          </w:tcPr>
          <w:p w:rsidR="00770DA0" w:rsidRPr="000C321E" w:rsidRDefault="00770DA0" w:rsidP="00520E38">
            <w:pPr>
              <w:pStyle w:val="TAC"/>
            </w:pPr>
            <w:r w:rsidRPr="000C321E">
              <w:t>2</w:t>
            </w:r>
          </w:p>
        </w:tc>
        <w:tc>
          <w:tcPr>
            <w:tcW w:w="588" w:type="dxa"/>
          </w:tcPr>
          <w:p w:rsidR="00770DA0" w:rsidRPr="000C321E" w:rsidRDefault="00770DA0" w:rsidP="00520E38">
            <w:pPr>
              <w:pStyle w:val="TAC"/>
            </w:pPr>
            <w:r w:rsidRPr="000C321E">
              <w:t>1</w:t>
            </w:r>
          </w:p>
        </w:tc>
        <w:tc>
          <w:tcPr>
            <w:tcW w:w="588" w:type="dxa"/>
          </w:tcPr>
          <w:p w:rsidR="00770DA0" w:rsidRPr="000C321E" w:rsidRDefault="00770DA0" w:rsidP="00520E38">
            <w:pPr>
              <w:pStyle w:val="TAC"/>
            </w:pPr>
          </w:p>
        </w:tc>
      </w:tr>
      <w:tr w:rsidR="00770DA0" w:rsidRPr="000C321E">
        <w:trPr>
          <w:jc w:val="center"/>
        </w:trPr>
        <w:tc>
          <w:tcPr>
            <w:tcW w:w="454" w:type="dxa"/>
            <w:tcBorders>
              <w:top w:val="nil"/>
              <w:left w:val="single" w:sz="6" w:space="0" w:color="auto"/>
            </w:tcBorders>
          </w:tcPr>
          <w:p w:rsidR="00770DA0" w:rsidRPr="000C321E" w:rsidRDefault="00770DA0" w:rsidP="00520E38">
            <w:pPr>
              <w:pStyle w:val="TAC"/>
            </w:pPr>
          </w:p>
        </w:tc>
        <w:tc>
          <w:tcPr>
            <w:tcW w:w="1104" w:type="dxa"/>
            <w:tcBorders>
              <w:right w:val="nil"/>
            </w:tcBorders>
          </w:tcPr>
          <w:p w:rsidR="00770DA0" w:rsidRPr="000C321E" w:rsidRDefault="00770DA0" w:rsidP="00520E38">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rsidR="00770DA0" w:rsidRPr="000C321E" w:rsidRDefault="00770DA0" w:rsidP="00520E38">
            <w:pPr>
              <w:pStyle w:val="TAC"/>
            </w:pPr>
            <w:r w:rsidRPr="000C321E">
              <w:t xml:space="preserve">Type = </w:t>
            </w:r>
            <w:r w:rsidRPr="000C321E">
              <w:rPr>
                <w:lang w:eastAsia="ja-JP"/>
              </w:rPr>
              <w:t>171</w:t>
            </w:r>
            <w:r w:rsidRPr="000C321E">
              <w:t xml:space="preserve"> (Decimal)</w:t>
            </w:r>
          </w:p>
        </w:tc>
        <w:tc>
          <w:tcPr>
            <w:tcW w:w="588" w:type="dxa"/>
            <w:tcBorders>
              <w:left w:val="nil"/>
            </w:tcBorders>
          </w:tcPr>
          <w:p w:rsidR="00770DA0" w:rsidRPr="000C321E" w:rsidRDefault="00770DA0" w:rsidP="00520E38">
            <w:pPr>
              <w:pStyle w:val="TAC"/>
            </w:pPr>
          </w:p>
        </w:tc>
      </w:tr>
      <w:tr w:rsidR="00770DA0" w:rsidRPr="000C321E">
        <w:trPr>
          <w:cantSplit/>
          <w:jc w:val="center"/>
        </w:trPr>
        <w:tc>
          <w:tcPr>
            <w:tcW w:w="454" w:type="dxa"/>
            <w:tcBorders>
              <w:top w:val="nil"/>
              <w:left w:val="single" w:sz="6" w:space="0" w:color="auto"/>
            </w:tcBorders>
          </w:tcPr>
          <w:p w:rsidR="00770DA0" w:rsidRPr="000C321E" w:rsidRDefault="00770DA0" w:rsidP="00520E38">
            <w:pPr>
              <w:pStyle w:val="TAC"/>
            </w:pPr>
          </w:p>
        </w:tc>
        <w:tc>
          <w:tcPr>
            <w:tcW w:w="1104" w:type="dxa"/>
            <w:tcBorders>
              <w:right w:val="nil"/>
            </w:tcBorders>
          </w:tcPr>
          <w:p w:rsidR="00770DA0" w:rsidRPr="000C321E" w:rsidRDefault="00770DA0" w:rsidP="00520E38">
            <w:pPr>
              <w:pStyle w:val="TAC"/>
              <w:rPr>
                <w:lang w:eastAsia="ja-JP"/>
              </w:rPr>
            </w:pPr>
            <w:r w:rsidRPr="000C321E">
              <w:rPr>
                <w:lang w:eastAsia="ja-JP"/>
              </w:rPr>
              <w:t>2-3</w:t>
            </w:r>
          </w:p>
        </w:tc>
        <w:tc>
          <w:tcPr>
            <w:tcW w:w="4699" w:type="dxa"/>
            <w:gridSpan w:val="8"/>
            <w:tcBorders>
              <w:top w:val="single" w:sz="6" w:space="0" w:color="auto"/>
              <w:left w:val="single" w:sz="12" w:space="0" w:color="auto"/>
              <w:bottom w:val="single" w:sz="12" w:space="0" w:color="auto"/>
              <w:right w:val="single" w:sz="12" w:space="0" w:color="auto"/>
            </w:tcBorders>
          </w:tcPr>
          <w:p w:rsidR="00770DA0" w:rsidRPr="000C321E" w:rsidRDefault="00770DA0" w:rsidP="00520E38">
            <w:pPr>
              <w:pStyle w:val="TAC"/>
            </w:pPr>
            <w:r w:rsidRPr="000C321E">
              <w:rPr>
                <w:lang w:eastAsia="ja-JP"/>
              </w:rPr>
              <w:t xml:space="preserve">Length = </w:t>
            </w:r>
            <w:r w:rsidR="002F5F8F" w:rsidRPr="000C321E">
              <w:rPr>
                <w:lang w:eastAsia="ja-JP"/>
              </w:rPr>
              <w:t>1</w:t>
            </w:r>
            <w:r w:rsidRPr="000C321E">
              <w:rPr>
                <w:lang w:eastAsia="ja-JP"/>
              </w:rPr>
              <w:t xml:space="preserve"> (Decimal)</w:t>
            </w:r>
          </w:p>
        </w:tc>
        <w:tc>
          <w:tcPr>
            <w:tcW w:w="588" w:type="dxa"/>
            <w:tcBorders>
              <w:left w:val="nil"/>
            </w:tcBorders>
          </w:tcPr>
          <w:p w:rsidR="00770DA0" w:rsidRPr="000C321E" w:rsidRDefault="00770DA0" w:rsidP="00520E38">
            <w:pPr>
              <w:pStyle w:val="TAC"/>
            </w:pPr>
          </w:p>
        </w:tc>
      </w:tr>
      <w:tr w:rsidR="00770DA0" w:rsidRPr="000C321E">
        <w:trPr>
          <w:cantSplit/>
          <w:jc w:val="center"/>
        </w:trPr>
        <w:tc>
          <w:tcPr>
            <w:tcW w:w="454" w:type="dxa"/>
            <w:tcBorders>
              <w:top w:val="nil"/>
              <w:left w:val="single" w:sz="6" w:space="0" w:color="auto"/>
            </w:tcBorders>
          </w:tcPr>
          <w:p w:rsidR="00770DA0" w:rsidRPr="000C321E" w:rsidRDefault="00770DA0" w:rsidP="00520E38">
            <w:pPr>
              <w:pStyle w:val="TAC"/>
            </w:pPr>
          </w:p>
        </w:tc>
        <w:tc>
          <w:tcPr>
            <w:tcW w:w="1104" w:type="dxa"/>
            <w:tcBorders>
              <w:right w:val="nil"/>
            </w:tcBorders>
          </w:tcPr>
          <w:p w:rsidR="00770DA0" w:rsidRPr="000C321E" w:rsidRDefault="00770DA0" w:rsidP="00520E38">
            <w:pPr>
              <w:pStyle w:val="TAC"/>
              <w:rPr>
                <w:lang w:eastAsia="ja-JP"/>
              </w:rPr>
            </w:pPr>
            <w:r w:rsidRPr="000C321E">
              <w:rPr>
                <w:lang w:eastAsia="ja-JP"/>
              </w:rPr>
              <w:t>4</w:t>
            </w:r>
          </w:p>
        </w:tc>
        <w:tc>
          <w:tcPr>
            <w:tcW w:w="4699" w:type="dxa"/>
            <w:gridSpan w:val="8"/>
            <w:tcBorders>
              <w:top w:val="single" w:sz="6" w:space="0" w:color="auto"/>
              <w:left w:val="single" w:sz="12" w:space="0" w:color="auto"/>
              <w:bottom w:val="single" w:sz="12" w:space="0" w:color="auto"/>
              <w:right w:val="single" w:sz="12" w:space="0" w:color="auto"/>
            </w:tcBorders>
          </w:tcPr>
          <w:p w:rsidR="00770DA0" w:rsidRPr="000C321E" w:rsidRDefault="00770DA0" w:rsidP="00520E38">
            <w:pPr>
              <w:pStyle w:val="TAC"/>
            </w:pPr>
            <w:r w:rsidRPr="000C321E">
              <w:rPr>
                <w:lang w:eastAsia="ja-JP"/>
              </w:rPr>
              <w:t>MBMS Time To Data Transfer</w:t>
            </w:r>
          </w:p>
        </w:tc>
        <w:tc>
          <w:tcPr>
            <w:tcW w:w="588" w:type="dxa"/>
            <w:tcBorders>
              <w:left w:val="nil"/>
            </w:tcBorders>
          </w:tcPr>
          <w:p w:rsidR="00770DA0" w:rsidRPr="000C321E" w:rsidRDefault="00770DA0" w:rsidP="00520E38">
            <w:pPr>
              <w:pStyle w:val="TAC"/>
            </w:pPr>
          </w:p>
        </w:tc>
      </w:tr>
      <w:tr w:rsidR="00770DA0" w:rsidRPr="000C321E">
        <w:trPr>
          <w:jc w:val="center"/>
        </w:trPr>
        <w:tc>
          <w:tcPr>
            <w:tcW w:w="454" w:type="dxa"/>
            <w:tcBorders>
              <w:top w:val="nil"/>
              <w:left w:val="single" w:sz="6" w:space="0" w:color="auto"/>
              <w:bottom w:val="nil"/>
            </w:tcBorders>
          </w:tcPr>
          <w:p w:rsidR="00770DA0" w:rsidRPr="000C321E" w:rsidRDefault="00770DA0" w:rsidP="00520E38">
            <w:pPr>
              <w:pStyle w:val="TAC"/>
            </w:pPr>
          </w:p>
        </w:tc>
        <w:tc>
          <w:tcPr>
            <w:tcW w:w="1104" w:type="dxa"/>
            <w:tcBorders>
              <w:bottom w:val="nil"/>
            </w:tcBorders>
          </w:tcPr>
          <w:p w:rsidR="00770DA0" w:rsidRPr="000C321E" w:rsidRDefault="00770DA0" w:rsidP="00520E38">
            <w:pPr>
              <w:pStyle w:val="TAC"/>
            </w:pPr>
          </w:p>
        </w:tc>
        <w:tc>
          <w:tcPr>
            <w:tcW w:w="4699" w:type="dxa"/>
            <w:gridSpan w:val="8"/>
            <w:tcBorders>
              <w:top w:val="nil"/>
              <w:bottom w:val="nil"/>
            </w:tcBorders>
          </w:tcPr>
          <w:p w:rsidR="00770DA0" w:rsidRPr="000C321E" w:rsidRDefault="00770DA0" w:rsidP="00520E38">
            <w:pPr>
              <w:pStyle w:val="TAC"/>
            </w:pPr>
          </w:p>
        </w:tc>
        <w:tc>
          <w:tcPr>
            <w:tcW w:w="588" w:type="dxa"/>
            <w:tcBorders>
              <w:bottom w:val="nil"/>
            </w:tcBorders>
          </w:tcPr>
          <w:p w:rsidR="00770DA0" w:rsidRPr="000C321E" w:rsidRDefault="00770DA0" w:rsidP="00520E38">
            <w:pPr>
              <w:pStyle w:val="TAC"/>
            </w:pPr>
          </w:p>
        </w:tc>
      </w:tr>
      <w:tr w:rsidR="00770DA0" w:rsidRPr="000C321E">
        <w:trPr>
          <w:jc w:val="center"/>
        </w:trPr>
        <w:tc>
          <w:tcPr>
            <w:tcW w:w="454" w:type="dxa"/>
            <w:tcBorders>
              <w:top w:val="nil"/>
              <w:left w:val="single" w:sz="6" w:space="0" w:color="auto"/>
              <w:bottom w:val="single" w:sz="6" w:space="0" w:color="auto"/>
            </w:tcBorders>
          </w:tcPr>
          <w:p w:rsidR="00770DA0" w:rsidRPr="000C321E" w:rsidRDefault="00770DA0" w:rsidP="00520E38">
            <w:pPr>
              <w:pStyle w:val="TAC"/>
            </w:pPr>
          </w:p>
        </w:tc>
        <w:tc>
          <w:tcPr>
            <w:tcW w:w="1104" w:type="dxa"/>
            <w:tcBorders>
              <w:top w:val="nil"/>
              <w:bottom w:val="single" w:sz="6" w:space="0" w:color="auto"/>
            </w:tcBorders>
          </w:tcPr>
          <w:p w:rsidR="00770DA0" w:rsidRPr="000C321E" w:rsidRDefault="00770DA0" w:rsidP="00520E38">
            <w:pPr>
              <w:pStyle w:val="TAC"/>
            </w:pPr>
          </w:p>
        </w:tc>
        <w:tc>
          <w:tcPr>
            <w:tcW w:w="4699" w:type="dxa"/>
            <w:gridSpan w:val="8"/>
            <w:tcBorders>
              <w:top w:val="nil"/>
              <w:bottom w:val="single" w:sz="6" w:space="0" w:color="auto"/>
            </w:tcBorders>
          </w:tcPr>
          <w:p w:rsidR="00770DA0" w:rsidRPr="000C321E" w:rsidRDefault="00770DA0" w:rsidP="00520E38">
            <w:pPr>
              <w:pStyle w:val="TAC"/>
            </w:pPr>
          </w:p>
        </w:tc>
        <w:tc>
          <w:tcPr>
            <w:tcW w:w="588" w:type="dxa"/>
            <w:tcBorders>
              <w:top w:val="nil"/>
              <w:bottom w:val="single" w:sz="6" w:space="0" w:color="auto"/>
              <w:right w:val="single" w:sz="6" w:space="0" w:color="auto"/>
            </w:tcBorders>
          </w:tcPr>
          <w:p w:rsidR="00770DA0" w:rsidRPr="000C321E" w:rsidRDefault="00770DA0" w:rsidP="00520E38">
            <w:pPr>
              <w:pStyle w:val="TAC"/>
            </w:pPr>
          </w:p>
        </w:tc>
      </w:tr>
    </w:tbl>
    <w:p w:rsidR="00770DA0" w:rsidRPr="000C321E" w:rsidRDefault="00770DA0" w:rsidP="00BB1547">
      <w:pPr>
        <w:pStyle w:val="TF"/>
      </w:pPr>
      <w:r w:rsidRPr="000C321E">
        <w:t xml:space="preserve">Figure </w:t>
      </w:r>
      <w:r w:rsidRPr="000C321E">
        <w:rPr>
          <w:lang w:eastAsia="ja-JP"/>
        </w:rPr>
        <w:t>7.7.70.1</w:t>
      </w:r>
      <w:r w:rsidRPr="000C321E">
        <w:t xml:space="preserve">: </w:t>
      </w:r>
      <w:r w:rsidRPr="000C321E">
        <w:rPr>
          <w:lang w:eastAsia="ja-JP"/>
        </w:rPr>
        <w:t xml:space="preserve">MBMS Time To Data Transfer </w:t>
      </w:r>
      <w:r w:rsidRPr="000C321E">
        <w:t>Information Element</w:t>
      </w:r>
    </w:p>
    <w:p w:rsidR="004A0368" w:rsidRPr="000C321E" w:rsidRDefault="004A0368" w:rsidP="004A0368">
      <w:pPr>
        <w:pStyle w:val="Heading3"/>
        <w:ind w:left="0" w:firstLine="0"/>
        <w:rPr>
          <w:lang w:eastAsia="ja-JP"/>
        </w:rPr>
      </w:pPr>
      <w:bookmarkStart w:id="221" w:name="_Toc9597969"/>
      <w:r w:rsidRPr="000C321E">
        <w:rPr>
          <w:lang w:eastAsia="ja-JP"/>
        </w:rPr>
        <w:t>7.7.71</w:t>
      </w:r>
      <w:r w:rsidRPr="000C321E">
        <w:rPr>
          <w:lang w:eastAsia="ja-JP"/>
        </w:rPr>
        <w:tab/>
      </w:r>
      <w:r w:rsidR="00E14F21" w:rsidRPr="000C321E">
        <w:rPr>
          <w:lang w:eastAsia="ja-JP"/>
        </w:rPr>
        <w:t>(v</w:t>
      </w:r>
      <w:r w:rsidR="00ED2715" w:rsidRPr="000C321E">
        <w:rPr>
          <w:lang w:eastAsia="ja-JP"/>
        </w:rPr>
        <w:t>oid</w:t>
      </w:r>
      <w:r w:rsidR="00E14F21" w:rsidRPr="000C321E">
        <w:rPr>
          <w:lang w:eastAsia="ja-JP"/>
        </w:rPr>
        <w:t>)</w:t>
      </w:r>
      <w:bookmarkEnd w:id="221"/>
    </w:p>
    <w:p w:rsidR="004A0368" w:rsidRPr="000C321E" w:rsidRDefault="004A0368" w:rsidP="004A0368">
      <w:pPr>
        <w:pStyle w:val="Heading3"/>
      </w:pPr>
      <w:bookmarkStart w:id="222" w:name="_Toc9597970"/>
      <w:r w:rsidRPr="000C321E">
        <w:t>7.7.72</w:t>
      </w:r>
      <w:r w:rsidRPr="000C321E">
        <w:tab/>
      </w:r>
      <w:r w:rsidRPr="000C321E">
        <w:rPr>
          <w:lang w:eastAsia="ja-JP"/>
        </w:rPr>
        <w:t>BSS Container</w:t>
      </w:r>
      <w:bookmarkEnd w:id="222"/>
    </w:p>
    <w:p w:rsidR="004A0368" w:rsidRPr="000C321E" w:rsidRDefault="00BD4B17" w:rsidP="004A0368">
      <w:pPr>
        <w:rPr>
          <w:lang w:eastAsia="ja-JP"/>
        </w:rPr>
      </w:pPr>
      <w:r w:rsidRPr="000C321E">
        <w:t xml:space="preserve">The </w:t>
      </w:r>
      <w:r w:rsidRPr="000C321E">
        <w:rPr>
          <w:lang w:eastAsia="ja-JP"/>
        </w:rPr>
        <w:t xml:space="preserve">BSS Container </w:t>
      </w:r>
      <w:r w:rsidRPr="000C321E">
        <w:t xml:space="preserve">information element contains the </w:t>
      </w:r>
      <w:r w:rsidRPr="000C321E">
        <w:rPr>
          <w:lang w:eastAsia="ja-JP"/>
        </w:rPr>
        <w:t xml:space="preserve">radio-related information in the source cell to target cell direction </w:t>
      </w:r>
      <w:r w:rsidRPr="000C321E">
        <w:rPr>
          <w:lang w:val="en-US" w:eastAsia="ja-JP"/>
        </w:rPr>
        <w:t xml:space="preserve">(e.g. "Source BSS to Target BSS Transparent Container") </w:t>
      </w:r>
      <w:r w:rsidRPr="000C321E">
        <w:rPr>
          <w:lang w:eastAsia="ja-JP"/>
        </w:rPr>
        <w:t xml:space="preserve">and radio-related and core network information in the target cell to source cell direction. The content of this container is </w:t>
      </w:r>
      <w:r w:rsidRPr="000C321E">
        <w:rPr>
          <w:lang w:val="en-US" w:eastAsia="ja-JP"/>
        </w:rPr>
        <w:t xml:space="preserve">the same as octets 3 to 'n' of the respective transparent container IEI, as </w:t>
      </w:r>
      <w:r w:rsidRPr="000C321E">
        <w:rPr>
          <w:lang w:eastAsia="ja-JP"/>
        </w:rPr>
        <w:t>defined in 3GPP TS 48.018 [20].</w:t>
      </w:r>
    </w:p>
    <w:p w:rsidR="00BB1547" w:rsidRPr="000C321E" w:rsidRDefault="00BB1547" w:rsidP="00BB1547">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4A0368" w:rsidRPr="000C321E">
        <w:trPr>
          <w:cantSplit/>
          <w:jc w:val="center"/>
        </w:trPr>
        <w:tc>
          <w:tcPr>
            <w:tcW w:w="5670" w:type="dxa"/>
            <w:gridSpan w:val="9"/>
          </w:tcPr>
          <w:p w:rsidR="004A0368" w:rsidRPr="000C321E" w:rsidRDefault="004A0368" w:rsidP="004A0368">
            <w:pPr>
              <w:pStyle w:val="TAH"/>
            </w:pPr>
            <w:r w:rsidRPr="000C321E">
              <w:t>Bits</w:t>
            </w:r>
          </w:p>
        </w:tc>
      </w:tr>
      <w:tr w:rsidR="004A0368" w:rsidRPr="000C321E">
        <w:trPr>
          <w:jc w:val="center"/>
        </w:trPr>
        <w:tc>
          <w:tcPr>
            <w:tcW w:w="1134" w:type="dxa"/>
          </w:tcPr>
          <w:p w:rsidR="004A0368" w:rsidRPr="000C321E" w:rsidRDefault="004A0368" w:rsidP="004A0368">
            <w:pPr>
              <w:pStyle w:val="TAH"/>
            </w:pPr>
            <w:r w:rsidRPr="000C321E">
              <w:t>Octets</w:t>
            </w:r>
          </w:p>
        </w:tc>
        <w:tc>
          <w:tcPr>
            <w:tcW w:w="567" w:type="dxa"/>
            <w:tcBorders>
              <w:bottom w:val="single" w:sz="4" w:space="0" w:color="auto"/>
            </w:tcBorders>
          </w:tcPr>
          <w:p w:rsidR="004A0368" w:rsidRPr="000C321E" w:rsidRDefault="004A0368" w:rsidP="004A0368">
            <w:pPr>
              <w:pStyle w:val="TAH"/>
            </w:pPr>
            <w:r w:rsidRPr="000C321E">
              <w:t>8</w:t>
            </w:r>
          </w:p>
        </w:tc>
        <w:tc>
          <w:tcPr>
            <w:tcW w:w="567" w:type="dxa"/>
            <w:tcBorders>
              <w:bottom w:val="single" w:sz="4" w:space="0" w:color="auto"/>
            </w:tcBorders>
          </w:tcPr>
          <w:p w:rsidR="004A0368" w:rsidRPr="000C321E" w:rsidRDefault="004A0368" w:rsidP="004A0368">
            <w:pPr>
              <w:pStyle w:val="TAH"/>
            </w:pPr>
            <w:r w:rsidRPr="000C321E">
              <w:t>7</w:t>
            </w:r>
          </w:p>
        </w:tc>
        <w:tc>
          <w:tcPr>
            <w:tcW w:w="567" w:type="dxa"/>
            <w:tcBorders>
              <w:bottom w:val="single" w:sz="4" w:space="0" w:color="auto"/>
            </w:tcBorders>
          </w:tcPr>
          <w:p w:rsidR="004A0368" w:rsidRPr="000C321E" w:rsidRDefault="004A0368" w:rsidP="004A0368">
            <w:pPr>
              <w:pStyle w:val="TAH"/>
            </w:pPr>
            <w:r w:rsidRPr="000C321E">
              <w:t>6</w:t>
            </w:r>
          </w:p>
        </w:tc>
        <w:tc>
          <w:tcPr>
            <w:tcW w:w="567" w:type="dxa"/>
            <w:tcBorders>
              <w:bottom w:val="single" w:sz="4" w:space="0" w:color="auto"/>
            </w:tcBorders>
          </w:tcPr>
          <w:p w:rsidR="004A0368" w:rsidRPr="000C321E" w:rsidRDefault="004A0368" w:rsidP="004A0368">
            <w:pPr>
              <w:pStyle w:val="TAH"/>
            </w:pPr>
            <w:r w:rsidRPr="000C321E">
              <w:t>5</w:t>
            </w:r>
          </w:p>
        </w:tc>
        <w:tc>
          <w:tcPr>
            <w:tcW w:w="567" w:type="dxa"/>
            <w:tcBorders>
              <w:bottom w:val="single" w:sz="4" w:space="0" w:color="auto"/>
            </w:tcBorders>
          </w:tcPr>
          <w:p w:rsidR="004A0368" w:rsidRPr="000C321E" w:rsidRDefault="004A0368" w:rsidP="004A0368">
            <w:pPr>
              <w:pStyle w:val="TAH"/>
            </w:pPr>
            <w:r w:rsidRPr="000C321E">
              <w:t>4</w:t>
            </w:r>
          </w:p>
        </w:tc>
        <w:tc>
          <w:tcPr>
            <w:tcW w:w="567" w:type="dxa"/>
            <w:tcBorders>
              <w:bottom w:val="single" w:sz="4" w:space="0" w:color="auto"/>
            </w:tcBorders>
          </w:tcPr>
          <w:p w:rsidR="004A0368" w:rsidRPr="000C321E" w:rsidRDefault="004A0368" w:rsidP="004A0368">
            <w:pPr>
              <w:pStyle w:val="TAH"/>
            </w:pPr>
            <w:r w:rsidRPr="000C321E">
              <w:t>3</w:t>
            </w:r>
          </w:p>
        </w:tc>
        <w:tc>
          <w:tcPr>
            <w:tcW w:w="567" w:type="dxa"/>
            <w:tcBorders>
              <w:bottom w:val="single" w:sz="4" w:space="0" w:color="auto"/>
            </w:tcBorders>
          </w:tcPr>
          <w:p w:rsidR="004A0368" w:rsidRPr="000C321E" w:rsidRDefault="004A0368" w:rsidP="004A0368">
            <w:pPr>
              <w:pStyle w:val="TAH"/>
            </w:pPr>
            <w:r w:rsidRPr="000C321E">
              <w:t>2</w:t>
            </w:r>
          </w:p>
        </w:tc>
        <w:tc>
          <w:tcPr>
            <w:tcW w:w="567" w:type="dxa"/>
            <w:tcBorders>
              <w:bottom w:val="single" w:sz="4" w:space="0" w:color="auto"/>
            </w:tcBorders>
          </w:tcPr>
          <w:p w:rsidR="004A0368" w:rsidRPr="000C321E" w:rsidRDefault="004A0368" w:rsidP="004A0368">
            <w:pPr>
              <w:pStyle w:val="TAH"/>
            </w:pPr>
            <w:r w:rsidRPr="000C321E">
              <w:t>1</w:t>
            </w:r>
          </w:p>
        </w:tc>
      </w:tr>
      <w:tr w:rsidR="004A0368" w:rsidRPr="000C321E">
        <w:trPr>
          <w:jc w:val="center"/>
        </w:trPr>
        <w:tc>
          <w:tcPr>
            <w:tcW w:w="1134" w:type="dxa"/>
            <w:tcBorders>
              <w:right w:val="single" w:sz="4" w:space="0" w:color="auto"/>
            </w:tcBorders>
          </w:tcPr>
          <w:p w:rsidR="004A0368" w:rsidRPr="000C321E" w:rsidRDefault="004A0368" w:rsidP="004A0368">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4A0368" w:rsidP="004A0368">
            <w:pPr>
              <w:pStyle w:val="TAC"/>
            </w:pPr>
            <w:r w:rsidRPr="000C321E">
              <w:t>Type = 173 (Decimal)</w:t>
            </w:r>
          </w:p>
        </w:tc>
      </w:tr>
      <w:tr w:rsidR="004A0368" w:rsidRPr="000C321E">
        <w:trPr>
          <w:jc w:val="center"/>
        </w:trPr>
        <w:tc>
          <w:tcPr>
            <w:tcW w:w="1134" w:type="dxa"/>
            <w:tcBorders>
              <w:right w:val="single" w:sz="4" w:space="0" w:color="auto"/>
            </w:tcBorders>
          </w:tcPr>
          <w:p w:rsidR="004A0368" w:rsidRPr="000C321E" w:rsidRDefault="004A0368" w:rsidP="004A0368">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4A0368" w:rsidP="004A0368">
            <w:pPr>
              <w:pStyle w:val="TAC"/>
            </w:pPr>
            <w:r w:rsidRPr="000C321E">
              <w:t>Length</w:t>
            </w:r>
          </w:p>
        </w:tc>
      </w:tr>
      <w:tr w:rsidR="004A0368" w:rsidRPr="000C321E">
        <w:trPr>
          <w:jc w:val="center"/>
        </w:trPr>
        <w:tc>
          <w:tcPr>
            <w:tcW w:w="1134" w:type="dxa"/>
            <w:tcBorders>
              <w:right w:val="single" w:sz="4" w:space="0" w:color="auto"/>
            </w:tcBorders>
          </w:tcPr>
          <w:p w:rsidR="004A0368" w:rsidRPr="000C321E" w:rsidRDefault="004A0368" w:rsidP="004A0368">
            <w:pPr>
              <w:pStyle w:val="TAC"/>
              <w:rPr>
                <w:lang w:eastAsia="ja-JP"/>
              </w:rPr>
            </w:pPr>
            <w:r w:rsidRPr="000C321E">
              <w:rPr>
                <w:lang w:eastAsia="ja-JP"/>
              </w:rPr>
              <w:t>4 -n</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4A0368" w:rsidP="004A0368">
            <w:pPr>
              <w:pStyle w:val="TAC"/>
            </w:pPr>
            <w:r w:rsidRPr="000C321E">
              <w:t>BSS Container</w:t>
            </w:r>
          </w:p>
        </w:tc>
      </w:tr>
    </w:tbl>
    <w:p w:rsidR="00E7504D" w:rsidRPr="000C321E" w:rsidRDefault="00E7504D" w:rsidP="00E7504D">
      <w:pPr>
        <w:pStyle w:val="NF"/>
        <w:rPr>
          <w:lang w:val="fr-FR"/>
        </w:rPr>
      </w:pPr>
    </w:p>
    <w:p w:rsidR="004A0368" w:rsidRPr="000C321E" w:rsidRDefault="004A0368" w:rsidP="004A0368">
      <w:pPr>
        <w:pStyle w:val="TF"/>
        <w:rPr>
          <w:lang w:val="fr-FR"/>
        </w:rPr>
      </w:pPr>
      <w:r w:rsidRPr="000C321E">
        <w:rPr>
          <w:lang w:val="fr-FR"/>
        </w:rPr>
        <w:t xml:space="preserve">Figure </w:t>
      </w:r>
      <w:r w:rsidRPr="000C321E">
        <w:rPr>
          <w:lang w:val="fr-FR" w:eastAsia="ja-JP"/>
        </w:rPr>
        <w:t>7.7.72.1</w:t>
      </w:r>
      <w:r w:rsidRPr="000C321E">
        <w:rPr>
          <w:lang w:val="fr-FR"/>
        </w:rPr>
        <w:t>: BSS Container Information Element</w:t>
      </w:r>
    </w:p>
    <w:p w:rsidR="004A0368" w:rsidRPr="000C321E" w:rsidRDefault="004A0368" w:rsidP="004A0368">
      <w:pPr>
        <w:pStyle w:val="Heading3"/>
        <w:ind w:left="0" w:firstLine="0"/>
        <w:rPr>
          <w:lang w:val="fr-FR" w:eastAsia="ja-JP"/>
        </w:rPr>
      </w:pPr>
      <w:bookmarkStart w:id="223" w:name="_Toc9597971"/>
      <w:r w:rsidRPr="000C321E">
        <w:rPr>
          <w:lang w:val="fr-FR"/>
        </w:rPr>
        <w:t>7.7.73</w:t>
      </w:r>
      <w:r w:rsidRPr="000C321E">
        <w:rPr>
          <w:lang w:val="fr-FR"/>
        </w:rPr>
        <w:tab/>
      </w:r>
      <w:r w:rsidRPr="000C321E">
        <w:rPr>
          <w:lang w:val="fr-FR" w:eastAsia="ja-JP"/>
        </w:rPr>
        <w:t>Cell Identification</w:t>
      </w:r>
      <w:bookmarkEnd w:id="223"/>
    </w:p>
    <w:p w:rsidR="004A0368" w:rsidRPr="000C321E" w:rsidRDefault="004A0368" w:rsidP="004A0368">
      <w:r w:rsidRPr="000C321E">
        <w:t xml:space="preserve">The Cell </w:t>
      </w:r>
      <w:r w:rsidRPr="000C321E">
        <w:rPr>
          <w:lang w:eastAsia="ja-JP"/>
        </w:rPr>
        <w:t>Identification</w:t>
      </w:r>
      <w:r w:rsidRPr="000C321E">
        <w:t xml:space="preserve"> information element contains</w:t>
      </w:r>
    </w:p>
    <w:p w:rsidR="004A0368" w:rsidRPr="000C321E" w:rsidRDefault="00447DFF" w:rsidP="00447DFF">
      <w:pPr>
        <w:pStyle w:val="B1"/>
        <w:rPr>
          <w:lang w:eastAsia="ja-JP"/>
        </w:rPr>
      </w:pPr>
      <w:r w:rsidRPr="000C321E">
        <w:t>-</w:t>
      </w:r>
      <w:r w:rsidRPr="000C321E">
        <w:tab/>
      </w:r>
      <w:r w:rsidR="004A0368" w:rsidRPr="000C321E">
        <w:t xml:space="preserve">for PS handover from A/Gb mode, the identification of a </w:t>
      </w:r>
      <w:r w:rsidR="004A0368" w:rsidRPr="000C321E">
        <w:rPr>
          <w:lang w:eastAsia="ja-JP"/>
        </w:rPr>
        <w:t xml:space="preserve">target </w:t>
      </w:r>
      <w:r w:rsidR="004A0368" w:rsidRPr="000C321E">
        <w:t>cell (</w:t>
      </w:r>
      <w:r w:rsidR="000165CD" w:rsidRPr="000C321E">
        <w:t xml:space="preserve">Target </w:t>
      </w:r>
      <w:r w:rsidR="004A0368" w:rsidRPr="000C321E">
        <w:t>Cell ID) and the identification of the source cell (</w:t>
      </w:r>
      <w:r w:rsidR="000165CD" w:rsidRPr="000C321E">
        <w:t xml:space="preserve">Source </w:t>
      </w:r>
      <w:r w:rsidR="004A0368" w:rsidRPr="000C321E">
        <w:t xml:space="preserve">Cell ID) as defined in </w:t>
      </w:r>
      <w:r w:rsidR="004A0368" w:rsidRPr="000C321E">
        <w:rPr>
          <w:lang w:eastAsia="ja-JP"/>
        </w:rPr>
        <w:t>3GPP TS 48.018</w:t>
      </w:r>
      <w:r w:rsidR="004A0368" w:rsidRPr="000C321E">
        <w:t xml:space="preserve"> [20]</w:t>
      </w:r>
      <w:r w:rsidR="004A0368" w:rsidRPr="000C321E">
        <w:rPr>
          <w:lang w:eastAsia="ja-JP"/>
        </w:rPr>
        <w:t>.</w:t>
      </w:r>
    </w:p>
    <w:p w:rsidR="004A0368" w:rsidRPr="000C321E" w:rsidRDefault="00447DFF" w:rsidP="00447DFF">
      <w:pPr>
        <w:pStyle w:val="B1"/>
        <w:rPr>
          <w:lang w:eastAsia="ja-JP"/>
        </w:rPr>
      </w:pPr>
      <w:r w:rsidRPr="000C321E">
        <w:t>-</w:t>
      </w:r>
      <w:r w:rsidRPr="000C321E">
        <w:tab/>
      </w:r>
      <w:r w:rsidR="004A0368" w:rsidRPr="000C321E">
        <w:t>for PS handover from Iu mode, the identification of a</w:t>
      </w:r>
      <w:r w:rsidR="004A0368" w:rsidRPr="000C321E">
        <w:rPr>
          <w:lang w:eastAsia="ja-JP"/>
        </w:rPr>
        <w:t xml:space="preserve"> target </w:t>
      </w:r>
      <w:r w:rsidR="004A0368" w:rsidRPr="000C321E">
        <w:t>cell (</w:t>
      </w:r>
      <w:r w:rsidR="000165CD" w:rsidRPr="000C321E">
        <w:t xml:space="preserve">Target </w:t>
      </w:r>
      <w:r w:rsidR="004A0368" w:rsidRPr="000C321E">
        <w:t>Cell ID) and the identification of the source RNC (</w:t>
      </w:r>
      <w:r w:rsidR="000165CD" w:rsidRPr="000C321E">
        <w:t xml:space="preserve">Source </w:t>
      </w:r>
      <w:r w:rsidR="004A0368" w:rsidRPr="000C321E">
        <w:t xml:space="preserve">RNC-ID) as defined in </w:t>
      </w:r>
      <w:r w:rsidR="004A0368" w:rsidRPr="000C321E">
        <w:rPr>
          <w:lang w:eastAsia="ja-JP"/>
        </w:rPr>
        <w:t>3GPP TS 48.018</w:t>
      </w:r>
      <w:r w:rsidR="004A0368" w:rsidRPr="000C321E">
        <w:t xml:space="preserve"> [20]</w:t>
      </w:r>
      <w:r w:rsidR="004A0368" w:rsidRPr="000C321E">
        <w:rPr>
          <w:lang w:eastAsia="ja-JP"/>
        </w:rPr>
        <w:t>.</w:t>
      </w:r>
    </w:p>
    <w:p w:rsidR="00095C5E" w:rsidRPr="000C321E" w:rsidRDefault="00447DFF" w:rsidP="00447DFF">
      <w:pPr>
        <w:pStyle w:val="B1"/>
        <w:rPr>
          <w:lang w:eastAsia="ja-JP"/>
        </w:rPr>
      </w:pPr>
      <w:r w:rsidRPr="000C321E">
        <w:t>-</w:t>
      </w:r>
      <w:r w:rsidRPr="000C321E">
        <w:tab/>
      </w:r>
      <w:r w:rsidR="00095C5E" w:rsidRPr="000C321E">
        <w:rPr>
          <w:lang w:eastAsia="ja-JP"/>
        </w:rPr>
        <w:t xml:space="preserve">for PS </w:t>
      </w:r>
      <w:r w:rsidR="00095C5E" w:rsidRPr="000C321E">
        <w:t>handover from S1 mode, the identification of a</w:t>
      </w:r>
      <w:r w:rsidR="00095C5E" w:rsidRPr="000C321E">
        <w:rPr>
          <w:lang w:eastAsia="ja-JP"/>
        </w:rPr>
        <w:t xml:space="preserve"> target </w:t>
      </w:r>
      <w:r w:rsidR="00095C5E" w:rsidRPr="000C321E">
        <w:t xml:space="preserve">cell (Target Cell ID) as defined in </w:t>
      </w:r>
      <w:r w:rsidR="00095C5E" w:rsidRPr="000C321E">
        <w:rPr>
          <w:lang w:eastAsia="ja-JP"/>
        </w:rPr>
        <w:t>3GPP TS 48.018</w:t>
      </w:r>
      <w:r w:rsidR="00095C5E" w:rsidRPr="000C321E">
        <w:t xml:space="preserve"> [20]</w:t>
      </w:r>
      <w:r w:rsidR="00095C5E" w:rsidRPr="000C321E">
        <w:rPr>
          <w:lang w:eastAsia="ja-JP"/>
        </w:rPr>
        <w:t>. Octet 12 shall be set to "Source Cell ID" and octets 13-20 shall be encoded as all zero.</w:t>
      </w:r>
    </w:p>
    <w:p w:rsidR="00BB1547" w:rsidRPr="000C321E" w:rsidRDefault="00BB1547" w:rsidP="00BB1547">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4A0368" w:rsidRPr="000C321E">
        <w:trPr>
          <w:cantSplit/>
          <w:jc w:val="center"/>
        </w:trPr>
        <w:tc>
          <w:tcPr>
            <w:tcW w:w="5670" w:type="dxa"/>
            <w:gridSpan w:val="9"/>
          </w:tcPr>
          <w:p w:rsidR="004A0368" w:rsidRPr="000C321E" w:rsidRDefault="004A0368" w:rsidP="004A0368">
            <w:pPr>
              <w:pStyle w:val="TAH"/>
            </w:pPr>
            <w:r w:rsidRPr="000C321E">
              <w:t>Bits</w:t>
            </w:r>
          </w:p>
        </w:tc>
      </w:tr>
      <w:tr w:rsidR="004A0368" w:rsidRPr="000C321E">
        <w:trPr>
          <w:jc w:val="center"/>
        </w:trPr>
        <w:tc>
          <w:tcPr>
            <w:tcW w:w="1134" w:type="dxa"/>
          </w:tcPr>
          <w:p w:rsidR="004A0368" w:rsidRPr="000C321E" w:rsidRDefault="004A0368" w:rsidP="004A0368">
            <w:pPr>
              <w:pStyle w:val="TAH"/>
            </w:pPr>
            <w:r w:rsidRPr="000C321E">
              <w:t>Octets</w:t>
            </w:r>
          </w:p>
        </w:tc>
        <w:tc>
          <w:tcPr>
            <w:tcW w:w="567" w:type="dxa"/>
            <w:tcBorders>
              <w:bottom w:val="single" w:sz="4" w:space="0" w:color="auto"/>
            </w:tcBorders>
          </w:tcPr>
          <w:p w:rsidR="004A0368" w:rsidRPr="000C321E" w:rsidRDefault="004A0368" w:rsidP="004A0368">
            <w:pPr>
              <w:pStyle w:val="TAH"/>
            </w:pPr>
            <w:r w:rsidRPr="000C321E">
              <w:t>8</w:t>
            </w:r>
          </w:p>
        </w:tc>
        <w:tc>
          <w:tcPr>
            <w:tcW w:w="567" w:type="dxa"/>
            <w:tcBorders>
              <w:bottom w:val="single" w:sz="4" w:space="0" w:color="auto"/>
            </w:tcBorders>
          </w:tcPr>
          <w:p w:rsidR="004A0368" w:rsidRPr="000C321E" w:rsidRDefault="004A0368" w:rsidP="004A0368">
            <w:pPr>
              <w:pStyle w:val="TAH"/>
            </w:pPr>
            <w:r w:rsidRPr="000C321E">
              <w:t>7</w:t>
            </w:r>
          </w:p>
        </w:tc>
        <w:tc>
          <w:tcPr>
            <w:tcW w:w="567" w:type="dxa"/>
            <w:tcBorders>
              <w:bottom w:val="single" w:sz="4" w:space="0" w:color="auto"/>
            </w:tcBorders>
          </w:tcPr>
          <w:p w:rsidR="004A0368" w:rsidRPr="000C321E" w:rsidRDefault="004A0368" w:rsidP="004A0368">
            <w:pPr>
              <w:pStyle w:val="TAH"/>
            </w:pPr>
            <w:r w:rsidRPr="000C321E">
              <w:t>6</w:t>
            </w:r>
          </w:p>
        </w:tc>
        <w:tc>
          <w:tcPr>
            <w:tcW w:w="567" w:type="dxa"/>
            <w:tcBorders>
              <w:bottom w:val="single" w:sz="4" w:space="0" w:color="auto"/>
            </w:tcBorders>
          </w:tcPr>
          <w:p w:rsidR="004A0368" w:rsidRPr="000C321E" w:rsidRDefault="004A0368" w:rsidP="004A0368">
            <w:pPr>
              <w:pStyle w:val="TAH"/>
            </w:pPr>
            <w:r w:rsidRPr="000C321E">
              <w:t>5</w:t>
            </w:r>
          </w:p>
        </w:tc>
        <w:tc>
          <w:tcPr>
            <w:tcW w:w="567" w:type="dxa"/>
            <w:tcBorders>
              <w:bottom w:val="single" w:sz="4" w:space="0" w:color="auto"/>
            </w:tcBorders>
          </w:tcPr>
          <w:p w:rsidR="004A0368" w:rsidRPr="000C321E" w:rsidRDefault="004A0368" w:rsidP="004A0368">
            <w:pPr>
              <w:pStyle w:val="TAH"/>
            </w:pPr>
            <w:r w:rsidRPr="000C321E">
              <w:t>4</w:t>
            </w:r>
          </w:p>
        </w:tc>
        <w:tc>
          <w:tcPr>
            <w:tcW w:w="567" w:type="dxa"/>
            <w:tcBorders>
              <w:bottom w:val="single" w:sz="4" w:space="0" w:color="auto"/>
            </w:tcBorders>
          </w:tcPr>
          <w:p w:rsidR="004A0368" w:rsidRPr="000C321E" w:rsidRDefault="004A0368" w:rsidP="004A0368">
            <w:pPr>
              <w:pStyle w:val="TAH"/>
            </w:pPr>
            <w:r w:rsidRPr="000C321E">
              <w:t>3</w:t>
            </w:r>
          </w:p>
        </w:tc>
        <w:tc>
          <w:tcPr>
            <w:tcW w:w="567" w:type="dxa"/>
            <w:tcBorders>
              <w:bottom w:val="single" w:sz="4" w:space="0" w:color="auto"/>
            </w:tcBorders>
          </w:tcPr>
          <w:p w:rsidR="004A0368" w:rsidRPr="000C321E" w:rsidRDefault="004A0368" w:rsidP="004A0368">
            <w:pPr>
              <w:pStyle w:val="TAH"/>
            </w:pPr>
            <w:r w:rsidRPr="000C321E">
              <w:t>2</w:t>
            </w:r>
          </w:p>
        </w:tc>
        <w:tc>
          <w:tcPr>
            <w:tcW w:w="567" w:type="dxa"/>
            <w:tcBorders>
              <w:bottom w:val="single" w:sz="4" w:space="0" w:color="auto"/>
            </w:tcBorders>
          </w:tcPr>
          <w:p w:rsidR="004A0368" w:rsidRPr="000C321E" w:rsidRDefault="004A0368" w:rsidP="004A0368">
            <w:pPr>
              <w:pStyle w:val="TAH"/>
            </w:pPr>
            <w:r w:rsidRPr="000C321E">
              <w:t>1</w:t>
            </w:r>
          </w:p>
        </w:tc>
      </w:tr>
      <w:tr w:rsidR="004A0368" w:rsidRPr="000C321E">
        <w:trPr>
          <w:jc w:val="center"/>
        </w:trPr>
        <w:tc>
          <w:tcPr>
            <w:tcW w:w="1134" w:type="dxa"/>
            <w:tcBorders>
              <w:right w:val="single" w:sz="4" w:space="0" w:color="auto"/>
            </w:tcBorders>
          </w:tcPr>
          <w:p w:rsidR="004A0368" w:rsidRPr="000C321E" w:rsidRDefault="004A0368" w:rsidP="004A0368">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4A0368" w:rsidP="004A0368">
            <w:pPr>
              <w:pStyle w:val="TAC"/>
            </w:pPr>
            <w:r w:rsidRPr="000C321E">
              <w:t>Type = 174 (Decimal)</w:t>
            </w:r>
          </w:p>
        </w:tc>
      </w:tr>
      <w:tr w:rsidR="004A0368" w:rsidRPr="000C321E">
        <w:trPr>
          <w:jc w:val="center"/>
        </w:trPr>
        <w:tc>
          <w:tcPr>
            <w:tcW w:w="1134" w:type="dxa"/>
            <w:tcBorders>
              <w:right w:val="single" w:sz="4" w:space="0" w:color="auto"/>
            </w:tcBorders>
          </w:tcPr>
          <w:p w:rsidR="004A0368" w:rsidRPr="000C321E" w:rsidRDefault="004A0368" w:rsidP="004A0368">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4A0368" w:rsidP="004A0368">
            <w:pPr>
              <w:pStyle w:val="TAC"/>
            </w:pPr>
            <w:r w:rsidRPr="000C321E">
              <w:t>Length</w:t>
            </w:r>
            <w:r w:rsidR="00083E94" w:rsidRPr="000C321E">
              <w:rPr>
                <w:lang w:val="en-US"/>
              </w:rPr>
              <w:t xml:space="preserve"> = 17 (Decimal)</w:t>
            </w:r>
          </w:p>
        </w:tc>
      </w:tr>
      <w:tr w:rsidR="004A0368" w:rsidRPr="000C321E">
        <w:trPr>
          <w:jc w:val="center"/>
        </w:trPr>
        <w:tc>
          <w:tcPr>
            <w:tcW w:w="1134" w:type="dxa"/>
            <w:tcBorders>
              <w:right w:val="single" w:sz="4" w:space="0" w:color="auto"/>
            </w:tcBorders>
          </w:tcPr>
          <w:p w:rsidR="004A0368" w:rsidRPr="000C321E" w:rsidRDefault="004A0368" w:rsidP="004A0368">
            <w:pPr>
              <w:pStyle w:val="TAC"/>
              <w:rPr>
                <w:lang w:eastAsia="ja-JP"/>
              </w:rPr>
            </w:pPr>
            <w:r w:rsidRPr="000C321E">
              <w:rPr>
                <w:lang w:eastAsia="ja-JP"/>
              </w:rPr>
              <w:t>4-</w:t>
            </w:r>
            <w:r w:rsidR="000165CD" w:rsidRPr="000C321E">
              <w:rPr>
                <w:lang w:eastAsia="ja-JP"/>
              </w:rPr>
              <w:t>11</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0165CD" w:rsidP="004A0368">
            <w:pPr>
              <w:pStyle w:val="TAC"/>
            </w:pPr>
            <w:r w:rsidRPr="000C321E">
              <w:t xml:space="preserve">Target </w:t>
            </w:r>
            <w:r w:rsidR="004A0368" w:rsidRPr="000C321E">
              <w:t>Cell ID</w:t>
            </w:r>
          </w:p>
        </w:tc>
      </w:tr>
      <w:tr w:rsidR="004A0368" w:rsidRPr="000C321E">
        <w:trPr>
          <w:jc w:val="center"/>
        </w:trPr>
        <w:tc>
          <w:tcPr>
            <w:tcW w:w="1134" w:type="dxa"/>
            <w:tcBorders>
              <w:right w:val="single" w:sz="4" w:space="0" w:color="auto"/>
            </w:tcBorders>
          </w:tcPr>
          <w:p w:rsidR="004A0368" w:rsidRPr="000C321E" w:rsidRDefault="000165CD" w:rsidP="004A0368">
            <w:pPr>
              <w:pStyle w:val="TAC"/>
              <w:rPr>
                <w:lang w:eastAsia="ja-JP"/>
              </w:rPr>
            </w:pPr>
            <w:r w:rsidRPr="000C321E">
              <w:rPr>
                <w:lang w:eastAsia="ja-JP"/>
              </w:rPr>
              <w:t>12</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846B9D" w:rsidP="004A0368">
            <w:pPr>
              <w:pStyle w:val="TAC"/>
            </w:pPr>
            <w:r w:rsidRPr="000C321E">
              <w:t>Source Type</w:t>
            </w:r>
          </w:p>
        </w:tc>
      </w:tr>
      <w:tr w:rsidR="004A0368" w:rsidRPr="000C321E">
        <w:trPr>
          <w:jc w:val="center"/>
        </w:trPr>
        <w:tc>
          <w:tcPr>
            <w:tcW w:w="1134" w:type="dxa"/>
            <w:tcBorders>
              <w:right w:val="single" w:sz="4" w:space="0" w:color="auto"/>
            </w:tcBorders>
          </w:tcPr>
          <w:p w:rsidR="004A0368" w:rsidRPr="000C321E" w:rsidRDefault="00846B9D" w:rsidP="004A0368">
            <w:pPr>
              <w:pStyle w:val="TAC"/>
              <w:rPr>
                <w:lang w:eastAsia="ja-JP"/>
              </w:rPr>
            </w:pPr>
            <w:r w:rsidRPr="000C321E">
              <w:rPr>
                <w:lang w:eastAsia="ja-JP"/>
              </w:rPr>
              <w:t>13</w:t>
            </w:r>
            <w:r w:rsidR="004A0368" w:rsidRPr="000C321E">
              <w:rPr>
                <w:lang w:eastAsia="ja-JP"/>
              </w:rPr>
              <w:t>-2</w:t>
            </w:r>
            <w:r w:rsidRPr="000C321E">
              <w:rPr>
                <w:lang w:eastAsia="ja-JP"/>
              </w:rPr>
              <w:t>0</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846B9D" w:rsidP="004A0368">
            <w:pPr>
              <w:pStyle w:val="TAC"/>
            </w:pPr>
            <w:r w:rsidRPr="000C321E">
              <w:t xml:space="preserve">Source Cell ID / Source </w:t>
            </w:r>
            <w:r w:rsidR="004A0368" w:rsidRPr="000C321E">
              <w:t>RNC-ID</w:t>
            </w:r>
          </w:p>
        </w:tc>
      </w:tr>
    </w:tbl>
    <w:p w:rsidR="00E7504D" w:rsidRPr="000C321E" w:rsidRDefault="00E7504D" w:rsidP="00E7504D">
      <w:pPr>
        <w:pStyle w:val="NF"/>
      </w:pPr>
    </w:p>
    <w:p w:rsidR="004A0368" w:rsidRPr="000C321E" w:rsidRDefault="004A0368" w:rsidP="004A0368">
      <w:pPr>
        <w:pStyle w:val="TF"/>
      </w:pPr>
      <w:r w:rsidRPr="000C321E">
        <w:t>Figure 7.7.73</w:t>
      </w:r>
      <w:r w:rsidRPr="000C321E">
        <w:rPr>
          <w:lang w:eastAsia="ja-JP"/>
        </w:rPr>
        <w:t>.1</w:t>
      </w:r>
      <w:r w:rsidRPr="000C321E">
        <w:t>:</w:t>
      </w:r>
      <w:r w:rsidRPr="000C321E">
        <w:rPr>
          <w:lang w:eastAsia="ja-JP"/>
        </w:rPr>
        <w:t xml:space="preserve"> Cell Identification</w:t>
      </w:r>
      <w:r w:rsidRPr="000C321E">
        <w:t xml:space="preserve"> Information Element</w:t>
      </w:r>
    </w:p>
    <w:p w:rsidR="00846B9D" w:rsidRPr="000C321E" w:rsidRDefault="00846B9D" w:rsidP="00846B9D">
      <w:r w:rsidRPr="000C321E">
        <w:t>Source Type indicates whether the source is identified by a Cell ID (A/Gb) or by a RNC-ID (Iu).</w:t>
      </w:r>
    </w:p>
    <w:p w:rsidR="00846B9D" w:rsidRPr="000C321E" w:rsidRDefault="00846B9D" w:rsidP="00846B9D">
      <w:pPr>
        <w:pStyle w:val="TH"/>
      </w:pPr>
      <w:r w:rsidRPr="000C321E">
        <w:t>Table 7.7.73.1: Source Type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1437"/>
      </w:tblGrid>
      <w:tr w:rsidR="00846B9D" w:rsidRPr="000C321E">
        <w:trPr>
          <w:jc w:val="center"/>
        </w:trPr>
        <w:tc>
          <w:tcPr>
            <w:tcW w:w="2357" w:type="dxa"/>
          </w:tcPr>
          <w:p w:rsidR="00846B9D" w:rsidRPr="000C321E" w:rsidRDefault="00846B9D" w:rsidP="00843F07">
            <w:pPr>
              <w:pStyle w:val="TAH"/>
            </w:pPr>
            <w:r w:rsidRPr="000C321E">
              <w:t>Source Type</w:t>
            </w:r>
          </w:p>
        </w:tc>
        <w:tc>
          <w:tcPr>
            <w:tcW w:w="1437" w:type="dxa"/>
          </w:tcPr>
          <w:p w:rsidR="00846B9D" w:rsidRPr="000C321E" w:rsidRDefault="00846B9D" w:rsidP="00843F07">
            <w:pPr>
              <w:pStyle w:val="TAH"/>
            </w:pPr>
            <w:r w:rsidRPr="000C321E">
              <w:t>Value</w:t>
            </w:r>
          </w:p>
        </w:tc>
      </w:tr>
      <w:tr w:rsidR="00846B9D" w:rsidRPr="000C321E">
        <w:trPr>
          <w:jc w:val="center"/>
        </w:trPr>
        <w:tc>
          <w:tcPr>
            <w:tcW w:w="2357" w:type="dxa"/>
          </w:tcPr>
          <w:p w:rsidR="00846B9D" w:rsidRPr="000C321E" w:rsidRDefault="00846B9D" w:rsidP="00843F07">
            <w:pPr>
              <w:pStyle w:val="TAC"/>
            </w:pPr>
            <w:r w:rsidRPr="000C321E">
              <w:t>Source Cell ID</w:t>
            </w:r>
          </w:p>
        </w:tc>
        <w:tc>
          <w:tcPr>
            <w:tcW w:w="1437" w:type="dxa"/>
          </w:tcPr>
          <w:p w:rsidR="00846B9D" w:rsidRPr="000C321E" w:rsidRDefault="00846B9D" w:rsidP="00843F07">
            <w:pPr>
              <w:pStyle w:val="TAC"/>
            </w:pPr>
            <w:r w:rsidRPr="000C321E">
              <w:t>0</w:t>
            </w:r>
          </w:p>
        </w:tc>
      </w:tr>
      <w:tr w:rsidR="00846B9D" w:rsidRPr="000C321E">
        <w:trPr>
          <w:jc w:val="center"/>
        </w:trPr>
        <w:tc>
          <w:tcPr>
            <w:tcW w:w="2357" w:type="dxa"/>
          </w:tcPr>
          <w:p w:rsidR="00846B9D" w:rsidRPr="000C321E" w:rsidRDefault="00846B9D" w:rsidP="00843F07">
            <w:pPr>
              <w:pStyle w:val="TAC"/>
            </w:pPr>
            <w:r w:rsidRPr="000C321E">
              <w:t>Source RNC-ID</w:t>
            </w:r>
          </w:p>
        </w:tc>
        <w:tc>
          <w:tcPr>
            <w:tcW w:w="1437" w:type="dxa"/>
          </w:tcPr>
          <w:p w:rsidR="00846B9D" w:rsidRPr="000C321E" w:rsidRDefault="00846B9D" w:rsidP="00843F07">
            <w:pPr>
              <w:pStyle w:val="TAC"/>
            </w:pPr>
            <w:r w:rsidRPr="000C321E">
              <w:t>1</w:t>
            </w:r>
          </w:p>
        </w:tc>
      </w:tr>
      <w:tr w:rsidR="006F14E5" w:rsidRPr="000C321E">
        <w:trPr>
          <w:jc w:val="center"/>
        </w:trPr>
        <w:tc>
          <w:tcPr>
            <w:tcW w:w="2357" w:type="dxa"/>
          </w:tcPr>
          <w:p w:rsidR="006F14E5" w:rsidRPr="000C321E" w:rsidRDefault="006F14E5" w:rsidP="00843F07">
            <w:pPr>
              <w:pStyle w:val="TAC"/>
            </w:pPr>
            <w:r w:rsidRPr="000C321E">
              <w:t>&lt;spare&gt;</w:t>
            </w:r>
          </w:p>
        </w:tc>
        <w:tc>
          <w:tcPr>
            <w:tcW w:w="1437" w:type="dxa"/>
          </w:tcPr>
          <w:p w:rsidR="006F14E5" w:rsidRPr="000C321E" w:rsidRDefault="006F14E5" w:rsidP="00843F07">
            <w:pPr>
              <w:pStyle w:val="TAC"/>
            </w:pPr>
            <w:r w:rsidRPr="000C321E">
              <w:rPr>
                <w:rFonts w:hint="eastAsia"/>
                <w:lang w:eastAsia="zh-CN"/>
              </w:rPr>
              <w:t>2-255</w:t>
            </w:r>
          </w:p>
        </w:tc>
      </w:tr>
    </w:tbl>
    <w:p w:rsidR="00846B9D" w:rsidRPr="000C321E" w:rsidRDefault="00846B9D" w:rsidP="00BB1547">
      <w:pPr>
        <w:rPr>
          <w:lang w:eastAsia="ja-JP"/>
        </w:rPr>
      </w:pPr>
    </w:p>
    <w:p w:rsidR="004A0368" w:rsidRPr="000C321E" w:rsidRDefault="004A0368" w:rsidP="004A0368">
      <w:pPr>
        <w:pStyle w:val="Heading3"/>
        <w:rPr>
          <w:lang w:eastAsia="ja-JP"/>
        </w:rPr>
      </w:pPr>
      <w:bookmarkStart w:id="224" w:name="_Toc9597972"/>
      <w:r w:rsidRPr="000C321E">
        <w:rPr>
          <w:lang w:eastAsia="ja-JP"/>
        </w:rPr>
        <w:t>7.7.74</w:t>
      </w:r>
      <w:r w:rsidR="00430B43" w:rsidRPr="000C321E">
        <w:rPr>
          <w:lang w:eastAsia="ja-JP"/>
        </w:rPr>
        <w:tab/>
      </w:r>
      <w:r w:rsidRPr="000C321E">
        <w:rPr>
          <w:lang w:eastAsia="ja-JP"/>
        </w:rPr>
        <w:t>PDU Numbers</w:t>
      </w:r>
      <w:bookmarkEnd w:id="224"/>
    </w:p>
    <w:p w:rsidR="004A0368" w:rsidRPr="000C321E" w:rsidRDefault="004A0368" w:rsidP="004A0368">
      <w:r w:rsidRPr="000C321E">
        <w:rPr>
          <w:lang w:eastAsia="ja-JP"/>
        </w:rPr>
        <w:t xml:space="preserve">The PDU Numbers </w:t>
      </w:r>
      <w:r w:rsidRPr="000C321E">
        <w:t xml:space="preserve">information element contains the sequence number status corresponding to a PDP context in the old SGSN. This information element shall be sent only when acknowledged peer-to-peer LLC operation is used for the PDP context or when the </w:t>
      </w:r>
      <w:r w:rsidR="006A1C10" w:rsidRPr="000C321E">
        <w:t>"</w:t>
      </w:r>
      <w:r w:rsidRPr="000C321E">
        <w:t>delivery order</w:t>
      </w:r>
      <w:r w:rsidR="006A1C10" w:rsidRPr="000C321E">
        <w:t>"</w:t>
      </w:r>
      <w:r w:rsidRPr="000C321E">
        <w:t xml:space="preserve"> QoS attribute is set in the PDP context QoS profile.</w:t>
      </w:r>
    </w:p>
    <w:p w:rsidR="004A0368" w:rsidRPr="000C321E" w:rsidRDefault="004A0368" w:rsidP="004A0368">
      <w:r w:rsidRPr="000C321E">
        <w:t>NSAPI identifies the PDP context for which the PDU Number IE is intended.</w:t>
      </w:r>
    </w:p>
    <w:p w:rsidR="004A0368" w:rsidRPr="000C321E" w:rsidRDefault="004A0368" w:rsidP="004A0368">
      <w:r w:rsidRPr="000C321E">
        <w:t xml:space="preserve">DL GTP-U Sequence Number is the number for the next downlink GTP-U T-PDU to be sent to the MS when </w:t>
      </w:r>
      <w:r w:rsidR="006A1C10" w:rsidRPr="000C321E">
        <w:t>"</w:t>
      </w:r>
      <w:r w:rsidRPr="000C321E">
        <w:t>delivery order</w:t>
      </w:r>
      <w:r w:rsidR="006A1C10" w:rsidRPr="000C321E">
        <w:t>"</w:t>
      </w:r>
      <w:r w:rsidRPr="000C321E">
        <w:t xml:space="preserve"> is set.</w:t>
      </w:r>
    </w:p>
    <w:p w:rsidR="004A0368" w:rsidRPr="000C321E" w:rsidRDefault="004A0368" w:rsidP="004A0368">
      <w:r w:rsidRPr="000C321E">
        <w:t xml:space="preserve">UL GTP-U Sequence Number is the number for the next uplink GTP-U T-PDU to be tunnelled to the GGSN when </w:t>
      </w:r>
      <w:r w:rsidR="006A1C10" w:rsidRPr="000C321E">
        <w:t>"</w:t>
      </w:r>
      <w:r w:rsidRPr="000C321E">
        <w:t>delivery order</w:t>
      </w:r>
      <w:r w:rsidR="006A1C10" w:rsidRPr="000C321E">
        <w:t>"</w:t>
      </w:r>
      <w:r w:rsidRPr="000C321E">
        <w:t xml:space="preserve"> is set.</w:t>
      </w:r>
    </w:p>
    <w:p w:rsidR="004A0368" w:rsidRPr="000C321E" w:rsidRDefault="004A0368" w:rsidP="004A0368">
      <w:r w:rsidRPr="000C321E">
        <w:t>The Send N-PDU Number is used only when acknowledged peer-to-peer LLC operation is used for the PDP context. Send N-PDU Number is the N-PDU number to be assigned by SNDCP to the next down link N-PDU received from the GGSN.</w:t>
      </w:r>
    </w:p>
    <w:p w:rsidR="004A0368" w:rsidRPr="000C321E" w:rsidRDefault="004A0368" w:rsidP="004A0368">
      <w:r w:rsidRPr="000C321E">
        <w:lastRenderedPageBreak/>
        <w:t>The Receive N-PDU Number is used only when acknowledged peer-to-peer LLC operation is used for the PDP context. The Receive N-PDU Number is the N-PDU number expected by SNDCP from the next up link N-PDU to be received from the MS.</w:t>
      </w:r>
    </w:p>
    <w:p w:rsidR="004A0368" w:rsidRPr="000C321E" w:rsidRDefault="004A0368" w:rsidP="004A0368">
      <w:r w:rsidRPr="000C321E">
        <w:t>The PDU Number IE will be repeated for each PDP Context</w:t>
      </w:r>
      <w:r w:rsidR="00BB1547" w:rsidRPr="000C321E">
        <w:t xml:space="preserve"> for which this IE is required.</w:t>
      </w:r>
    </w:p>
    <w:p w:rsidR="00BB1547" w:rsidRPr="000C321E" w:rsidRDefault="00BB1547" w:rsidP="00BB1547">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4A0368" w:rsidRPr="000C321E">
        <w:trPr>
          <w:cantSplit/>
          <w:jc w:val="center"/>
        </w:trPr>
        <w:tc>
          <w:tcPr>
            <w:tcW w:w="5670" w:type="dxa"/>
            <w:gridSpan w:val="9"/>
          </w:tcPr>
          <w:p w:rsidR="004A0368" w:rsidRPr="000C321E" w:rsidRDefault="004A0368" w:rsidP="004A0368">
            <w:pPr>
              <w:pStyle w:val="TAH"/>
            </w:pPr>
            <w:r w:rsidRPr="000C321E">
              <w:t>Bits</w:t>
            </w:r>
          </w:p>
        </w:tc>
      </w:tr>
      <w:tr w:rsidR="004A0368" w:rsidRPr="000C321E">
        <w:trPr>
          <w:jc w:val="center"/>
        </w:trPr>
        <w:tc>
          <w:tcPr>
            <w:tcW w:w="1134" w:type="dxa"/>
          </w:tcPr>
          <w:p w:rsidR="004A0368" w:rsidRPr="000C321E" w:rsidRDefault="004A0368" w:rsidP="004A0368">
            <w:pPr>
              <w:pStyle w:val="TAH"/>
            </w:pPr>
            <w:r w:rsidRPr="000C321E">
              <w:t>Octets</w:t>
            </w:r>
          </w:p>
        </w:tc>
        <w:tc>
          <w:tcPr>
            <w:tcW w:w="567" w:type="dxa"/>
            <w:tcBorders>
              <w:bottom w:val="single" w:sz="4" w:space="0" w:color="auto"/>
            </w:tcBorders>
          </w:tcPr>
          <w:p w:rsidR="004A0368" w:rsidRPr="000C321E" w:rsidRDefault="004A0368" w:rsidP="004A0368">
            <w:pPr>
              <w:pStyle w:val="TAH"/>
            </w:pPr>
            <w:r w:rsidRPr="000C321E">
              <w:t>8</w:t>
            </w:r>
          </w:p>
        </w:tc>
        <w:tc>
          <w:tcPr>
            <w:tcW w:w="567" w:type="dxa"/>
            <w:tcBorders>
              <w:bottom w:val="single" w:sz="4" w:space="0" w:color="auto"/>
            </w:tcBorders>
          </w:tcPr>
          <w:p w:rsidR="004A0368" w:rsidRPr="000C321E" w:rsidRDefault="004A0368" w:rsidP="004A0368">
            <w:pPr>
              <w:pStyle w:val="TAH"/>
            </w:pPr>
            <w:r w:rsidRPr="000C321E">
              <w:t>7</w:t>
            </w:r>
          </w:p>
        </w:tc>
        <w:tc>
          <w:tcPr>
            <w:tcW w:w="567" w:type="dxa"/>
            <w:tcBorders>
              <w:bottom w:val="single" w:sz="4" w:space="0" w:color="auto"/>
            </w:tcBorders>
          </w:tcPr>
          <w:p w:rsidR="004A0368" w:rsidRPr="000C321E" w:rsidRDefault="004A0368" w:rsidP="004A0368">
            <w:pPr>
              <w:pStyle w:val="TAH"/>
            </w:pPr>
            <w:r w:rsidRPr="000C321E">
              <w:t>6</w:t>
            </w:r>
          </w:p>
        </w:tc>
        <w:tc>
          <w:tcPr>
            <w:tcW w:w="567" w:type="dxa"/>
            <w:tcBorders>
              <w:bottom w:val="single" w:sz="4" w:space="0" w:color="auto"/>
            </w:tcBorders>
          </w:tcPr>
          <w:p w:rsidR="004A0368" w:rsidRPr="000C321E" w:rsidRDefault="004A0368" w:rsidP="004A0368">
            <w:pPr>
              <w:pStyle w:val="TAH"/>
            </w:pPr>
            <w:r w:rsidRPr="000C321E">
              <w:t>5</w:t>
            </w:r>
          </w:p>
        </w:tc>
        <w:tc>
          <w:tcPr>
            <w:tcW w:w="567" w:type="dxa"/>
            <w:tcBorders>
              <w:bottom w:val="single" w:sz="4" w:space="0" w:color="auto"/>
            </w:tcBorders>
          </w:tcPr>
          <w:p w:rsidR="004A0368" w:rsidRPr="000C321E" w:rsidRDefault="004A0368" w:rsidP="004A0368">
            <w:pPr>
              <w:pStyle w:val="TAH"/>
            </w:pPr>
            <w:r w:rsidRPr="000C321E">
              <w:t>4</w:t>
            </w:r>
          </w:p>
        </w:tc>
        <w:tc>
          <w:tcPr>
            <w:tcW w:w="567" w:type="dxa"/>
            <w:tcBorders>
              <w:bottom w:val="single" w:sz="4" w:space="0" w:color="auto"/>
            </w:tcBorders>
          </w:tcPr>
          <w:p w:rsidR="004A0368" w:rsidRPr="000C321E" w:rsidRDefault="004A0368" w:rsidP="004A0368">
            <w:pPr>
              <w:pStyle w:val="TAH"/>
            </w:pPr>
            <w:r w:rsidRPr="000C321E">
              <w:t>3</w:t>
            </w:r>
          </w:p>
        </w:tc>
        <w:tc>
          <w:tcPr>
            <w:tcW w:w="567" w:type="dxa"/>
            <w:tcBorders>
              <w:bottom w:val="single" w:sz="4" w:space="0" w:color="auto"/>
            </w:tcBorders>
          </w:tcPr>
          <w:p w:rsidR="004A0368" w:rsidRPr="000C321E" w:rsidRDefault="004A0368" w:rsidP="004A0368">
            <w:pPr>
              <w:pStyle w:val="TAH"/>
            </w:pPr>
            <w:r w:rsidRPr="000C321E">
              <w:t>2</w:t>
            </w:r>
          </w:p>
        </w:tc>
        <w:tc>
          <w:tcPr>
            <w:tcW w:w="567" w:type="dxa"/>
            <w:tcBorders>
              <w:bottom w:val="single" w:sz="4" w:space="0" w:color="auto"/>
            </w:tcBorders>
          </w:tcPr>
          <w:p w:rsidR="004A0368" w:rsidRPr="000C321E" w:rsidRDefault="004A0368" w:rsidP="004A0368">
            <w:pPr>
              <w:pStyle w:val="TAH"/>
            </w:pPr>
            <w:r w:rsidRPr="000C321E">
              <w:t>1</w:t>
            </w:r>
          </w:p>
        </w:tc>
      </w:tr>
      <w:tr w:rsidR="004A0368" w:rsidRPr="000C321E">
        <w:trPr>
          <w:jc w:val="center"/>
        </w:trPr>
        <w:tc>
          <w:tcPr>
            <w:tcW w:w="1134" w:type="dxa"/>
            <w:tcBorders>
              <w:right w:val="single" w:sz="4" w:space="0" w:color="auto"/>
            </w:tcBorders>
          </w:tcPr>
          <w:p w:rsidR="004A0368" w:rsidRPr="000C321E" w:rsidRDefault="004A0368" w:rsidP="004A0368">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4A0368" w:rsidP="004A0368">
            <w:pPr>
              <w:pStyle w:val="TAC"/>
            </w:pPr>
            <w:r w:rsidRPr="000C321E">
              <w:t>Type = 175 (Decimal)</w:t>
            </w:r>
          </w:p>
        </w:tc>
      </w:tr>
      <w:tr w:rsidR="004A0368" w:rsidRPr="000C321E">
        <w:trPr>
          <w:jc w:val="center"/>
        </w:trPr>
        <w:tc>
          <w:tcPr>
            <w:tcW w:w="1134" w:type="dxa"/>
            <w:tcBorders>
              <w:right w:val="single" w:sz="4" w:space="0" w:color="auto"/>
            </w:tcBorders>
          </w:tcPr>
          <w:p w:rsidR="004A0368" w:rsidRPr="000C321E" w:rsidRDefault="004A0368" w:rsidP="004A0368">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4A0368" w:rsidP="004A0368">
            <w:pPr>
              <w:pStyle w:val="TAC"/>
            </w:pPr>
            <w:r w:rsidRPr="000C321E">
              <w:t xml:space="preserve">Length </w:t>
            </w:r>
            <w:r w:rsidR="00083E94" w:rsidRPr="000C321E">
              <w:rPr>
                <w:lang w:val="en-US"/>
              </w:rPr>
              <w:t>= 9</w:t>
            </w:r>
          </w:p>
        </w:tc>
      </w:tr>
      <w:tr w:rsidR="004A0368" w:rsidRPr="000C321E">
        <w:trPr>
          <w:jc w:val="center"/>
        </w:trPr>
        <w:tc>
          <w:tcPr>
            <w:tcW w:w="1134" w:type="dxa"/>
            <w:tcBorders>
              <w:right w:val="single" w:sz="4" w:space="0" w:color="auto"/>
            </w:tcBorders>
          </w:tcPr>
          <w:p w:rsidR="004A0368" w:rsidRPr="000C321E" w:rsidRDefault="004A0368" w:rsidP="004A0368">
            <w:pPr>
              <w:pStyle w:val="TAC"/>
            </w:pPr>
            <w:r w:rsidRPr="000C321E">
              <w:t>4</w:t>
            </w:r>
          </w:p>
        </w:tc>
        <w:tc>
          <w:tcPr>
            <w:tcW w:w="2268" w:type="dxa"/>
            <w:gridSpan w:val="4"/>
            <w:tcBorders>
              <w:top w:val="single" w:sz="4" w:space="0" w:color="auto"/>
              <w:left w:val="single" w:sz="4" w:space="0" w:color="auto"/>
              <w:bottom w:val="single" w:sz="4" w:space="0" w:color="auto"/>
              <w:right w:val="single" w:sz="4" w:space="0" w:color="auto"/>
            </w:tcBorders>
          </w:tcPr>
          <w:p w:rsidR="004A0368" w:rsidRPr="000C321E" w:rsidRDefault="004A0368" w:rsidP="004A0368">
            <w:pPr>
              <w:pStyle w:val="TAC"/>
            </w:pPr>
            <w:r w:rsidRPr="000C321E">
              <w:t>Spare (0 0 0 0)</w:t>
            </w:r>
          </w:p>
        </w:tc>
        <w:tc>
          <w:tcPr>
            <w:tcW w:w="2268" w:type="dxa"/>
            <w:gridSpan w:val="4"/>
            <w:tcBorders>
              <w:top w:val="single" w:sz="4" w:space="0" w:color="auto"/>
              <w:left w:val="single" w:sz="4" w:space="0" w:color="auto"/>
              <w:bottom w:val="single" w:sz="4" w:space="0" w:color="auto"/>
              <w:right w:val="single" w:sz="4" w:space="0" w:color="auto"/>
            </w:tcBorders>
          </w:tcPr>
          <w:p w:rsidR="004A0368" w:rsidRPr="000C321E" w:rsidRDefault="004A0368" w:rsidP="004A0368">
            <w:pPr>
              <w:pStyle w:val="TAC"/>
            </w:pPr>
            <w:r w:rsidRPr="000C321E">
              <w:t xml:space="preserve">NSAPI </w:t>
            </w:r>
          </w:p>
        </w:tc>
      </w:tr>
      <w:tr w:rsidR="004A0368" w:rsidRPr="000C321E">
        <w:trPr>
          <w:jc w:val="center"/>
        </w:trPr>
        <w:tc>
          <w:tcPr>
            <w:tcW w:w="1134" w:type="dxa"/>
            <w:tcBorders>
              <w:right w:val="single" w:sz="4" w:space="0" w:color="auto"/>
            </w:tcBorders>
          </w:tcPr>
          <w:p w:rsidR="004A0368" w:rsidRPr="000C321E" w:rsidRDefault="00E61CAC" w:rsidP="004A0368">
            <w:pPr>
              <w:pStyle w:val="TAC"/>
            </w:pPr>
            <w:r w:rsidRPr="000C321E">
              <w:t>5-6</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4A0368" w:rsidP="004A0368">
            <w:pPr>
              <w:pStyle w:val="TAC"/>
            </w:pPr>
            <w:r w:rsidRPr="000C321E">
              <w:t>DL GTP-U Sequence Number</w:t>
            </w:r>
          </w:p>
        </w:tc>
      </w:tr>
      <w:tr w:rsidR="004A0368" w:rsidRPr="000C321E">
        <w:trPr>
          <w:jc w:val="center"/>
        </w:trPr>
        <w:tc>
          <w:tcPr>
            <w:tcW w:w="1134" w:type="dxa"/>
            <w:tcBorders>
              <w:right w:val="single" w:sz="4" w:space="0" w:color="auto"/>
            </w:tcBorders>
          </w:tcPr>
          <w:p w:rsidR="004A0368" w:rsidRPr="000C321E" w:rsidRDefault="00E61CAC" w:rsidP="004A0368">
            <w:pPr>
              <w:pStyle w:val="TAC"/>
            </w:pPr>
            <w:r w:rsidRPr="000C321E">
              <w:t>7-8</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4A0368" w:rsidP="004A0368">
            <w:pPr>
              <w:pStyle w:val="TAC"/>
            </w:pPr>
            <w:r w:rsidRPr="000C321E">
              <w:t>UL GTP-U Sequence Number</w:t>
            </w:r>
          </w:p>
        </w:tc>
      </w:tr>
      <w:tr w:rsidR="004A0368" w:rsidRPr="000C321E">
        <w:trPr>
          <w:jc w:val="center"/>
        </w:trPr>
        <w:tc>
          <w:tcPr>
            <w:tcW w:w="1134" w:type="dxa"/>
            <w:tcBorders>
              <w:right w:val="single" w:sz="4" w:space="0" w:color="auto"/>
            </w:tcBorders>
          </w:tcPr>
          <w:p w:rsidR="004A0368" w:rsidRPr="000C321E" w:rsidRDefault="00E61CAC" w:rsidP="004A0368">
            <w:pPr>
              <w:pStyle w:val="TAC"/>
            </w:pPr>
            <w:r w:rsidRPr="000C321E">
              <w:t>9-10</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4A0368" w:rsidP="004A0368">
            <w:pPr>
              <w:pStyle w:val="TAC"/>
            </w:pPr>
            <w:r w:rsidRPr="000C321E">
              <w:t>Send N-PDU Number</w:t>
            </w:r>
          </w:p>
        </w:tc>
      </w:tr>
      <w:tr w:rsidR="004A0368" w:rsidRPr="000C321E">
        <w:trPr>
          <w:cantSplit/>
          <w:jc w:val="center"/>
        </w:trPr>
        <w:tc>
          <w:tcPr>
            <w:tcW w:w="1134" w:type="dxa"/>
            <w:tcBorders>
              <w:right w:val="single" w:sz="4" w:space="0" w:color="auto"/>
            </w:tcBorders>
          </w:tcPr>
          <w:p w:rsidR="004A0368" w:rsidRPr="000C321E" w:rsidRDefault="00E61CAC" w:rsidP="004A0368">
            <w:pPr>
              <w:pStyle w:val="TAC"/>
            </w:pPr>
            <w:r w:rsidRPr="000C321E">
              <w:t>11-12</w:t>
            </w:r>
          </w:p>
        </w:tc>
        <w:tc>
          <w:tcPr>
            <w:tcW w:w="4536" w:type="dxa"/>
            <w:gridSpan w:val="8"/>
            <w:tcBorders>
              <w:top w:val="single" w:sz="4" w:space="0" w:color="auto"/>
              <w:left w:val="single" w:sz="4" w:space="0" w:color="auto"/>
              <w:bottom w:val="single" w:sz="4" w:space="0" w:color="auto"/>
              <w:right w:val="single" w:sz="4" w:space="0" w:color="auto"/>
            </w:tcBorders>
          </w:tcPr>
          <w:p w:rsidR="004A0368" w:rsidRPr="000C321E" w:rsidRDefault="004A0368" w:rsidP="004A0368">
            <w:pPr>
              <w:pStyle w:val="TAC"/>
            </w:pPr>
            <w:r w:rsidRPr="000C321E">
              <w:t>Receive N-PDU Number</w:t>
            </w:r>
          </w:p>
        </w:tc>
      </w:tr>
    </w:tbl>
    <w:p w:rsidR="00E7504D" w:rsidRPr="000C321E" w:rsidRDefault="00E7504D" w:rsidP="00E7504D">
      <w:pPr>
        <w:pStyle w:val="NF"/>
      </w:pPr>
    </w:p>
    <w:p w:rsidR="004A0368" w:rsidRPr="000C321E" w:rsidRDefault="004A0368" w:rsidP="004A0368">
      <w:pPr>
        <w:pStyle w:val="TF"/>
      </w:pPr>
      <w:r w:rsidRPr="000C321E">
        <w:t>Figure 7.7.74</w:t>
      </w:r>
      <w:r w:rsidRPr="000C321E">
        <w:rPr>
          <w:lang w:eastAsia="ja-JP"/>
        </w:rPr>
        <w:t>.1</w:t>
      </w:r>
      <w:r w:rsidRPr="000C321E">
        <w:t>: PDU Numbers Information Element</w:t>
      </w:r>
    </w:p>
    <w:p w:rsidR="00E7504D" w:rsidRPr="000C321E" w:rsidRDefault="00E7504D" w:rsidP="00E7504D">
      <w:pPr>
        <w:pStyle w:val="Heading3"/>
        <w:rPr>
          <w:lang w:eastAsia="ja-JP"/>
        </w:rPr>
      </w:pPr>
      <w:bookmarkStart w:id="225" w:name="_Toc9597973"/>
      <w:r w:rsidRPr="000C321E">
        <w:t>7.7.75</w:t>
      </w:r>
      <w:r w:rsidRPr="000C321E">
        <w:tab/>
      </w:r>
      <w:r w:rsidRPr="000C321E">
        <w:rPr>
          <w:lang w:eastAsia="ja-JP"/>
        </w:rPr>
        <w:t>BSSGP Cause</w:t>
      </w:r>
      <w:bookmarkEnd w:id="225"/>
    </w:p>
    <w:p w:rsidR="00E7504D" w:rsidRPr="000C321E" w:rsidRDefault="00E7504D" w:rsidP="00E7504D">
      <w:pPr>
        <w:keepNext/>
        <w:keepLines/>
      </w:pPr>
      <w:r w:rsidRPr="000C321E">
        <w:rPr>
          <w:lang w:eastAsia="ja-JP"/>
        </w:rPr>
        <w:t xml:space="preserve">The BSSGP Cause information element </w:t>
      </w:r>
      <w:r w:rsidRPr="000C321E">
        <w:t xml:space="preserve">contains the </w:t>
      </w:r>
      <w:r w:rsidRPr="000C321E">
        <w:rPr>
          <w:lang w:eastAsia="ja-JP"/>
        </w:rPr>
        <w:t>cause</w:t>
      </w:r>
      <w:r w:rsidRPr="000C321E">
        <w:t xml:space="preserve"> as defined in </w:t>
      </w:r>
      <w:r w:rsidRPr="000C321E">
        <w:rPr>
          <w:rFonts w:eastAsia="MS Mincho"/>
          <w:lang w:eastAsia="ja-JP"/>
        </w:rPr>
        <w:t>3GPP TS</w:t>
      </w:r>
      <w:r w:rsidRPr="000C321E">
        <w:rPr>
          <w:lang w:eastAsia="ja-JP"/>
        </w:rPr>
        <w:t xml:space="preserve"> 48.018</w:t>
      </w:r>
      <w:r w:rsidRPr="000C321E">
        <w:t xml:space="preserve"> [20]</w:t>
      </w:r>
      <w:r w:rsidRPr="000C321E">
        <w:rPr>
          <w:lang w:eastAsia="ja-JP"/>
        </w:rPr>
        <w:t>.</w:t>
      </w:r>
      <w:r w:rsidRPr="000C321E">
        <w:t xml:space="preserve"> The value part (which has a range of </w:t>
      </w:r>
      <w:r w:rsidR="0086173B" w:rsidRPr="000C321E">
        <w:t>0</w:t>
      </w:r>
      <w:r w:rsidRPr="000C321E">
        <w:t>..255) of the BSSGP Cause IE which is transferred over the Gb interface is encoded into one octet from the binary encoding of the value part of the BSSGP Cause IE.</w:t>
      </w:r>
    </w:p>
    <w:p w:rsidR="00E7504D" w:rsidRPr="000C321E" w:rsidRDefault="00E7504D"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7504D" w:rsidRPr="000C321E">
        <w:trPr>
          <w:jc w:val="center"/>
        </w:trPr>
        <w:tc>
          <w:tcPr>
            <w:tcW w:w="454" w:type="dxa"/>
            <w:tcBorders>
              <w:top w:val="single" w:sz="6" w:space="0" w:color="auto"/>
              <w:left w:val="single" w:sz="6" w:space="0" w:color="auto"/>
              <w:bottom w:val="nil"/>
            </w:tcBorders>
          </w:tcPr>
          <w:p w:rsidR="00E7504D" w:rsidRPr="000C321E" w:rsidRDefault="00E7504D" w:rsidP="00E7504D">
            <w:pPr>
              <w:pStyle w:val="TAC"/>
            </w:pPr>
          </w:p>
        </w:tc>
        <w:tc>
          <w:tcPr>
            <w:tcW w:w="1104" w:type="dxa"/>
          </w:tcPr>
          <w:p w:rsidR="00E7504D" w:rsidRPr="000C321E" w:rsidRDefault="00E7504D" w:rsidP="00E7504D">
            <w:pPr>
              <w:pStyle w:val="TAC"/>
            </w:pPr>
          </w:p>
        </w:tc>
        <w:tc>
          <w:tcPr>
            <w:tcW w:w="4699" w:type="dxa"/>
            <w:gridSpan w:val="8"/>
          </w:tcPr>
          <w:p w:rsidR="00E7504D" w:rsidRPr="000C321E" w:rsidRDefault="00E7504D" w:rsidP="00E7504D">
            <w:pPr>
              <w:pStyle w:val="TAC"/>
            </w:pPr>
            <w:r w:rsidRPr="000C321E">
              <w:t>Bits</w:t>
            </w:r>
          </w:p>
          <w:p w:rsidR="00E7504D" w:rsidRPr="000C321E" w:rsidRDefault="00E7504D" w:rsidP="00E7504D">
            <w:pPr>
              <w:pStyle w:val="TAC"/>
            </w:pPr>
          </w:p>
        </w:tc>
        <w:tc>
          <w:tcPr>
            <w:tcW w:w="588" w:type="dxa"/>
          </w:tcPr>
          <w:p w:rsidR="00E7504D" w:rsidRPr="000C321E" w:rsidRDefault="00E7504D" w:rsidP="00E7504D">
            <w:pPr>
              <w:pStyle w:val="TAC"/>
            </w:pPr>
          </w:p>
        </w:tc>
      </w:tr>
      <w:tr w:rsidR="00E7504D" w:rsidRPr="000C321E">
        <w:trPr>
          <w:jc w:val="center"/>
        </w:trPr>
        <w:tc>
          <w:tcPr>
            <w:tcW w:w="454" w:type="dxa"/>
            <w:tcBorders>
              <w:top w:val="nil"/>
              <w:left w:val="single" w:sz="6" w:space="0" w:color="auto"/>
            </w:tcBorders>
          </w:tcPr>
          <w:p w:rsidR="00E7504D" w:rsidRPr="000C321E" w:rsidRDefault="00E7504D" w:rsidP="00E7504D">
            <w:pPr>
              <w:pStyle w:val="TAC"/>
            </w:pPr>
          </w:p>
        </w:tc>
        <w:tc>
          <w:tcPr>
            <w:tcW w:w="1104" w:type="dxa"/>
          </w:tcPr>
          <w:p w:rsidR="00E7504D" w:rsidRPr="000C321E" w:rsidRDefault="00E7504D" w:rsidP="00E7504D">
            <w:pPr>
              <w:pStyle w:val="TAC"/>
            </w:pPr>
            <w:r w:rsidRPr="000C321E">
              <w:t>Octets</w:t>
            </w:r>
          </w:p>
        </w:tc>
        <w:tc>
          <w:tcPr>
            <w:tcW w:w="587" w:type="dxa"/>
          </w:tcPr>
          <w:p w:rsidR="00E7504D" w:rsidRPr="000C321E" w:rsidRDefault="00E7504D" w:rsidP="00E7504D">
            <w:pPr>
              <w:pStyle w:val="TAC"/>
            </w:pPr>
            <w:r w:rsidRPr="000C321E">
              <w:t>8</w:t>
            </w:r>
          </w:p>
        </w:tc>
        <w:tc>
          <w:tcPr>
            <w:tcW w:w="587" w:type="dxa"/>
          </w:tcPr>
          <w:p w:rsidR="00E7504D" w:rsidRPr="000C321E" w:rsidRDefault="00E7504D" w:rsidP="00E7504D">
            <w:pPr>
              <w:pStyle w:val="TAC"/>
            </w:pPr>
            <w:r w:rsidRPr="000C321E">
              <w:t>7</w:t>
            </w:r>
          </w:p>
        </w:tc>
        <w:tc>
          <w:tcPr>
            <w:tcW w:w="587" w:type="dxa"/>
          </w:tcPr>
          <w:p w:rsidR="00E7504D" w:rsidRPr="000C321E" w:rsidRDefault="00E7504D" w:rsidP="00E7504D">
            <w:pPr>
              <w:pStyle w:val="TAC"/>
            </w:pPr>
            <w:r w:rsidRPr="000C321E">
              <w:t>6</w:t>
            </w:r>
          </w:p>
        </w:tc>
        <w:tc>
          <w:tcPr>
            <w:tcW w:w="587" w:type="dxa"/>
          </w:tcPr>
          <w:p w:rsidR="00E7504D" w:rsidRPr="000C321E" w:rsidRDefault="00E7504D" w:rsidP="00E7504D">
            <w:pPr>
              <w:pStyle w:val="TAC"/>
            </w:pPr>
            <w:r w:rsidRPr="000C321E">
              <w:t>5</w:t>
            </w:r>
          </w:p>
        </w:tc>
        <w:tc>
          <w:tcPr>
            <w:tcW w:w="587" w:type="dxa"/>
          </w:tcPr>
          <w:p w:rsidR="00E7504D" w:rsidRPr="000C321E" w:rsidRDefault="00E7504D" w:rsidP="00E7504D">
            <w:pPr>
              <w:pStyle w:val="TAC"/>
            </w:pPr>
            <w:r w:rsidRPr="000C321E">
              <w:t>4</w:t>
            </w:r>
          </w:p>
        </w:tc>
        <w:tc>
          <w:tcPr>
            <w:tcW w:w="588" w:type="dxa"/>
          </w:tcPr>
          <w:p w:rsidR="00E7504D" w:rsidRPr="000C321E" w:rsidRDefault="00E7504D" w:rsidP="00E7504D">
            <w:pPr>
              <w:pStyle w:val="TAC"/>
            </w:pPr>
            <w:r w:rsidRPr="000C321E">
              <w:t>3</w:t>
            </w:r>
          </w:p>
        </w:tc>
        <w:tc>
          <w:tcPr>
            <w:tcW w:w="588" w:type="dxa"/>
          </w:tcPr>
          <w:p w:rsidR="00E7504D" w:rsidRPr="000C321E" w:rsidRDefault="00E7504D" w:rsidP="00E7504D">
            <w:pPr>
              <w:pStyle w:val="TAC"/>
            </w:pPr>
            <w:r w:rsidRPr="000C321E">
              <w:t>2</w:t>
            </w:r>
          </w:p>
        </w:tc>
        <w:tc>
          <w:tcPr>
            <w:tcW w:w="588" w:type="dxa"/>
          </w:tcPr>
          <w:p w:rsidR="00E7504D" w:rsidRPr="000C321E" w:rsidRDefault="00E7504D" w:rsidP="00E7504D">
            <w:pPr>
              <w:pStyle w:val="TAC"/>
            </w:pPr>
            <w:r w:rsidRPr="000C321E">
              <w:t>1</w:t>
            </w:r>
          </w:p>
        </w:tc>
        <w:tc>
          <w:tcPr>
            <w:tcW w:w="588" w:type="dxa"/>
          </w:tcPr>
          <w:p w:rsidR="00E7504D" w:rsidRPr="000C321E" w:rsidRDefault="00E7504D" w:rsidP="00E7504D">
            <w:pPr>
              <w:pStyle w:val="TAC"/>
            </w:pPr>
          </w:p>
        </w:tc>
      </w:tr>
      <w:tr w:rsidR="00E7504D" w:rsidRPr="000C321E">
        <w:trPr>
          <w:jc w:val="center"/>
        </w:trPr>
        <w:tc>
          <w:tcPr>
            <w:tcW w:w="454" w:type="dxa"/>
            <w:tcBorders>
              <w:top w:val="nil"/>
              <w:left w:val="single" w:sz="6" w:space="0" w:color="auto"/>
            </w:tcBorders>
          </w:tcPr>
          <w:p w:rsidR="00E7504D" w:rsidRPr="000C321E" w:rsidRDefault="00E7504D" w:rsidP="00E7504D">
            <w:pPr>
              <w:pStyle w:val="TAC"/>
            </w:pPr>
          </w:p>
        </w:tc>
        <w:tc>
          <w:tcPr>
            <w:tcW w:w="1104" w:type="dxa"/>
            <w:tcBorders>
              <w:right w:val="nil"/>
            </w:tcBorders>
          </w:tcPr>
          <w:p w:rsidR="00E7504D" w:rsidRPr="000C321E" w:rsidRDefault="00E7504D" w:rsidP="00E7504D">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rsidR="00E7504D" w:rsidRPr="000C321E" w:rsidRDefault="00E7504D" w:rsidP="00E7504D">
            <w:pPr>
              <w:pStyle w:val="TAC"/>
            </w:pPr>
            <w:r w:rsidRPr="000C321E">
              <w:t>Type = 176 (Decimal)</w:t>
            </w:r>
          </w:p>
        </w:tc>
        <w:tc>
          <w:tcPr>
            <w:tcW w:w="588" w:type="dxa"/>
            <w:tcBorders>
              <w:left w:val="nil"/>
            </w:tcBorders>
          </w:tcPr>
          <w:p w:rsidR="00E7504D" w:rsidRPr="000C321E" w:rsidRDefault="00E7504D" w:rsidP="00E7504D">
            <w:pPr>
              <w:pStyle w:val="TAC"/>
            </w:pPr>
          </w:p>
        </w:tc>
      </w:tr>
      <w:tr w:rsidR="00E7504D" w:rsidRPr="000C321E">
        <w:trPr>
          <w:cantSplit/>
          <w:trHeight w:val="194"/>
          <w:jc w:val="center"/>
        </w:trPr>
        <w:tc>
          <w:tcPr>
            <w:tcW w:w="454" w:type="dxa"/>
            <w:tcBorders>
              <w:top w:val="nil"/>
              <w:left w:val="single" w:sz="6" w:space="0" w:color="auto"/>
            </w:tcBorders>
          </w:tcPr>
          <w:p w:rsidR="00E7504D" w:rsidRPr="000C321E" w:rsidRDefault="00E7504D" w:rsidP="00E7504D">
            <w:pPr>
              <w:pStyle w:val="TAC"/>
            </w:pPr>
          </w:p>
        </w:tc>
        <w:tc>
          <w:tcPr>
            <w:tcW w:w="1104" w:type="dxa"/>
            <w:tcBorders>
              <w:right w:val="nil"/>
            </w:tcBorders>
          </w:tcPr>
          <w:p w:rsidR="00E7504D" w:rsidRPr="000C321E" w:rsidRDefault="00E7504D" w:rsidP="00E7504D">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rsidR="00E7504D" w:rsidRPr="000C321E" w:rsidRDefault="00E7504D" w:rsidP="00E7504D">
            <w:pPr>
              <w:pStyle w:val="TAC"/>
            </w:pPr>
            <w:r w:rsidRPr="000C321E">
              <w:t xml:space="preserve">Length </w:t>
            </w:r>
            <w:r w:rsidRPr="000C321E">
              <w:rPr>
                <w:lang w:eastAsia="ja-JP"/>
              </w:rPr>
              <w:t>= 1 (Decimal)</w:t>
            </w:r>
          </w:p>
        </w:tc>
        <w:tc>
          <w:tcPr>
            <w:tcW w:w="588" w:type="dxa"/>
            <w:tcBorders>
              <w:left w:val="nil"/>
            </w:tcBorders>
          </w:tcPr>
          <w:p w:rsidR="00E7504D" w:rsidRPr="000C321E" w:rsidRDefault="00E7504D" w:rsidP="00E7504D">
            <w:pPr>
              <w:pStyle w:val="TAC"/>
              <w:rPr>
                <w:lang w:eastAsia="ja-JP"/>
              </w:rPr>
            </w:pPr>
          </w:p>
        </w:tc>
      </w:tr>
      <w:tr w:rsidR="00E7504D" w:rsidRPr="000C321E">
        <w:trPr>
          <w:cantSplit/>
          <w:jc w:val="center"/>
        </w:trPr>
        <w:tc>
          <w:tcPr>
            <w:tcW w:w="454" w:type="dxa"/>
            <w:tcBorders>
              <w:top w:val="nil"/>
              <w:left w:val="single" w:sz="6" w:space="0" w:color="auto"/>
            </w:tcBorders>
          </w:tcPr>
          <w:p w:rsidR="00E7504D" w:rsidRPr="000C321E" w:rsidRDefault="00E7504D" w:rsidP="00E7504D">
            <w:pPr>
              <w:pStyle w:val="TAC"/>
            </w:pPr>
          </w:p>
        </w:tc>
        <w:tc>
          <w:tcPr>
            <w:tcW w:w="1104" w:type="dxa"/>
            <w:tcBorders>
              <w:right w:val="nil"/>
            </w:tcBorders>
          </w:tcPr>
          <w:p w:rsidR="00E7504D" w:rsidRPr="000C321E" w:rsidRDefault="00E7504D" w:rsidP="00E7504D">
            <w:pPr>
              <w:pStyle w:val="TAC"/>
              <w:rPr>
                <w:lang w:eastAsia="ja-JP"/>
              </w:rPr>
            </w:pPr>
            <w:r w:rsidRPr="000C321E">
              <w:t>4</w:t>
            </w:r>
          </w:p>
        </w:tc>
        <w:tc>
          <w:tcPr>
            <w:tcW w:w="4699" w:type="dxa"/>
            <w:gridSpan w:val="8"/>
            <w:tcBorders>
              <w:top w:val="single" w:sz="6" w:space="0" w:color="auto"/>
              <w:left w:val="single" w:sz="12" w:space="0" w:color="auto"/>
              <w:bottom w:val="single" w:sz="12" w:space="0" w:color="auto"/>
              <w:right w:val="single" w:sz="12" w:space="0" w:color="auto"/>
            </w:tcBorders>
          </w:tcPr>
          <w:p w:rsidR="00E7504D" w:rsidRPr="000C321E" w:rsidRDefault="00E7504D" w:rsidP="00E7504D">
            <w:pPr>
              <w:pStyle w:val="TAC"/>
            </w:pPr>
            <w:r w:rsidRPr="000C321E">
              <w:rPr>
                <w:lang w:eastAsia="ja-JP"/>
              </w:rPr>
              <w:t>BSSGP Cause</w:t>
            </w:r>
          </w:p>
        </w:tc>
        <w:tc>
          <w:tcPr>
            <w:tcW w:w="588" w:type="dxa"/>
            <w:tcBorders>
              <w:left w:val="nil"/>
            </w:tcBorders>
          </w:tcPr>
          <w:p w:rsidR="00E7504D" w:rsidRPr="000C321E" w:rsidRDefault="00E7504D" w:rsidP="00E7504D">
            <w:pPr>
              <w:pStyle w:val="TAC"/>
            </w:pPr>
          </w:p>
        </w:tc>
      </w:tr>
      <w:tr w:rsidR="00E7504D" w:rsidRPr="000C321E">
        <w:trPr>
          <w:jc w:val="center"/>
        </w:trPr>
        <w:tc>
          <w:tcPr>
            <w:tcW w:w="454" w:type="dxa"/>
            <w:tcBorders>
              <w:top w:val="nil"/>
              <w:left w:val="single" w:sz="6" w:space="0" w:color="auto"/>
              <w:bottom w:val="nil"/>
            </w:tcBorders>
          </w:tcPr>
          <w:p w:rsidR="00E7504D" w:rsidRPr="000C321E" w:rsidRDefault="00E7504D" w:rsidP="00E7504D">
            <w:pPr>
              <w:pStyle w:val="TAC"/>
            </w:pPr>
          </w:p>
        </w:tc>
        <w:tc>
          <w:tcPr>
            <w:tcW w:w="1104" w:type="dxa"/>
            <w:tcBorders>
              <w:bottom w:val="nil"/>
            </w:tcBorders>
          </w:tcPr>
          <w:p w:rsidR="00E7504D" w:rsidRPr="000C321E" w:rsidRDefault="00E7504D" w:rsidP="00E7504D">
            <w:pPr>
              <w:pStyle w:val="TAC"/>
            </w:pPr>
          </w:p>
        </w:tc>
        <w:tc>
          <w:tcPr>
            <w:tcW w:w="4699" w:type="dxa"/>
            <w:gridSpan w:val="8"/>
            <w:tcBorders>
              <w:top w:val="nil"/>
              <w:bottom w:val="nil"/>
            </w:tcBorders>
          </w:tcPr>
          <w:p w:rsidR="00E7504D" w:rsidRPr="000C321E" w:rsidRDefault="00E7504D" w:rsidP="00E7504D">
            <w:pPr>
              <w:pStyle w:val="TAC"/>
            </w:pPr>
          </w:p>
        </w:tc>
        <w:tc>
          <w:tcPr>
            <w:tcW w:w="588" w:type="dxa"/>
            <w:tcBorders>
              <w:bottom w:val="nil"/>
            </w:tcBorders>
          </w:tcPr>
          <w:p w:rsidR="00E7504D" w:rsidRPr="000C321E" w:rsidRDefault="00E7504D" w:rsidP="00E7504D">
            <w:pPr>
              <w:pStyle w:val="TAC"/>
            </w:pPr>
          </w:p>
        </w:tc>
      </w:tr>
      <w:tr w:rsidR="00E7504D" w:rsidRPr="000C321E">
        <w:trPr>
          <w:jc w:val="center"/>
        </w:trPr>
        <w:tc>
          <w:tcPr>
            <w:tcW w:w="454" w:type="dxa"/>
            <w:tcBorders>
              <w:top w:val="nil"/>
              <w:left w:val="single" w:sz="6" w:space="0" w:color="auto"/>
              <w:bottom w:val="single" w:sz="6" w:space="0" w:color="auto"/>
            </w:tcBorders>
          </w:tcPr>
          <w:p w:rsidR="00E7504D" w:rsidRPr="000C321E" w:rsidRDefault="00E7504D" w:rsidP="00E7504D">
            <w:pPr>
              <w:pStyle w:val="TAC"/>
            </w:pPr>
          </w:p>
        </w:tc>
        <w:tc>
          <w:tcPr>
            <w:tcW w:w="1104" w:type="dxa"/>
            <w:tcBorders>
              <w:top w:val="nil"/>
              <w:bottom w:val="single" w:sz="6" w:space="0" w:color="auto"/>
            </w:tcBorders>
          </w:tcPr>
          <w:p w:rsidR="00E7504D" w:rsidRPr="000C321E" w:rsidRDefault="00E7504D" w:rsidP="00E7504D">
            <w:pPr>
              <w:pStyle w:val="TAC"/>
            </w:pPr>
          </w:p>
        </w:tc>
        <w:tc>
          <w:tcPr>
            <w:tcW w:w="4699" w:type="dxa"/>
            <w:gridSpan w:val="8"/>
            <w:tcBorders>
              <w:top w:val="nil"/>
              <w:bottom w:val="single" w:sz="6" w:space="0" w:color="auto"/>
            </w:tcBorders>
          </w:tcPr>
          <w:p w:rsidR="00E7504D" w:rsidRPr="000C321E" w:rsidRDefault="00E7504D" w:rsidP="00E7504D">
            <w:pPr>
              <w:pStyle w:val="TAC"/>
            </w:pPr>
          </w:p>
        </w:tc>
        <w:tc>
          <w:tcPr>
            <w:tcW w:w="588" w:type="dxa"/>
            <w:tcBorders>
              <w:top w:val="nil"/>
              <w:bottom w:val="single" w:sz="6" w:space="0" w:color="auto"/>
              <w:right w:val="single" w:sz="6" w:space="0" w:color="auto"/>
            </w:tcBorders>
          </w:tcPr>
          <w:p w:rsidR="00E7504D" w:rsidRPr="000C321E" w:rsidRDefault="00E7504D" w:rsidP="00E7504D">
            <w:pPr>
              <w:pStyle w:val="TAC"/>
            </w:pPr>
          </w:p>
        </w:tc>
      </w:tr>
    </w:tbl>
    <w:p w:rsidR="00E7504D" w:rsidRPr="000C321E" w:rsidRDefault="00E7504D" w:rsidP="00E7504D">
      <w:pPr>
        <w:pStyle w:val="NF"/>
        <w:rPr>
          <w:lang w:val="fr-FR"/>
        </w:rPr>
      </w:pPr>
    </w:p>
    <w:p w:rsidR="00E7504D" w:rsidRPr="000C321E" w:rsidRDefault="00E7504D" w:rsidP="00E7504D">
      <w:pPr>
        <w:pStyle w:val="TF"/>
        <w:rPr>
          <w:lang w:eastAsia="ja-JP"/>
        </w:rPr>
      </w:pPr>
      <w:r w:rsidRPr="000C321E">
        <w:t>Figure 7.7.75</w:t>
      </w:r>
      <w:r w:rsidRPr="000C321E">
        <w:rPr>
          <w:lang w:eastAsia="ja-JP"/>
        </w:rPr>
        <w:t>.1</w:t>
      </w:r>
      <w:r w:rsidRPr="000C321E">
        <w:t xml:space="preserve">: </w:t>
      </w:r>
      <w:r w:rsidRPr="000C321E">
        <w:rPr>
          <w:lang w:eastAsia="ja-JP"/>
        </w:rPr>
        <w:t>BSSGP Cause Information Element</w:t>
      </w:r>
    </w:p>
    <w:p w:rsidR="00966121" w:rsidRPr="000C321E" w:rsidRDefault="00966121" w:rsidP="00966121">
      <w:pPr>
        <w:pStyle w:val="Heading3"/>
        <w:rPr>
          <w:lang w:eastAsia="ja-JP"/>
        </w:rPr>
      </w:pPr>
      <w:bookmarkStart w:id="226" w:name="_Toc9597974"/>
      <w:r w:rsidRPr="000C321E">
        <w:t>7.7.</w:t>
      </w:r>
      <w:r w:rsidRPr="000C321E">
        <w:rPr>
          <w:lang w:eastAsia="zh-CN"/>
        </w:rPr>
        <w:t>76</w:t>
      </w:r>
      <w:r w:rsidRPr="000C321E">
        <w:tab/>
      </w:r>
      <w:r w:rsidRPr="000C321E">
        <w:rPr>
          <w:rFonts w:hint="eastAsia"/>
          <w:lang w:eastAsia="zh-CN"/>
        </w:rPr>
        <w:t xml:space="preserve">Required </w:t>
      </w:r>
      <w:r w:rsidRPr="000C321E">
        <w:t>MBMS Bearer Capabilities</w:t>
      </w:r>
      <w:bookmarkEnd w:id="226"/>
    </w:p>
    <w:p w:rsidR="00966121" w:rsidRPr="000C321E" w:rsidRDefault="00966121" w:rsidP="00966121">
      <w:pPr>
        <w:rPr>
          <w:lang w:eastAsia="zh-CN"/>
        </w:rPr>
      </w:pPr>
      <w:r w:rsidRPr="000C321E">
        <w:rPr>
          <w:lang w:eastAsia="ja-JP"/>
        </w:rPr>
        <w:t xml:space="preserve">The </w:t>
      </w:r>
      <w:r w:rsidRPr="000C321E">
        <w:rPr>
          <w:rFonts w:hint="eastAsia"/>
          <w:lang w:eastAsia="zh-CN"/>
        </w:rPr>
        <w:t xml:space="preserve">Required </w:t>
      </w:r>
      <w:r w:rsidRPr="000C321E">
        <w:t>MBMS Bearer Capabilities</w:t>
      </w:r>
      <w:r w:rsidRPr="000C321E">
        <w:rPr>
          <w:rFonts w:hint="eastAsia"/>
          <w:lang w:eastAsia="ja-JP"/>
        </w:rPr>
        <w:t xml:space="preserve"> </w:t>
      </w:r>
      <w:r w:rsidRPr="000C321E">
        <w:rPr>
          <w:rFonts w:hint="eastAsia"/>
          <w:lang w:eastAsia="zh-CN"/>
        </w:rPr>
        <w:t>are</w:t>
      </w:r>
      <w:r w:rsidRPr="000C321E">
        <w:rPr>
          <w:lang w:eastAsia="ja-JP"/>
        </w:rPr>
        <w:t xml:space="preserve"> defined in 3GPP TS 23.246 [26]. </w:t>
      </w:r>
      <w:r w:rsidRPr="000C321E">
        <w:rPr>
          <w:rFonts w:hint="eastAsia"/>
          <w:lang w:eastAsia="ja-JP"/>
        </w:rPr>
        <w:t xml:space="preserve">The </w:t>
      </w:r>
      <w:r w:rsidRPr="000C321E">
        <w:rPr>
          <w:rFonts w:hint="eastAsia"/>
          <w:lang w:eastAsia="zh-CN"/>
        </w:rPr>
        <w:t xml:space="preserve">Required </w:t>
      </w:r>
      <w:r w:rsidRPr="000C321E">
        <w:t>MBMS Bearer Capabilities</w:t>
      </w:r>
      <w:r w:rsidRPr="000C321E">
        <w:rPr>
          <w:rFonts w:hint="eastAsia"/>
          <w:lang w:eastAsia="ja-JP"/>
        </w:rPr>
        <w:t xml:space="preserve"> information element </w:t>
      </w:r>
      <w:r w:rsidRPr="000C321E">
        <w:t>contains the minimum bearer capabilities the UE needs to support</w:t>
      </w:r>
      <w:r w:rsidRPr="000C321E">
        <w:rPr>
          <w:rFonts w:hint="eastAsia"/>
          <w:lang w:eastAsia="ja-JP"/>
        </w:rPr>
        <w:t>. The</w:t>
      </w:r>
      <w:r w:rsidRPr="000C321E">
        <w:rPr>
          <w:lang w:eastAsia="ja-JP"/>
        </w:rPr>
        <w:t xml:space="preserve"> payload shall be encoded as per the </w:t>
      </w:r>
      <w:r w:rsidRPr="000C321E">
        <w:t>Required-MBMS-Bearer-Capabilities AVP</w:t>
      </w:r>
      <w:r w:rsidRPr="000C321E">
        <w:rPr>
          <w:lang w:eastAsia="ja-JP"/>
        </w:rPr>
        <w:t xml:space="preserve"> defined in 3GPP TS 29.061 [27], excluding the AVP Header fields (as defined in IETF RFC 3588 [36], section 4.1)</w:t>
      </w:r>
      <w:r w:rsidRPr="000C321E">
        <w:rPr>
          <w:rFonts w:hint="eastAsia"/>
          <w:lang w:eastAsia="ja-JP"/>
        </w:rPr>
        <w:t>.</w:t>
      </w:r>
    </w:p>
    <w:p w:rsidR="00966121" w:rsidRPr="000C321E" w:rsidRDefault="00966121"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966121" w:rsidRPr="000C321E">
        <w:trPr>
          <w:jc w:val="center"/>
        </w:trPr>
        <w:tc>
          <w:tcPr>
            <w:tcW w:w="151" w:type="dxa"/>
            <w:tcBorders>
              <w:top w:val="single" w:sz="6" w:space="0" w:color="auto"/>
              <w:left w:val="single" w:sz="6" w:space="0" w:color="auto"/>
              <w:bottom w:val="nil"/>
            </w:tcBorders>
          </w:tcPr>
          <w:p w:rsidR="00966121" w:rsidRPr="000C321E" w:rsidRDefault="00966121" w:rsidP="00962DD6">
            <w:pPr>
              <w:pStyle w:val="TAC"/>
            </w:pPr>
          </w:p>
        </w:tc>
        <w:tc>
          <w:tcPr>
            <w:tcW w:w="1104" w:type="dxa"/>
          </w:tcPr>
          <w:p w:rsidR="00966121" w:rsidRPr="000C321E" w:rsidRDefault="00966121" w:rsidP="00962DD6">
            <w:pPr>
              <w:pStyle w:val="TAH"/>
            </w:pPr>
          </w:p>
        </w:tc>
        <w:tc>
          <w:tcPr>
            <w:tcW w:w="4696" w:type="dxa"/>
            <w:gridSpan w:val="8"/>
          </w:tcPr>
          <w:p w:rsidR="00966121" w:rsidRPr="000C321E" w:rsidRDefault="00966121" w:rsidP="00962DD6">
            <w:pPr>
              <w:pStyle w:val="TAH"/>
            </w:pPr>
            <w:r w:rsidRPr="000C321E">
              <w:t>Bits</w:t>
            </w:r>
          </w:p>
        </w:tc>
        <w:tc>
          <w:tcPr>
            <w:tcW w:w="588" w:type="dxa"/>
          </w:tcPr>
          <w:p w:rsidR="00966121" w:rsidRPr="000C321E" w:rsidRDefault="00966121" w:rsidP="00962DD6">
            <w:pPr>
              <w:pStyle w:val="TAC"/>
            </w:pPr>
          </w:p>
        </w:tc>
      </w:tr>
      <w:tr w:rsidR="00966121" w:rsidRPr="000C321E">
        <w:trPr>
          <w:jc w:val="center"/>
        </w:trPr>
        <w:tc>
          <w:tcPr>
            <w:tcW w:w="151" w:type="dxa"/>
            <w:tcBorders>
              <w:top w:val="nil"/>
              <w:left w:val="single" w:sz="6" w:space="0" w:color="auto"/>
            </w:tcBorders>
          </w:tcPr>
          <w:p w:rsidR="00966121" w:rsidRPr="000C321E" w:rsidRDefault="00966121" w:rsidP="00962DD6">
            <w:pPr>
              <w:pStyle w:val="TAC"/>
            </w:pPr>
          </w:p>
        </w:tc>
        <w:tc>
          <w:tcPr>
            <w:tcW w:w="1104" w:type="dxa"/>
          </w:tcPr>
          <w:p w:rsidR="00966121" w:rsidRPr="000C321E" w:rsidRDefault="00966121" w:rsidP="00962DD6">
            <w:pPr>
              <w:pStyle w:val="TAH"/>
            </w:pPr>
            <w:r w:rsidRPr="000C321E">
              <w:t>Octets</w:t>
            </w:r>
          </w:p>
        </w:tc>
        <w:tc>
          <w:tcPr>
            <w:tcW w:w="587" w:type="dxa"/>
            <w:tcBorders>
              <w:bottom w:val="single" w:sz="4" w:space="0" w:color="auto"/>
            </w:tcBorders>
          </w:tcPr>
          <w:p w:rsidR="00966121" w:rsidRPr="000C321E" w:rsidRDefault="00966121" w:rsidP="00962DD6">
            <w:pPr>
              <w:pStyle w:val="TAH"/>
            </w:pPr>
            <w:r w:rsidRPr="000C321E">
              <w:t>8</w:t>
            </w:r>
          </w:p>
        </w:tc>
        <w:tc>
          <w:tcPr>
            <w:tcW w:w="587" w:type="dxa"/>
            <w:tcBorders>
              <w:bottom w:val="single" w:sz="4" w:space="0" w:color="auto"/>
            </w:tcBorders>
          </w:tcPr>
          <w:p w:rsidR="00966121" w:rsidRPr="000C321E" w:rsidRDefault="00966121" w:rsidP="00962DD6">
            <w:pPr>
              <w:pStyle w:val="TAH"/>
            </w:pPr>
            <w:r w:rsidRPr="000C321E">
              <w:t>7</w:t>
            </w:r>
          </w:p>
        </w:tc>
        <w:tc>
          <w:tcPr>
            <w:tcW w:w="587" w:type="dxa"/>
            <w:tcBorders>
              <w:bottom w:val="single" w:sz="4" w:space="0" w:color="auto"/>
            </w:tcBorders>
          </w:tcPr>
          <w:p w:rsidR="00966121" w:rsidRPr="000C321E" w:rsidRDefault="00966121" w:rsidP="00962DD6">
            <w:pPr>
              <w:pStyle w:val="TAH"/>
            </w:pPr>
            <w:r w:rsidRPr="000C321E">
              <w:t>6</w:t>
            </w:r>
          </w:p>
        </w:tc>
        <w:tc>
          <w:tcPr>
            <w:tcW w:w="587" w:type="dxa"/>
            <w:tcBorders>
              <w:bottom w:val="single" w:sz="4" w:space="0" w:color="auto"/>
            </w:tcBorders>
          </w:tcPr>
          <w:p w:rsidR="00966121" w:rsidRPr="000C321E" w:rsidRDefault="00966121" w:rsidP="00962DD6">
            <w:pPr>
              <w:pStyle w:val="TAH"/>
            </w:pPr>
            <w:r w:rsidRPr="000C321E">
              <w:t>5</w:t>
            </w:r>
          </w:p>
        </w:tc>
        <w:tc>
          <w:tcPr>
            <w:tcW w:w="584" w:type="dxa"/>
            <w:tcBorders>
              <w:bottom w:val="single" w:sz="4" w:space="0" w:color="auto"/>
            </w:tcBorders>
          </w:tcPr>
          <w:p w:rsidR="00966121" w:rsidRPr="000C321E" w:rsidRDefault="00966121" w:rsidP="00962DD6">
            <w:pPr>
              <w:pStyle w:val="TAH"/>
            </w:pPr>
            <w:r w:rsidRPr="000C321E">
              <w:t>4</w:t>
            </w:r>
          </w:p>
        </w:tc>
        <w:tc>
          <w:tcPr>
            <w:tcW w:w="588" w:type="dxa"/>
            <w:tcBorders>
              <w:bottom w:val="single" w:sz="4" w:space="0" w:color="auto"/>
            </w:tcBorders>
          </w:tcPr>
          <w:p w:rsidR="00966121" w:rsidRPr="000C321E" w:rsidRDefault="00966121" w:rsidP="00962DD6">
            <w:pPr>
              <w:pStyle w:val="TAH"/>
            </w:pPr>
            <w:r w:rsidRPr="000C321E">
              <w:t>3</w:t>
            </w:r>
          </w:p>
        </w:tc>
        <w:tc>
          <w:tcPr>
            <w:tcW w:w="588" w:type="dxa"/>
            <w:tcBorders>
              <w:bottom w:val="single" w:sz="4" w:space="0" w:color="auto"/>
            </w:tcBorders>
          </w:tcPr>
          <w:p w:rsidR="00966121" w:rsidRPr="000C321E" w:rsidRDefault="00966121" w:rsidP="00962DD6">
            <w:pPr>
              <w:pStyle w:val="TAH"/>
            </w:pPr>
            <w:r w:rsidRPr="000C321E">
              <w:t>2</w:t>
            </w:r>
          </w:p>
        </w:tc>
        <w:tc>
          <w:tcPr>
            <w:tcW w:w="588" w:type="dxa"/>
            <w:tcBorders>
              <w:bottom w:val="single" w:sz="4" w:space="0" w:color="auto"/>
            </w:tcBorders>
          </w:tcPr>
          <w:p w:rsidR="00966121" w:rsidRPr="000C321E" w:rsidRDefault="00966121" w:rsidP="00962DD6">
            <w:pPr>
              <w:pStyle w:val="TAH"/>
            </w:pPr>
            <w:r w:rsidRPr="000C321E">
              <w:t>1</w:t>
            </w:r>
          </w:p>
        </w:tc>
        <w:tc>
          <w:tcPr>
            <w:tcW w:w="588" w:type="dxa"/>
          </w:tcPr>
          <w:p w:rsidR="00966121" w:rsidRPr="000C321E" w:rsidRDefault="00966121" w:rsidP="00962DD6">
            <w:pPr>
              <w:pStyle w:val="TAC"/>
            </w:pPr>
          </w:p>
        </w:tc>
      </w:tr>
      <w:tr w:rsidR="00966121" w:rsidRPr="000C321E">
        <w:trPr>
          <w:jc w:val="center"/>
        </w:trPr>
        <w:tc>
          <w:tcPr>
            <w:tcW w:w="151" w:type="dxa"/>
            <w:tcBorders>
              <w:top w:val="nil"/>
              <w:left w:val="single" w:sz="6" w:space="0" w:color="auto"/>
            </w:tcBorders>
          </w:tcPr>
          <w:p w:rsidR="00966121" w:rsidRPr="000C321E" w:rsidRDefault="00966121" w:rsidP="00962DD6">
            <w:pPr>
              <w:pStyle w:val="TAC"/>
            </w:pPr>
          </w:p>
        </w:tc>
        <w:tc>
          <w:tcPr>
            <w:tcW w:w="1104" w:type="dxa"/>
            <w:tcBorders>
              <w:right w:val="single" w:sz="4" w:space="0" w:color="auto"/>
            </w:tcBorders>
          </w:tcPr>
          <w:p w:rsidR="00966121" w:rsidRPr="000C321E" w:rsidRDefault="00966121" w:rsidP="00962DD6">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rsidR="00966121" w:rsidRPr="000C321E" w:rsidRDefault="00966121" w:rsidP="00962DD6">
            <w:pPr>
              <w:pStyle w:val="TAC"/>
            </w:pPr>
            <w:r w:rsidRPr="000C321E">
              <w:t xml:space="preserve">Type = </w:t>
            </w:r>
            <w:r w:rsidRPr="000C321E">
              <w:rPr>
                <w:lang w:eastAsia="ja-JP"/>
              </w:rPr>
              <w:t>1</w:t>
            </w:r>
            <w:r w:rsidRPr="000C321E">
              <w:rPr>
                <w:lang w:eastAsia="zh-CN"/>
              </w:rPr>
              <w:t>77</w:t>
            </w:r>
            <w:r w:rsidRPr="000C321E">
              <w:t xml:space="preserve"> (Decimal)</w:t>
            </w:r>
          </w:p>
        </w:tc>
        <w:tc>
          <w:tcPr>
            <w:tcW w:w="588" w:type="dxa"/>
            <w:tcBorders>
              <w:left w:val="single" w:sz="4" w:space="0" w:color="auto"/>
            </w:tcBorders>
          </w:tcPr>
          <w:p w:rsidR="00966121" w:rsidRPr="000C321E" w:rsidRDefault="00966121" w:rsidP="00962DD6">
            <w:pPr>
              <w:pStyle w:val="TAC"/>
            </w:pPr>
          </w:p>
        </w:tc>
      </w:tr>
      <w:tr w:rsidR="00966121" w:rsidRPr="000C321E">
        <w:trPr>
          <w:cantSplit/>
          <w:trHeight w:val="194"/>
          <w:jc w:val="center"/>
        </w:trPr>
        <w:tc>
          <w:tcPr>
            <w:tcW w:w="151" w:type="dxa"/>
            <w:tcBorders>
              <w:top w:val="nil"/>
              <w:left w:val="single" w:sz="6" w:space="0" w:color="auto"/>
            </w:tcBorders>
          </w:tcPr>
          <w:p w:rsidR="00966121" w:rsidRPr="000C321E" w:rsidRDefault="00966121" w:rsidP="00962DD6">
            <w:pPr>
              <w:pStyle w:val="TAC"/>
            </w:pPr>
          </w:p>
        </w:tc>
        <w:tc>
          <w:tcPr>
            <w:tcW w:w="1104" w:type="dxa"/>
            <w:tcBorders>
              <w:right w:val="single" w:sz="4" w:space="0" w:color="auto"/>
            </w:tcBorders>
          </w:tcPr>
          <w:p w:rsidR="00966121" w:rsidRPr="000C321E" w:rsidRDefault="00966121" w:rsidP="00962DD6">
            <w:pPr>
              <w:pStyle w:val="TAC"/>
            </w:pPr>
            <w:r w:rsidRPr="000C321E">
              <w:t>2-3</w:t>
            </w:r>
          </w:p>
        </w:tc>
        <w:tc>
          <w:tcPr>
            <w:tcW w:w="4696" w:type="dxa"/>
            <w:gridSpan w:val="8"/>
            <w:tcBorders>
              <w:top w:val="single" w:sz="6" w:space="0" w:color="auto"/>
              <w:left w:val="single" w:sz="4" w:space="0" w:color="auto"/>
              <w:bottom w:val="nil"/>
              <w:right w:val="single" w:sz="4" w:space="0" w:color="auto"/>
            </w:tcBorders>
          </w:tcPr>
          <w:p w:rsidR="00966121" w:rsidRPr="000C321E" w:rsidRDefault="00966121" w:rsidP="00962DD6">
            <w:pPr>
              <w:pStyle w:val="TAC"/>
            </w:pPr>
            <w:r w:rsidRPr="000C321E">
              <w:t>Length</w:t>
            </w:r>
          </w:p>
        </w:tc>
        <w:tc>
          <w:tcPr>
            <w:tcW w:w="588" w:type="dxa"/>
            <w:tcBorders>
              <w:left w:val="single" w:sz="4" w:space="0" w:color="auto"/>
            </w:tcBorders>
          </w:tcPr>
          <w:p w:rsidR="00966121" w:rsidRPr="000C321E" w:rsidRDefault="00966121" w:rsidP="00962DD6">
            <w:pPr>
              <w:pStyle w:val="TAC"/>
            </w:pPr>
          </w:p>
        </w:tc>
      </w:tr>
      <w:tr w:rsidR="00966121" w:rsidRPr="000C321E">
        <w:trPr>
          <w:jc w:val="center"/>
        </w:trPr>
        <w:tc>
          <w:tcPr>
            <w:tcW w:w="151" w:type="dxa"/>
            <w:tcBorders>
              <w:top w:val="nil"/>
              <w:left w:val="single" w:sz="6" w:space="0" w:color="auto"/>
            </w:tcBorders>
          </w:tcPr>
          <w:p w:rsidR="00966121" w:rsidRPr="000C321E" w:rsidRDefault="00966121" w:rsidP="00962DD6">
            <w:pPr>
              <w:pStyle w:val="TAC"/>
            </w:pPr>
          </w:p>
        </w:tc>
        <w:tc>
          <w:tcPr>
            <w:tcW w:w="1104" w:type="dxa"/>
            <w:tcBorders>
              <w:right w:val="single" w:sz="4" w:space="0" w:color="auto"/>
            </w:tcBorders>
          </w:tcPr>
          <w:p w:rsidR="00966121" w:rsidRPr="000C321E" w:rsidRDefault="00966121" w:rsidP="00962DD6">
            <w:pPr>
              <w:pStyle w:val="TAC"/>
              <w:rPr>
                <w:lang w:eastAsia="ja-JP"/>
              </w:rPr>
            </w:pPr>
            <w:r w:rsidRPr="000C321E">
              <w:t>4</w:t>
            </w:r>
            <w:r w:rsidRPr="000C321E">
              <w:rPr>
                <w:rFonts w:hint="eastAsia"/>
                <w:lang w:eastAsia="ja-JP"/>
              </w:rPr>
              <w:t>-m</w:t>
            </w:r>
          </w:p>
        </w:tc>
        <w:tc>
          <w:tcPr>
            <w:tcW w:w="4696" w:type="dxa"/>
            <w:gridSpan w:val="8"/>
            <w:tcBorders>
              <w:top w:val="single" w:sz="4" w:space="0" w:color="auto"/>
              <w:left w:val="single" w:sz="4" w:space="0" w:color="auto"/>
              <w:bottom w:val="single" w:sz="6" w:space="0" w:color="auto"/>
              <w:right w:val="single" w:sz="4" w:space="0" w:color="auto"/>
            </w:tcBorders>
          </w:tcPr>
          <w:p w:rsidR="00966121" w:rsidRPr="000C321E" w:rsidRDefault="00966121" w:rsidP="00962DD6">
            <w:pPr>
              <w:pStyle w:val="TAC"/>
              <w:rPr>
                <w:lang w:eastAsia="ja-JP"/>
              </w:rPr>
            </w:pPr>
            <w:r w:rsidRPr="000C321E">
              <w:rPr>
                <w:rFonts w:hint="eastAsia"/>
                <w:lang w:eastAsia="zh-CN"/>
              </w:rPr>
              <w:t xml:space="preserve">Required </w:t>
            </w:r>
            <w:r w:rsidRPr="000C321E">
              <w:t>MBMS Bearer Capabilities</w:t>
            </w:r>
          </w:p>
        </w:tc>
        <w:tc>
          <w:tcPr>
            <w:tcW w:w="588" w:type="dxa"/>
            <w:tcBorders>
              <w:left w:val="single" w:sz="4" w:space="0" w:color="auto"/>
            </w:tcBorders>
          </w:tcPr>
          <w:p w:rsidR="00966121" w:rsidRPr="000C321E" w:rsidRDefault="00966121" w:rsidP="00962DD6">
            <w:pPr>
              <w:pStyle w:val="TAC"/>
            </w:pPr>
          </w:p>
        </w:tc>
      </w:tr>
      <w:tr w:rsidR="00966121" w:rsidRPr="000C321E">
        <w:trPr>
          <w:jc w:val="center"/>
        </w:trPr>
        <w:tc>
          <w:tcPr>
            <w:tcW w:w="151" w:type="dxa"/>
            <w:tcBorders>
              <w:top w:val="nil"/>
              <w:left w:val="single" w:sz="6" w:space="0" w:color="auto"/>
              <w:bottom w:val="nil"/>
            </w:tcBorders>
          </w:tcPr>
          <w:p w:rsidR="00966121" w:rsidRPr="000C321E" w:rsidRDefault="00966121" w:rsidP="00962DD6">
            <w:pPr>
              <w:pStyle w:val="TAC"/>
            </w:pPr>
          </w:p>
        </w:tc>
        <w:tc>
          <w:tcPr>
            <w:tcW w:w="1104" w:type="dxa"/>
            <w:tcBorders>
              <w:bottom w:val="nil"/>
            </w:tcBorders>
          </w:tcPr>
          <w:p w:rsidR="00966121" w:rsidRPr="000C321E" w:rsidRDefault="00966121" w:rsidP="00962DD6">
            <w:pPr>
              <w:pStyle w:val="TAC"/>
            </w:pPr>
          </w:p>
        </w:tc>
        <w:tc>
          <w:tcPr>
            <w:tcW w:w="4696" w:type="dxa"/>
            <w:gridSpan w:val="8"/>
            <w:tcBorders>
              <w:top w:val="single" w:sz="4" w:space="0" w:color="auto"/>
              <w:bottom w:val="nil"/>
            </w:tcBorders>
          </w:tcPr>
          <w:p w:rsidR="00966121" w:rsidRPr="000C321E" w:rsidRDefault="00966121" w:rsidP="00962DD6">
            <w:pPr>
              <w:pStyle w:val="TAC"/>
            </w:pPr>
          </w:p>
        </w:tc>
        <w:tc>
          <w:tcPr>
            <w:tcW w:w="588" w:type="dxa"/>
            <w:tcBorders>
              <w:bottom w:val="nil"/>
            </w:tcBorders>
          </w:tcPr>
          <w:p w:rsidR="00966121" w:rsidRPr="000C321E" w:rsidRDefault="00966121" w:rsidP="00962DD6">
            <w:pPr>
              <w:pStyle w:val="TAC"/>
            </w:pPr>
          </w:p>
        </w:tc>
      </w:tr>
      <w:tr w:rsidR="00966121" w:rsidRPr="000C321E">
        <w:trPr>
          <w:jc w:val="center"/>
        </w:trPr>
        <w:tc>
          <w:tcPr>
            <w:tcW w:w="151" w:type="dxa"/>
            <w:tcBorders>
              <w:top w:val="nil"/>
              <w:left w:val="single" w:sz="6" w:space="0" w:color="auto"/>
              <w:bottom w:val="single" w:sz="6" w:space="0" w:color="auto"/>
            </w:tcBorders>
          </w:tcPr>
          <w:p w:rsidR="00966121" w:rsidRPr="000C321E" w:rsidRDefault="00966121" w:rsidP="00962DD6">
            <w:pPr>
              <w:pStyle w:val="TAC"/>
            </w:pPr>
          </w:p>
        </w:tc>
        <w:tc>
          <w:tcPr>
            <w:tcW w:w="1104" w:type="dxa"/>
            <w:tcBorders>
              <w:top w:val="nil"/>
              <w:bottom w:val="single" w:sz="6" w:space="0" w:color="auto"/>
            </w:tcBorders>
          </w:tcPr>
          <w:p w:rsidR="00966121" w:rsidRPr="000C321E" w:rsidRDefault="00966121" w:rsidP="00962DD6">
            <w:pPr>
              <w:pStyle w:val="TAC"/>
            </w:pPr>
          </w:p>
        </w:tc>
        <w:tc>
          <w:tcPr>
            <w:tcW w:w="4696" w:type="dxa"/>
            <w:gridSpan w:val="8"/>
            <w:tcBorders>
              <w:top w:val="nil"/>
              <w:bottom w:val="single" w:sz="6" w:space="0" w:color="auto"/>
            </w:tcBorders>
          </w:tcPr>
          <w:p w:rsidR="00966121" w:rsidRPr="000C321E" w:rsidRDefault="00966121" w:rsidP="00962DD6">
            <w:pPr>
              <w:pStyle w:val="TAC"/>
            </w:pPr>
          </w:p>
        </w:tc>
        <w:tc>
          <w:tcPr>
            <w:tcW w:w="588" w:type="dxa"/>
            <w:tcBorders>
              <w:top w:val="nil"/>
              <w:bottom w:val="single" w:sz="6" w:space="0" w:color="auto"/>
              <w:right w:val="single" w:sz="6" w:space="0" w:color="auto"/>
            </w:tcBorders>
          </w:tcPr>
          <w:p w:rsidR="00966121" w:rsidRPr="000C321E" w:rsidRDefault="00966121" w:rsidP="00962DD6">
            <w:pPr>
              <w:pStyle w:val="TAC"/>
            </w:pPr>
          </w:p>
        </w:tc>
      </w:tr>
    </w:tbl>
    <w:p w:rsidR="00966121" w:rsidRPr="000C321E" w:rsidRDefault="00966121" w:rsidP="00966121">
      <w:pPr>
        <w:pStyle w:val="NF"/>
        <w:rPr>
          <w:lang w:eastAsia="ja-JP"/>
        </w:rPr>
      </w:pPr>
    </w:p>
    <w:p w:rsidR="00966121" w:rsidRPr="000C321E" w:rsidRDefault="00966121" w:rsidP="00966121">
      <w:pPr>
        <w:pStyle w:val="TF"/>
      </w:pPr>
      <w:r w:rsidRPr="000C321E">
        <w:t xml:space="preserve">Figure </w:t>
      </w:r>
      <w:r w:rsidRPr="000C321E">
        <w:rPr>
          <w:lang w:eastAsia="ja-JP"/>
        </w:rPr>
        <w:t>7.7.</w:t>
      </w:r>
      <w:r w:rsidRPr="000C321E">
        <w:rPr>
          <w:lang w:eastAsia="zh-CN"/>
        </w:rPr>
        <w:t>76</w:t>
      </w:r>
      <w:r w:rsidRPr="000C321E">
        <w:rPr>
          <w:lang w:eastAsia="ja-JP"/>
        </w:rPr>
        <w:t>.1</w:t>
      </w:r>
      <w:r w:rsidRPr="000C321E">
        <w:t xml:space="preserve">: </w:t>
      </w:r>
      <w:r w:rsidRPr="000C321E">
        <w:rPr>
          <w:rFonts w:hint="eastAsia"/>
          <w:lang w:eastAsia="zh-CN"/>
        </w:rPr>
        <w:t xml:space="preserve">Required </w:t>
      </w:r>
      <w:r w:rsidRPr="000C321E">
        <w:t>MBMS Bearer Capabilities Information Element</w:t>
      </w:r>
    </w:p>
    <w:p w:rsidR="00E61CAC" w:rsidRPr="000C321E" w:rsidRDefault="00E61CAC" w:rsidP="00E61CAC">
      <w:pPr>
        <w:pStyle w:val="Heading3"/>
        <w:rPr>
          <w:lang w:eastAsia="ja-JP"/>
        </w:rPr>
      </w:pPr>
      <w:bookmarkStart w:id="227" w:name="_Toc9597975"/>
      <w:r w:rsidRPr="000C321E">
        <w:t>7.7.</w:t>
      </w:r>
      <w:r w:rsidRPr="000C321E">
        <w:rPr>
          <w:lang w:eastAsia="ja-JP"/>
        </w:rPr>
        <w:t>77</w:t>
      </w:r>
      <w:r w:rsidRPr="000C321E">
        <w:tab/>
      </w:r>
      <w:r w:rsidRPr="000C321E">
        <w:rPr>
          <w:lang w:eastAsia="ja-JP"/>
        </w:rPr>
        <w:t>RIM Routing Address Discriminator</w:t>
      </w:r>
      <w:bookmarkEnd w:id="227"/>
    </w:p>
    <w:p w:rsidR="00E61CAC" w:rsidRPr="000C321E" w:rsidRDefault="00E61CAC" w:rsidP="00E61CAC">
      <w:r w:rsidRPr="000C321E">
        <w:t>Octet 4 bits 4 – 1 is coded according to 3GPP TS 48.018 [20] RIM Routing Information IE octet 3 bits 4 - 1. Bits 8 – 5 are coded "0000".</w:t>
      </w:r>
    </w:p>
    <w:p w:rsidR="00E61CAC" w:rsidRPr="000C321E" w:rsidRDefault="00E61CAC" w:rsidP="00BB1547">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8"/>
        <w:gridCol w:w="587"/>
        <w:gridCol w:w="588"/>
        <w:gridCol w:w="588"/>
        <w:gridCol w:w="588"/>
        <w:gridCol w:w="588"/>
      </w:tblGrid>
      <w:tr w:rsidR="00E61CAC" w:rsidRPr="000C321E">
        <w:trPr>
          <w:jc w:val="center"/>
        </w:trPr>
        <w:tc>
          <w:tcPr>
            <w:tcW w:w="454" w:type="dxa"/>
            <w:tcBorders>
              <w:top w:val="single" w:sz="6" w:space="0" w:color="auto"/>
              <w:left w:val="single" w:sz="6" w:space="0" w:color="auto"/>
              <w:bottom w:val="nil"/>
            </w:tcBorders>
          </w:tcPr>
          <w:p w:rsidR="00E61CAC" w:rsidRPr="000C321E" w:rsidRDefault="00E61CAC" w:rsidP="00843F07">
            <w:pPr>
              <w:pStyle w:val="TAC"/>
            </w:pPr>
          </w:p>
        </w:tc>
        <w:tc>
          <w:tcPr>
            <w:tcW w:w="1104" w:type="dxa"/>
          </w:tcPr>
          <w:p w:rsidR="00E61CAC" w:rsidRPr="000C321E" w:rsidRDefault="00E61CAC" w:rsidP="00843F07">
            <w:pPr>
              <w:pStyle w:val="TAC"/>
            </w:pPr>
          </w:p>
        </w:tc>
        <w:tc>
          <w:tcPr>
            <w:tcW w:w="4700" w:type="dxa"/>
            <w:gridSpan w:val="8"/>
          </w:tcPr>
          <w:p w:rsidR="00E61CAC" w:rsidRPr="000C321E" w:rsidRDefault="00E61CAC" w:rsidP="00843F07">
            <w:pPr>
              <w:pStyle w:val="TAC"/>
            </w:pPr>
            <w:r w:rsidRPr="000C321E">
              <w:t>Bits</w:t>
            </w:r>
          </w:p>
          <w:p w:rsidR="00E61CAC" w:rsidRPr="000C321E" w:rsidRDefault="00E61CAC" w:rsidP="00843F07">
            <w:pPr>
              <w:pStyle w:val="TAC"/>
            </w:pPr>
          </w:p>
        </w:tc>
        <w:tc>
          <w:tcPr>
            <w:tcW w:w="588" w:type="dxa"/>
          </w:tcPr>
          <w:p w:rsidR="00E61CAC" w:rsidRPr="000C321E" w:rsidRDefault="00E61CAC" w:rsidP="00843F07">
            <w:pPr>
              <w:pStyle w:val="TAC"/>
            </w:pPr>
          </w:p>
        </w:tc>
      </w:tr>
      <w:tr w:rsidR="00E61CAC" w:rsidRPr="000C321E">
        <w:trPr>
          <w:jc w:val="center"/>
        </w:trPr>
        <w:tc>
          <w:tcPr>
            <w:tcW w:w="454" w:type="dxa"/>
            <w:tcBorders>
              <w:top w:val="nil"/>
              <w:left w:val="single" w:sz="6" w:space="0" w:color="auto"/>
            </w:tcBorders>
          </w:tcPr>
          <w:p w:rsidR="00E61CAC" w:rsidRPr="000C321E" w:rsidRDefault="00E61CAC" w:rsidP="00843F07">
            <w:pPr>
              <w:pStyle w:val="TAC"/>
            </w:pPr>
          </w:p>
        </w:tc>
        <w:tc>
          <w:tcPr>
            <w:tcW w:w="1104" w:type="dxa"/>
          </w:tcPr>
          <w:p w:rsidR="00E61CAC" w:rsidRPr="000C321E" w:rsidRDefault="00E61CAC" w:rsidP="00843F07">
            <w:pPr>
              <w:pStyle w:val="TAC"/>
            </w:pPr>
            <w:r w:rsidRPr="000C321E">
              <w:t>Octets</w:t>
            </w:r>
          </w:p>
        </w:tc>
        <w:tc>
          <w:tcPr>
            <w:tcW w:w="587" w:type="dxa"/>
          </w:tcPr>
          <w:p w:rsidR="00E61CAC" w:rsidRPr="000C321E" w:rsidRDefault="00E61CAC" w:rsidP="00843F07">
            <w:pPr>
              <w:pStyle w:val="TAC"/>
            </w:pPr>
            <w:r w:rsidRPr="000C321E">
              <w:t>8</w:t>
            </w:r>
          </w:p>
        </w:tc>
        <w:tc>
          <w:tcPr>
            <w:tcW w:w="587" w:type="dxa"/>
          </w:tcPr>
          <w:p w:rsidR="00E61CAC" w:rsidRPr="000C321E" w:rsidRDefault="00E61CAC" w:rsidP="00843F07">
            <w:pPr>
              <w:pStyle w:val="TAC"/>
            </w:pPr>
            <w:r w:rsidRPr="000C321E">
              <w:t>7</w:t>
            </w:r>
          </w:p>
        </w:tc>
        <w:tc>
          <w:tcPr>
            <w:tcW w:w="587" w:type="dxa"/>
          </w:tcPr>
          <w:p w:rsidR="00E61CAC" w:rsidRPr="000C321E" w:rsidRDefault="00E61CAC" w:rsidP="00843F07">
            <w:pPr>
              <w:pStyle w:val="TAC"/>
            </w:pPr>
            <w:r w:rsidRPr="000C321E">
              <w:t>6</w:t>
            </w:r>
          </w:p>
        </w:tc>
        <w:tc>
          <w:tcPr>
            <w:tcW w:w="588" w:type="dxa"/>
          </w:tcPr>
          <w:p w:rsidR="00E61CAC" w:rsidRPr="000C321E" w:rsidRDefault="00E61CAC" w:rsidP="00843F07">
            <w:pPr>
              <w:pStyle w:val="TAC"/>
            </w:pPr>
            <w:r w:rsidRPr="000C321E">
              <w:t>5</w:t>
            </w:r>
          </w:p>
        </w:tc>
        <w:tc>
          <w:tcPr>
            <w:tcW w:w="587" w:type="dxa"/>
          </w:tcPr>
          <w:p w:rsidR="00E61CAC" w:rsidRPr="000C321E" w:rsidRDefault="00E61CAC" w:rsidP="00843F07">
            <w:pPr>
              <w:pStyle w:val="TAC"/>
            </w:pPr>
            <w:r w:rsidRPr="000C321E">
              <w:t>4</w:t>
            </w:r>
          </w:p>
        </w:tc>
        <w:tc>
          <w:tcPr>
            <w:tcW w:w="588" w:type="dxa"/>
          </w:tcPr>
          <w:p w:rsidR="00E61CAC" w:rsidRPr="000C321E" w:rsidRDefault="00E61CAC" w:rsidP="00843F07">
            <w:pPr>
              <w:pStyle w:val="TAC"/>
            </w:pPr>
            <w:r w:rsidRPr="000C321E">
              <w:t>3</w:t>
            </w:r>
          </w:p>
        </w:tc>
        <w:tc>
          <w:tcPr>
            <w:tcW w:w="588" w:type="dxa"/>
          </w:tcPr>
          <w:p w:rsidR="00E61CAC" w:rsidRPr="000C321E" w:rsidRDefault="00E61CAC" w:rsidP="00843F07">
            <w:pPr>
              <w:pStyle w:val="TAC"/>
            </w:pPr>
            <w:r w:rsidRPr="000C321E">
              <w:t>2</w:t>
            </w:r>
          </w:p>
        </w:tc>
        <w:tc>
          <w:tcPr>
            <w:tcW w:w="588" w:type="dxa"/>
          </w:tcPr>
          <w:p w:rsidR="00E61CAC" w:rsidRPr="000C321E" w:rsidRDefault="00E61CAC" w:rsidP="00843F07">
            <w:pPr>
              <w:pStyle w:val="TAC"/>
            </w:pPr>
            <w:r w:rsidRPr="000C321E">
              <w:t>1</w:t>
            </w:r>
          </w:p>
        </w:tc>
        <w:tc>
          <w:tcPr>
            <w:tcW w:w="588" w:type="dxa"/>
          </w:tcPr>
          <w:p w:rsidR="00E61CAC" w:rsidRPr="000C321E" w:rsidRDefault="00E61CAC" w:rsidP="00843F07">
            <w:pPr>
              <w:pStyle w:val="TAC"/>
            </w:pPr>
          </w:p>
        </w:tc>
      </w:tr>
      <w:tr w:rsidR="00E61CAC" w:rsidRPr="000C321E">
        <w:trPr>
          <w:jc w:val="center"/>
        </w:trPr>
        <w:tc>
          <w:tcPr>
            <w:tcW w:w="454" w:type="dxa"/>
            <w:tcBorders>
              <w:top w:val="nil"/>
              <w:left w:val="single" w:sz="6" w:space="0" w:color="auto"/>
            </w:tcBorders>
          </w:tcPr>
          <w:p w:rsidR="00E61CAC" w:rsidRPr="000C321E" w:rsidRDefault="00E61CAC" w:rsidP="00843F07">
            <w:pPr>
              <w:pStyle w:val="TAC"/>
            </w:pPr>
          </w:p>
        </w:tc>
        <w:tc>
          <w:tcPr>
            <w:tcW w:w="1104" w:type="dxa"/>
            <w:tcBorders>
              <w:right w:val="nil"/>
            </w:tcBorders>
          </w:tcPr>
          <w:p w:rsidR="00E61CAC" w:rsidRPr="000C321E" w:rsidRDefault="00E61CAC" w:rsidP="00843F07">
            <w:pPr>
              <w:pStyle w:val="TAC"/>
            </w:pPr>
            <w:r w:rsidRPr="000C321E">
              <w:t xml:space="preserve">1 </w:t>
            </w:r>
          </w:p>
        </w:tc>
        <w:tc>
          <w:tcPr>
            <w:tcW w:w="4700" w:type="dxa"/>
            <w:gridSpan w:val="8"/>
            <w:tcBorders>
              <w:top w:val="single" w:sz="12" w:space="0" w:color="auto"/>
              <w:left w:val="single" w:sz="12" w:space="0" w:color="auto"/>
              <w:bottom w:val="nil"/>
              <w:right w:val="single" w:sz="12" w:space="0" w:color="auto"/>
            </w:tcBorders>
          </w:tcPr>
          <w:p w:rsidR="00E61CAC" w:rsidRPr="000C321E" w:rsidRDefault="00E61CAC" w:rsidP="00843F07">
            <w:pPr>
              <w:pStyle w:val="TAC"/>
            </w:pPr>
            <w:r w:rsidRPr="000C321E">
              <w:t xml:space="preserve">Type = </w:t>
            </w:r>
            <w:r w:rsidRPr="000C321E">
              <w:rPr>
                <w:lang w:eastAsia="ja-JP"/>
              </w:rPr>
              <w:t>178</w:t>
            </w:r>
            <w:r w:rsidRPr="000C321E">
              <w:t xml:space="preserve"> (Decimal)</w:t>
            </w:r>
          </w:p>
        </w:tc>
        <w:tc>
          <w:tcPr>
            <w:tcW w:w="588" w:type="dxa"/>
            <w:tcBorders>
              <w:left w:val="nil"/>
            </w:tcBorders>
          </w:tcPr>
          <w:p w:rsidR="00E61CAC" w:rsidRPr="000C321E" w:rsidRDefault="00E61CAC" w:rsidP="00843F07">
            <w:pPr>
              <w:pStyle w:val="TAC"/>
            </w:pPr>
          </w:p>
        </w:tc>
      </w:tr>
      <w:tr w:rsidR="00E61CAC" w:rsidRPr="000C321E">
        <w:trPr>
          <w:cantSplit/>
          <w:jc w:val="center"/>
        </w:trPr>
        <w:tc>
          <w:tcPr>
            <w:tcW w:w="454" w:type="dxa"/>
            <w:tcBorders>
              <w:top w:val="nil"/>
              <w:left w:val="single" w:sz="6" w:space="0" w:color="auto"/>
            </w:tcBorders>
          </w:tcPr>
          <w:p w:rsidR="00E61CAC" w:rsidRPr="000C321E" w:rsidRDefault="00E61CAC" w:rsidP="00843F07">
            <w:pPr>
              <w:pStyle w:val="TAC"/>
            </w:pPr>
          </w:p>
        </w:tc>
        <w:tc>
          <w:tcPr>
            <w:tcW w:w="1104" w:type="dxa"/>
            <w:tcBorders>
              <w:right w:val="nil"/>
            </w:tcBorders>
          </w:tcPr>
          <w:p w:rsidR="00E61CAC" w:rsidRPr="000C321E" w:rsidRDefault="00E61CAC" w:rsidP="00843F07">
            <w:pPr>
              <w:pStyle w:val="TAC"/>
              <w:rPr>
                <w:lang w:eastAsia="ja-JP"/>
              </w:rPr>
            </w:pPr>
            <w:r w:rsidRPr="000C321E">
              <w:rPr>
                <w:lang w:eastAsia="ja-JP"/>
              </w:rPr>
              <w:t>2-3</w:t>
            </w:r>
          </w:p>
        </w:tc>
        <w:tc>
          <w:tcPr>
            <w:tcW w:w="4700" w:type="dxa"/>
            <w:gridSpan w:val="8"/>
            <w:tcBorders>
              <w:top w:val="single" w:sz="6" w:space="0" w:color="auto"/>
              <w:left w:val="single" w:sz="12" w:space="0" w:color="auto"/>
              <w:bottom w:val="single" w:sz="12" w:space="0" w:color="auto"/>
              <w:right w:val="single" w:sz="12" w:space="0" w:color="auto"/>
            </w:tcBorders>
          </w:tcPr>
          <w:p w:rsidR="00E61CAC" w:rsidRPr="000C321E" w:rsidRDefault="00E61CAC" w:rsidP="00843F07">
            <w:pPr>
              <w:pStyle w:val="TAC"/>
            </w:pPr>
            <w:r w:rsidRPr="000C321E">
              <w:rPr>
                <w:lang w:eastAsia="ja-JP"/>
              </w:rPr>
              <w:t xml:space="preserve">Length = </w:t>
            </w:r>
            <w:r w:rsidR="00923EEB" w:rsidRPr="000C321E">
              <w:rPr>
                <w:lang w:eastAsia="ja-JP"/>
              </w:rPr>
              <w:t>1</w:t>
            </w:r>
            <w:r w:rsidRPr="000C321E">
              <w:rPr>
                <w:lang w:eastAsia="ja-JP"/>
              </w:rPr>
              <w:t xml:space="preserve"> (Decimal)</w:t>
            </w:r>
          </w:p>
        </w:tc>
        <w:tc>
          <w:tcPr>
            <w:tcW w:w="588" w:type="dxa"/>
            <w:tcBorders>
              <w:left w:val="nil"/>
            </w:tcBorders>
          </w:tcPr>
          <w:p w:rsidR="00E61CAC" w:rsidRPr="000C321E" w:rsidRDefault="00E61CAC" w:rsidP="00843F07">
            <w:pPr>
              <w:pStyle w:val="TAC"/>
            </w:pPr>
          </w:p>
        </w:tc>
      </w:tr>
      <w:tr w:rsidR="00E61CAC" w:rsidRPr="000C321E">
        <w:trPr>
          <w:cantSplit/>
          <w:jc w:val="center"/>
        </w:trPr>
        <w:tc>
          <w:tcPr>
            <w:tcW w:w="454" w:type="dxa"/>
            <w:tcBorders>
              <w:top w:val="nil"/>
              <w:left w:val="single" w:sz="6" w:space="0" w:color="auto"/>
            </w:tcBorders>
          </w:tcPr>
          <w:p w:rsidR="00E61CAC" w:rsidRPr="000C321E" w:rsidRDefault="00E61CAC" w:rsidP="00843F07">
            <w:pPr>
              <w:pStyle w:val="TAC"/>
            </w:pPr>
          </w:p>
        </w:tc>
        <w:tc>
          <w:tcPr>
            <w:tcW w:w="1104" w:type="dxa"/>
            <w:tcBorders>
              <w:right w:val="nil"/>
            </w:tcBorders>
          </w:tcPr>
          <w:p w:rsidR="00E61CAC" w:rsidRPr="000C321E" w:rsidRDefault="00E61CAC" w:rsidP="00843F07">
            <w:pPr>
              <w:pStyle w:val="TAC"/>
              <w:rPr>
                <w:lang w:eastAsia="ja-JP"/>
              </w:rPr>
            </w:pPr>
            <w:r w:rsidRPr="000C321E">
              <w:rPr>
                <w:lang w:eastAsia="ja-JP"/>
              </w:rPr>
              <w:t>4</w:t>
            </w:r>
          </w:p>
        </w:tc>
        <w:tc>
          <w:tcPr>
            <w:tcW w:w="587" w:type="dxa"/>
            <w:tcBorders>
              <w:top w:val="single" w:sz="6" w:space="0" w:color="auto"/>
              <w:left w:val="single" w:sz="12" w:space="0" w:color="auto"/>
              <w:bottom w:val="single" w:sz="12" w:space="0" w:color="auto"/>
              <w:right w:val="single" w:sz="12" w:space="0" w:color="auto"/>
            </w:tcBorders>
          </w:tcPr>
          <w:p w:rsidR="00E61CAC" w:rsidRPr="000C321E" w:rsidRDefault="00E61CAC" w:rsidP="00843F07">
            <w:pPr>
              <w:pStyle w:val="TAC"/>
            </w:pPr>
            <w:r w:rsidRPr="000C321E">
              <w:t>0</w:t>
            </w:r>
          </w:p>
        </w:tc>
        <w:tc>
          <w:tcPr>
            <w:tcW w:w="587" w:type="dxa"/>
            <w:tcBorders>
              <w:top w:val="single" w:sz="6" w:space="0" w:color="auto"/>
              <w:left w:val="single" w:sz="12" w:space="0" w:color="auto"/>
              <w:bottom w:val="single" w:sz="12" w:space="0" w:color="auto"/>
              <w:right w:val="single" w:sz="12" w:space="0" w:color="auto"/>
            </w:tcBorders>
          </w:tcPr>
          <w:p w:rsidR="00E61CAC" w:rsidRPr="000C321E" w:rsidRDefault="00E61CAC" w:rsidP="00843F07">
            <w:pPr>
              <w:pStyle w:val="TAC"/>
            </w:pPr>
            <w:r w:rsidRPr="000C321E">
              <w:t>0</w:t>
            </w:r>
          </w:p>
        </w:tc>
        <w:tc>
          <w:tcPr>
            <w:tcW w:w="587" w:type="dxa"/>
            <w:tcBorders>
              <w:top w:val="single" w:sz="6" w:space="0" w:color="auto"/>
              <w:left w:val="single" w:sz="12" w:space="0" w:color="auto"/>
              <w:bottom w:val="single" w:sz="12" w:space="0" w:color="auto"/>
              <w:right w:val="single" w:sz="12" w:space="0" w:color="auto"/>
            </w:tcBorders>
          </w:tcPr>
          <w:p w:rsidR="00E61CAC" w:rsidRPr="000C321E" w:rsidRDefault="00E61CAC" w:rsidP="00843F07">
            <w:pPr>
              <w:pStyle w:val="TAC"/>
            </w:pPr>
            <w:r w:rsidRPr="000C321E">
              <w:t>0</w:t>
            </w:r>
          </w:p>
        </w:tc>
        <w:tc>
          <w:tcPr>
            <w:tcW w:w="588" w:type="dxa"/>
            <w:tcBorders>
              <w:top w:val="single" w:sz="6" w:space="0" w:color="auto"/>
              <w:left w:val="single" w:sz="12" w:space="0" w:color="auto"/>
              <w:bottom w:val="single" w:sz="12" w:space="0" w:color="auto"/>
              <w:right w:val="single" w:sz="12" w:space="0" w:color="auto"/>
            </w:tcBorders>
          </w:tcPr>
          <w:p w:rsidR="00E61CAC" w:rsidRPr="000C321E" w:rsidRDefault="00E61CAC" w:rsidP="00843F07">
            <w:pPr>
              <w:pStyle w:val="TAC"/>
            </w:pPr>
            <w:r w:rsidRPr="000C321E">
              <w:t>0</w:t>
            </w:r>
          </w:p>
        </w:tc>
        <w:tc>
          <w:tcPr>
            <w:tcW w:w="2351" w:type="dxa"/>
            <w:gridSpan w:val="4"/>
            <w:tcBorders>
              <w:top w:val="single" w:sz="6" w:space="0" w:color="auto"/>
              <w:left w:val="single" w:sz="12" w:space="0" w:color="auto"/>
              <w:bottom w:val="single" w:sz="12" w:space="0" w:color="auto"/>
              <w:right w:val="single" w:sz="12" w:space="0" w:color="auto"/>
            </w:tcBorders>
          </w:tcPr>
          <w:p w:rsidR="00E61CAC" w:rsidRPr="000C321E" w:rsidRDefault="00E61CAC" w:rsidP="00843F07">
            <w:pPr>
              <w:pStyle w:val="TAC"/>
            </w:pPr>
            <w:r w:rsidRPr="000C321E">
              <w:rPr>
                <w:lang w:eastAsia="ja-JP"/>
              </w:rPr>
              <w:t>RIM Routing Address Discriminator</w:t>
            </w:r>
          </w:p>
        </w:tc>
        <w:tc>
          <w:tcPr>
            <w:tcW w:w="588" w:type="dxa"/>
            <w:tcBorders>
              <w:left w:val="nil"/>
            </w:tcBorders>
          </w:tcPr>
          <w:p w:rsidR="00E61CAC" w:rsidRPr="000C321E" w:rsidRDefault="00E61CAC" w:rsidP="00843F07">
            <w:pPr>
              <w:pStyle w:val="TAC"/>
            </w:pPr>
          </w:p>
        </w:tc>
      </w:tr>
      <w:tr w:rsidR="00E61CAC" w:rsidRPr="000C321E">
        <w:trPr>
          <w:jc w:val="center"/>
        </w:trPr>
        <w:tc>
          <w:tcPr>
            <w:tcW w:w="454" w:type="dxa"/>
            <w:tcBorders>
              <w:top w:val="nil"/>
              <w:left w:val="single" w:sz="6" w:space="0" w:color="auto"/>
              <w:bottom w:val="nil"/>
            </w:tcBorders>
          </w:tcPr>
          <w:p w:rsidR="00E61CAC" w:rsidRPr="000C321E" w:rsidRDefault="00E61CAC" w:rsidP="00843F07">
            <w:pPr>
              <w:pStyle w:val="TAC"/>
            </w:pPr>
          </w:p>
        </w:tc>
        <w:tc>
          <w:tcPr>
            <w:tcW w:w="1104" w:type="dxa"/>
            <w:tcBorders>
              <w:bottom w:val="nil"/>
            </w:tcBorders>
          </w:tcPr>
          <w:p w:rsidR="00E61CAC" w:rsidRPr="000C321E" w:rsidRDefault="00E61CAC" w:rsidP="00843F07">
            <w:pPr>
              <w:pStyle w:val="TAC"/>
            </w:pPr>
          </w:p>
        </w:tc>
        <w:tc>
          <w:tcPr>
            <w:tcW w:w="4700" w:type="dxa"/>
            <w:gridSpan w:val="8"/>
            <w:tcBorders>
              <w:top w:val="nil"/>
              <w:bottom w:val="nil"/>
            </w:tcBorders>
          </w:tcPr>
          <w:p w:rsidR="00E61CAC" w:rsidRPr="000C321E" w:rsidRDefault="00E61CAC" w:rsidP="00843F07">
            <w:pPr>
              <w:pStyle w:val="TAC"/>
            </w:pPr>
          </w:p>
        </w:tc>
        <w:tc>
          <w:tcPr>
            <w:tcW w:w="588" w:type="dxa"/>
            <w:tcBorders>
              <w:bottom w:val="nil"/>
            </w:tcBorders>
          </w:tcPr>
          <w:p w:rsidR="00E61CAC" w:rsidRPr="000C321E" w:rsidRDefault="00E61CAC" w:rsidP="00843F07">
            <w:pPr>
              <w:pStyle w:val="TAC"/>
            </w:pPr>
          </w:p>
        </w:tc>
      </w:tr>
      <w:tr w:rsidR="00E61CAC" w:rsidRPr="000C321E">
        <w:trPr>
          <w:jc w:val="center"/>
        </w:trPr>
        <w:tc>
          <w:tcPr>
            <w:tcW w:w="454" w:type="dxa"/>
            <w:tcBorders>
              <w:top w:val="nil"/>
              <w:left w:val="single" w:sz="6" w:space="0" w:color="auto"/>
              <w:bottom w:val="single" w:sz="6" w:space="0" w:color="auto"/>
            </w:tcBorders>
          </w:tcPr>
          <w:p w:rsidR="00E61CAC" w:rsidRPr="000C321E" w:rsidRDefault="00E61CAC" w:rsidP="00843F07">
            <w:pPr>
              <w:pStyle w:val="TAC"/>
            </w:pPr>
          </w:p>
        </w:tc>
        <w:tc>
          <w:tcPr>
            <w:tcW w:w="1104" w:type="dxa"/>
            <w:tcBorders>
              <w:top w:val="nil"/>
              <w:bottom w:val="single" w:sz="6" w:space="0" w:color="auto"/>
            </w:tcBorders>
          </w:tcPr>
          <w:p w:rsidR="00E61CAC" w:rsidRPr="000C321E" w:rsidRDefault="00E61CAC" w:rsidP="00843F07">
            <w:pPr>
              <w:pStyle w:val="TAC"/>
            </w:pPr>
          </w:p>
        </w:tc>
        <w:tc>
          <w:tcPr>
            <w:tcW w:w="4700" w:type="dxa"/>
            <w:gridSpan w:val="8"/>
            <w:tcBorders>
              <w:top w:val="nil"/>
              <w:bottom w:val="single" w:sz="6" w:space="0" w:color="auto"/>
            </w:tcBorders>
          </w:tcPr>
          <w:p w:rsidR="00E61CAC" w:rsidRPr="000C321E" w:rsidRDefault="00E61CAC" w:rsidP="00843F07">
            <w:pPr>
              <w:pStyle w:val="TAC"/>
            </w:pPr>
          </w:p>
        </w:tc>
        <w:tc>
          <w:tcPr>
            <w:tcW w:w="588" w:type="dxa"/>
            <w:tcBorders>
              <w:top w:val="nil"/>
              <w:bottom w:val="single" w:sz="6" w:space="0" w:color="auto"/>
              <w:right w:val="single" w:sz="6" w:space="0" w:color="auto"/>
            </w:tcBorders>
          </w:tcPr>
          <w:p w:rsidR="00E61CAC" w:rsidRPr="000C321E" w:rsidRDefault="00E61CAC" w:rsidP="00843F07">
            <w:pPr>
              <w:pStyle w:val="TAC"/>
            </w:pPr>
          </w:p>
        </w:tc>
      </w:tr>
    </w:tbl>
    <w:p w:rsidR="00E61CAC" w:rsidRPr="000C321E" w:rsidRDefault="00E61CAC" w:rsidP="00E61CAC">
      <w:pPr>
        <w:pStyle w:val="TF"/>
        <w:rPr>
          <w:lang w:eastAsia="ja-JP"/>
        </w:rPr>
      </w:pPr>
      <w:r w:rsidRPr="000C321E">
        <w:t xml:space="preserve">Figure </w:t>
      </w:r>
      <w:r w:rsidRPr="000C321E">
        <w:rPr>
          <w:lang w:eastAsia="ja-JP"/>
        </w:rPr>
        <w:t>7.7.77.1</w:t>
      </w:r>
      <w:r w:rsidRPr="000C321E">
        <w:t xml:space="preserve">: </w:t>
      </w:r>
      <w:r w:rsidRPr="000C321E">
        <w:rPr>
          <w:lang w:eastAsia="ja-JP"/>
        </w:rPr>
        <w:t>RIM Routing Address Discriminator</w:t>
      </w:r>
    </w:p>
    <w:p w:rsidR="00DF355F" w:rsidRPr="000C321E" w:rsidRDefault="00DF355F" w:rsidP="00DF355F">
      <w:pPr>
        <w:pStyle w:val="Heading3"/>
      </w:pPr>
      <w:bookmarkStart w:id="228" w:name="_Toc9597976"/>
      <w:r w:rsidRPr="000C321E">
        <w:t>7.7.78</w:t>
      </w:r>
      <w:r w:rsidRPr="000C321E">
        <w:tab/>
      </w:r>
      <w:r w:rsidRPr="000C321E">
        <w:rPr>
          <w:rFonts w:eastAsia="SimSun"/>
        </w:rPr>
        <w:t>List of set-up PFCs</w:t>
      </w:r>
      <w:bookmarkEnd w:id="228"/>
    </w:p>
    <w:p w:rsidR="00DF355F" w:rsidRPr="000C321E" w:rsidRDefault="00DF355F" w:rsidP="00DF355F">
      <w:r w:rsidRPr="000C321E">
        <w:t xml:space="preserve">The </w:t>
      </w:r>
      <w:r w:rsidRPr="000C321E">
        <w:rPr>
          <w:rFonts w:eastAsia="SimSun"/>
        </w:rPr>
        <w:t>List of set-up PFCs</w:t>
      </w:r>
      <w:r w:rsidRPr="000C321E">
        <w:t xml:space="preserve"> information element contains the Packet Flow Identifiers of the PFCs that were successfully allocated in the target system during a PS handover</w:t>
      </w:r>
      <w:r w:rsidRPr="000C321E">
        <w:rPr>
          <w:lang w:eastAsia="ja-JP"/>
        </w:rPr>
        <w:t xml:space="preserve">. </w:t>
      </w:r>
      <w:r w:rsidRPr="000C321E">
        <w:t xml:space="preserve">The content and the coding of this IE are defined in octet 3-z of the </w:t>
      </w:r>
      <w:r w:rsidRPr="000C321E">
        <w:rPr>
          <w:rFonts w:eastAsia="SimSun"/>
        </w:rPr>
        <w:t>List of set-up PFCs</w:t>
      </w:r>
      <w:r w:rsidRPr="000C321E">
        <w:t xml:space="preserve"> IE in</w:t>
      </w:r>
      <w:r w:rsidRPr="000C321E">
        <w:rPr>
          <w:lang w:eastAsia="ja-JP"/>
        </w:rPr>
        <w:t xml:space="preserve"> 3GPP TS 48.018 [20]</w:t>
      </w:r>
      <w:r w:rsidRPr="000C321E">
        <w:t>.</w:t>
      </w:r>
    </w:p>
    <w:p w:rsidR="00BB1547" w:rsidRPr="000C321E" w:rsidRDefault="00BB1547" w:rsidP="00BB1547">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DF355F" w:rsidRPr="000C321E">
        <w:trPr>
          <w:cantSplit/>
          <w:jc w:val="center"/>
        </w:trPr>
        <w:tc>
          <w:tcPr>
            <w:tcW w:w="5670" w:type="dxa"/>
            <w:gridSpan w:val="9"/>
          </w:tcPr>
          <w:p w:rsidR="00DF355F" w:rsidRPr="000C321E" w:rsidRDefault="00DF355F" w:rsidP="00DF355F">
            <w:pPr>
              <w:pStyle w:val="TAH"/>
            </w:pPr>
            <w:r w:rsidRPr="000C321E">
              <w:t>Bits</w:t>
            </w:r>
          </w:p>
        </w:tc>
      </w:tr>
      <w:tr w:rsidR="00DF355F" w:rsidRPr="000C321E">
        <w:trPr>
          <w:jc w:val="center"/>
        </w:trPr>
        <w:tc>
          <w:tcPr>
            <w:tcW w:w="1134" w:type="dxa"/>
          </w:tcPr>
          <w:p w:rsidR="00DF355F" w:rsidRPr="000C321E" w:rsidRDefault="00DF355F" w:rsidP="00DF355F">
            <w:pPr>
              <w:pStyle w:val="TAH"/>
            </w:pPr>
            <w:r w:rsidRPr="000C321E">
              <w:t>Octets</w:t>
            </w:r>
          </w:p>
        </w:tc>
        <w:tc>
          <w:tcPr>
            <w:tcW w:w="567" w:type="dxa"/>
            <w:tcBorders>
              <w:bottom w:val="single" w:sz="4" w:space="0" w:color="auto"/>
            </w:tcBorders>
          </w:tcPr>
          <w:p w:rsidR="00DF355F" w:rsidRPr="000C321E" w:rsidRDefault="00DF355F" w:rsidP="00DF355F">
            <w:pPr>
              <w:pStyle w:val="TAH"/>
            </w:pPr>
            <w:r w:rsidRPr="000C321E">
              <w:t>8</w:t>
            </w:r>
          </w:p>
        </w:tc>
        <w:tc>
          <w:tcPr>
            <w:tcW w:w="567" w:type="dxa"/>
            <w:tcBorders>
              <w:bottom w:val="single" w:sz="4" w:space="0" w:color="auto"/>
            </w:tcBorders>
          </w:tcPr>
          <w:p w:rsidR="00DF355F" w:rsidRPr="000C321E" w:rsidRDefault="00DF355F" w:rsidP="00DF355F">
            <w:pPr>
              <w:pStyle w:val="TAH"/>
            </w:pPr>
            <w:r w:rsidRPr="000C321E">
              <w:t>7</w:t>
            </w:r>
          </w:p>
        </w:tc>
        <w:tc>
          <w:tcPr>
            <w:tcW w:w="567" w:type="dxa"/>
            <w:tcBorders>
              <w:bottom w:val="single" w:sz="4" w:space="0" w:color="auto"/>
            </w:tcBorders>
          </w:tcPr>
          <w:p w:rsidR="00DF355F" w:rsidRPr="000C321E" w:rsidRDefault="00DF355F" w:rsidP="00DF355F">
            <w:pPr>
              <w:pStyle w:val="TAH"/>
            </w:pPr>
            <w:r w:rsidRPr="000C321E">
              <w:t>6</w:t>
            </w:r>
          </w:p>
        </w:tc>
        <w:tc>
          <w:tcPr>
            <w:tcW w:w="567" w:type="dxa"/>
            <w:tcBorders>
              <w:bottom w:val="single" w:sz="4" w:space="0" w:color="auto"/>
            </w:tcBorders>
          </w:tcPr>
          <w:p w:rsidR="00DF355F" w:rsidRPr="000C321E" w:rsidRDefault="00DF355F" w:rsidP="00DF355F">
            <w:pPr>
              <w:pStyle w:val="TAH"/>
            </w:pPr>
            <w:r w:rsidRPr="000C321E">
              <w:t>5</w:t>
            </w:r>
          </w:p>
        </w:tc>
        <w:tc>
          <w:tcPr>
            <w:tcW w:w="567" w:type="dxa"/>
            <w:tcBorders>
              <w:bottom w:val="single" w:sz="4" w:space="0" w:color="auto"/>
            </w:tcBorders>
          </w:tcPr>
          <w:p w:rsidR="00DF355F" w:rsidRPr="000C321E" w:rsidRDefault="00DF355F" w:rsidP="00DF355F">
            <w:pPr>
              <w:pStyle w:val="TAH"/>
            </w:pPr>
            <w:r w:rsidRPr="000C321E">
              <w:t>4</w:t>
            </w:r>
          </w:p>
        </w:tc>
        <w:tc>
          <w:tcPr>
            <w:tcW w:w="567" w:type="dxa"/>
            <w:tcBorders>
              <w:bottom w:val="single" w:sz="4" w:space="0" w:color="auto"/>
            </w:tcBorders>
          </w:tcPr>
          <w:p w:rsidR="00DF355F" w:rsidRPr="000C321E" w:rsidRDefault="00DF355F" w:rsidP="00DF355F">
            <w:pPr>
              <w:pStyle w:val="TAH"/>
            </w:pPr>
            <w:r w:rsidRPr="000C321E">
              <w:t>3</w:t>
            </w:r>
          </w:p>
        </w:tc>
        <w:tc>
          <w:tcPr>
            <w:tcW w:w="567" w:type="dxa"/>
            <w:tcBorders>
              <w:bottom w:val="single" w:sz="4" w:space="0" w:color="auto"/>
            </w:tcBorders>
          </w:tcPr>
          <w:p w:rsidR="00DF355F" w:rsidRPr="000C321E" w:rsidRDefault="00DF355F" w:rsidP="00DF355F">
            <w:pPr>
              <w:pStyle w:val="TAH"/>
            </w:pPr>
            <w:r w:rsidRPr="000C321E">
              <w:t>2</w:t>
            </w:r>
          </w:p>
        </w:tc>
        <w:tc>
          <w:tcPr>
            <w:tcW w:w="567" w:type="dxa"/>
            <w:tcBorders>
              <w:bottom w:val="single" w:sz="4" w:space="0" w:color="auto"/>
            </w:tcBorders>
          </w:tcPr>
          <w:p w:rsidR="00DF355F" w:rsidRPr="000C321E" w:rsidRDefault="00DF355F" w:rsidP="00DF355F">
            <w:pPr>
              <w:pStyle w:val="TAH"/>
            </w:pPr>
            <w:r w:rsidRPr="000C321E">
              <w:t>1</w:t>
            </w:r>
          </w:p>
        </w:tc>
      </w:tr>
      <w:tr w:rsidR="00DF355F" w:rsidRPr="000C321E">
        <w:trPr>
          <w:jc w:val="center"/>
        </w:trPr>
        <w:tc>
          <w:tcPr>
            <w:tcW w:w="1134" w:type="dxa"/>
            <w:tcBorders>
              <w:right w:val="single" w:sz="4" w:space="0" w:color="auto"/>
            </w:tcBorders>
          </w:tcPr>
          <w:p w:rsidR="00DF355F" w:rsidRPr="000C321E" w:rsidRDefault="00DF355F" w:rsidP="00DF355F">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rsidR="00DF355F" w:rsidRPr="000C321E" w:rsidRDefault="00DF355F" w:rsidP="00DF355F">
            <w:pPr>
              <w:pStyle w:val="TAC"/>
            </w:pPr>
            <w:r w:rsidRPr="000C321E">
              <w:t>Type = 179 (Decimal)</w:t>
            </w:r>
          </w:p>
        </w:tc>
      </w:tr>
      <w:tr w:rsidR="00DF355F" w:rsidRPr="000C321E">
        <w:trPr>
          <w:jc w:val="center"/>
        </w:trPr>
        <w:tc>
          <w:tcPr>
            <w:tcW w:w="1134" w:type="dxa"/>
            <w:tcBorders>
              <w:right w:val="single" w:sz="4" w:space="0" w:color="auto"/>
            </w:tcBorders>
          </w:tcPr>
          <w:p w:rsidR="00DF355F" w:rsidRPr="000C321E" w:rsidRDefault="00DF355F" w:rsidP="00DF355F">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rsidR="00DF355F" w:rsidRPr="000C321E" w:rsidRDefault="00DF355F" w:rsidP="00DF355F">
            <w:pPr>
              <w:pStyle w:val="TAC"/>
            </w:pPr>
            <w:r w:rsidRPr="000C321E">
              <w:t>Length</w:t>
            </w:r>
          </w:p>
        </w:tc>
      </w:tr>
      <w:tr w:rsidR="00DF355F" w:rsidRPr="000C321E">
        <w:trPr>
          <w:jc w:val="center"/>
        </w:trPr>
        <w:tc>
          <w:tcPr>
            <w:tcW w:w="1134" w:type="dxa"/>
            <w:tcBorders>
              <w:right w:val="single" w:sz="4" w:space="0" w:color="auto"/>
            </w:tcBorders>
          </w:tcPr>
          <w:p w:rsidR="00DF355F" w:rsidRPr="000C321E" w:rsidRDefault="00DF355F" w:rsidP="00DF355F">
            <w:pPr>
              <w:pStyle w:val="TAC"/>
              <w:rPr>
                <w:lang w:eastAsia="ja-JP"/>
              </w:rPr>
            </w:pPr>
            <w:r w:rsidRPr="000C321E">
              <w:rPr>
                <w:lang w:eastAsia="ja-JP"/>
              </w:rPr>
              <w:t>4 -n</w:t>
            </w:r>
          </w:p>
        </w:tc>
        <w:tc>
          <w:tcPr>
            <w:tcW w:w="4536" w:type="dxa"/>
            <w:gridSpan w:val="8"/>
            <w:tcBorders>
              <w:top w:val="single" w:sz="4" w:space="0" w:color="auto"/>
              <w:left w:val="single" w:sz="4" w:space="0" w:color="auto"/>
              <w:bottom w:val="single" w:sz="4" w:space="0" w:color="auto"/>
              <w:right w:val="single" w:sz="4" w:space="0" w:color="auto"/>
            </w:tcBorders>
          </w:tcPr>
          <w:p w:rsidR="00DF355F" w:rsidRPr="000C321E" w:rsidRDefault="00DF355F" w:rsidP="00DF355F">
            <w:pPr>
              <w:pStyle w:val="TAC"/>
            </w:pPr>
            <w:r w:rsidRPr="000C321E">
              <w:rPr>
                <w:rFonts w:eastAsia="SimSun"/>
              </w:rPr>
              <w:t>List of set-up PFCs</w:t>
            </w:r>
          </w:p>
        </w:tc>
      </w:tr>
    </w:tbl>
    <w:p w:rsidR="00DF355F" w:rsidRPr="000C321E" w:rsidRDefault="00DF355F" w:rsidP="00DF355F">
      <w:pPr>
        <w:pStyle w:val="NF"/>
      </w:pPr>
    </w:p>
    <w:p w:rsidR="00DF355F" w:rsidRPr="000C321E" w:rsidRDefault="00DF355F" w:rsidP="00DF355F">
      <w:pPr>
        <w:pStyle w:val="TF"/>
      </w:pPr>
      <w:r w:rsidRPr="000C321E">
        <w:t xml:space="preserve">Figure </w:t>
      </w:r>
      <w:r w:rsidR="00B95DB0" w:rsidRPr="000C321E">
        <w:rPr>
          <w:lang w:eastAsia="ja-JP"/>
        </w:rPr>
        <w:t>7.7.78</w:t>
      </w:r>
      <w:r w:rsidRPr="000C321E">
        <w:rPr>
          <w:lang w:eastAsia="ja-JP"/>
        </w:rPr>
        <w:t>.1</w:t>
      </w:r>
      <w:r w:rsidRPr="000C321E">
        <w:t xml:space="preserve">: </w:t>
      </w:r>
      <w:r w:rsidRPr="000C321E">
        <w:rPr>
          <w:rFonts w:eastAsia="SimSun"/>
        </w:rPr>
        <w:t>List of set-up PFCs</w:t>
      </w:r>
      <w:r w:rsidRPr="000C321E">
        <w:t xml:space="preserve"> Information Element</w:t>
      </w:r>
    </w:p>
    <w:p w:rsidR="00ED2715" w:rsidRPr="000C321E" w:rsidRDefault="00ED2715" w:rsidP="00ED2715">
      <w:pPr>
        <w:pStyle w:val="Heading3"/>
        <w:ind w:left="0" w:firstLine="0"/>
        <w:rPr>
          <w:lang w:eastAsia="ja-JP"/>
        </w:rPr>
      </w:pPr>
      <w:bookmarkStart w:id="229" w:name="_Toc9597977"/>
      <w:r w:rsidRPr="000C321E">
        <w:rPr>
          <w:lang w:eastAsia="ja-JP"/>
        </w:rPr>
        <w:t>7.7.79</w:t>
      </w:r>
      <w:r w:rsidRPr="000C321E">
        <w:rPr>
          <w:lang w:eastAsia="ja-JP"/>
        </w:rPr>
        <w:tab/>
        <w:t>PS Handover XID Parameters</w:t>
      </w:r>
      <w:bookmarkEnd w:id="229"/>
    </w:p>
    <w:p w:rsidR="00ED2715" w:rsidRPr="000C321E" w:rsidRDefault="00ED2715" w:rsidP="00ED2715">
      <w:r w:rsidRPr="000C321E">
        <w:t xml:space="preserve">The PS Handover XID Parameters IE contains for a particular packet flow the LLC XID parameters (with the SNDCP XID parameters contained within) that need to be transferred between SGSNs during the PS handover procedure (see 3GPP TS </w:t>
      </w:r>
      <w:r w:rsidRPr="000C321E">
        <w:rPr>
          <w:noProof/>
        </w:rPr>
        <w:t>43.129 [37])</w:t>
      </w:r>
      <w:r w:rsidRPr="000C321E">
        <w:t>.</w:t>
      </w:r>
    </w:p>
    <w:p w:rsidR="00ED2715" w:rsidRPr="000C321E" w:rsidRDefault="00ED2715" w:rsidP="00ED2715">
      <w:r w:rsidRPr="000C321E">
        <w:t>The PS Handover XID Parameters IE shall contain a SAPI</w:t>
      </w:r>
      <w:r w:rsidRPr="000C321E" w:rsidDel="00497CEC">
        <w:t xml:space="preserve"> </w:t>
      </w:r>
      <w:r w:rsidRPr="000C321E">
        <w:t>and XiD parameters for each unique SAPI value contained within the PDP Contexts included in the Forward Relocation Request message.</w:t>
      </w:r>
    </w:p>
    <w:p w:rsidR="00ED2715" w:rsidRPr="000C321E" w:rsidRDefault="00ED2715" w:rsidP="00ED2715">
      <w:r w:rsidRPr="000C321E">
        <w:t xml:space="preserve">The </w:t>
      </w:r>
      <w:r w:rsidRPr="000C321E" w:rsidDel="00497CEC">
        <w:t xml:space="preserve"> </w:t>
      </w:r>
      <w:r w:rsidRPr="000C321E">
        <w:t>SAPI is an integer value in the range [0; 15].</w:t>
      </w:r>
    </w:p>
    <w:p w:rsidR="00ED2715" w:rsidRPr="000C321E" w:rsidRDefault="00ED2715" w:rsidP="00ED2715">
      <w:r w:rsidRPr="000C321E">
        <w:t xml:space="preserve">The XID parameters IE contains the SNDCP / LLC XID parameter between peer SNDCP /LLC entities in the MS and old SGSN as defined in 3GPP TS44.064 [11], 3GPP TS44.065 </w:t>
      </w:r>
      <w:r w:rsidR="00EF256F" w:rsidRPr="000C321E">
        <w:rPr>
          <w:rFonts w:hint="eastAsia"/>
          <w:lang w:eastAsia="zh-CN"/>
        </w:rPr>
        <w:t>[38]</w:t>
      </w:r>
      <w:r w:rsidRPr="000C321E">
        <w:t>.</w:t>
      </w:r>
    </w:p>
    <w:p w:rsidR="008467D9" w:rsidRPr="000C321E" w:rsidRDefault="00ED2715" w:rsidP="008467D9">
      <w:r w:rsidRPr="000C321E">
        <w:t>The XID parameters Length represents the length of the XiD parameters field, excluding the XiD parameter</w:t>
      </w:r>
      <w:r w:rsidR="006D15D9" w:rsidRPr="000C321E">
        <w:t>s</w:t>
      </w:r>
      <w:r w:rsidRPr="000C321E">
        <w:t xml:space="preserve"> Length octet.</w:t>
      </w:r>
      <w:r w:rsidR="006D15D9" w:rsidRPr="000C321E">
        <w:t xml:space="preserve"> If the XID parameters do not exist in the old SGSN, the XID parameters Length shall be set to zero.</w:t>
      </w:r>
    </w:p>
    <w:p w:rsidR="00ED2715" w:rsidRPr="000C321E" w:rsidRDefault="008467D9" w:rsidP="008467D9">
      <w:r w:rsidRPr="000C321E">
        <w:t>The spare bits x indicate unused bits, which shall be set to 0 by the sending side and which shall not be evaluated by the receiving side.</w:t>
      </w:r>
    </w:p>
    <w:p w:rsidR="00ED2715" w:rsidRPr="000C321E" w:rsidRDefault="00ED2715" w:rsidP="00BB1547">
      <w:pPr>
        <w:pStyle w:val="TH"/>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ED2715" w:rsidRPr="000C321E">
        <w:trPr>
          <w:cantSplit/>
          <w:jc w:val="center"/>
        </w:trPr>
        <w:tc>
          <w:tcPr>
            <w:tcW w:w="5670" w:type="dxa"/>
            <w:gridSpan w:val="9"/>
          </w:tcPr>
          <w:p w:rsidR="00ED2715" w:rsidRPr="000C321E" w:rsidRDefault="00ED2715" w:rsidP="00843F07">
            <w:pPr>
              <w:pStyle w:val="TAH"/>
            </w:pPr>
            <w:r w:rsidRPr="000C321E">
              <w:t>Bits</w:t>
            </w:r>
          </w:p>
        </w:tc>
      </w:tr>
      <w:tr w:rsidR="00ED2715" w:rsidRPr="000C321E">
        <w:trPr>
          <w:jc w:val="center"/>
        </w:trPr>
        <w:tc>
          <w:tcPr>
            <w:tcW w:w="1134" w:type="dxa"/>
          </w:tcPr>
          <w:p w:rsidR="00ED2715" w:rsidRPr="000C321E" w:rsidRDefault="00ED2715" w:rsidP="00843F07">
            <w:pPr>
              <w:pStyle w:val="TAH"/>
            </w:pPr>
            <w:r w:rsidRPr="000C321E">
              <w:t>Octets</w:t>
            </w:r>
          </w:p>
        </w:tc>
        <w:tc>
          <w:tcPr>
            <w:tcW w:w="567" w:type="dxa"/>
            <w:tcBorders>
              <w:bottom w:val="single" w:sz="4" w:space="0" w:color="auto"/>
            </w:tcBorders>
          </w:tcPr>
          <w:p w:rsidR="00ED2715" w:rsidRPr="000C321E" w:rsidRDefault="00ED2715" w:rsidP="00843F07">
            <w:pPr>
              <w:pStyle w:val="TAH"/>
            </w:pPr>
            <w:r w:rsidRPr="000C321E">
              <w:t>8</w:t>
            </w:r>
          </w:p>
        </w:tc>
        <w:tc>
          <w:tcPr>
            <w:tcW w:w="567" w:type="dxa"/>
            <w:tcBorders>
              <w:bottom w:val="single" w:sz="4" w:space="0" w:color="auto"/>
            </w:tcBorders>
          </w:tcPr>
          <w:p w:rsidR="00ED2715" w:rsidRPr="000C321E" w:rsidRDefault="00ED2715" w:rsidP="00843F07">
            <w:pPr>
              <w:pStyle w:val="TAH"/>
            </w:pPr>
            <w:r w:rsidRPr="000C321E">
              <w:t>7</w:t>
            </w:r>
          </w:p>
        </w:tc>
        <w:tc>
          <w:tcPr>
            <w:tcW w:w="567" w:type="dxa"/>
            <w:tcBorders>
              <w:bottom w:val="single" w:sz="4" w:space="0" w:color="auto"/>
            </w:tcBorders>
          </w:tcPr>
          <w:p w:rsidR="00ED2715" w:rsidRPr="000C321E" w:rsidRDefault="00ED2715" w:rsidP="00843F07">
            <w:pPr>
              <w:pStyle w:val="TAH"/>
            </w:pPr>
            <w:r w:rsidRPr="000C321E">
              <w:t>6</w:t>
            </w:r>
          </w:p>
        </w:tc>
        <w:tc>
          <w:tcPr>
            <w:tcW w:w="567" w:type="dxa"/>
            <w:tcBorders>
              <w:bottom w:val="single" w:sz="4" w:space="0" w:color="auto"/>
            </w:tcBorders>
          </w:tcPr>
          <w:p w:rsidR="00ED2715" w:rsidRPr="000C321E" w:rsidRDefault="00ED2715" w:rsidP="00843F07">
            <w:pPr>
              <w:pStyle w:val="TAH"/>
            </w:pPr>
            <w:r w:rsidRPr="000C321E">
              <w:t>5</w:t>
            </w:r>
          </w:p>
        </w:tc>
        <w:tc>
          <w:tcPr>
            <w:tcW w:w="567" w:type="dxa"/>
            <w:tcBorders>
              <w:bottom w:val="single" w:sz="4" w:space="0" w:color="auto"/>
            </w:tcBorders>
          </w:tcPr>
          <w:p w:rsidR="00ED2715" w:rsidRPr="000C321E" w:rsidRDefault="00ED2715" w:rsidP="00843F07">
            <w:pPr>
              <w:pStyle w:val="TAH"/>
            </w:pPr>
            <w:r w:rsidRPr="000C321E">
              <w:t>4</w:t>
            </w:r>
          </w:p>
        </w:tc>
        <w:tc>
          <w:tcPr>
            <w:tcW w:w="567" w:type="dxa"/>
            <w:tcBorders>
              <w:bottom w:val="single" w:sz="4" w:space="0" w:color="auto"/>
            </w:tcBorders>
          </w:tcPr>
          <w:p w:rsidR="00ED2715" w:rsidRPr="000C321E" w:rsidRDefault="00ED2715" w:rsidP="00843F07">
            <w:pPr>
              <w:pStyle w:val="TAH"/>
            </w:pPr>
            <w:r w:rsidRPr="000C321E">
              <w:t>3</w:t>
            </w:r>
          </w:p>
        </w:tc>
        <w:tc>
          <w:tcPr>
            <w:tcW w:w="567" w:type="dxa"/>
            <w:tcBorders>
              <w:bottom w:val="single" w:sz="4" w:space="0" w:color="auto"/>
            </w:tcBorders>
          </w:tcPr>
          <w:p w:rsidR="00ED2715" w:rsidRPr="000C321E" w:rsidRDefault="00ED2715" w:rsidP="00843F07">
            <w:pPr>
              <w:pStyle w:val="TAH"/>
            </w:pPr>
            <w:r w:rsidRPr="000C321E">
              <w:t>2</w:t>
            </w:r>
          </w:p>
        </w:tc>
        <w:tc>
          <w:tcPr>
            <w:tcW w:w="567" w:type="dxa"/>
            <w:tcBorders>
              <w:bottom w:val="single" w:sz="4" w:space="0" w:color="auto"/>
            </w:tcBorders>
          </w:tcPr>
          <w:p w:rsidR="00ED2715" w:rsidRPr="000C321E" w:rsidRDefault="00ED2715" w:rsidP="00843F07">
            <w:pPr>
              <w:pStyle w:val="TAH"/>
            </w:pPr>
            <w:r w:rsidRPr="000C321E">
              <w:t>1</w:t>
            </w:r>
          </w:p>
        </w:tc>
      </w:tr>
      <w:tr w:rsidR="00ED2715" w:rsidRPr="000C321E">
        <w:trPr>
          <w:jc w:val="center"/>
        </w:trPr>
        <w:tc>
          <w:tcPr>
            <w:tcW w:w="1134" w:type="dxa"/>
            <w:tcBorders>
              <w:right w:val="single" w:sz="4" w:space="0" w:color="auto"/>
            </w:tcBorders>
          </w:tcPr>
          <w:p w:rsidR="00ED2715" w:rsidRPr="000C321E" w:rsidRDefault="00ED2715" w:rsidP="00843F07">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rsidR="00ED2715" w:rsidRPr="000C321E" w:rsidRDefault="00ED2715" w:rsidP="00843F07">
            <w:pPr>
              <w:pStyle w:val="TAC"/>
            </w:pPr>
            <w:r w:rsidRPr="000C321E">
              <w:t>Type = 180 (Decimal)</w:t>
            </w:r>
          </w:p>
        </w:tc>
      </w:tr>
      <w:tr w:rsidR="00ED2715" w:rsidRPr="000C321E">
        <w:trPr>
          <w:jc w:val="center"/>
        </w:trPr>
        <w:tc>
          <w:tcPr>
            <w:tcW w:w="1134" w:type="dxa"/>
            <w:tcBorders>
              <w:right w:val="single" w:sz="4" w:space="0" w:color="auto"/>
            </w:tcBorders>
          </w:tcPr>
          <w:p w:rsidR="00ED2715" w:rsidRPr="000C321E" w:rsidRDefault="00ED2715" w:rsidP="00843F07">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rsidR="00ED2715" w:rsidRPr="000C321E" w:rsidRDefault="00ED2715" w:rsidP="00843F07">
            <w:pPr>
              <w:pStyle w:val="TAC"/>
            </w:pPr>
            <w:r w:rsidRPr="000C321E">
              <w:t>Length</w:t>
            </w:r>
          </w:p>
        </w:tc>
      </w:tr>
      <w:tr w:rsidR="00ED2715" w:rsidRPr="000C321E">
        <w:trPr>
          <w:jc w:val="center"/>
        </w:trPr>
        <w:tc>
          <w:tcPr>
            <w:tcW w:w="1134" w:type="dxa"/>
            <w:tcBorders>
              <w:right w:val="single" w:sz="4" w:space="0" w:color="auto"/>
            </w:tcBorders>
          </w:tcPr>
          <w:p w:rsidR="00ED2715" w:rsidRPr="000C321E" w:rsidRDefault="00ED2715" w:rsidP="00843F07">
            <w:pPr>
              <w:pStyle w:val="TAC"/>
            </w:pPr>
            <w:r w:rsidRPr="000C321E">
              <w:t>4</w:t>
            </w:r>
          </w:p>
        </w:tc>
        <w:tc>
          <w:tcPr>
            <w:tcW w:w="567" w:type="dxa"/>
            <w:tcBorders>
              <w:top w:val="single" w:sz="4" w:space="0" w:color="auto"/>
              <w:left w:val="single" w:sz="4" w:space="0" w:color="auto"/>
              <w:bottom w:val="single" w:sz="4" w:space="0" w:color="auto"/>
              <w:right w:val="single" w:sz="4" w:space="0" w:color="auto"/>
            </w:tcBorders>
          </w:tcPr>
          <w:p w:rsidR="00ED2715" w:rsidRPr="000C321E" w:rsidRDefault="00ED2715" w:rsidP="00843F07">
            <w:pPr>
              <w:pStyle w:val="TAC"/>
              <w:rPr>
                <w:lang w:eastAsia="ja-JP"/>
              </w:rPr>
            </w:pPr>
            <w:r w:rsidRPr="000C321E">
              <w:rPr>
                <w:lang w:eastAsia="ja-JP"/>
              </w:rPr>
              <w:t>x</w:t>
            </w:r>
          </w:p>
        </w:tc>
        <w:tc>
          <w:tcPr>
            <w:tcW w:w="567" w:type="dxa"/>
            <w:tcBorders>
              <w:top w:val="single" w:sz="4" w:space="0" w:color="auto"/>
              <w:left w:val="single" w:sz="4" w:space="0" w:color="auto"/>
              <w:bottom w:val="single" w:sz="4" w:space="0" w:color="auto"/>
              <w:right w:val="single" w:sz="4" w:space="0" w:color="auto"/>
            </w:tcBorders>
          </w:tcPr>
          <w:p w:rsidR="00ED2715" w:rsidRPr="000C321E" w:rsidRDefault="00ED2715" w:rsidP="00843F07">
            <w:pPr>
              <w:pStyle w:val="TAC"/>
              <w:rPr>
                <w:lang w:eastAsia="ja-JP"/>
              </w:rPr>
            </w:pPr>
            <w:r w:rsidRPr="000C321E">
              <w:rPr>
                <w:lang w:eastAsia="ja-JP"/>
              </w:rPr>
              <w:t>x</w:t>
            </w:r>
          </w:p>
        </w:tc>
        <w:tc>
          <w:tcPr>
            <w:tcW w:w="567" w:type="dxa"/>
            <w:tcBorders>
              <w:top w:val="single" w:sz="4" w:space="0" w:color="auto"/>
              <w:left w:val="single" w:sz="4" w:space="0" w:color="auto"/>
              <w:bottom w:val="single" w:sz="4" w:space="0" w:color="auto"/>
              <w:right w:val="single" w:sz="4" w:space="0" w:color="auto"/>
            </w:tcBorders>
          </w:tcPr>
          <w:p w:rsidR="00ED2715" w:rsidRPr="000C321E" w:rsidRDefault="00ED2715" w:rsidP="00843F07">
            <w:pPr>
              <w:pStyle w:val="TAC"/>
              <w:rPr>
                <w:lang w:val="fi-FI" w:eastAsia="ja-JP"/>
              </w:rPr>
            </w:pPr>
            <w:r w:rsidRPr="000C321E">
              <w:rPr>
                <w:lang w:val="fi-FI" w:eastAsia="ja-JP"/>
              </w:rPr>
              <w:t>x</w:t>
            </w:r>
          </w:p>
        </w:tc>
        <w:tc>
          <w:tcPr>
            <w:tcW w:w="567" w:type="dxa"/>
            <w:tcBorders>
              <w:top w:val="single" w:sz="4" w:space="0" w:color="auto"/>
              <w:left w:val="single" w:sz="4" w:space="0" w:color="auto"/>
              <w:bottom w:val="single" w:sz="4" w:space="0" w:color="auto"/>
              <w:right w:val="single" w:sz="4" w:space="0" w:color="auto"/>
            </w:tcBorders>
          </w:tcPr>
          <w:p w:rsidR="00ED2715" w:rsidRPr="000C321E" w:rsidRDefault="00ED2715" w:rsidP="00843F07">
            <w:pPr>
              <w:pStyle w:val="TAC"/>
              <w:rPr>
                <w:lang w:val="fi-FI" w:eastAsia="ja-JP"/>
              </w:rPr>
            </w:pPr>
            <w:r w:rsidRPr="000C321E">
              <w:rPr>
                <w:lang w:val="fi-FI" w:eastAsia="ja-JP"/>
              </w:rPr>
              <w:t>x</w:t>
            </w:r>
          </w:p>
        </w:tc>
        <w:tc>
          <w:tcPr>
            <w:tcW w:w="2268" w:type="dxa"/>
            <w:gridSpan w:val="4"/>
            <w:tcBorders>
              <w:top w:val="single" w:sz="4" w:space="0" w:color="auto"/>
              <w:left w:val="single" w:sz="4" w:space="0" w:color="auto"/>
              <w:bottom w:val="single" w:sz="4" w:space="0" w:color="auto"/>
              <w:right w:val="single" w:sz="4" w:space="0" w:color="auto"/>
            </w:tcBorders>
          </w:tcPr>
          <w:p w:rsidR="00ED2715" w:rsidRPr="000C321E" w:rsidRDefault="00ED2715" w:rsidP="00843F07">
            <w:pPr>
              <w:pStyle w:val="TAC"/>
              <w:rPr>
                <w:lang w:val="fi-FI"/>
              </w:rPr>
            </w:pPr>
            <w:r w:rsidRPr="000C321E">
              <w:rPr>
                <w:lang w:val="fi-FI"/>
              </w:rPr>
              <w:t>SAPI</w:t>
            </w:r>
          </w:p>
        </w:tc>
      </w:tr>
      <w:tr w:rsidR="00ED2715" w:rsidRPr="000C321E">
        <w:trPr>
          <w:jc w:val="center"/>
        </w:trPr>
        <w:tc>
          <w:tcPr>
            <w:tcW w:w="1134" w:type="dxa"/>
            <w:tcBorders>
              <w:right w:val="single" w:sz="4" w:space="0" w:color="auto"/>
            </w:tcBorders>
          </w:tcPr>
          <w:p w:rsidR="00ED2715" w:rsidRPr="000C321E" w:rsidRDefault="00ED2715" w:rsidP="00843F07">
            <w:pPr>
              <w:pStyle w:val="TAC"/>
              <w:rPr>
                <w:lang w:eastAsia="ja-JP"/>
              </w:rPr>
            </w:pPr>
            <w:r w:rsidRPr="000C321E">
              <w:rPr>
                <w:lang w:eastAsia="ja-JP"/>
              </w:rPr>
              <w:t>5</w:t>
            </w:r>
          </w:p>
        </w:tc>
        <w:tc>
          <w:tcPr>
            <w:tcW w:w="4536" w:type="dxa"/>
            <w:gridSpan w:val="8"/>
            <w:tcBorders>
              <w:top w:val="single" w:sz="4" w:space="0" w:color="auto"/>
              <w:left w:val="single" w:sz="4" w:space="0" w:color="auto"/>
              <w:bottom w:val="single" w:sz="4" w:space="0" w:color="auto"/>
              <w:right w:val="single" w:sz="4" w:space="0" w:color="auto"/>
            </w:tcBorders>
          </w:tcPr>
          <w:p w:rsidR="00ED2715" w:rsidRPr="000C321E" w:rsidRDefault="00ED2715" w:rsidP="00843F07">
            <w:pPr>
              <w:pStyle w:val="TAC"/>
            </w:pPr>
            <w:r w:rsidRPr="000C321E">
              <w:t>XiD parameters length</w:t>
            </w:r>
          </w:p>
        </w:tc>
      </w:tr>
      <w:tr w:rsidR="00ED2715" w:rsidRPr="000C321E">
        <w:trPr>
          <w:jc w:val="center"/>
        </w:trPr>
        <w:tc>
          <w:tcPr>
            <w:tcW w:w="1134" w:type="dxa"/>
            <w:tcBorders>
              <w:right w:val="single" w:sz="4" w:space="0" w:color="auto"/>
            </w:tcBorders>
          </w:tcPr>
          <w:p w:rsidR="00ED2715" w:rsidRPr="000C321E" w:rsidRDefault="00ED2715" w:rsidP="00843F07">
            <w:pPr>
              <w:pStyle w:val="TAC"/>
              <w:rPr>
                <w:lang w:eastAsia="ja-JP"/>
              </w:rPr>
            </w:pPr>
            <w:r w:rsidRPr="000C321E">
              <w:rPr>
                <w:lang w:eastAsia="ja-JP"/>
              </w:rPr>
              <w:t>6 -n</w:t>
            </w:r>
          </w:p>
        </w:tc>
        <w:tc>
          <w:tcPr>
            <w:tcW w:w="4536" w:type="dxa"/>
            <w:gridSpan w:val="8"/>
            <w:tcBorders>
              <w:top w:val="single" w:sz="4" w:space="0" w:color="auto"/>
              <w:left w:val="single" w:sz="4" w:space="0" w:color="auto"/>
              <w:bottom w:val="single" w:sz="4" w:space="0" w:color="auto"/>
              <w:right w:val="single" w:sz="4" w:space="0" w:color="auto"/>
            </w:tcBorders>
          </w:tcPr>
          <w:p w:rsidR="00ED2715" w:rsidRPr="000C321E" w:rsidRDefault="00ED2715" w:rsidP="00843F07">
            <w:pPr>
              <w:pStyle w:val="TAC"/>
            </w:pPr>
            <w:r w:rsidRPr="000C321E">
              <w:t>XiD parameters</w:t>
            </w:r>
          </w:p>
        </w:tc>
      </w:tr>
    </w:tbl>
    <w:p w:rsidR="00DF355F" w:rsidRPr="000C321E" w:rsidRDefault="00ED2715" w:rsidP="00843F07">
      <w:pPr>
        <w:pStyle w:val="TF"/>
        <w:rPr>
          <w:lang w:val="fr-FR"/>
        </w:rPr>
      </w:pPr>
      <w:r w:rsidRPr="000C321E">
        <w:rPr>
          <w:lang w:val="fr-FR"/>
        </w:rPr>
        <w:t xml:space="preserve">Figure </w:t>
      </w:r>
      <w:r w:rsidRPr="000C321E">
        <w:rPr>
          <w:lang w:val="fr-FR" w:eastAsia="ja-JP"/>
        </w:rPr>
        <w:t>7.7.</w:t>
      </w:r>
      <w:r w:rsidR="00E75989" w:rsidRPr="000C321E">
        <w:rPr>
          <w:lang w:val="fr-FR" w:eastAsia="ja-JP"/>
        </w:rPr>
        <w:t>79</w:t>
      </w:r>
      <w:r w:rsidRPr="000C321E">
        <w:rPr>
          <w:lang w:val="fr-FR"/>
        </w:rPr>
        <w:t>: PS Handover XID Parameters Information Element</w:t>
      </w:r>
    </w:p>
    <w:p w:rsidR="00E75989" w:rsidRPr="000C321E" w:rsidRDefault="00E75989" w:rsidP="00E75989">
      <w:pPr>
        <w:pStyle w:val="Heading3"/>
        <w:ind w:left="0" w:firstLine="0"/>
        <w:rPr>
          <w:lang w:eastAsia="ja-JP"/>
        </w:rPr>
      </w:pPr>
      <w:bookmarkStart w:id="230" w:name="_Toc9597978"/>
      <w:r w:rsidRPr="000C321E">
        <w:rPr>
          <w:lang w:eastAsia="ja-JP"/>
        </w:rPr>
        <w:lastRenderedPageBreak/>
        <w:t>7.7.80</w:t>
      </w:r>
      <w:r w:rsidRPr="000C321E">
        <w:rPr>
          <w:lang w:eastAsia="ja-JP"/>
        </w:rPr>
        <w:tab/>
      </w:r>
      <w:r w:rsidRPr="000C321E">
        <w:t>MS Info Change Reporting Action</w:t>
      </w:r>
      <w:bookmarkEnd w:id="230"/>
    </w:p>
    <w:p w:rsidR="00E75989" w:rsidRPr="000C321E" w:rsidRDefault="00E75989" w:rsidP="00E75989">
      <w:pPr>
        <w:rPr>
          <w:lang w:eastAsia="ja-JP"/>
        </w:rPr>
      </w:pPr>
      <w:r w:rsidRPr="000C321E">
        <w:rPr>
          <w:lang w:eastAsia="ja-JP"/>
        </w:rPr>
        <w:t xml:space="preserve">The MS Info Change Reporting Action IE is used by the GGSN to enable and disable the </w:t>
      </w:r>
      <w:r w:rsidRPr="000C321E">
        <w:t>MS Info Change Reporting mechanism</w:t>
      </w:r>
      <w:r w:rsidRPr="000C321E">
        <w:rPr>
          <w:lang w:eastAsia="ja-JP"/>
        </w:rPr>
        <w:t>. For more information on this feature, see sub</w:t>
      </w:r>
      <w:r w:rsidRPr="000C321E">
        <w:rPr>
          <w:lang w:eastAsia="ja-JP"/>
        </w:rPr>
        <w:noBreakHyphen/>
        <w:t>clause 7.5B.1.</w:t>
      </w:r>
    </w:p>
    <w:p w:rsidR="00992615" w:rsidRPr="000C321E" w:rsidRDefault="00E75989" w:rsidP="00992615">
      <w:r w:rsidRPr="000C321E">
        <w:t xml:space="preserve">The structure of the </w:t>
      </w:r>
      <w:r w:rsidRPr="000C321E">
        <w:rPr>
          <w:lang w:eastAsia="ja-JP"/>
        </w:rPr>
        <w:t>MS Info Change Reporting Action</w:t>
      </w:r>
      <w:r w:rsidRPr="000C321E">
        <w:t xml:space="preserve"> IE is as follows:</w:t>
      </w:r>
    </w:p>
    <w:p w:rsidR="00BB1547" w:rsidRPr="000C321E" w:rsidRDefault="00BB1547"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E75989" w:rsidRPr="000C321E" w:rsidTr="00E75989">
        <w:trPr>
          <w:jc w:val="center"/>
        </w:trPr>
        <w:tc>
          <w:tcPr>
            <w:tcW w:w="454" w:type="dxa"/>
            <w:tcBorders>
              <w:top w:val="single" w:sz="6" w:space="0" w:color="auto"/>
              <w:left w:val="single" w:sz="6" w:space="0" w:color="auto"/>
              <w:bottom w:val="nil"/>
            </w:tcBorders>
          </w:tcPr>
          <w:p w:rsidR="00E75989" w:rsidRPr="000C321E" w:rsidRDefault="00E75989" w:rsidP="00E75989">
            <w:pPr>
              <w:pStyle w:val="TAC"/>
            </w:pPr>
          </w:p>
        </w:tc>
        <w:tc>
          <w:tcPr>
            <w:tcW w:w="1104" w:type="dxa"/>
          </w:tcPr>
          <w:p w:rsidR="00E75989" w:rsidRPr="000C321E" w:rsidRDefault="00E75989" w:rsidP="00E75989">
            <w:pPr>
              <w:pStyle w:val="TAC"/>
            </w:pPr>
          </w:p>
        </w:tc>
        <w:tc>
          <w:tcPr>
            <w:tcW w:w="4699" w:type="dxa"/>
            <w:gridSpan w:val="8"/>
          </w:tcPr>
          <w:p w:rsidR="00E75989" w:rsidRPr="000C321E" w:rsidRDefault="00E75989" w:rsidP="00E75989">
            <w:pPr>
              <w:pStyle w:val="TAC"/>
            </w:pPr>
            <w:r w:rsidRPr="000C321E">
              <w:t>Bits</w:t>
            </w:r>
          </w:p>
          <w:p w:rsidR="00E75989" w:rsidRPr="000C321E" w:rsidRDefault="00E75989" w:rsidP="00E75989">
            <w:pPr>
              <w:pStyle w:val="TAC"/>
            </w:pPr>
          </w:p>
        </w:tc>
        <w:tc>
          <w:tcPr>
            <w:tcW w:w="588" w:type="dxa"/>
          </w:tcPr>
          <w:p w:rsidR="00E75989" w:rsidRPr="000C321E" w:rsidRDefault="00E75989" w:rsidP="00E75989">
            <w:pPr>
              <w:pStyle w:val="TAC"/>
            </w:pPr>
          </w:p>
        </w:tc>
      </w:tr>
      <w:tr w:rsidR="00E75989" w:rsidRPr="000C321E" w:rsidTr="00E75989">
        <w:trPr>
          <w:jc w:val="center"/>
        </w:trPr>
        <w:tc>
          <w:tcPr>
            <w:tcW w:w="454" w:type="dxa"/>
            <w:tcBorders>
              <w:top w:val="nil"/>
              <w:left w:val="single" w:sz="6" w:space="0" w:color="auto"/>
            </w:tcBorders>
          </w:tcPr>
          <w:p w:rsidR="00E75989" w:rsidRPr="000C321E" w:rsidRDefault="00E75989" w:rsidP="00E75989">
            <w:pPr>
              <w:pStyle w:val="TAC"/>
            </w:pPr>
          </w:p>
        </w:tc>
        <w:tc>
          <w:tcPr>
            <w:tcW w:w="1104" w:type="dxa"/>
          </w:tcPr>
          <w:p w:rsidR="00E75989" w:rsidRPr="000C321E" w:rsidRDefault="00E75989" w:rsidP="00E75989">
            <w:pPr>
              <w:pStyle w:val="TAC"/>
            </w:pPr>
            <w:r w:rsidRPr="000C321E">
              <w:t>Octets</w:t>
            </w:r>
          </w:p>
        </w:tc>
        <w:tc>
          <w:tcPr>
            <w:tcW w:w="587" w:type="dxa"/>
          </w:tcPr>
          <w:p w:rsidR="00E75989" w:rsidRPr="000C321E" w:rsidRDefault="00E75989" w:rsidP="00E75989">
            <w:pPr>
              <w:pStyle w:val="TAC"/>
            </w:pPr>
            <w:r w:rsidRPr="000C321E">
              <w:t>8</w:t>
            </w:r>
          </w:p>
        </w:tc>
        <w:tc>
          <w:tcPr>
            <w:tcW w:w="587" w:type="dxa"/>
          </w:tcPr>
          <w:p w:rsidR="00E75989" w:rsidRPr="000C321E" w:rsidRDefault="00E75989" w:rsidP="00E75989">
            <w:pPr>
              <w:pStyle w:val="TAC"/>
            </w:pPr>
            <w:r w:rsidRPr="000C321E">
              <w:t>7</w:t>
            </w:r>
          </w:p>
        </w:tc>
        <w:tc>
          <w:tcPr>
            <w:tcW w:w="587" w:type="dxa"/>
          </w:tcPr>
          <w:p w:rsidR="00E75989" w:rsidRPr="000C321E" w:rsidRDefault="00E75989" w:rsidP="00E75989">
            <w:pPr>
              <w:pStyle w:val="TAC"/>
            </w:pPr>
            <w:r w:rsidRPr="000C321E">
              <w:t>6</w:t>
            </w:r>
          </w:p>
        </w:tc>
        <w:tc>
          <w:tcPr>
            <w:tcW w:w="587" w:type="dxa"/>
          </w:tcPr>
          <w:p w:rsidR="00E75989" w:rsidRPr="000C321E" w:rsidRDefault="00E75989" w:rsidP="00E75989">
            <w:pPr>
              <w:pStyle w:val="TAC"/>
            </w:pPr>
            <w:r w:rsidRPr="000C321E">
              <w:t>5</w:t>
            </w:r>
          </w:p>
        </w:tc>
        <w:tc>
          <w:tcPr>
            <w:tcW w:w="587" w:type="dxa"/>
          </w:tcPr>
          <w:p w:rsidR="00E75989" w:rsidRPr="000C321E" w:rsidRDefault="00E75989" w:rsidP="00E75989">
            <w:pPr>
              <w:pStyle w:val="TAC"/>
            </w:pPr>
            <w:r w:rsidRPr="000C321E">
              <w:t>4</w:t>
            </w:r>
          </w:p>
        </w:tc>
        <w:tc>
          <w:tcPr>
            <w:tcW w:w="588" w:type="dxa"/>
          </w:tcPr>
          <w:p w:rsidR="00E75989" w:rsidRPr="000C321E" w:rsidRDefault="00E75989" w:rsidP="00E75989">
            <w:pPr>
              <w:pStyle w:val="TAC"/>
            </w:pPr>
            <w:r w:rsidRPr="000C321E">
              <w:t>3</w:t>
            </w:r>
          </w:p>
        </w:tc>
        <w:tc>
          <w:tcPr>
            <w:tcW w:w="588" w:type="dxa"/>
          </w:tcPr>
          <w:p w:rsidR="00E75989" w:rsidRPr="000C321E" w:rsidRDefault="00E75989" w:rsidP="00E75989">
            <w:pPr>
              <w:pStyle w:val="TAC"/>
            </w:pPr>
            <w:r w:rsidRPr="000C321E">
              <w:t>2</w:t>
            </w:r>
          </w:p>
        </w:tc>
        <w:tc>
          <w:tcPr>
            <w:tcW w:w="588" w:type="dxa"/>
          </w:tcPr>
          <w:p w:rsidR="00E75989" w:rsidRPr="000C321E" w:rsidRDefault="00E75989" w:rsidP="00E75989">
            <w:pPr>
              <w:pStyle w:val="TAC"/>
            </w:pPr>
            <w:r w:rsidRPr="000C321E">
              <w:t>1</w:t>
            </w:r>
          </w:p>
        </w:tc>
        <w:tc>
          <w:tcPr>
            <w:tcW w:w="588" w:type="dxa"/>
          </w:tcPr>
          <w:p w:rsidR="00E75989" w:rsidRPr="000C321E" w:rsidRDefault="00E75989" w:rsidP="00E75989">
            <w:pPr>
              <w:pStyle w:val="TAC"/>
            </w:pPr>
          </w:p>
        </w:tc>
      </w:tr>
      <w:tr w:rsidR="00E75989" w:rsidRPr="000C321E" w:rsidTr="00E75989">
        <w:trPr>
          <w:jc w:val="center"/>
        </w:trPr>
        <w:tc>
          <w:tcPr>
            <w:tcW w:w="454" w:type="dxa"/>
            <w:tcBorders>
              <w:top w:val="nil"/>
              <w:left w:val="single" w:sz="6" w:space="0" w:color="auto"/>
            </w:tcBorders>
          </w:tcPr>
          <w:p w:rsidR="00E75989" w:rsidRPr="000C321E" w:rsidRDefault="00E75989" w:rsidP="00E75989">
            <w:pPr>
              <w:pStyle w:val="TAC"/>
            </w:pPr>
          </w:p>
        </w:tc>
        <w:tc>
          <w:tcPr>
            <w:tcW w:w="1104" w:type="dxa"/>
            <w:tcBorders>
              <w:right w:val="nil"/>
            </w:tcBorders>
          </w:tcPr>
          <w:p w:rsidR="00E75989" w:rsidRPr="000C321E" w:rsidRDefault="00E75989" w:rsidP="00E75989">
            <w:pPr>
              <w:pStyle w:val="TAC"/>
            </w:pPr>
            <w:r w:rsidRPr="000C321E">
              <w:t xml:space="preserve">1 </w:t>
            </w:r>
          </w:p>
        </w:tc>
        <w:tc>
          <w:tcPr>
            <w:tcW w:w="4699" w:type="dxa"/>
            <w:gridSpan w:val="8"/>
            <w:tcBorders>
              <w:top w:val="single" w:sz="12" w:space="0" w:color="auto"/>
              <w:left w:val="single" w:sz="12" w:space="0" w:color="auto"/>
              <w:bottom w:val="nil"/>
              <w:right w:val="single" w:sz="12" w:space="0" w:color="auto"/>
            </w:tcBorders>
          </w:tcPr>
          <w:p w:rsidR="00E75989" w:rsidRPr="000C321E" w:rsidRDefault="007F10BB" w:rsidP="00E75989">
            <w:pPr>
              <w:pStyle w:val="TAC"/>
            </w:pPr>
            <w:r w:rsidRPr="000C321E">
              <w:t>Type = 181</w:t>
            </w:r>
            <w:r w:rsidR="00E75989" w:rsidRPr="000C321E">
              <w:t xml:space="preserve"> (Decimal)</w:t>
            </w:r>
          </w:p>
        </w:tc>
        <w:tc>
          <w:tcPr>
            <w:tcW w:w="588" w:type="dxa"/>
            <w:tcBorders>
              <w:left w:val="nil"/>
            </w:tcBorders>
          </w:tcPr>
          <w:p w:rsidR="00E75989" w:rsidRPr="000C321E" w:rsidRDefault="00E75989" w:rsidP="00E75989">
            <w:pPr>
              <w:pStyle w:val="TAC"/>
            </w:pPr>
          </w:p>
        </w:tc>
      </w:tr>
      <w:tr w:rsidR="00E75989" w:rsidRPr="000C321E" w:rsidTr="00E75989">
        <w:trPr>
          <w:cantSplit/>
          <w:trHeight w:val="194"/>
          <w:jc w:val="center"/>
        </w:trPr>
        <w:tc>
          <w:tcPr>
            <w:tcW w:w="454" w:type="dxa"/>
            <w:tcBorders>
              <w:top w:val="nil"/>
              <w:left w:val="single" w:sz="6" w:space="0" w:color="auto"/>
            </w:tcBorders>
          </w:tcPr>
          <w:p w:rsidR="00E75989" w:rsidRPr="000C321E" w:rsidRDefault="00E75989" w:rsidP="00E75989">
            <w:pPr>
              <w:pStyle w:val="TAC"/>
            </w:pPr>
          </w:p>
        </w:tc>
        <w:tc>
          <w:tcPr>
            <w:tcW w:w="1104" w:type="dxa"/>
            <w:tcBorders>
              <w:right w:val="nil"/>
            </w:tcBorders>
          </w:tcPr>
          <w:p w:rsidR="00E75989" w:rsidRPr="000C321E" w:rsidRDefault="00E75989" w:rsidP="00E75989">
            <w:pPr>
              <w:pStyle w:val="TAC"/>
            </w:pPr>
            <w:r w:rsidRPr="000C321E">
              <w:t>2-3</w:t>
            </w:r>
          </w:p>
        </w:tc>
        <w:tc>
          <w:tcPr>
            <w:tcW w:w="4699" w:type="dxa"/>
            <w:gridSpan w:val="8"/>
            <w:tcBorders>
              <w:top w:val="single" w:sz="6" w:space="0" w:color="auto"/>
              <w:left w:val="single" w:sz="12" w:space="0" w:color="auto"/>
              <w:bottom w:val="nil"/>
              <w:right w:val="single" w:sz="12" w:space="0" w:color="auto"/>
            </w:tcBorders>
          </w:tcPr>
          <w:p w:rsidR="00E75989" w:rsidRPr="000C321E" w:rsidRDefault="00E75989" w:rsidP="00E75989">
            <w:pPr>
              <w:pStyle w:val="TAC"/>
            </w:pPr>
            <w:r w:rsidRPr="000C321E">
              <w:t>1 (Decimal)</w:t>
            </w:r>
          </w:p>
        </w:tc>
        <w:tc>
          <w:tcPr>
            <w:tcW w:w="588" w:type="dxa"/>
            <w:tcBorders>
              <w:left w:val="nil"/>
            </w:tcBorders>
          </w:tcPr>
          <w:p w:rsidR="00E75989" w:rsidRPr="000C321E" w:rsidRDefault="00E75989" w:rsidP="00E75989">
            <w:pPr>
              <w:pStyle w:val="TAC"/>
            </w:pPr>
          </w:p>
        </w:tc>
      </w:tr>
      <w:tr w:rsidR="00E75989" w:rsidRPr="000C321E" w:rsidTr="00E75989">
        <w:trPr>
          <w:cantSplit/>
          <w:jc w:val="center"/>
        </w:trPr>
        <w:tc>
          <w:tcPr>
            <w:tcW w:w="454" w:type="dxa"/>
            <w:tcBorders>
              <w:top w:val="nil"/>
              <w:left w:val="single" w:sz="6" w:space="0" w:color="auto"/>
            </w:tcBorders>
          </w:tcPr>
          <w:p w:rsidR="00E75989" w:rsidRPr="000C321E" w:rsidRDefault="00E75989" w:rsidP="00E75989">
            <w:pPr>
              <w:pStyle w:val="TAC"/>
            </w:pPr>
          </w:p>
        </w:tc>
        <w:tc>
          <w:tcPr>
            <w:tcW w:w="1104" w:type="dxa"/>
            <w:tcBorders>
              <w:right w:val="nil"/>
            </w:tcBorders>
          </w:tcPr>
          <w:p w:rsidR="00E75989" w:rsidRPr="000C321E" w:rsidRDefault="00E75989" w:rsidP="00E75989">
            <w:pPr>
              <w:pStyle w:val="TAC"/>
            </w:pPr>
            <w:r w:rsidRPr="000C321E">
              <w:t>4</w:t>
            </w:r>
          </w:p>
        </w:tc>
        <w:tc>
          <w:tcPr>
            <w:tcW w:w="4699" w:type="dxa"/>
            <w:gridSpan w:val="8"/>
            <w:tcBorders>
              <w:top w:val="single" w:sz="6" w:space="0" w:color="auto"/>
              <w:left w:val="single" w:sz="12" w:space="0" w:color="auto"/>
              <w:bottom w:val="single" w:sz="12" w:space="0" w:color="auto"/>
              <w:right w:val="single" w:sz="12" w:space="0" w:color="auto"/>
            </w:tcBorders>
          </w:tcPr>
          <w:p w:rsidR="00E75989" w:rsidRPr="000C321E" w:rsidRDefault="00E75989" w:rsidP="00E75989">
            <w:pPr>
              <w:pStyle w:val="TAC"/>
            </w:pPr>
            <w:r w:rsidRPr="000C321E">
              <w:t>Action</w:t>
            </w:r>
          </w:p>
        </w:tc>
        <w:tc>
          <w:tcPr>
            <w:tcW w:w="588" w:type="dxa"/>
            <w:tcBorders>
              <w:left w:val="nil"/>
            </w:tcBorders>
          </w:tcPr>
          <w:p w:rsidR="00E75989" w:rsidRPr="000C321E" w:rsidRDefault="00E75989" w:rsidP="00E75989">
            <w:pPr>
              <w:pStyle w:val="TAC"/>
            </w:pPr>
          </w:p>
        </w:tc>
      </w:tr>
      <w:tr w:rsidR="00E75989" w:rsidRPr="000C321E" w:rsidTr="00E75989">
        <w:trPr>
          <w:jc w:val="center"/>
        </w:trPr>
        <w:tc>
          <w:tcPr>
            <w:tcW w:w="454" w:type="dxa"/>
            <w:tcBorders>
              <w:top w:val="nil"/>
              <w:left w:val="single" w:sz="6" w:space="0" w:color="auto"/>
              <w:bottom w:val="nil"/>
            </w:tcBorders>
          </w:tcPr>
          <w:p w:rsidR="00E75989" w:rsidRPr="000C321E" w:rsidRDefault="00E75989" w:rsidP="00E75989">
            <w:pPr>
              <w:pStyle w:val="TAC"/>
            </w:pPr>
          </w:p>
        </w:tc>
        <w:tc>
          <w:tcPr>
            <w:tcW w:w="1104" w:type="dxa"/>
            <w:tcBorders>
              <w:bottom w:val="nil"/>
            </w:tcBorders>
          </w:tcPr>
          <w:p w:rsidR="00E75989" w:rsidRPr="000C321E" w:rsidRDefault="00E75989" w:rsidP="00E75989">
            <w:pPr>
              <w:pStyle w:val="TAC"/>
            </w:pPr>
          </w:p>
        </w:tc>
        <w:tc>
          <w:tcPr>
            <w:tcW w:w="4699" w:type="dxa"/>
            <w:gridSpan w:val="8"/>
            <w:tcBorders>
              <w:top w:val="nil"/>
              <w:bottom w:val="nil"/>
            </w:tcBorders>
          </w:tcPr>
          <w:p w:rsidR="00E75989" w:rsidRPr="000C321E" w:rsidRDefault="00E75989" w:rsidP="00E75989">
            <w:pPr>
              <w:pStyle w:val="TAC"/>
            </w:pPr>
          </w:p>
        </w:tc>
        <w:tc>
          <w:tcPr>
            <w:tcW w:w="588" w:type="dxa"/>
            <w:tcBorders>
              <w:bottom w:val="nil"/>
            </w:tcBorders>
          </w:tcPr>
          <w:p w:rsidR="00E75989" w:rsidRPr="000C321E" w:rsidRDefault="00E75989" w:rsidP="00E75989">
            <w:pPr>
              <w:pStyle w:val="TAC"/>
            </w:pPr>
          </w:p>
        </w:tc>
      </w:tr>
      <w:tr w:rsidR="00E75989" w:rsidRPr="000C321E" w:rsidTr="00E75989">
        <w:trPr>
          <w:jc w:val="center"/>
        </w:trPr>
        <w:tc>
          <w:tcPr>
            <w:tcW w:w="454" w:type="dxa"/>
            <w:tcBorders>
              <w:top w:val="nil"/>
              <w:left w:val="single" w:sz="6" w:space="0" w:color="auto"/>
              <w:bottom w:val="single" w:sz="6" w:space="0" w:color="auto"/>
            </w:tcBorders>
          </w:tcPr>
          <w:p w:rsidR="00E75989" w:rsidRPr="000C321E" w:rsidRDefault="00E75989" w:rsidP="00E75989">
            <w:pPr>
              <w:pStyle w:val="TAC"/>
            </w:pPr>
          </w:p>
        </w:tc>
        <w:tc>
          <w:tcPr>
            <w:tcW w:w="1104" w:type="dxa"/>
            <w:tcBorders>
              <w:top w:val="nil"/>
              <w:bottom w:val="single" w:sz="6" w:space="0" w:color="auto"/>
            </w:tcBorders>
          </w:tcPr>
          <w:p w:rsidR="00E75989" w:rsidRPr="000C321E" w:rsidRDefault="00E75989" w:rsidP="00E75989">
            <w:pPr>
              <w:pStyle w:val="TAC"/>
            </w:pPr>
          </w:p>
        </w:tc>
        <w:tc>
          <w:tcPr>
            <w:tcW w:w="4699" w:type="dxa"/>
            <w:gridSpan w:val="8"/>
            <w:tcBorders>
              <w:top w:val="nil"/>
              <w:bottom w:val="single" w:sz="6" w:space="0" w:color="auto"/>
            </w:tcBorders>
          </w:tcPr>
          <w:p w:rsidR="00E75989" w:rsidRPr="000C321E" w:rsidRDefault="00E75989" w:rsidP="00E75989">
            <w:pPr>
              <w:pStyle w:val="TAC"/>
            </w:pPr>
          </w:p>
        </w:tc>
        <w:tc>
          <w:tcPr>
            <w:tcW w:w="588" w:type="dxa"/>
            <w:tcBorders>
              <w:top w:val="nil"/>
              <w:bottom w:val="single" w:sz="6" w:space="0" w:color="auto"/>
              <w:right w:val="single" w:sz="6" w:space="0" w:color="auto"/>
            </w:tcBorders>
          </w:tcPr>
          <w:p w:rsidR="00E75989" w:rsidRPr="000C321E" w:rsidRDefault="00E75989" w:rsidP="00E75989">
            <w:pPr>
              <w:pStyle w:val="TAC"/>
            </w:pPr>
          </w:p>
        </w:tc>
      </w:tr>
    </w:tbl>
    <w:p w:rsidR="00E75989" w:rsidRPr="000C321E" w:rsidRDefault="00E75989" w:rsidP="00E75989">
      <w:pPr>
        <w:pStyle w:val="TF"/>
      </w:pPr>
      <w:r w:rsidRPr="000C321E">
        <w:t xml:space="preserve">Figure </w:t>
      </w:r>
      <w:r w:rsidR="007F10BB" w:rsidRPr="000C321E">
        <w:t>7.7.80</w:t>
      </w:r>
      <w:r w:rsidRPr="000C321E">
        <w:t>.1: Restriction Type Information Element</w:t>
      </w:r>
    </w:p>
    <w:p w:rsidR="00E75989" w:rsidRPr="000C321E" w:rsidRDefault="00E75989" w:rsidP="00E75989">
      <w:pPr>
        <w:rPr>
          <w:lang w:eastAsia="ja-JP"/>
        </w:rPr>
      </w:pPr>
      <w:r w:rsidRPr="000C321E">
        <w:rPr>
          <w:lang w:eastAsia="ja-JP"/>
        </w:rPr>
        <w:t>The Action field contains an unsigned number, whose values indicate the following:</w:t>
      </w:r>
    </w:p>
    <w:p w:rsidR="00E75989" w:rsidRPr="000C321E" w:rsidRDefault="00E75989" w:rsidP="00E75989">
      <w:pPr>
        <w:pStyle w:val="TH"/>
        <w:rPr>
          <w:rFonts w:ascii="Helvetica" w:hAnsi="Helvetica"/>
          <w:vanish/>
        </w:rPr>
      </w:pPr>
      <w:r w:rsidRPr="000C321E">
        <w:t xml:space="preserve">Table </w:t>
      </w:r>
      <w:r w:rsidR="007F10BB" w:rsidRPr="000C321E">
        <w:t>7.7.80</w:t>
      </w:r>
      <w:r w:rsidRPr="000C321E">
        <w:t>.1: Action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59"/>
        <w:gridCol w:w="1631"/>
      </w:tblGrid>
      <w:tr w:rsidR="00E75989" w:rsidRPr="000C321E" w:rsidTr="00E75989">
        <w:trPr>
          <w:jc w:val="center"/>
        </w:trPr>
        <w:tc>
          <w:tcPr>
            <w:tcW w:w="2859" w:type="dxa"/>
          </w:tcPr>
          <w:p w:rsidR="00E75989" w:rsidRPr="000C321E" w:rsidRDefault="00E75989" w:rsidP="00E75989">
            <w:pPr>
              <w:pStyle w:val="TAH"/>
            </w:pPr>
            <w:r w:rsidRPr="000C321E">
              <w:t>Action</w:t>
            </w:r>
          </w:p>
        </w:tc>
        <w:tc>
          <w:tcPr>
            <w:tcW w:w="1631" w:type="dxa"/>
          </w:tcPr>
          <w:p w:rsidR="00E75989" w:rsidRPr="000C321E" w:rsidRDefault="00E75989" w:rsidP="00E75989">
            <w:pPr>
              <w:pStyle w:val="TAH"/>
            </w:pPr>
            <w:r w:rsidRPr="000C321E">
              <w:t>Value (Decimal)</w:t>
            </w:r>
          </w:p>
        </w:tc>
      </w:tr>
      <w:tr w:rsidR="00E75989" w:rsidRPr="000C321E" w:rsidTr="00E75989">
        <w:trPr>
          <w:jc w:val="center"/>
        </w:trPr>
        <w:tc>
          <w:tcPr>
            <w:tcW w:w="2859" w:type="dxa"/>
          </w:tcPr>
          <w:p w:rsidR="00E75989" w:rsidRPr="000C321E" w:rsidRDefault="00E75989" w:rsidP="00E75989">
            <w:pPr>
              <w:pStyle w:val="TAC"/>
            </w:pPr>
            <w:r w:rsidRPr="000C321E">
              <w:t>Stop Reporting</w:t>
            </w:r>
          </w:p>
        </w:tc>
        <w:tc>
          <w:tcPr>
            <w:tcW w:w="1631" w:type="dxa"/>
          </w:tcPr>
          <w:p w:rsidR="00E75989" w:rsidRPr="000C321E" w:rsidRDefault="00E75989" w:rsidP="00E75989">
            <w:pPr>
              <w:pStyle w:val="TAC"/>
            </w:pPr>
            <w:r w:rsidRPr="000C321E">
              <w:t>0</w:t>
            </w:r>
          </w:p>
        </w:tc>
      </w:tr>
      <w:tr w:rsidR="00E75989" w:rsidRPr="000C321E" w:rsidTr="00E75989">
        <w:trPr>
          <w:jc w:val="center"/>
        </w:trPr>
        <w:tc>
          <w:tcPr>
            <w:tcW w:w="2859" w:type="dxa"/>
          </w:tcPr>
          <w:p w:rsidR="00E75989" w:rsidRPr="000C321E" w:rsidRDefault="00E75989" w:rsidP="00E75989">
            <w:pPr>
              <w:pStyle w:val="TAC"/>
            </w:pPr>
            <w:r w:rsidRPr="000C321E">
              <w:t>Start Reporting</w:t>
            </w:r>
            <w:r w:rsidR="0023705B" w:rsidRPr="000C321E">
              <w:t xml:space="preserve"> CGI/SAI</w:t>
            </w:r>
          </w:p>
        </w:tc>
        <w:tc>
          <w:tcPr>
            <w:tcW w:w="1631" w:type="dxa"/>
          </w:tcPr>
          <w:p w:rsidR="00E75989" w:rsidRPr="000C321E" w:rsidRDefault="00E75989" w:rsidP="00E75989">
            <w:pPr>
              <w:pStyle w:val="TAC"/>
            </w:pPr>
            <w:r w:rsidRPr="000C321E">
              <w:t>1</w:t>
            </w:r>
          </w:p>
        </w:tc>
      </w:tr>
      <w:tr w:rsidR="0023705B" w:rsidRPr="000C321E" w:rsidTr="0023705B">
        <w:trPr>
          <w:jc w:val="center"/>
        </w:trPr>
        <w:tc>
          <w:tcPr>
            <w:tcW w:w="2859" w:type="dxa"/>
          </w:tcPr>
          <w:p w:rsidR="0023705B" w:rsidRPr="000C321E" w:rsidRDefault="0023705B" w:rsidP="0023705B">
            <w:pPr>
              <w:pStyle w:val="TAC"/>
            </w:pPr>
            <w:r w:rsidRPr="000C321E">
              <w:t>Start Reporting RAI</w:t>
            </w:r>
          </w:p>
        </w:tc>
        <w:tc>
          <w:tcPr>
            <w:tcW w:w="1631" w:type="dxa"/>
          </w:tcPr>
          <w:p w:rsidR="0023705B" w:rsidRPr="000C321E" w:rsidRDefault="0023705B" w:rsidP="0023705B">
            <w:pPr>
              <w:pStyle w:val="TAC"/>
            </w:pPr>
            <w:r w:rsidRPr="000C321E">
              <w:t>2</w:t>
            </w:r>
          </w:p>
        </w:tc>
      </w:tr>
      <w:tr w:rsidR="00E75989" w:rsidRPr="000C321E" w:rsidTr="00E75989">
        <w:trPr>
          <w:jc w:val="center"/>
        </w:trPr>
        <w:tc>
          <w:tcPr>
            <w:tcW w:w="2859" w:type="dxa"/>
          </w:tcPr>
          <w:p w:rsidR="00E75989" w:rsidRPr="000C321E" w:rsidRDefault="00E75989" w:rsidP="00E75989">
            <w:pPr>
              <w:pStyle w:val="TAC"/>
            </w:pPr>
            <w:r w:rsidRPr="000C321E">
              <w:t>&lt;spare&gt;</w:t>
            </w:r>
          </w:p>
        </w:tc>
        <w:tc>
          <w:tcPr>
            <w:tcW w:w="1631" w:type="dxa"/>
          </w:tcPr>
          <w:p w:rsidR="00E75989" w:rsidRPr="000C321E" w:rsidRDefault="0023705B" w:rsidP="00E75989">
            <w:pPr>
              <w:pStyle w:val="TAC"/>
            </w:pPr>
            <w:r w:rsidRPr="000C321E">
              <w:t>3</w:t>
            </w:r>
            <w:r w:rsidR="00E75989" w:rsidRPr="000C321E">
              <w:t>-255</w:t>
            </w:r>
          </w:p>
        </w:tc>
      </w:tr>
    </w:tbl>
    <w:p w:rsidR="00E75989" w:rsidRPr="000C321E" w:rsidRDefault="00E75989" w:rsidP="00E75989">
      <w:pPr>
        <w:rPr>
          <w:lang w:val="fr-FR" w:eastAsia="ja-JP"/>
        </w:rPr>
      </w:pPr>
    </w:p>
    <w:p w:rsidR="00E75989" w:rsidRPr="000C321E" w:rsidRDefault="00E75989" w:rsidP="00E75989">
      <w:pPr>
        <w:rPr>
          <w:lang w:eastAsia="ja-JP"/>
        </w:rPr>
      </w:pPr>
      <w:r w:rsidRPr="000C321E">
        <w:rPr>
          <w:lang w:eastAsia="ja-JP"/>
        </w:rPr>
        <w:t xml:space="preserve">If the Action field contains a value not defined in the above table, then the receiving entity shall always silently discard the IE and shall not change the state of the </w:t>
      </w:r>
      <w:r w:rsidRPr="000C321E">
        <w:t>MS Info Change Reporting meachanism</w:t>
      </w:r>
      <w:r w:rsidRPr="000C321E">
        <w:rPr>
          <w:lang w:eastAsia="ja-JP"/>
        </w:rPr>
        <w:t>.</w:t>
      </w:r>
    </w:p>
    <w:p w:rsidR="00F21F61" w:rsidRPr="000C321E" w:rsidRDefault="00F21F61" w:rsidP="00F21F61">
      <w:pPr>
        <w:pStyle w:val="Heading3"/>
        <w:ind w:left="0" w:firstLine="0"/>
        <w:rPr>
          <w:noProof/>
          <w:lang w:val="en-US"/>
        </w:rPr>
      </w:pPr>
      <w:bookmarkStart w:id="231" w:name="_Toc9597979"/>
      <w:r w:rsidRPr="000C321E">
        <w:rPr>
          <w:noProof/>
          <w:lang w:val="en-US"/>
        </w:rPr>
        <w:t>7.7.81</w:t>
      </w:r>
      <w:r w:rsidRPr="000C321E">
        <w:rPr>
          <w:noProof/>
          <w:lang w:val="en-US"/>
        </w:rPr>
        <w:tab/>
        <w:t>Direct Tunnel Flags</w:t>
      </w:r>
      <w:bookmarkEnd w:id="231"/>
    </w:p>
    <w:p w:rsidR="00F21F61" w:rsidRPr="000C321E" w:rsidRDefault="00F21F61" w:rsidP="00F21F61">
      <w:pPr>
        <w:rPr>
          <w:noProof/>
          <w:lang w:val="en-US"/>
        </w:rPr>
      </w:pPr>
      <w:r w:rsidRPr="000C321E">
        <w:rPr>
          <w:noProof/>
          <w:lang w:val="en-US"/>
        </w:rPr>
        <w:t>The Direct Tunnel Flags information element is used to hold values for multiple bit flags related to the GTP direct tunnel feature.</w:t>
      </w:r>
    </w:p>
    <w:p w:rsidR="00F21F61" w:rsidRPr="000C321E" w:rsidRDefault="00F21F61" w:rsidP="00F21F61">
      <w:pPr>
        <w:rPr>
          <w:noProof/>
          <w:lang w:val="en-US"/>
        </w:rPr>
      </w:pPr>
      <w:r w:rsidRPr="000C321E">
        <w:rPr>
          <w:noProof/>
          <w:lang w:val="en-US"/>
        </w:rPr>
        <w:t>The Direct Tunnel Indicator (DTI) bit field is relevant only for the Update PDP Context procedure to indicate whether the procedure is being used for the establishment of a direct GTP-U tunnel between the GGSN and the RNC.</w:t>
      </w:r>
    </w:p>
    <w:p w:rsidR="00620850" w:rsidRPr="000C321E" w:rsidRDefault="00F21F61" w:rsidP="00F21F61">
      <w:pPr>
        <w:rPr>
          <w:noProof/>
          <w:lang w:val="en-US"/>
        </w:rPr>
      </w:pPr>
      <w:r w:rsidRPr="000C321E">
        <w:rPr>
          <w:noProof/>
          <w:lang w:val="en-US"/>
        </w:rPr>
        <w:t>The GPRS-CSI (GCSI) bit field is relevant only for the SRNS Relocation procedure and Inter-RAT handover procedure and is used to indicate to the new SGSN whether the subscriber's profile in the old SGSN contained a GCSI.</w:t>
      </w:r>
    </w:p>
    <w:p w:rsidR="00F21F61" w:rsidRPr="000C321E" w:rsidRDefault="00620850" w:rsidP="00F21F61">
      <w:r w:rsidRPr="000C321E">
        <w:rPr>
          <w:lang w:eastAsia="ja-JP"/>
        </w:rPr>
        <w:t xml:space="preserve">The Error Indication (EI) bit is relevant only for the case </w:t>
      </w:r>
      <w:r w:rsidRPr="000C321E">
        <w:t>when a direct tunnel is used and the GGSN receives an Error Indication message from the RNC.</w:t>
      </w:r>
    </w:p>
    <w:p w:rsidR="00F21F61" w:rsidRPr="000C321E" w:rsidRDefault="00F21F61" w:rsidP="00F21F61">
      <w:pPr>
        <w:rPr>
          <w:noProof/>
          <w:lang w:val="en-US"/>
        </w:rPr>
      </w:pPr>
      <w:r w:rsidRPr="000C321E">
        <w:rPr>
          <w:noProof/>
          <w:lang w:val="en-US"/>
        </w:rPr>
        <w:t>Bits marked as "Spare" shall be assigned the value 0 by the sending node and shall not be evaluated by the receiving node.</w:t>
      </w:r>
    </w:p>
    <w:p w:rsidR="00F21F61" w:rsidRPr="000C321E" w:rsidRDefault="00F21F61" w:rsidP="00F21F61">
      <w:pPr>
        <w:rPr>
          <w:noProof/>
          <w:lang w:val="en-US"/>
        </w:rPr>
      </w:pPr>
      <w:r w:rsidRPr="000C321E">
        <w:rPr>
          <w:noProof/>
          <w:lang w:val="en-US"/>
        </w:rPr>
        <w:t>If a receiving entity receives this IE with a length longer than expected, it shall process the first octet(s) that are expected and shall silently discard the remaining octets.</w:t>
      </w:r>
    </w:p>
    <w:p w:rsidR="00BB1547" w:rsidRPr="000C321E" w:rsidRDefault="00BB1547" w:rsidP="00BB1547">
      <w:pPr>
        <w:pStyle w:val="TH"/>
        <w:rPr>
          <w:noProof/>
          <w:lang w:val="en-US"/>
        </w:rPr>
      </w:pPr>
    </w:p>
    <w:tbl>
      <w:tblPr>
        <w:tblW w:w="0" w:type="auto"/>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F21F61" w:rsidRPr="000C321E" w:rsidTr="00B5553F">
        <w:trPr>
          <w:cantSplit/>
          <w:jc w:val="center"/>
        </w:trPr>
        <w:tc>
          <w:tcPr>
            <w:tcW w:w="142" w:type="dxa"/>
            <w:tcBorders>
              <w:top w:val="single" w:sz="6" w:space="0" w:color="auto"/>
              <w:left w:val="single" w:sz="6" w:space="0" w:color="auto"/>
            </w:tcBorders>
          </w:tcPr>
          <w:p w:rsidR="00F21F61" w:rsidRPr="000C321E" w:rsidRDefault="00F21F61" w:rsidP="00B5553F">
            <w:pPr>
              <w:pStyle w:val="TAC"/>
              <w:rPr>
                <w:lang w:val="en-US"/>
              </w:rPr>
            </w:pPr>
          </w:p>
        </w:tc>
        <w:tc>
          <w:tcPr>
            <w:tcW w:w="671" w:type="dxa"/>
            <w:tcBorders>
              <w:top w:val="single" w:sz="6" w:space="0" w:color="auto"/>
            </w:tcBorders>
          </w:tcPr>
          <w:p w:rsidR="00F21F61" w:rsidRPr="000C321E" w:rsidRDefault="00F21F61" w:rsidP="00B5553F">
            <w:pPr>
              <w:pStyle w:val="TAC"/>
              <w:ind w:right="-48"/>
              <w:rPr>
                <w:lang w:val="en-US"/>
              </w:rPr>
            </w:pPr>
          </w:p>
        </w:tc>
        <w:tc>
          <w:tcPr>
            <w:tcW w:w="1010" w:type="dxa"/>
            <w:tcBorders>
              <w:top w:val="single" w:sz="6" w:space="0" w:color="auto"/>
            </w:tcBorders>
          </w:tcPr>
          <w:p w:rsidR="00F21F61" w:rsidRPr="000C321E" w:rsidRDefault="00F21F61" w:rsidP="00B5553F">
            <w:pPr>
              <w:pStyle w:val="TAC"/>
              <w:rPr>
                <w:lang w:val="en-US"/>
              </w:rPr>
            </w:pPr>
          </w:p>
        </w:tc>
        <w:tc>
          <w:tcPr>
            <w:tcW w:w="1134" w:type="dxa"/>
            <w:tcBorders>
              <w:top w:val="single" w:sz="6" w:space="0" w:color="auto"/>
            </w:tcBorders>
          </w:tcPr>
          <w:p w:rsidR="00F21F61" w:rsidRPr="000C321E" w:rsidRDefault="00F21F61" w:rsidP="00B5553F">
            <w:pPr>
              <w:pStyle w:val="TAC"/>
              <w:rPr>
                <w:lang w:val="en-US"/>
              </w:rPr>
            </w:pPr>
          </w:p>
        </w:tc>
        <w:tc>
          <w:tcPr>
            <w:tcW w:w="1134" w:type="dxa"/>
            <w:tcBorders>
              <w:top w:val="single" w:sz="6" w:space="0" w:color="auto"/>
            </w:tcBorders>
          </w:tcPr>
          <w:p w:rsidR="00F21F61" w:rsidRPr="000C321E" w:rsidRDefault="00F21F61" w:rsidP="00B5553F">
            <w:pPr>
              <w:pStyle w:val="TAC"/>
              <w:rPr>
                <w:lang w:val="en-US"/>
              </w:rPr>
            </w:pPr>
          </w:p>
        </w:tc>
        <w:tc>
          <w:tcPr>
            <w:tcW w:w="1134" w:type="dxa"/>
            <w:tcBorders>
              <w:top w:val="single" w:sz="6" w:space="0" w:color="auto"/>
            </w:tcBorders>
          </w:tcPr>
          <w:p w:rsidR="00F21F61" w:rsidRPr="000C321E" w:rsidRDefault="00F21F61" w:rsidP="00B5553F">
            <w:pPr>
              <w:pStyle w:val="TAC"/>
              <w:rPr>
                <w:lang w:val="en-US"/>
              </w:rPr>
            </w:pPr>
            <w:r w:rsidRPr="000C321E">
              <w:rPr>
                <w:lang w:val="en-US"/>
              </w:rPr>
              <w:t>Bits</w:t>
            </w:r>
          </w:p>
        </w:tc>
        <w:tc>
          <w:tcPr>
            <w:tcW w:w="1134" w:type="dxa"/>
            <w:tcBorders>
              <w:top w:val="single" w:sz="6" w:space="0" w:color="auto"/>
            </w:tcBorders>
          </w:tcPr>
          <w:p w:rsidR="00F21F61" w:rsidRPr="000C321E" w:rsidRDefault="00F21F61" w:rsidP="00B5553F">
            <w:pPr>
              <w:pStyle w:val="TAC"/>
              <w:rPr>
                <w:lang w:val="en-US"/>
              </w:rPr>
            </w:pPr>
          </w:p>
        </w:tc>
        <w:tc>
          <w:tcPr>
            <w:tcW w:w="1134" w:type="dxa"/>
            <w:tcBorders>
              <w:top w:val="single" w:sz="6" w:space="0" w:color="auto"/>
            </w:tcBorders>
          </w:tcPr>
          <w:p w:rsidR="00F21F61" w:rsidRPr="000C321E" w:rsidRDefault="00F21F61" w:rsidP="00B5553F">
            <w:pPr>
              <w:pStyle w:val="TAC"/>
              <w:rPr>
                <w:lang w:val="en-US"/>
              </w:rPr>
            </w:pPr>
          </w:p>
        </w:tc>
        <w:tc>
          <w:tcPr>
            <w:tcW w:w="1134" w:type="dxa"/>
            <w:tcBorders>
              <w:top w:val="single" w:sz="6" w:space="0" w:color="auto"/>
            </w:tcBorders>
          </w:tcPr>
          <w:p w:rsidR="00F21F61" w:rsidRPr="000C321E" w:rsidRDefault="00F21F61" w:rsidP="00B5553F">
            <w:pPr>
              <w:pStyle w:val="TAC"/>
              <w:rPr>
                <w:lang w:val="en-US"/>
              </w:rPr>
            </w:pPr>
          </w:p>
        </w:tc>
        <w:tc>
          <w:tcPr>
            <w:tcW w:w="1134" w:type="dxa"/>
            <w:tcBorders>
              <w:top w:val="single" w:sz="6" w:space="0" w:color="auto"/>
            </w:tcBorders>
          </w:tcPr>
          <w:p w:rsidR="00F21F61" w:rsidRPr="000C321E" w:rsidRDefault="00F21F61" w:rsidP="00B5553F">
            <w:pPr>
              <w:pStyle w:val="TAC"/>
              <w:rPr>
                <w:lang w:val="en-US"/>
              </w:rPr>
            </w:pPr>
          </w:p>
        </w:tc>
        <w:tc>
          <w:tcPr>
            <w:tcW w:w="85" w:type="dxa"/>
            <w:tcBorders>
              <w:top w:val="single" w:sz="6" w:space="0" w:color="auto"/>
              <w:right w:val="single" w:sz="6" w:space="0" w:color="auto"/>
            </w:tcBorders>
          </w:tcPr>
          <w:p w:rsidR="00F21F61" w:rsidRPr="000C321E" w:rsidRDefault="00F21F61" w:rsidP="00B5553F">
            <w:pPr>
              <w:pStyle w:val="TAC"/>
              <w:rPr>
                <w:lang w:val="en-US"/>
              </w:rPr>
            </w:pPr>
          </w:p>
        </w:tc>
      </w:tr>
      <w:tr w:rsidR="00F21F61" w:rsidRPr="000C321E" w:rsidTr="00B5553F">
        <w:trPr>
          <w:jc w:val="center"/>
        </w:trPr>
        <w:tc>
          <w:tcPr>
            <w:tcW w:w="142" w:type="dxa"/>
            <w:tcBorders>
              <w:left w:val="single" w:sz="6" w:space="0" w:color="auto"/>
            </w:tcBorders>
          </w:tcPr>
          <w:p w:rsidR="00F21F61" w:rsidRPr="000C321E" w:rsidRDefault="00F21F61" w:rsidP="00B5553F">
            <w:pPr>
              <w:pStyle w:val="TAC"/>
              <w:rPr>
                <w:lang w:val="en-US"/>
              </w:rPr>
            </w:pPr>
          </w:p>
        </w:tc>
        <w:tc>
          <w:tcPr>
            <w:tcW w:w="671" w:type="dxa"/>
          </w:tcPr>
          <w:p w:rsidR="00F21F61" w:rsidRPr="000C321E" w:rsidRDefault="00F21F61" w:rsidP="00B5553F">
            <w:pPr>
              <w:pStyle w:val="TAC"/>
              <w:ind w:right="-48"/>
              <w:rPr>
                <w:lang w:val="en-US"/>
              </w:rPr>
            </w:pPr>
            <w:r w:rsidRPr="000C321E">
              <w:rPr>
                <w:lang w:val="en-US"/>
              </w:rPr>
              <w:t>Octets</w:t>
            </w:r>
          </w:p>
        </w:tc>
        <w:tc>
          <w:tcPr>
            <w:tcW w:w="1010" w:type="dxa"/>
          </w:tcPr>
          <w:p w:rsidR="00F21F61" w:rsidRPr="000C321E" w:rsidRDefault="00F21F61" w:rsidP="00B5553F">
            <w:pPr>
              <w:pStyle w:val="TAC"/>
              <w:rPr>
                <w:lang w:val="en-US"/>
              </w:rPr>
            </w:pPr>
            <w:r w:rsidRPr="000C321E">
              <w:rPr>
                <w:lang w:val="en-US"/>
              </w:rPr>
              <w:t>8</w:t>
            </w:r>
          </w:p>
        </w:tc>
        <w:tc>
          <w:tcPr>
            <w:tcW w:w="1134" w:type="dxa"/>
          </w:tcPr>
          <w:p w:rsidR="00F21F61" w:rsidRPr="000C321E" w:rsidRDefault="00F21F61" w:rsidP="00B5553F">
            <w:pPr>
              <w:pStyle w:val="TAC"/>
              <w:rPr>
                <w:lang w:val="en-US"/>
              </w:rPr>
            </w:pPr>
            <w:r w:rsidRPr="000C321E">
              <w:rPr>
                <w:lang w:val="en-US"/>
              </w:rPr>
              <w:t>7</w:t>
            </w:r>
          </w:p>
        </w:tc>
        <w:tc>
          <w:tcPr>
            <w:tcW w:w="1134" w:type="dxa"/>
          </w:tcPr>
          <w:p w:rsidR="00F21F61" w:rsidRPr="000C321E" w:rsidRDefault="00F21F61" w:rsidP="00B5553F">
            <w:pPr>
              <w:pStyle w:val="TAC"/>
              <w:rPr>
                <w:lang w:val="en-US"/>
              </w:rPr>
            </w:pPr>
            <w:r w:rsidRPr="000C321E">
              <w:rPr>
                <w:lang w:val="en-US"/>
              </w:rPr>
              <w:t>6</w:t>
            </w:r>
          </w:p>
        </w:tc>
        <w:tc>
          <w:tcPr>
            <w:tcW w:w="1134" w:type="dxa"/>
          </w:tcPr>
          <w:p w:rsidR="00F21F61" w:rsidRPr="000C321E" w:rsidRDefault="00F21F61" w:rsidP="00B5553F">
            <w:pPr>
              <w:pStyle w:val="TAC"/>
              <w:rPr>
                <w:lang w:val="en-US"/>
              </w:rPr>
            </w:pPr>
            <w:r w:rsidRPr="000C321E">
              <w:rPr>
                <w:lang w:val="en-US"/>
              </w:rPr>
              <w:t>5</w:t>
            </w:r>
          </w:p>
        </w:tc>
        <w:tc>
          <w:tcPr>
            <w:tcW w:w="1134" w:type="dxa"/>
          </w:tcPr>
          <w:p w:rsidR="00F21F61" w:rsidRPr="000C321E" w:rsidRDefault="00F21F61" w:rsidP="00B5553F">
            <w:pPr>
              <w:pStyle w:val="TAC"/>
              <w:rPr>
                <w:lang w:val="en-US"/>
              </w:rPr>
            </w:pPr>
            <w:r w:rsidRPr="000C321E">
              <w:rPr>
                <w:lang w:val="en-US"/>
              </w:rPr>
              <w:t>4</w:t>
            </w:r>
          </w:p>
        </w:tc>
        <w:tc>
          <w:tcPr>
            <w:tcW w:w="1134" w:type="dxa"/>
          </w:tcPr>
          <w:p w:rsidR="00F21F61" w:rsidRPr="000C321E" w:rsidRDefault="00F21F61" w:rsidP="00B5553F">
            <w:pPr>
              <w:pStyle w:val="TAC"/>
              <w:rPr>
                <w:lang w:val="en-US"/>
              </w:rPr>
            </w:pPr>
            <w:r w:rsidRPr="000C321E">
              <w:rPr>
                <w:lang w:val="en-US"/>
              </w:rPr>
              <w:t>3</w:t>
            </w:r>
          </w:p>
        </w:tc>
        <w:tc>
          <w:tcPr>
            <w:tcW w:w="1134" w:type="dxa"/>
          </w:tcPr>
          <w:p w:rsidR="00F21F61" w:rsidRPr="000C321E" w:rsidRDefault="00F21F61" w:rsidP="00B5553F">
            <w:pPr>
              <w:pStyle w:val="TAC"/>
              <w:rPr>
                <w:lang w:val="en-US"/>
              </w:rPr>
            </w:pPr>
            <w:r w:rsidRPr="000C321E">
              <w:rPr>
                <w:lang w:val="en-US"/>
              </w:rPr>
              <w:t>2</w:t>
            </w:r>
          </w:p>
        </w:tc>
        <w:tc>
          <w:tcPr>
            <w:tcW w:w="1134" w:type="dxa"/>
          </w:tcPr>
          <w:p w:rsidR="00F21F61" w:rsidRPr="000C321E" w:rsidRDefault="00F21F61" w:rsidP="00B5553F">
            <w:pPr>
              <w:pStyle w:val="TAC"/>
              <w:rPr>
                <w:lang w:val="en-US"/>
              </w:rPr>
            </w:pPr>
            <w:r w:rsidRPr="000C321E">
              <w:rPr>
                <w:lang w:val="en-US"/>
              </w:rPr>
              <w:t>1</w:t>
            </w:r>
          </w:p>
        </w:tc>
        <w:tc>
          <w:tcPr>
            <w:tcW w:w="85" w:type="dxa"/>
            <w:tcBorders>
              <w:right w:val="single" w:sz="6" w:space="0" w:color="auto"/>
            </w:tcBorders>
          </w:tcPr>
          <w:p w:rsidR="00F21F61" w:rsidRPr="000C321E" w:rsidRDefault="00F21F61" w:rsidP="00B5553F">
            <w:pPr>
              <w:pStyle w:val="TAC"/>
              <w:rPr>
                <w:lang w:val="en-US"/>
              </w:rPr>
            </w:pPr>
          </w:p>
        </w:tc>
      </w:tr>
      <w:tr w:rsidR="00F21F61" w:rsidRPr="000C321E" w:rsidTr="00B5553F">
        <w:trPr>
          <w:cantSplit/>
          <w:jc w:val="center"/>
        </w:trPr>
        <w:tc>
          <w:tcPr>
            <w:tcW w:w="142" w:type="dxa"/>
            <w:tcBorders>
              <w:left w:val="single" w:sz="6" w:space="0" w:color="auto"/>
            </w:tcBorders>
          </w:tcPr>
          <w:p w:rsidR="00F21F61" w:rsidRPr="000C321E" w:rsidRDefault="00F21F61" w:rsidP="00B5553F">
            <w:pPr>
              <w:pStyle w:val="TAC"/>
              <w:rPr>
                <w:lang w:val="en-US"/>
              </w:rPr>
            </w:pPr>
          </w:p>
        </w:tc>
        <w:tc>
          <w:tcPr>
            <w:tcW w:w="671" w:type="dxa"/>
          </w:tcPr>
          <w:p w:rsidR="00F21F61" w:rsidRPr="000C321E" w:rsidRDefault="00F21F61" w:rsidP="00B5553F">
            <w:pPr>
              <w:pStyle w:val="TAC"/>
              <w:ind w:right="-48"/>
              <w:rPr>
                <w:lang w:val="en-US"/>
              </w:rPr>
            </w:pPr>
            <w:r w:rsidRPr="000C321E">
              <w:rPr>
                <w:lang w:val="en-US"/>
              </w:rPr>
              <w:t>1</w:t>
            </w:r>
          </w:p>
        </w:tc>
        <w:tc>
          <w:tcPr>
            <w:tcW w:w="8948" w:type="dxa"/>
            <w:gridSpan w:val="8"/>
            <w:tcBorders>
              <w:top w:val="single" w:sz="6" w:space="0" w:color="auto"/>
              <w:left w:val="single" w:sz="6" w:space="0" w:color="auto"/>
              <w:bottom w:val="single" w:sz="6" w:space="0" w:color="auto"/>
              <w:right w:val="single" w:sz="6" w:space="0" w:color="auto"/>
            </w:tcBorders>
          </w:tcPr>
          <w:p w:rsidR="00F21F61" w:rsidRPr="000C321E" w:rsidRDefault="00F21F61" w:rsidP="00B5553F">
            <w:pPr>
              <w:pStyle w:val="TAC"/>
              <w:rPr>
                <w:lang w:val="en-US"/>
              </w:rPr>
            </w:pPr>
            <w:r w:rsidRPr="000C321E">
              <w:rPr>
                <w:lang w:val="en-US"/>
              </w:rPr>
              <w:t>Type=182 (Decimal)</w:t>
            </w:r>
          </w:p>
        </w:tc>
        <w:tc>
          <w:tcPr>
            <w:tcW w:w="85" w:type="dxa"/>
            <w:tcBorders>
              <w:right w:val="single" w:sz="6" w:space="0" w:color="auto"/>
            </w:tcBorders>
          </w:tcPr>
          <w:p w:rsidR="00F21F61" w:rsidRPr="000C321E" w:rsidRDefault="00F21F61" w:rsidP="00B5553F">
            <w:pPr>
              <w:pStyle w:val="TAC"/>
              <w:rPr>
                <w:lang w:val="en-US"/>
              </w:rPr>
            </w:pPr>
          </w:p>
        </w:tc>
      </w:tr>
      <w:tr w:rsidR="00F21F61" w:rsidRPr="000C321E" w:rsidTr="00B5553F">
        <w:trPr>
          <w:cantSplit/>
          <w:jc w:val="center"/>
        </w:trPr>
        <w:tc>
          <w:tcPr>
            <w:tcW w:w="142" w:type="dxa"/>
            <w:tcBorders>
              <w:left w:val="single" w:sz="6" w:space="0" w:color="auto"/>
            </w:tcBorders>
          </w:tcPr>
          <w:p w:rsidR="00F21F61" w:rsidRPr="000C321E" w:rsidRDefault="00F21F61" w:rsidP="00B5553F">
            <w:pPr>
              <w:pStyle w:val="TAC"/>
              <w:rPr>
                <w:lang w:val="en-US"/>
              </w:rPr>
            </w:pPr>
          </w:p>
        </w:tc>
        <w:tc>
          <w:tcPr>
            <w:tcW w:w="671" w:type="dxa"/>
          </w:tcPr>
          <w:p w:rsidR="00F21F61" w:rsidRPr="000C321E" w:rsidRDefault="00F21F61" w:rsidP="00B5553F">
            <w:pPr>
              <w:pStyle w:val="TAC"/>
              <w:ind w:right="-48"/>
              <w:rPr>
                <w:lang w:val="en-US"/>
              </w:rPr>
            </w:pPr>
            <w:r w:rsidRPr="000C321E">
              <w:rPr>
                <w:lang w:val="en-US"/>
              </w:rPr>
              <w:t>2-3</w:t>
            </w:r>
          </w:p>
        </w:tc>
        <w:tc>
          <w:tcPr>
            <w:tcW w:w="8948" w:type="dxa"/>
            <w:gridSpan w:val="8"/>
            <w:tcBorders>
              <w:top w:val="single" w:sz="6" w:space="0" w:color="auto"/>
              <w:left w:val="single" w:sz="6" w:space="0" w:color="auto"/>
              <w:bottom w:val="single" w:sz="6" w:space="0" w:color="auto"/>
              <w:right w:val="single" w:sz="6" w:space="0" w:color="auto"/>
            </w:tcBorders>
          </w:tcPr>
          <w:p w:rsidR="00F21F61" w:rsidRPr="000C321E" w:rsidRDefault="00F21F61" w:rsidP="00B5553F">
            <w:pPr>
              <w:pStyle w:val="TAC"/>
              <w:rPr>
                <w:lang w:val="en-US"/>
              </w:rPr>
            </w:pPr>
            <w:r w:rsidRPr="000C321E">
              <w:rPr>
                <w:lang w:val="en-US"/>
              </w:rPr>
              <w:t>Length</w:t>
            </w:r>
          </w:p>
        </w:tc>
        <w:tc>
          <w:tcPr>
            <w:tcW w:w="85" w:type="dxa"/>
            <w:tcBorders>
              <w:right w:val="single" w:sz="6" w:space="0" w:color="auto"/>
            </w:tcBorders>
          </w:tcPr>
          <w:p w:rsidR="00F21F61" w:rsidRPr="000C321E" w:rsidRDefault="00F21F61" w:rsidP="00B5553F">
            <w:pPr>
              <w:pStyle w:val="TAC"/>
              <w:rPr>
                <w:lang w:val="en-US"/>
              </w:rPr>
            </w:pPr>
          </w:p>
        </w:tc>
      </w:tr>
      <w:tr w:rsidR="00F21F61" w:rsidRPr="000C321E" w:rsidTr="00B5553F">
        <w:trPr>
          <w:jc w:val="center"/>
        </w:trPr>
        <w:tc>
          <w:tcPr>
            <w:tcW w:w="142" w:type="dxa"/>
            <w:tcBorders>
              <w:left w:val="single" w:sz="6" w:space="0" w:color="auto"/>
            </w:tcBorders>
          </w:tcPr>
          <w:p w:rsidR="00F21F61" w:rsidRPr="000C321E" w:rsidRDefault="00F21F61" w:rsidP="00B5553F">
            <w:pPr>
              <w:pStyle w:val="TAC"/>
              <w:rPr>
                <w:lang w:val="en-US"/>
              </w:rPr>
            </w:pPr>
          </w:p>
        </w:tc>
        <w:tc>
          <w:tcPr>
            <w:tcW w:w="671" w:type="dxa"/>
          </w:tcPr>
          <w:p w:rsidR="00F21F61" w:rsidRPr="000C321E" w:rsidRDefault="00F21F61" w:rsidP="00B5553F">
            <w:pPr>
              <w:pStyle w:val="TAC"/>
              <w:ind w:right="-48"/>
              <w:rPr>
                <w:lang w:val="en-US"/>
              </w:rPr>
            </w:pPr>
            <w:r w:rsidRPr="000C321E">
              <w:rPr>
                <w:lang w:val="en-US"/>
              </w:rPr>
              <w:t>4 – n</w:t>
            </w:r>
          </w:p>
        </w:tc>
        <w:tc>
          <w:tcPr>
            <w:tcW w:w="1010" w:type="dxa"/>
            <w:tcBorders>
              <w:top w:val="single" w:sz="6" w:space="0" w:color="auto"/>
              <w:left w:val="single" w:sz="6" w:space="0" w:color="auto"/>
              <w:bottom w:val="single" w:sz="6" w:space="0" w:color="auto"/>
            </w:tcBorders>
          </w:tcPr>
          <w:p w:rsidR="00F21F61" w:rsidRPr="000C321E" w:rsidRDefault="00F21F61" w:rsidP="00B5553F">
            <w:pPr>
              <w:pStyle w:val="TAC"/>
              <w:rPr>
                <w:lang w:val="en-US"/>
              </w:rPr>
            </w:pPr>
            <w:r w:rsidRPr="000C321E">
              <w:rPr>
                <w:lang w:val="en-US"/>
              </w:rPr>
              <w:t>Spare</w:t>
            </w:r>
          </w:p>
        </w:tc>
        <w:tc>
          <w:tcPr>
            <w:tcW w:w="1134" w:type="dxa"/>
            <w:tcBorders>
              <w:top w:val="single" w:sz="6" w:space="0" w:color="auto"/>
              <w:bottom w:val="single" w:sz="6" w:space="0" w:color="auto"/>
            </w:tcBorders>
          </w:tcPr>
          <w:p w:rsidR="00F21F61" w:rsidRPr="000C321E" w:rsidRDefault="00F21F61" w:rsidP="00B5553F">
            <w:pPr>
              <w:pStyle w:val="TAC"/>
              <w:rPr>
                <w:lang w:val="en-US"/>
              </w:rPr>
            </w:pPr>
            <w:r w:rsidRPr="000C321E">
              <w:rPr>
                <w:lang w:val="en-US"/>
              </w:rPr>
              <w:t>Spare</w:t>
            </w:r>
          </w:p>
        </w:tc>
        <w:tc>
          <w:tcPr>
            <w:tcW w:w="1134" w:type="dxa"/>
            <w:tcBorders>
              <w:top w:val="single" w:sz="6" w:space="0" w:color="auto"/>
              <w:bottom w:val="single" w:sz="6" w:space="0" w:color="auto"/>
            </w:tcBorders>
          </w:tcPr>
          <w:p w:rsidR="00F21F61" w:rsidRPr="000C321E" w:rsidRDefault="00F21F61" w:rsidP="00B5553F">
            <w:pPr>
              <w:pStyle w:val="TAC"/>
              <w:rPr>
                <w:lang w:val="en-US"/>
              </w:rPr>
            </w:pPr>
            <w:r w:rsidRPr="000C321E">
              <w:rPr>
                <w:lang w:val="en-US"/>
              </w:rPr>
              <w:t>Spare</w:t>
            </w:r>
          </w:p>
        </w:tc>
        <w:tc>
          <w:tcPr>
            <w:tcW w:w="1134" w:type="dxa"/>
            <w:tcBorders>
              <w:top w:val="single" w:sz="6" w:space="0" w:color="auto"/>
              <w:bottom w:val="single" w:sz="6" w:space="0" w:color="auto"/>
            </w:tcBorders>
          </w:tcPr>
          <w:p w:rsidR="00F21F61" w:rsidRPr="000C321E" w:rsidRDefault="00F21F61" w:rsidP="00B5553F">
            <w:pPr>
              <w:pStyle w:val="TAC"/>
              <w:rPr>
                <w:lang w:val="en-US"/>
              </w:rPr>
            </w:pPr>
            <w:r w:rsidRPr="000C321E">
              <w:rPr>
                <w:lang w:val="en-US"/>
              </w:rPr>
              <w:t>Spare</w:t>
            </w:r>
          </w:p>
        </w:tc>
        <w:tc>
          <w:tcPr>
            <w:tcW w:w="1134" w:type="dxa"/>
            <w:tcBorders>
              <w:top w:val="single" w:sz="6" w:space="0" w:color="auto"/>
              <w:bottom w:val="single" w:sz="6" w:space="0" w:color="auto"/>
            </w:tcBorders>
          </w:tcPr>
          <w:p w:rsidR="00F21F61" w:rsidRPr="000C321E" w:rsidRDefault="00F21F61" w:rsidP="00B5553F">
            <w:pPr>
              <w:pStyle w:val="TAC"/>
              <w:rPr>
                <w:lang w:val="en-US"/>
              </w:rPr>
            </w:pPr>
            <w:r w:rsidRPr="000C321E">
              <w:rPr>
                <w:lang w:val="en-US"/>
              </w:rPr>
              <w:t>Spare</w:t>
            </w:r>
          </w:p>
        </w:tc>
        <w:tc>
          <w:tcPr>
            <w:tcW w:w="1134" w:type="dxa"/>
            <w:tcBorders>
              <w:top w:val="single" w:sz="6" w:space="0" w:color="auto"/>
              <w:bottom w:val="single" w:sz="6" w:space="0" w:color="auto"/>
            </w:tcBorders>
          </w:tcPr>
          <w:p w:rsidR="00F21F61" w:rsidRPr="000C321E" w:rsidRDefault="00620850" w:rsidP="00B5553F">
            <w:pPr>
              <w:pStyle w:val="TAC"/>
              <w:rPr>
                <w:lang w:val="en-US"/>
              </w:rPr>
            </w:pPr>
            <w:r w:rsidRPr="000C321E">
              <w:rPr>
                <w:lang w:val="en-US"/>
              </w:rPr>
              <w:t>EI</w:t>
            </w:r>
          </w:p>
        </w:tc>
        <w:tc>
          <w:tcPr>
            <w:tcW w:w="1134" w:type="dxa"/>
            <w:tcBorders>
              <w:top w:val="single" w:sz="6" w:space="0" w:color="auto"/>
              <w:bottom w:val="single" w:sz="6" w:space="0" w:color="auto"/>
            </w:tcBorders>
          </w:tcPr>
          <w:p w:rsidR="00F21F61" w:rsidRPr="000C321E" w:rsidRDefault="00F21F61" w:rsidP="00B5553F">
            <w:pPr>
              <w:pStyle w:val="TAC"/>
              <w:rPr>
                <w:lang w:val="en-US"/>
              </w:rPr>
            </w:pPr>
            <w:r w:rsidRPr="000C321E">
              <w:rPr>
                <w:lang w:val="en-US" w:eastAsia="ja-JP"/>
              </w:rPr>
              <w:t>GCSI</w:t>
            </w:r>
          </w:p>
        </w:tc>
        <w:tc>
          <w:tcPr>
            <w:tcW w:w="1134" w:type="dxa"/>
            <w:tcBorders>
              <w:top w:val="single" w:sz="6" w:space="0" w:color="auto"/>
              <w:bottom w:val="single" w:sz="6" w:space="0" w:color="auto"/>
              <w:right w:val="single" w:sz="6" w:space="0" w:color="auto"/>
            </w:tcBorders>
          </w:tcPr>
          <w:p w:rsidR="00F21F61" w:rsidRPr="000C321E" w:rsidRDefault="00F21F61" w:rsidP="00B5553F">
            <w:pPr>
              <w:pStyle w:val="TAC"/>
              <w:rPr>
                <w:lang w:val="en-US"/>
              </w:rPr>
            </w:pPr>
            <w:r w:rsidRPr="000C321E">
              <w:rPr>
                <w:lang w:val="en-US"/>
              </w:rPr>
              <w:t>DTI</w:t>
            </w:r>
          </w:p>
        </w:tc>
        <w:tc>
          <w:tcPr>
            <w:tcW w:w="85" w:type="dxa"/>
            <w:tcBorders>
              <w:right w:val="single" w:sz="6" w:space="0" w:color="auto"/>
            </w:tcBorders>
          </w:tcPr>
          <w:p w:rsidR="00F21F61" w:rsidRPr="000C321E" w:rsidRDefault="00F21F61" w:rsidP="00B5553F">
            <w:pPr>
              <w:pStyle w:val="TAC"/>
              <w:rPr>
                <w:lang w:val="en-US"/>
              </w:rPr>
            </w:pPr>
          </w:p>
        </w:tc>
      </w:tr>
      <w:tr w:rsidR="00F21F61" w:rsidRPr="000C321E" w:rsidTr="00B5553F">
        <w:trPr>
          <w:jc w:val="center"/>
        </w:trPr>
        <w:tc>
          <w:tcPr>
            <w:tcW w:w="142" w:type="dxa"/>
            <w:tcBorders>
              <w:left w:val="single" w:sz="6" w:space="0" w:color="auto"/>
              <w:bottom w:val="single" w:sz="6" w:space="0" w:color="auto"/>
            </w:tcBorders>
          </w:tcPr>
          <w:p w:rsidR="00F21F61" w:rsidRPr="000C321E" w:rsidRDefault="00F21F61" w:rsidP="00B5553F">
            <w:pPr>
              <w:pStyle w:val="TAC"/>
              <w:rPr>
                <w:lang w:val="en-US"/>
              </w:rPr>
            </w:pPr>
          </w:p>
        </w:tc>
        <w:tc>
          <w:tcPr>
            <w:tcW w:w="671" w:type="dxa"/>
            <w:tcBorders>
              <w:bottom w:val="single" w:sz="6" w:space="0" w:color="auto"/>
            </w:tcBorders>
          </w:tcPr>
          <w:p w:rsidR="00F21F61" w:rsidRPr="000C321E" w:rsidRDefault="00F21F61" w:rsidP="00B5553F">
            <w:pPr>
              <w:pStyle w:val="TAC"/>
              <w:ind w:right="-48"/>
              <w:rPr>
                <w:lang w:val="en-US"/>
              </w:rPr>
            </w:pPr>
          </w:p>
        </w:tc>
        <w:tc>
          <w:tcPr>
            <w:tcW w:w="1010" w:type="dxa"/>
            <w:tcBorders>
              <w:bottom w:val="single" w:sz="6" w:space="0" w:color="auto"/>
            </w:tcBorders>
          </w:tcPr>
          <w:p w:rsidR="00F21F61" w:rsidRPr="000C321E" w:rsidRDefault="00F21F61" w:rsidP="00B5553F">
            <w:pPr>
              <w:pStyle w:val="TAC"/>
              <w:rPr>
                <w:lang w:val="en-US"/>
              </w:rPr>
            </w:pPr>
          </w:p>
        </w:tc>
        <w:tc>
          <w:tcPr>
            <w:tcW w:w="1134" w:type="dxa"/>
            <w:tcBorders>
              <w:bottom w:val="single" w:sz="6" w:space="0" w:color="auto"/>
            </w:tcBorders>
          </w:tcPr>
          <w:p w:rsidR="00F21F61" w:rsidRPr="000C321E" w:rsidRDefault="00F21F61" w:rsidP="00B5553F">
            <w:pPr>
              <w:pStyle w:val="TAC"/>
              <w:rPr>
                <w:lang w:val="en-US"/>
              </w:rPr>
            </w:pPr>
          </w:p>
        </w:tc>
        <w:tc>
          <w:tcPr>
            <w:tcW w:w="1134" w:type="dxa"/>
            <w:tcBorders>
              <w:bottom w:val="single" w:sz="6" w:space="0" w:color="auto"/>
            </w:tcBorders>
          </w:tcPr>
          <w:p w:rsidR="00F21F61" w:rsidRPr="000C321E" w:rsidRDefault="00F21F61" w:rsidP="00B5553F">
            <w:pPr>
              <w:pStyle w:val="TAC"/>
              <w:rPr>
                <w:lang w:val="en-US"/>
              </w:rPr>
            </w:pPr>
          </w:p>
        </w:tc>
        <w:tc>
          <w:tcPr>
            <w:tcW w:w="1134" w:type="dxa"/>
            <w:tcBorders>
              <w:bottom w:val="single" w:sz="6" w:space="0" w:color="auto"/>
            </w:tcBorders>
          </w:tcPr>
          <w:p w:rsidR="00F21F61" w:rsidRPr="000C321E" w:rsidRDefault="00F21F61" w:rsidP="00B5553F">
            <w:pPr>
              <w:pStyle w:val="TAC"/>
              <w:rPr>
                <w:lang w:val="en-US"/>
              </w:rPr>
            </w:pPr>
          </w:p>
        </w:tc>
        <w:tc>
          <w:tcPr>
            <w:tcW w:w="1134" w:type="dxa"/>
            <w:tcBorders>
              <w:bottom w:val="single" w:sz="6" w:space="0" w:color="auto"/>
            </w:tcBorders>
          </w:tcPr>
          <w:p w:rsidR="00F21F61" w:rsidRPr="000C321E" w:rsidRDefault="00F21F61" w:rsidP="00B5553F">
            <w:pPr>
              <w:pStyle w:val="TAC"/>
              <w:rPr>
                <w:lang w:val="en-US"/>
              </w:rPr>
            </w:pPr>
          </w:p>
        </w:tc>
        <w:tc>
          <w:tcPr>
            <w:tcW w:w="1134" w:type="dxa"/>
            <w:tcBorders>
              <w:bottom w:val="single" w:sz="6" w:space="0" w:color="auto"/>
            </w:tcBorders>
          </w:tcPr>
          <w:p w:rsidR="00F21F61" w:rsidRPr="000C321E" w:rsidRDefault="00F21F61" w:rsidP="00B5553F">
            <w:pPr>
              <w:pStyle w:val="TAC"/>
              <w:rPr>
                <w:lang w:val="en-US"/>
              </w:rPr>
            </w:pPr>
          </w:p>
        </w:tc>
        <w:tc>
          <w:tcPr>
            <w:tcW w:w="1134" w:type="dxa"/>
            <w:tcBorders>
              <w:bottom w:val="single" w:sz="6" w:space="0" w:color="auto"/>
            </w:tcBorders>
          </w:tcPr>
          <w:p w:rsidR="00F21F61" w:rsidRPr="000C321E" w:rsidRDefault="00F21F61" w:rsidP="00B5553F">
            <w:pPr>
              <w:pStyle w:val="TAC"/>
              <w:rPr>
                <w:lang w:val="en-US"/>
              </w:rPr>
            </w:pPr>
          </w:p>
        </w:tc>
        <w:tc>
          <w:tcPr>
            <w:tcW w:w="1134" w:type="dxa"/>
            <w:tcBorders>
              <w:bottom w:val="single" w:sz="6" w:space="0" w:color="auto"/>
            </w:tcBorders>
          </w:tcPr>
          <w:p w:rsidR="00F21F61" w:rsidRPr="000C321E" w:rsidRDefault="00F21F61" w:rsidP="00B5553F">
            <w:pPr>
              <w:pStyle w:val="TAC"/>
              <w:rPr>
                <w:lang w:val="en-US"/>
              </w:rPr>
            </w:pPr>
          </w:p>
        </w:tc>
        <w:tc>
          <w:tcPr>
            <w:tcW w:w="85" w:type="dxa"/>
            <w:tcBorders>
              <w:bottom w:val="single" w:sz="6" w:space="0" w:color="auto"/>
              <w:right w:val="single" w:sz="6" w:space="0" w:color="auto"/>
            </w:tcBorders>
          </w:tcPr>
          <w:p w:rsidR="00F21F61" w:rsidRPr="000C321E" w:rsidRDefault="00F21F61" w:rsidP="00B5553F">
            <w:pPr>
              <w:pStyle w:val="TAC"/>
              <w:rPr>
                <w:lang w:val="en-US"/>
              </w:rPr>
            </w:pPr>
          </w:p>
        </w:tc>
      </w:tr>
    </w:tbl>
    <w:p w:rsidR="00F21F61" w:rsidRPr="000C321E" w:rsidRDefault="00F21F61" w:rsidP="00F21F61">
      <w:pPr>
        <w:pStyle w:val="NF"/>
      </w:pPr>
      <w:r w:rsidRPr="000C321E">
        <w:t>NOTE:</w:t>
      </w:r>
      <w:r w:rsidRPr="000C321E">
        <w:tab/>
        <w:t>In the present release of the present document, n=4 in the above figure. In future releases of the present document, n may be greater.</w:t>
      </w:r>
    </w:p>
    <w:p w:rsidR="00F21F61" w:rsidRPr="000C321E" w:rsidRDefault="00F21F61" w:rsidP="00F21F61">
      <w:pPr>
        <w:pStyle w:val="NF"/>
      </w:pPr>
    </w:p>
    <w:p w:rsidR="00F21F61" w:rsidRPr="000C321E" w:rsidRDefault="00F21F61" w:rsidP="00F21F61">
      <w:pPr>
        <w:pStyle w:val="TF"/>
      </w:pPr>
      <w:r w:rsidRPr="000C321E">
        <w:t>Figure 7.7.81.1: Direct Tunnel Flags Information Element</w:t>
      </w:r>
    </w:p>
    <w:p w:rsidR="00992615" w:rsidRPr="000C321E" w:rsidRDefault="00992615" w:rsidP="00992615">
      <w:pPr>
        <w:pStyle w:val="Heading3"/>
      </w:pPr>
      <w:bookmarkStart w:id="232" w:name="_Toc9597980"/>
      <w:r w:rsidRPr="000C321E">
        <w:t>7.7.82</w:t>
      </w:r>
      <w:r w:rsidRPr="000C321E">
        <w:tab/>
        <w:t>Correlation-ID</w:t>
      </w:r>
      <w:bookmarkEnd w:id="232"/>
    </w:p>
    <w:p w:rsidR="00992615" w:rsidRPr="000C321E" w:rsidRDefault="00992615" w:rsidP="00992615">
      <w:r w:rsidRPr="000C321E">
        <w:t>The Correlation-ID is used in the GGSN to correlate the subsequent Secondary PDP Context Activation Procedure with the Initiate PDP Context Activation Request message in the Network Requested Secondary PDP Context Activation Procedure.</w:t>
      </w:r>
    </w:p>
    <w:p w:rsidR="00BB1547" w:rsidRPr="000C321E" w:rsidRDefault="00BB1547" w:rsidP="00BB1547">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992615" w:rsidRPr="000C321E" w:rsidTr="008467D9">
        <w:trPr>
          <w:cantSplit/>
          <w:jc w:val="center"/>
        </w:trPr>
        <w:tc>
          <w:tcPr>
            <w:tcW w:w="5670" w:type="dxa"/>
            <w:gridSpan w:val="9"/>
          </w:tcPr>
          <w:p w:rsidR="00992615" w:rsidRPr="000C321E" w:rsidRDefault="00992615" w:rsidP="008467D9">
            <w:pPr>
              <w:pStyle w:val="TAH"/>
            </w:pPr>
            <w:r w:rsidRPr="000C321E">
              <w:t>Bits</w:t>
            </w:r>
          </w:p>
        </w:tc>
      </w:tr>
      <w:tr w:rsidR="00992615" w:rsidRPr="000C321E" w:rsidTr="008467D9">
        <w:trPr>
          <w:jc w:val="center"/>
        </w:trPr>
        <w:tc>
          <w:tcPr>
            <w:tcW w:w="1134" w:type="dxa"/>
          </w:tcPr>
          <w:p w:rsidR="00992615" w:rsidRPr="000C321E" w:rsidRDefault="00992615" w:rsidP="008467D9">
            <w:pPr>
              <w:pStyle w:val="TAH"/>
            </w:pPr>
            <w:r w:rsidRPr="000C321E">
              <w:t>Octets</w:t>
            </w:r>
          </w:p>
        </w:tc>
        <w:tc>
          <w:tcPr>
            <w:tcW w:w="567" w:type="dxa"/>
            <w:tcBorders>
              <w:bottom w:val="single" w:sz="4" w:space="0" w:color="auto"/>
            </w:tcBorders>
          </w:tcPr>
          <w:p w:rsidR="00992615" w:rsidRPr="000C321E" w:rsidRDefault="00992615" w:rsidP="008467D9">
            <w:pPr>
              <w:pStyle w:val="TAH"/>
            </w:pPr>
            <w:r w:rsidRPr="000C321E">
              <w:t>8</w:t>
            </w:r>
          </w:p>
        </w:tc>
        <w:tc>
          <w:tcPr>
            <w:tcW w:w="567" w:type="dxa"/>
            <w:tcBorders>
              <w:bottom w:val="single" w:sz="4" w:space="0" w:color="auto"/>
            </w:tcBorders>
          </w:tcPr>
          <w:p w:rsidR="00992615" w:rsidRPr="000C321E" w:rsidRDefault="00992615" w:rsidP="008467D9">
            <w:pPr>
              <w:pStyle w:val="TAH"/>
            </w:pPr>
            <w:r w:rsidRPr="000C321E">
              <w:t>7</w:t>
            </w:r>
          </w:p>
        </w:tc>
        <w:tc>
          <w:tcPr>
            <w:tcW w:w="567" w:type="dxa"/>
            <w:tcBorders>
              <w:bottom w:val="single" w:sz="4" w:space="0" w:color="auto"/>
            </w:tcBorders>
          </w:tcPr>
          <w:p w:rsidR="00992615" w:rsidRPr="000C321E" w:rsidRDefault="00992615" w:rsidP="008467D9">
            <w:pPr>
              <w:pStyle w:val="TAH"/>
            </w:pPr>
            <w:r w:rsidRPr="000C321E">
              <w:t>6</w:t>
            </w:r>
          </w:p>
        </w:tc>
        <w:tc>
          <w:tcPr>
            <w:tcW w:w="567" w:type="dxa"/>
            <w:tcBorders>
              <w:bottom w:val="single" w:sz="4" w:space="0" w:color="auto"/>
            </w:tcBorders>
          </w:tcPr>
          <w:p w:rsidR="00992615" w:rsidRPr="000C321E" w:rsidRDefault="00992615" w:rsidP="008467D9">
            <w:pPr>
              <w:pStyle w:val="TAH"/>
            </w:pPr>
            <w:r w:rsidRPr="000C321E">
              <w:t>5</w:t>
            </w:r>
          </w:p>
        </w:tc>
        <w:tc>
          <w:tcPr>
            <w:tcW w:w="567" w:type="dxa"/>
            <w:tcBorders>
              <w:bottom w:val="single" w:sz="4" w:space="0" w:color="auto"/>
            </w:tcBorders>
          </w:tcPr>
          <w:p w:rsidR="00992615" w:rsidRPr="000C321E" w:rsidRDefault="00992615" w:rsidP="008467D9">
            <w:pPr>
              <w:pStyle w:val="TAH"/>
            </w:pPr>
            <w:r w:rsidRPr="000C321E">
              <w:t>4</w:t>
            </w:r>
          </w:p>
        </w:tc>
        <w:tc>
          <w:tcPr>
            <w:tcW w:w="567" w:type="dxa"/>
            <w:tcBorders>
              <w:bottom w:val="single" w:sz="4" w:space="0" w:color="auto"/>
            </w:tcBorders>
          </w:tcPr>
          <w:p w:rsidR="00992615" w:rsidRPr="000C321E" w:rsidRDefault="00992615" w:rsidP="008467D9">
            <w:pPr>
              <w:pStyle w:val="TAH"/>
            </w:pPr>
            <w:r w:rsidRPr="000C321E">
              <w:t>3</w:t>
            </w:r>
          </w:p>
        </w:tc>
        <w:tc>
          <w:tcPr>
            <w:tcW w:w="567" w:type="dxa"/>
            <w:tcBorders>
              <w:bottom w:val="single" w:sz="4" w:space="0" w:color="auto"/>
            </w:tcBorders>
          </w:tcPr>
          <w:p w:rsidR="00992615" w:rsidRPr="000C321E" w:rsidRDefault="00992615" w:rsidP="008467D9">
            <w:pPr>
              <w:pStyle w:val="TAH"/>
            </w:pPr>
            <w:r w:rsidRPr="000C321E">
              <w:t>2</w:t>
            </w:r>
          </w:p>
        </w:tc>
        <w:tc>
          <w:tcPr>
            <w:tcW w:w="567" w:type="dxa"/>
            <w:tcBorders>
              <w:bottom w:val="single" w:sz="4" w:space="0" w:color="auto"/>
            </w:tcBorders>
          </w:tcPr>
          <w:p w:rsidR="00992615" w:rsidRPr="000C321E" w:rsidRDefault="00992615" w:rsidP="008467D9">
            <w:pPr>
              <w:pStyle w:val="TAH"/>
            </w:pPr>
            <w:r w:rsidRPr="000C321E">
              <w:t>1</w:t>
            </w:r>
          </w:p>
        </w:tc>
      </w:tr>
      <w:tr w:rsidR="00992615" w:rsidRPr="000C321E" w:rsidTr="008467D9">
        <w:trPr>
          <w:jc w:val="center"/>
        </w:trPr>
        <w:tc>
          <w:tcPr>
            <w:tcW w:w="1134" w:type="dxa"/>
            <w:tcBorders>
              <w:right w:val="single" w:sz="4" w:space="0" w:color="auto"/>
            </w:tcBorders>
          </w:tcPr>
          <w:p w:rsidR="00992615" w:rsidRPr="000C321E" w:rsidRDefault="00992615" w:rsidP="008467D9">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rsidR="00992615" w:rsidRPr="000C321E" w:rsidRDefault="00992615" w:rsidP="008467D9">
            <w:pPr>
              <w:pStyle w:val="TAC"/>
            </w:pPr>
            <w:r w:rsidRPr="000C321E">
              <w:t>Type = 183 (Decimal)</w:t>
            </w:r>
          </w:p>
        </w:tc>
      </w:tr>
      <w:tr w:rsidR="00992615" w:rsidRPr="000C321E" w:rsidTr="008467D9">
        <w:trPr>
          <w:jc w:val="center"/>
        </w:trPr>
        <w:tc>
          <w:tcPr>
            <w:tcW w:w="1134" w:type="dxa"/>
            <w:tcBorders>
              <w:right w:val="single" w:sz="4" w:space="0" w:color="auto"/>
            </w:tcBorders>
          </w:tcPr>
          <w:p w:rsidR="00992615" w:rsidRPr="000C321E" w:rsidRDefault="00992615" w:rsidP="008467D9">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rsidR="00992615" w:rsidRPr="000C321E" w:rsidRDefault="00992615" w:rsidP="008467D9">
            <w:pPr>
              <w:pStyle w:val="TAC"/>
            </w:pPr>
            <w:r w:rsidRPr="000C321E">
              <w:t>Length</w:t>
            </w:r>
          </w:p>
        </w:tc>
      </w:tr>
      <w:tr w:rsidR="00992615" w:rsidRPr="000C321E" w:rsidTr="008467D9">
        <w:trPr>
          <w:jc w:val="center"/>
        </w:trPr>
        <w:tc>
          <w:tcPr>
            <w:tcW w:w="1134" w:type="dxa"/>
            <w:tcBorders>
              <w:right w:val="single" w:sz="4" w:space="0" w:color="auto"/>
            </w:tcBorders>
          </w:tcPr>
          <w:p w:rsidR="00992615" w:rsidRPr="000C321E" w:rsidRDefault="00992615" w:rsidP="008467D9">
            <w:pPr>
              <w:pStyle w:val="TAC"/>
              <w:rPr>
                <w:lang w:eastAsia="ja-JP"/>
              </w:rPr>
            </w:pPr>
            <w:r w:rsidRPr="000C321E">
              <w:rPr>
                <w:lang w:eastAsia="ja-JP"/>
              </w:rPr>
              <w:t>4</w:t>
            </w:r>
          </w:p>
        </w:tc>
        <w:tc>
          <w:tcPr>
            <w:tcW w:w="4536" w:type="dxa"/>
            <w:gridSpan w:val="8"/>
            <w:tcBorders>
              <w:top w:val="single" w:sz="4" w:space="0" w:color="auto"/>
              <w:left w:val="single" w:sz="4" w:space="0" w:color="auto"/>
              <w:bottom w:val="single" w:sz="4" w:space="0" w:color="auto"/>
              <w:right w:val="single" w:sz="4" w:space="0" w:color="auto"/>
            </w:tcBorders>
          </w:tcPr>
          <w:p w:rsidR="00992615" w:rsidRPr="000C321E" w:rsidRDefault="00992615" w:rsidP="008467D9">
            <w:pPr>
              <w:pStyle w:val="TAC"/>
            </w:pPr>
            <w:r w:rsidRPr="000C321E">
              <w:rPr>
                <w:rFonts w:eastAsia="SimSun"/>
              </w:rPr>
              <w:t>Correlation-ID</w:t>
            </w:r>
          </w:p>
        </w:tc>
      </w:tr>
    </w:tbl>
    <w:p w:rsidR="00992615" w:rsidRPr="000C321E" w:rsidRDefault="00992615" w:rsidP="00992615">
      <w:pPr>
        <w:pStyle w:val="NF"/>
      </w:pPr>
    </w:p>
    <w:p w:rsidR="00992615" w:rsidRPr="000C321E" w:rsidRDefault="00992615" w:rsidP="00992615">
      <w:pPr>
        <w:jc w:val="center"/>
        <w:rPr>
          <w:rFonts w:ascii="Arial" w:hAnsi="Arial" w:cs="Arial"/>
          <w:b/>
          <w:bCs/>
          <w:sz w:val="36"/>
          <w:lang w:val="fr-FR"/>
        </w:rPr>
      </w:pPr>
      <w:r w:rsidRPr="000C321E">
        <w:rPr>
          <w:rFonts w:ascii="Arial" w:hAnsi="Arial" w:cs="Arial"/>
          <w:b/>
          <w:bCs/>
          <w:lang w:val="fr-FR"/>
        </w:rPr>
        <w:t xml:space="preserve">Figure </w:t>
      </w:r>
      <w:r w:rsidRPr="000C321E">
        <w:rPr>
          <w:rFonts w:ascii="Arial" w:hAnsi="Arial" w:cs="Arial"/>
          <w:b/>
          <w:bCs/>
          <w:lang w:val="fr-FR" w:eastAsia="ja-JP"/>
        </w:rPr>
        <w:t>7.7.82.1</w:t>
      </w:r>
      <w:r w:rsidRPr="000C321E">
        <w:rPr>
          <w:rFonts w:ascii="Arial" w:hAnsi="Arial" w:cs="Arial"/>
          <w:b/>
          <w:bCs/>
          <w:lang w:val="fr-FR"/>
        </w:rPr>
        <w:t xml:space="preserve">: </w:t>
      </w:r>
      <w:r w:rsidRPr="000C321E">
        <w:rPr>
          <w:rFonts w:ascii="Arial" w:eastAsia="SimSun" w:hAnsi="Arial" w:cs="Arial"/>
          <w:b/>
          <w:bCs/>
          <w:lang w:val="fr-FR"/>
        </w:rPr>
        <w:t>Correlation-ID</w:t>
      </w:r>
      <w:r w:rsidRPr="000C321E">
        <w:rPr>
          <w:rFonts w:ascii="Arial" w:hAnsi="Arial" w:cs="Arial"/>
          <w:b/>
          <w:bCs/>
          <w:lang w:val="fr-FR"/>
        </w:rPr>
        <w:t xml:space="preserve"> Information Element</w:t>
      </w:r>
    </w:p>
    <w:p w:rsidR="00992615" w:rsidRPr="000C321E" w:rsidRDefault="00992615" w:rsidP="00992615">
      <w:pPr>
        <w:keepNext/>
        <w:rPr>
          <w:rFonts w:ascii="Arial" w:hAnsi="Arial" w:cs="Arial"/>
          <w:sz w:val="18"/>
          <w:lang w:val="fr-FR"/>
        </w:rPr>
      </w:pPr>
    </w:p>
    <w:p w:rsidR="00992615" w:rsidRPr="000C321E" w:rsidRDefault="00992615" w:rsidP="00992615">
      <w:pPr>
        <w:pStyle w:val="Heading3"/>
        <w:rPr>
          <w:lang w:val="fr-FR"/>
        </w:rPr>
      </w:pPr>
      <w:bookmarkStart w:id="233" w:name="_Toc9597981"/>
      <w:r w:rsidRPr="000C321E">
        <w:rPr>
          <w:lang w:val="fr-FR"/>
        </w:rPr>
        <w:t>7.7.83</w:t>
      </w:r>
      <w:r w:rsidRPr="000C321E">
        <w:rPr>
          <w:lang w:val="fr-FR"/>
        </w:rPr>
        <w:tab/>
        <w:t>Bearer Control Mode</w:t>
      </w:r>
      <w:bookmarkEnd w:id="233"/>
    </w:p>
    <w:p w:rsidR="00992615" w:rsidRPr="000C321E" w:rsidRDefault="00992615" w:rsidP="00992615">
      <w:r w:rsidRPr="000C321E">
        <w:t xml:space="preserve">Bearer Control Mode is sent by the GGSN to the SGSN and indicates the Bearer Control Mode applicable to all PDP Contexts within the activated </w:t>
      </w:r>
      <w:r w:rsidR="007316F2" w:rsidRPr="000C321E">
        <w:rPr>
          <w:rFonts w:hint="eastAsia"/>
          <w:lang w:eastAsia="zh-CN"/>
        </w:rPr>
        <w:t>PDN connection</w:t>
      </w:r>
      <w:r w:rsidRPr="000C321E">
        <w:t>.</w:t>
      </w:r>
    </w:p>
    <w:p w:rsidR="00BB1547" w:rsidRPr="000C321E" w:rsidRDefault="00BB1547" w:rsidP="00BB1547">
      <w:pPr>
        <w:pStyle w:val="TH"/>
        <w:rPr>
          <w:lang w:eastAsia="ja-JP"/>
        </w:rPr>
      </w:pP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992615" w:rsidRPr="000C321E" w:rsidTr="008467D9">
        <w:trPr>
          <w:cantSplit/>
          <w:jc w:val="center"/>
        </w:trPr>
        <w:tc>
          <w:tcPr>
            <w:tcW w:w="5670" w:type="dxa"/>
            <w:gridSpan w:val="9"/>
          </w:tcPr>
          <w:p w:rsidR="00992615" w:rsidRPr="000C321E" w:rsidRDefault="00992615" w:rsidP="008467D9">
            <w:pPr>
              <w:pStyle w:val="TAH"/>
            </w:pPr>
            <w:r w:rsidRPr="000C321E">
              <w:t>Bits</w:t>
            </w:r>
          </w:p>
        </w:tc>
      </w:tr>
      <w:tr w:rsidR="00992615" w:rsidRPr="000C321E" w:rsidTr="008467D9">
        <w:trPr>
          <w:jc w:val="center"/>
        </w:trPr>
        <w:tc>
          <w:tcPr>
            <w:tcW w:w="1134" w:type="dxa"/>
          </w:tcPr>
          <w:p w:rsidR="00992615" w:rsidRPr="000C321E" w:rsidRDefault="00992615" w:rsidP="008467D9">
            <w:pPr>
              <w:pStyle w:val="TAH"/>
            </w:pPr>
            <w:r w:rsidRPr="000C321E">
              <w:t>Octets</w:t>
            </w:r>
          </w:p>
        </w:tc>
        <w:tc>
          <w:tcPr>
            <w:tcW w:w="567" w:type="dxa"/>
            <w:tcBorders>
              <w:bottom w:val="single" w:sz="4" w:space="0" w:color="auto"/>
            </w:tcBorders>
          </w:tcPr>
          <w:p w:rsidR="00992615" w:rsidRPr="000C321E" w:rsidRDefault="00992615" w:rsidP="008467D9">
            <w:pPr>
              <w:pStyle w:val="TAH"/>
            </w:pPr>
            <w:r w:rsidRPr="000C321E">
              <w:t>8</w:t>
            </w:r>
          </w:p>
        </w:tc>
        <w:tc>
          <w:tcPr>
            <w:tcW w:w="567" w:type="dxa"/>
            <w:tcBorders>
              <w:bottom w:val="single" w:sz="4" w:space="0" w:color="auto"/>
            </w:tcBorders>
          </w:tcPr>
          <w:p w:rsidR="00992615" w:rsidRPr="000C321E" w:rsidRDefault="00992615" w:rsidP="008467D9">
            <w:pPr>
              <w:pStyle w:val="TAH"/>
            </w:pPr>
            <w:r w:rsidRPr="000C321E">
              <w:t>7</w:t>
            </w:r>
          </w:p>
        </w:tc>
        <w:tc>
          <w:tcPr>
            <w:tcW w:w="567" w:type="dxa"/>
            <w:tcBorders>
              <w:bottom w:val="single" w:sz="4" w:space="0" w:color="auto"/>
            </w:tcBorders>
          </w:tcPr>
          <w:p w:rsidR="00992615" w:rsidRPr="000C321E" w:rsidRDefault="00992615" w:rsidP="008467D9">
            <w:pPr>
              <w:pStyle w:val="TAH"/>
            </w:pPr>
            <w:r w:rsidRPr="000C321E">
              <w:t>6</w:t>
            </w:r>
          </w:p>
        </w:tc>
        <w:tc>
          <w:tcPr>
            <w:tcW w:w="567" w:type="dxa"/>
            <w:tcBorders>
              <w:bottom w:val="single" w:sz="4" w:space="0" w:color="auto"/>
            </w:tcBorders>
          </w:tcPr>
          <w:p w:rsidR="00992615" w:rsidRPr="000C321E" w:rsidRDefault="00992615" w:rsidP="008467D9">
            <w:pPr>
              <w:pStyle w:val="TAH"/>
            </w:pPr>
            <w:r w:rsidRPr="000C321E">
              <w:t>5</w:t>
            </w:r>
          </w:p>
        </w:tc>
        <w:tc>
          <w:tcPr>
            <w:tcW w:w="567" w:type="dxa"/>
            <w:tcBorders>
              <w:bottom w:val="single" w:sz="4" w:space="0" w:color="auto"/>
            </w:tcBorders>
          </w:tcPr>
          <w:p w:rsidR="00992615" w:rsidRPr="000C321E" w:rsidRDefault="00992615" w:rsidP="008467D9">
            <w:pPr>
              <w:pStyle w:val="TAH"/>
            </w:pPr>
            <w:r w:rsidRPr="000C321E">
              <w:t>4</w:t>
            </w:r>
          </w:p>
        </w:tc>
        <w:tc>
          <w:tcPr>
            <w:tcW w:w="567" w:type="dxa"/>
            <w:tcBorders>
              <w:bottom w:val="single" w:sz="4" w:space="0" w:color="auto"/>
            </w:tcBorders>
          </w:tcPr>
          <w:p w:rsidR="00992615" w:rsidRPr="000C321E" w:rsidRDefault="00992615" w:rsidP="008467D9">
            <w:pPr>
              <w:pStyle w:val="TAH"/>
            </w:pPr>
            <w:r w:rsidRPr="000C321E">
              <w:t>3</w:t>
            </w:r>
          </w:p>
        </w:tc>
        <w:tc>
          <w:tcPr>
            <w:tcW w:w="567" w:type="dxa"/>
            <w:tcBorders>
              <w:bottom w:val="single" w:sz="4" w:space="0" w:color="auto"/>
            </w:tcBorders>
          </w:tcPr>
          <w:p w:rsidR="00992615" w:rsidRPr="000C321E" w:rsidRDefault="00992615" w:rsidP="008467D9">
            <w:pPr>
              <w:pStyle w:val="TAH"/>
            </w:pPr>
            <w:r w:rsidRPr="000C321E">
              <w:t>2</w:t>
            </w:r>
          </w:p>
        </w:tc>
        <w:tc>
          <w:tcPr>
            <w:tcW w:w="567" w:type="dxa"/>
            <w:tcBorders>
              <w:bottom w:val="single" w:sz="4" w:space="0" w:color="auto"/>
            </w:tcBorders>
          </w:tcPr>
          <w:p w:rsidR="00992615" w:rsidRPr="000C321E" w:rsidRDefault="00992615" w:rsidP="008467D9">
            <w:pPr>
              <w:pStyle w:val="TAH"/>
            </w:pPr>
            <w:r w:rsidRPr="000C321E">
              <w:t>1</w:t>
            </w:r>
          </w:p>
        </w:tc>
      </w:tr>
      <w:tr w:rsidR="00992615" w:rsidRPr="000C321E" w:rsidTr="008467D9">
        <w:trPr>
          <w:jc w:val="center"/>
        </w:trPr>
        <w:tc>
          <w:tcPr>
            <w:tcW w:w="1134" w:type="dxa"/>
            <w:tcBorders>
              <w:right w:val="single" w:sz="4" w:space="0" w:color="auto"/>
            </w:tcBorders>
          </w:tcPr>
          <w:p w:rsidR="00992615" w:rsidRPr="000C321E" w:rsidRDefault="00992615" w:rsidP="008467D9">
            <w:pPr>
              <w:pStyle w:val="TAC"/>
            </w:pPr>
            <w:r w:rsidRPr="000C321E">
              <w:t>1</w:t>
            </w:r>
          </w:p>
        </w:tc>
        <w:tc>
          <w:tcPr>
            <w:tcW w:w="4536" w:type="dxa"/>
            <w:gridSpan w:val="8"/>
            <w:tcBorders>
              <w:top w:val="single" w:sz="4" w:space="0" w:color="auto"/>
              <w:left w:val="single" w:sz="4" w:space="0" w:color="auto"/>
              <w:bottom w:val="single" w:sz="4" w:space="0" w:color="auto"/>
              <w:right w:val="single" w:sz="4" w:space="0" w:color="auto"/>
            </w:tcBorders>
          </w:tcPr>
          <w:p w:rsidR="00992615" w:rsidRPr="000C321E" w:rsidRDefault="00992615" w:rsidP="008467D9">
            <w:pPr>
              <w:pStyle w:val="TAC"/>
            </w:pPr>
            <w:r w:rsidRPr="000C321E">
              <w:t>Type = 184 (Decimal)</w:t>
            </w:r>
          </w:p>
        </w:tc>
      </w:tr>
      <w:tr w:rsidR="00992615" w:rsidRPr="000C321E" w:rsidTr="008467D9">
        <w:trPr>
          <w:jc w:val="center"/>
        </w:trPr>
        <w:tc>
          <w:tcPr>
            <w:tcW w:w="1134" w:type="dxa"/>
            <w:tcBorders>
              <w:right w:val="single" w:sz="4" w:space="0" w:color="auto"/>
            </w:tcBorders>
          </w:tcPr>
          <w:p w:rsidR="00992615" w:rsidRPr="000C321E" w:rsidRDefault="00992615" w:rsidP="008467D9">
            <w:pPr>
              <w:pStyle w:val="TAC"/>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rsidR="00992615" w:rsidRPr="000C321E" w:rsidRDefault="00992615" w:rsidP="008467D9">
            <w:pPr>
              <w:pStyle w:val="TAC"/>
            </w:pPr>
            <w:r w:rsidRPr="000C321E">
              <w:t>Length</w:t>
            </w:r>
          </w:p>
        </w:tc>
      </w:tr>
      <w:tr w:rsidR="00992615" w:rsidRPr="000C321E" w:rsidTr="008467D9">
        <w:trPr>
          <w:jc w:val="center"/>
        </w:trPr>
        <w:tc>
          <w:tcPr>
            <w:tcW w:w="1134" w:type="dxa"/>
            <w:tcBorders>
              <w:right w:val="single" w:sz="4" w:space="0" w:color="auto"/>
            </w:tcBorders>
          </w:tcPr>
          <w:p w:rsidR="00992615" w:rsidRPr="000C321E" w:rsidRDefault="00992615" w:rsidP="008467D9">
            <w:pPr>
              <w:pStyle w:val="TAC"/>
              <w:rPr>
                <w:lang w:eastAsia="ja-JP"/>
              </w:rPr>
            </w:pPr>
            <w:r w:rsidRPr="000C321E">
              <w:rPr>
                <w:lang w:eastAsia="ja-JP"/>
              </w:rPr>
              <w:t>4</w:t>
            </w:r>
          </w:p>
        </w:tc>
        <w:tc>
          <w:tcPr>
            <w:tcW w:w="4536" w:type="dxa"/>
            <w:gridSpan w:val="8"/>
            <w:tcBorders>
              <w:top w:val="single" w:sz="4" w:space="0" w:color="auto"/>
              <w:left w:val="single" w:sz="4" w:space="0" w:color="auto"/>
              <w:bottom w:val="single" w:sz="4" w:space="0" w:color="auto"/>
              <w:right w:val="single" w:sz="4" w:space="0" w:color="auto"/>
            </w:tcBorders>
          </w:tcPr>
          <w:p w:rsidR="00992615" w:rsidRPr="000C321E" w:rsidRDefault="00992615" w:rsidP="008467D9">
            <w:pPr>
              <w:pStyle w:val="TAC"/>
            </w:pPr>
            <w:r w:rsidRPr="000C321E">
              <w:rPr>
                <w:rFonts w:eastAsia="SimSun"/>
              </w:rPr>
              <w:t>Bearer Control Mode</w:t>
            </w:r>
          </w:p>
        </w:tc>
      </w:tr>
    </w:tbl>
    <w:p w:rsidR="00992615" w:rsidRPr="000C321E" w:rsidRDefault="00992615" w:rsidP="00992615">
      <w:pPr>
        <w:pStyle w:val="NF"/>
      </w:pPr>
    </w:p>
    <w:p w:rsidR="00992615" w:rsidRPr="000C321E" w:rsidRDefault="00992615" w:rsidP="00992615">
      <w:pPr>
        <w:jc w:val="center"/>
        <w:rPr>
          <w:rFonts w:ascii="Arial" w:hAnsi="Arial" w:cs="Arial"/>
          <w:b/>
          <w:bCs/>
          <w:sz w:val="36"/>
          <w:lang w:val="fr-FR"/>
        </w:rPr>
      </w:pPr>
      <w:r w:rsidRPr="000C321E">
        <w:rPr>
          <w:rFonts w:ascii="Arial" w:hAnsi="Arial" w:cs="Arial"/>
          <w:b/>
          <w:bCs/>
          <w:lang w:val="fr-FR"/>
        </w:rPr>
        <w:t xml:space="preserve">Figure </w:t>
      </w:r>
      <w:r w:rsidRPr="000C321E">
        <w:rPr>
          <w:rFonts w:ascii="Arial" w:hAnsi="Arial" w:cs="Arial"/>
          <w:b/>
          <w:bCs/>
          <w:lang w:val="fr-FR" w:eastAsia="ja-JP"/>
        </w:rPr>
        <w:t>7.7.83.1</w:t>
      </w:r>
      <w:r w:rsidRPr="000C321E">
        <w:rPr>
          <w:rFonts w:ascii="Arial" w:hAnsi="Arial" w:cs="Arial"/>
          <w:b/>
          <w:bCs/>
          <w:lang w:val="fr-FR"/>
        </w:rPr>
        <w:t xml:space="preserve">: </w:t>
      </w:r>
      <w:r w:rsidRPr="000C321E">
        <w:rPr>
          <w:rFonts w:ascii="Arial" w:eastAsia="SimSun" w:hAnsi="Arial" w:cs="Arial"/>
          <w:b/>
          <w:bCs/>
          <w:lang w:val="fr-FR"/>
        </w:rPr>
        <w:t>Bearer Control Mode</w:t>
      </w:r>
      <w:r w:rsidRPr="000C321E">
        <w:rPr>
          <w:rFonts w:ascii="Arial" w:hAnsi="Arial" w:cs="Arial"/>
          <w:b/>
          <w:bCs/>
          <w:lang w:val="fr-FR"/>
        </w:rPr>
        <w:t xml:space="preserve"> Information Element</w:t>
      </w:r>
    </w:p>
    <w:p w:rsidR="00992615" w:rsidRPr="000C321E" w:rsidRDefault="00992615" w:rsidP="00992615">
      <w:r w:rsidRPr="000C321E">
        <w:t>Valid codes for the Bearer Control Mode octet are:</w:t>
      </w:r>
    </w:p>
    <w:p w:rsidR="00992615" w:rsidRPr="000C321E" w:rsidRDefault="00992615" w:rsidP="00992615">
      <w:pPr>
        <w:pStyle w:val="B1"/>
      </w:pPr>
      <w:r w:rsidRPr="000C321E">
        <w:t>-</w:t>
      </w:r>
      <w:r w:rsidRPr="000C321E">
        <w:tab/>
        <w:t xml:space="preserve">0 (Selected Bearer Control Mode – </w:t>
      </w:r>
      <w:r w:rsidR="0018226E" w:rsidRPr="000C321E">
        <w:t>"</w:t>
      </w:r>
      <w:r w:rsidRPr="000C321E">
        <w:t>MS_only</w:t>
      </w:r>
      <w:r w:rsidR="0018226E" w:rsidRPr="000C321E">
        <w:t>"</w:t>
      </w:r>
      <w:r w:rsidRPr="000C321E">
        <w:t>);</w:t>
      </w:r>
    </w:p>
    <w:p w:rsidR="00992615" w:rsidRPr="000C321E" w:rsidRDefault="00992615" w:rsidP="00992615">
      <w:pPr>
        <w:pStyle w:val="B1"/>
      </w:pPr>
      <w:r w:rsidRPr="000C321E">
        <w:t>-</w:t>
      </w:r>
      <w:r w:rsidRPr="000C321E">
        <w:tab/>
        <w:t xml:space="preserve">1 </w:t>
      </w:r>
      <w:r w:rsidR="00FF52A4" w:rsidRPr="000C321E">
        <w:t xml:space="preserve">(Selected Bearer Control Mode – </w:t>
      </w:r>
      <w:r w:rsidR="0018226E" w:rsidRPr="000C321E">
        <w:t>"</w:t>
      </w:r>
      <w:r w:rsidR="00FF52A4" w:rsidRPr="000C321E">
        <w:t>MS/NW</w:t>
      </w:r>
      <w:r w:rsidR="0018226E" w:rsidRPr="000C321E">
        <w:t>"</w:t>
      </w:r>
      <w:r w:rsidR="00FF52A4" w:rsidRPr="000C321E">
        <w:t>.</w:t>
      </w:r>
    </w:p>
    <w:p w:rsidR="00992615" w:rsidRPr="000C321E" w:rsidRDefault="00992615" w:rsidP="00992615">
      <w:r w:rsidRPr="000C321E">
        <w:t>All other values are reserved.</w:t>
      </w:r>
    </w:p>
    <w:p w:rsidR="005465AE" w:rsidRPr="000C321E" w:rsidRDefault="005465AE" w:rsidP="005465AE">
      <w:pPr>
        <w:pStyle w:val="Heading3"/>
        <w:ind w:left="0" w:firstLine="0"/>
        <w:rPr>
          <w:lang w:eastAsia="ja-JP"/>
        </w:rPr>
      </w:pPr>
      <w:bookmarkStart w:id="234" w:name="_Toc9597982"/>
      <w:r w:rsidRPr="000C321E">
        <w:t>7.7.</w:t>
      </w:r>
      <w:r w:rsidRPr="000C321E">
        <w:rPr>
          <w:lang w:eastAsia="ja-JP"/>
        </w:rPr>
        <w:t>84</w:t>
      </w:r>
      <w:r w:rsidRPr="000C321E">
        <w:tab/>
      </w:r>
      <w:r w:rsidRPr="000C321E">
        <w:rPr>
          <w:rFonts w:hint="eastAsia"/>
          <w:lang w:eastAsia="ja-JP"/>
        </w:rPr>
        <w:t>MBMS</w:t>
      </w:r>
      <w:r w:rsidRPr="000C321E">
        <w:t xml:space="preserve"> </w:t>
      </w:r>
      <w:r w:rsidRPr="000C321E">
        <w:rPr>
          <w:lang w:eastAsia="ja-JP"/>
        </w:rPr>
        <w:t>Flow Identifier</w:t>
      </w:r>
      <w:bookmarkEnd w:id="234"/>
    </w:p>
    <w:p w:rsidR="005465AE" w:rsidRPr="000C321E" w:rsidRDefault="005465AE" w:rsidP="005465AE">
      <w:pPr>
        <w:rPr>
          <w:lang w:eastAsia="ja-JP"/>
        </w:rPr>
      </w:pPr>
      <w:r w:rsidRPr="000C321E">
        <w:rPr>
          <w:lang w:eastAsia="ja-JP"/>
        </w:rPr>
        <w:t xml:space="preserve">The MBMS Flow Identifier is defined in 3GPP TS 23.246 [26]. </w:t>
      </w:r>
      <w:r w:rsidRPr="000C321E">
        <w:t>In broadcast mode, t</w:t>
      </w:r>
      <w:r w:rsidRPr="000C321E">
        <w:rPr>
          <w:rFonts w:hint="eastAsia"/>
          <w:lang w:eastAsia="ja-JP"/>
        </w:rPr>
        <w:t xml:space="preserve">he MBMS </w:t>
      </w:r>
      <w:r w:rsidRPr="000C321E">
        <w:rPr>
          <w:lang w:eastAsia="ja-JP"/>
        </w:rPr>
        <w:t xml:space="preserve">Flow Identifier </w:t>
      </w:r>
      <w:r w:rsidRPr="000C321E">
        <w:rPr>
          <w:rFonts w:hint="eastAsia"/>
          <w:lang w:eastAsia="ja-JP"/>
        </w:rPr>
        <w:t xml:space="preserve">information element </w:t>
      </w:r>
      <w:r w:rsidRPr="000C321E">
        <w:t xml:space="preserve">is included in MBMS Session Management messages to differentiate the different sub-sessions of an MBMS user service (identified by the TMGI) providing location-dependent content. </w:t>
      </w:r>
      <w:r w:rsidRPr="000C321E">
        <w:rPr>
          <w:rFonts w:hint="eastAsia"/>
          <w:lang w:eastAsia="ja-JP"/>
        </w:rPr>
        <w:t>The</w:t>
      </w:r>
      <w:r w:rsidRPr="000C321E">
        <w:rPr>
          <w:lang w:eastAsia="ja-JP"/>
        </w:rPr>
        <w:t xml:space="preserve"> payload shall be encoded as per the </w:t>
      </w:r>
      <w:r w:rsidRPr="000C321E">
        <w:t>MBMS</w:t>
      </w:r>
      <w:r w:rsidRPr="000C321E">
        <w:noBreakHyphen/>
        <w:t>Flow-Identifier AVP</w:t>
      </w:r>
      <w:r w:rsidRPr="000C321E">
        <w:rPr>
          <w:lang w:eastAsia="ja-JP"/>
        </w:rPr>
        <w:t xml:space="preserve"> defined in 3GPP TS 29.061 [27], excluding the AVP Header fields (as defined in IETF RFC 3588 [36], section 4.1)</w:t>
      </w:r>
      <w:r w:rsidRPr="000C321E">
        <w:rPr>
          <w:rFonts w:hint="eastAsia"/>
          <w:lang w:eastAsia="ja-JP"/>
        </w:rPr>
        <w:t>.</w:t>
      </w:r>
    </w:p>
    <w:p w:rsidR="00BB1547" w:rsidRPr="000C321E" w:rsidRDefault="00BB1547"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5465AE" w:rsidRPr="000C321E" w:rsidTr="00BB1547">
        <w:trPr>
          <w:jc w:val="center"/>
        </w:trPr>
        <w:tc>
          <w:tcPr>
            <w:tcW w:w="151" w:type="dxa"/>
            <w:tcBorders>
              <w:top w:val="single" w:sz="6" w:space="0" w:color="auto"/>
              <w:left w:val="single" w:sz="6" w:space="0" w:color="auto"/>
              <w:bottom w:val="nil"/>
            </w:tcBorders>
          </w:tcPr>
          <w:p w:rsidR="005465AE" w:rsidRPr="000C321E" w:rsidRDefault="005465AE" w:rsidP="00BB1547">
            <w:pPr>
              <w:pStyle w:val="TAC"/>
            </w:pPr>
          </w:p>
        </w:tc>
        <w:tc>
          <w:tcPr>
            <w:tcW w:w="1104" w:type="dxa"/>
          </w:tcPr>
          <w:p w:rsidR="005465AE" w:rsidRPr="000C321E" w:rsidRDefault="005465AE" w:rsidP="00BB1547">
            <w:pPr>
              <w:pStyle w:val="TAH"/>
            </w:pPr>
          </w:p>
        </w:tc>
        <w:tc>
          <w:tcPr>
            <w:tcW w:w="4696" w:type="dxa"/>
            <w:gridSpan w:val="8"/>
          </w:tcPr>
          <w:p w:rsidR="005465AE" w:rsidRPr="000C321E" w:rsidRDefault="005465AE" w:rsidP="00BB1547">
            <w:pPr>
              <w:pStyle w:val="TAH"/>
            </w:pPr>
            <w:r w:rsidRPr="000C321E">
              <w:t>Bits</w:t>
            </w:r>
          </w:p>
        </w:tc>
        <w:tc>
          <w:tcPr>
            <w:tcW w:w="588" w:type="dxa"/>
          </w:tcPr>
          <w:p w:rsidR="005465AE" w:rsidRPr="000C321E" w:rsidRDefault="005465AE" w:rsidP="00BB1547">
            <w:pPr>
              <w:pStyle w:val="TAC"/>
            </w:pPr>
          </w:p>
        </w:tc>
      </w:tr>
      <w:tr w:rsidR="005465AE" w:rsidRPr="000C321E" w:rsidTr="00BB1547">
        <w:trPr>
          <w:jc w:val="center"/>
        </w:trPr>
        <w:tc>
          <w:tcPr>
            <w:tcW w:w="151" w:type="dxa"/>
            <w:tcBorders>
              <w:top w:val="nil"/>
              <w:left w:val="single" w:sz="6" w:space="0" w:color="auto"/>
            </w:tcBorders>
          </w:tcPr>
          <w:p w:rsidR="005465AE" w:rsidRPr="000C321E" w:rsidRDefault="005465AE" w:rsidP="00BB1547">
            <w:pPr>
              <w:pStyle w:val="TAC"/>
            </w:pPr>
          </w:p>
        </w:tc>
        <w:tc>
          <w:tcPr>
            <w:tcW w:w="1104" w:type="dxa"/>
          </w:tcPr>
          <w:p w:rsidR="005465AE" w:rsidRPr="000C321E" w:rsidRDefault="005465AE" w:rsidP="00BB1547">
            <w:pPr>
              <w:pStyle w:val="TAH"/>
            </w:pPr>
            <w:r w:rsidRPr="000C321E">
              <w:t>Octets</w:t>
            </w:r>
          </w:p>
        </w:tc>
        <w:tc>
          <w:tcPr>
            <w:tcW w:w="587" w:type="dxa"/>
            <w:tcBorders>
              <w:bottom w:val="single" w:sz="4" w:space="0" w:color="auto"/>
            </w:tcBorders>
          </w:tcPr>
          <w:p w:rsidR="005465AE" w:rsidRPr="000C321E" w:rsidRDefault="005465AE" w:rsidP="00BB1547">
            <w:pPr>
              <w:pStyle w:val="TAH"/>
            </w:pPr>
            <w:r w:rsidRPr="000C321E">
              <w:t>8</w:t>
            </w:r>
          </w:p>
        </w:tc>
        <w:tc>
          <w:tcPr>
            <w:tcW w:w="587" w:type="dxa"/>
            <w:tcBorders>
              <w:bottom w:val="single" w:sz="4" w:space="0" w:color="auto"/>
            </w:tcBorders>
          </w:tcPr>
          <w:p w:rsidR="005465AE" w:rsidRPr="000C321E" w:rsidRDefault="005465AE" w:rsidP="00BB1547">
            <w:pPr>
              <w:pStyle w:val="TAH"/>
            </w:pPr>
            <w:r w:rsidRPr="000C321E">
              <w:t>7</w:t>
            </w:r>
          </w:p>
        </w:tc>
        <w:tc>
          <w:tcPr>
            <w:tcW w:w="587" w:type="dxa"/>
            <w:tcBorders>
              <w:bottom w:val="single" w:sz="4" w:space="0" w:color="auto"/>
            </w:tcBorders>
          </w:tcPr>
          <w:p w:rsidR="005465AE" w:rsidRPr="000C321E" w:rsidRDefault="005465AE" w:rsidP="00BB1547">
            <w:pPr>
              <w:pStyle w:val="TAH"/>
            </w:pPr>
            <w:r w:rsidRPr="000C321E">
              <w:t>6</w:t>
            </w:r>
          </w:p>
        </w:tc>
        <w:tc>
          <w:tcPr>
            <w:tcW w:w="587" w:type="dxa"/>
            <w:tcBorders>
              <w:bottom w:val="single" w:sz="4" w:space="0" w:color="auto"/>
            </w:tcBorders>
          </w:tcPr>
          <w:p w:rsidR="005465AE" w:rsidRPr="000C321E" w:rsidRDefault="005465AE" w:rsidP="00BB1547">
            <w:pPr>
              <w:pStyle w:val="TAH"/>
            </w:pPr>
            <w:r w:rsidRPr="000C321E">
              <w:t>5</w:t>
            </w:r>
          </w:p>
        </w:tc>
        <w:tc>
          <w:tcPr>
            <w:tcW w:w="584" w:type="dxa"/>
            <w:tcBorders>
              <w:bottom w:val="single" w:sz="4" w:space="0" w:color="auto"/>
            </w:tcBorders>
          </w:tcPr>
          <w:p w:rsidR="005465AE" w:rsidRPr="000C321E" w:rsidRDefault="005465AE" w:rsidP="00BB1547">
            <w:pPr>
              <w:pStyle w:val="TAH"/>
            </w:pPr>
            <w:r w:rsidRPr="000C321E">
              <w:t>4</w:t>
            </w:r>
          </w:p>
        </w:tc>
        <w:tc>
          <w:tcPr>
            <w:tcW w:w="588" w:type="dxa"/>
            <w:tcBorders>
              <w:bottom w:val="single" w:sz="4" w:space="0" w:color="auto"/>
            </w:tcBorders>
          </w:tcPr>
          <w:p w:rsidR="005465AE" w:rsidRPr="000C321E" w:rsidRDefault="005465AE" w:rsidP="00BB1547">
            <w:pPr>
              <w:pStyle w:val="TAH"/>
            </w:pPr>
            <w:r w:rsidRPr="000C321E">
              <w:t>3</w:t>
            </w:r>
          </w:p>
        </w:tc>
        <w:tc>
          <w:tcPr>
            <w:tcW w:w="588" w:type="dxa"/>
            <w:tcBorders>
              <w:bottom w:val="single" w:sz="4" w:space="0" w:color="auto"/>
            </w:tcBorders>
          </w:tcPr>
          <w:p w:rsidR="005465AE" w:rsidRPr="000C321E" w:rsidRDefault="005465AE" w:rsidP="00BB1547">
            <w:pPr>
              <w:pStyle w:val="TAH"/>
            </w:pPr>
            <w:r w:rsidRPr="000C321E">
              <w:t>2</w:t>
            </w:r>
          </w:p>
        </w:tc>
        <w:tc>
          <w:tcPr>
            <w:tcW w:w="588" w:type="dxa"/>
            <w:tcBorders>
              <w:bottom w:val="single" w:sz="4" w:space="0" w:color="auto"/>
            </w:tcBorders>
          </w:tcPr>
          <w:p w:rsidR="005465AE" w:rsidRPr="000C321E" w:rsidRDefault="005465AE" w:rsidP="00BB1547">
            <w:pPr>
              <w:pStyle w:val="TAH"/>
            </w:pPr>
            <w:r w:rsidRPr="000C321E">
              <w:t>1</w:t>
            </w:r>
          </w:p>
        </w:tc>
        <w:tc>
          <w:tcPr>
            <w:tcW w:w="588" w:type="dxa"/>
          </w:tcPr>
          <w:p w:rsidR="005465AE" w:rsidRPr="000C321E" w:rsidRDefault="005465AE" w:rsidP="00BB1547">
            <w:pPr>
              <w:pStyle w:val="TAC"/>
            </w:pPr>
          </w:p>
        </w:tc>
      </w:tr>
      <w:tr w:rsidR="005465AE" w:rsidRPr="000C321E" w:rsidTr="00BB1547">
        <w:trPr>
          <w:jc w:val="center"/>
        </w:trPr>
        <w:tc>
          <w:tcPr>
            <w:tcW w:w="151" w:type="dxa"/>
            <w:tcBorders>
              <w:top w:val="nil"/>
              <w:left w:val="single" w:sz="6" w:space="0" w:color="auto"/>
            </w:tcBorders>
          </w:tcPr>
          <w:p w:rsidR="005465AE" w:rsidRPr="000C321E" w:rsidRDefault="005465AE" w:rsidP="00BB1547">
            <w:pPr>
              <w:pStyle w:val="TAC"/>
            </w:pPr>
          </w:p>
        </w:tc>
        <w:tc>
          <w:tcPr>
            <w:tcW w:w="1104" w:type="dxa"/>
            <w:tcBorders>
              <w:right w:val="single" w:sz="4" w:space="0" w:color="auto"/>
            </w:tcBorders>
          </w:tcPr>
          <w:p w:rsidR="005465AE" w:rsidRPr="000C321E" w:rsidRDefault="005465AE" w:rsidP="00BB1547">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rsidR="005465AE" w:rsidRPr="000C321E" w:rsidRDefault="005465AE" w:rsidP="00BB1547">
            <w:pPr>
              <w:pStyle w:val="TAC"/>
            </w:pPr>
            <w:r w:rsidRPr="000C321E">
              <w:t>Type = 185 (Decimal)</w:t>
            </w:r>
          </w:p>
        </w:tc>
        <w:tc>
          <w:tcPr>
            <w:tcW w:w="588" w:type="dxa"/>
            <w:tcBorders>
              <w:left w:val="single" w:sz="4" w:space="0" w:color="auto"/>
            </w:tcBorders>
          </w:tcPr>
          <w:p w:rsidR="005465AE" w:rsidRPr="000C321E" w:rsidRDefault="005465AE" w:rsidP="00BB1547">
            <w:pPr>
              <w:pStyle w:val="TAC"/>
            </w:pPr>
          </w:p>
        </w:tc>
      </w:tr>
      <w:tr w:rsidR="005465AE" w:rsidRPr="000C321E" w:rsidTr="00BB1547">
        <w:trPr>
          <w:jc w:val="center"/>
        </w:trPr>
        <w:tc>
          <w:tcPr>
            <w:tcW w:w="151" w:type="dxa"/>
            <w:tcBorders>
              <w:top w:val="nil"/>
              <w:left w:val="single" w:sz="6" w:space="0" w:color="auto"/>
            </w:tcBorders>
          </w:tcPr>
          <w:p w:rsidR="005465AE" w:rsidRPr="000C321E" w:rsidRDefault="005465AE" w:rsidP="00BB1547">
            <w:pPr>
              <w:pStyle w:val="TAC"/>
            </w:pPr>
          </w:p>
        </w:tc>
        <w:tc>
          <w:tcPr>
            <w:tcW w:w="1104" w:type="dxa"/>
            <w:tcBorders>
              <w:right w:val="single" w:sz="4" w:space="0" w:color="auto"/>
            </w:tcBorders>
          </w:tcPr>
          <w:p w:rsidR="005465AE" w:rsidRPr="000C321E" w:rsidRDefault="005465AE" w:rsidP="00BB1547">
            <w:pPr>
              <w:pStyle w:val="TAC"/>
              <w:rPr>
                <w:lang w:eastAsia="ja-JP"/>
              </w:rPr>
            </w:pPr>
            <w:r w:rsidRPr="000C321E">
              <w:rPr>
                <w:rFonts w:hint="eastAsia"/>
                <w:lang w:eastAsia="ja-JP"/>
              </w:rPr>
              <w:t>2-</w:t>
            </w:r>
            <w:r w:rsidRPr="000C321E">
              <w:rPr>
                <w:lang w:eastAsia="ja-JP"/>
              </w:rPr>
              <w:t>3</w:t>
            </w:r>
          </w:p>
        </w:tc>
        <w:tc>
          <w:tcPr>
            <w:tcW w:w="4696" w:type="dxa"/>
            <w:gridSpan w:val="8"/>
            <w:tcBorders>
              <w:top w:val="single" w:sz="4" w:space="0" w:color="auto"/>
              <w:left w:val="single" w:sz="4" w:space="0" w:color="auto"/>
              <w:bottom w:val="single" w:sz="6" w:space="0" w:color="auto"/>
              <w:right w:val="single" w:sz="4" w:space="0" w:color="auto"/>
            </w:tcBorders>
          </w:tcPr>
          <w:p w:rsidR="005465AE" w:rsidRPr="000C321E" w:rsidRDefault="005465AE" w:rsidP="00BB1547">
            <w:pPr>
              <w:pStyle w:val="TAC"/>
              <w:rPr>
                <w:lang w:eastAsia="ja-JP"/>
              </w:rPr>
            </w:pPr>
            <w:r w:rsidRPr="000C321E">
              <w:rPr>
                <w:lang w:eastAsia="ja-JP"/>
              </w:rPr>
              <w:t>Length (Decimal)</w:t>
            </w:r>
          </w:p>
        </w:tc>
        <w:tc>
          <w:tcPr>
            <w:tcW w:w="588" w:type="dxa"/>
            <w:tcBorders>
              <w:left w:val="single" w:sz="4" w:space="0" w:color="auto"/>
            </w:tcBorders>
          </w:tcPr>
          <w:p w:rsidR="005465AE" w:rsidRPr="000C321E" w:rsidRDefault="005465AE" w:rsidP="00BB1547">
            <w:pPr>
              <w:pStyle w:val="TAC"/>
            </w:pPr>
          </w:p>
        </w:tc>
      </w:tr>
      <w:tr w:rsidR="005465AE" w:rsidRPr="000C321E" w:rsidTr="00BB1547">
        <w:trPr>
          <w:jc w:val="center"/>
        </w:trPr>
        <w:tc>
          <w:tcPr>
            <w:tcW w:w="151" w:type="dxa"/>
            <w:tcBorders>
              <w:top w:val="nil"/>
              <w:left w:val="single" w:sz="6" w:space="0" w:color="auto"/>
            </w:tcBorders>
          </w:tcPr>
          <w:p w:rsidR="005465AE" w:rsidRPr="000C321E" w:rsidRDefault="005465AE" w:rsidP="00BB1547">
            <w:pPr>
              <w:pStyle w:val="TAC"/>
            </w:pPr>
          </w:p>
        </w:tc>
        <w:tc>
          <w:tcPr>
            <w:tcW w:w="1104" w:type="dxa"/>
            <w:tcBorders>
              <w:right w:val="single" w:sz="4" w:space="0" w:color="auto"/>
            </w:tcBorders>
          </w:tcPr>
          <w:p w:rsidR="005465AE" w:rsidRPr="000C321E" w:rsidRDefault="005465AE" w:rsidP="00BB1547">
            <w:pPr>
              <w:pStyle w:val="TAC"/>
              <w:rPr>
                <w:lang w:eastAsia="ja-JP"/>
              </w:rPr>
            </w:pPr>
            <w:r w:rsidRPr="000C321E">
              <w:rPr>
                <w:lang w:eastAsia="ja-JP"/>
              </w:rPr>
              <w:t>4-n</w:t>
            </w:r>
          </w:p>
        </w:tc>
        <w:tc>
          <w:tcPr>
            <w:tcW w:w="4696" w:type="dxa"/>
            <w:gridSpan w:val="8"/>
            <w:tcBorders>
              <w:top w:val="single" w:sz="4" w:space="0" w:color="auto"/>
              <w:left w:val="single" w:sz="4" w:space="0" w:color="auto"/>
              <w:bottom w:val="single" w:sz="6" w:space="0" w:color="auto"/>
              <w:right w:val="single" w:sz="4" w:space="0" w:color="auto"/>
            </w:tcBorders>
          </w:tcPr>
          <w:p w:rsidR="005465AE" w:rsidRPr="000C321E" w:rsidRDefault="005465AE" w:rsidP="00BB1547">
            <w:pPr>
              <w:pStyle w:val="TAC"/>
              <w:rPr>
                <w:lang w:eastAsia="ja-JP"/>
              </w:rPr>
            </w:pPr>
            <w:r w:rsidRPr="000C321E">
              <w:rPr>
                <w:rFonts w:hint="eastAsia"/>
                <w:lang w:eastAsia="ja-JP"/>
              </w:rPr>
              <w:t xml:space="preserve">MBMS </w:t>
            </w:r>
            <w:r w:rsidRPr="000C321E">
              <w:rPr>
                <w:lang w:eastAsia="ja-JP"/>
              </w:rPr>
              <w:t>Flow Identifier</w:t>
            </w:r>
          </w:p>
        </w:tc>
        <w:tc>
          <w:tcPr>
            <w:tcW w:w="588" w:type="dxa"/>
            <w:tcBorders>
              <w:left w:val="single" w:sz="4" w:space="0" w:color="auto"/>
            </w:tcBorders>
          </w:tcPr>
          <w:p w:rsidR="005465AE" w:rsidRPr="000C321E" w:rsidRDefault="005465AE" w:rsidP="00BB1547">
            <w:pPr>
              <w:pStyle w:val="TAC"/>
            </w:pPr>
          </w:p>
        </w:tc>
      </w:tr>
      <w:tr w:rsidR="005465AE" w:rsidRPr="000C321E" w:rsidTr="00BB1547">
        <w:trPr>
          <w:jc w:val="center"/>
        </w:trPr>
        <w:tc>
          <w:tcPr>
            <w:tcW w:w="151" w:type="dxa"/>
            <w:tcBorders>
              <w:top w:val="nil"/>
              <w:left w:val="single" w:sz="6" w:space="0" w:color="auto"/>
              <w:bottom w:val="nil"/>
            </w:tcBorders>
          </w:tcPr>
          <w:p w:rsidR="005465AE" w:rsidRPr="000C321E" w:rsidRDefault="005465AE" w:rsidP="00BB1547">
            <w:pPr>
              <w:pStyle w:val="TAC"/>
            </w:pPr>
          </w:p>
        </w:tc>
        <w:tc>
          <w:tcPr>
            <w:tcW w:w="1104" w:type="dxa"/>
            <w:tcBorders>
              <w:bottom w:val="nil"/>
            </w:tcBorders>
          </w:tcPr>
          <w:p w:rsidR="005465AE" w:rsidRPr="000C321E" w:rsidRDefault="005465AE" w:rsidP="00BB1547">
            <w:pPr>
              <w:pStyle w:val="TAC"/>
            </w:pPr>
          </w:p>
        </w:tc>
        <w:tc>
          <w:tcPr>
            <w:tcW w:w="4696" w:type="dxa"/>
            <w:gridSpan w:val="8"/>
            <w:tcBorders>
              <w:top w:val="single" w:sz="4" w:space="0" w:color="auto"/>
              <w:bottom w:val="nil"/>
            </w:tcBorders>
          </w:tcPr>
          <w:p w:rsidR="005465AE" w:rsidRPr="000C321E" w:rsidRDefault="005465AE" w:rsidP="00BB1547">
            <w:pPr>
              <w:pStyle w:val="TAC"/>
            </w:pPr>
          </w:p>
        </w:tc>
        <w:tc>
          <w:tcPr>
            <w:tcW w:w="588" w:type="dxa"/>
            <w:tcBorders>
              <w:bottom w:val="nil"/>
            </w:tcBorders>
          </w:tcPr>
          <w:p w:rsidR="005465AE" w:rsidRPr="000C321E" w:rsidRDefault="005465AE" w:rsidP="00BB1547">
            <w:pPr>
              <w:pStyle w:val="TAC"/>
            </w:pPr>
          </w:p>
        </w:tc>
      </w:tr>
      <w:tr w:rsidR="005465AE" w:rsidRPr="000C321E" w:rsidTr="00BB1547">
        <w:trPr>
          <w:jc w:val="center"/>
        </w:trPr>
        <w:tc>
          <w:tcPr>
            <w:tcW w:w="151" w:type="dxa"/>
            <w:tcBorders>
              <w:top w:val="nil"/>
              <w:left w:val="single" w:sz="6" w:space="0" w:color="auto"/>
              <w:bottom w:val="single" w:sz="6" w:space="0" w:color="auto"/>
            </w:tcBorders>
          </w:tcPr>
          <w:p w:rsidR="005465AE" w:rsidRPr="000C321E" w:rsidRDefault="005465AE" w:rsidP="00BB1547">
            <w:pPr>
              <w:pStyle w:val="TAC"/>
            </w:pPr>
          </w:p>
        </w:tc>
        <w:tc>
          <w:tcPr>
            <w:tcW w:w="1104" w:type="dxa"/>
            <w:tcBorders>
              <w:top w:val="nil"/>
              <w:bottom w:val="single" w:sz="6" w:space="0" w:color="auto"/>
            </w:tcBorders>
          </w:tcPr>
          <w:p w:rsidR="005465AE" w:rsidRPr="000C321E" w:rsidRDefault="005465AE" w:rsidP="00BB1547">
            <w:pPr>
              <w:pStyle w:val="TAC"/>
            </w:pPr>
          </w:p>
        </w:tc>
        <w:tc>
          <w:tcPr>
            <w:tcW w:w="4696" w:type="dxa"/>
            <w:gridSpan w:val="8"/>
            <w:tcBorders>
              <w:top w:val="nil"/>
              <w:bottom w:val="single" w:sz="6" w:space="0" w:color="auto"/>
            </w:tcBorders>
          </w:tcPr>
          <w:p w:rsidR="005465AE" w:rsidRPr="000C321E" w:rsidRDefault="005465AE" w:rsidP="00BB1547">
            <w:pPr>
              <w:pStyle w:val="TAC"/>
            </w:pPr>
          </w:p>
        </w:tc>
        <w:tc>
          <w:tcPr>
            <w:tcW w:w="588" w:type="dxa"/>
            <w:tcBorders>
              <w:top w:val="nil"/>
              <w:bottom w:val="single" w:sz="6" w:space="0" w:color="auto"/>
              <w:right w:val="single" w:sz="6" w:space="0" w:color="auto"/>
            </w:tcBorders>
          </w:tcPr>
          <w:p w:rsidR="005465AE" w:rsidRPr="000C321E" w:rsidRDefault="005465AE" w:rsidP="00BB1547">
            <w:pPr>
              <w:pStyle w:val="TAC"/>
            </w:pPr>
          </w:p>
        </w:tc>
      </w:tr>
    </w:tbl>
    <w:p w:rsidR="005465AE" w:rsidRPr="000C321E" w:rsidRDefault="005465AE" w:rsidP="005465AE">
      <w:pPr>
        <w:pStyle w:val="NF"/>
        <w:ind w:left="0" w:firstLine="0"/>
        <w:rPr>
          <w:lang w:eastAsia="ja-JP"/>
        </w:rPr>
      </w:pPr>
    </w:p>
    <w:p w:rsidR="005465AE" w:rsidRPr="000C321E" w:rsidRDefault="005465AE" w:rsidP="005465AE">
      <w:pPr>
        <w:pStyle w:val="TF"/>
        <w:rPr>
          <w:lang w:val="fr-FR"/>
        </w:rPr>
      </w:pPr>
      <w:r w:rsidRPr="000C321E">
        <w:rPr>
          <w:lang w:val="fr-FR"/>
        </w:rPr>
        <w:t xml:space="preserve">Figure </w:t>
      </w:r>
      <w:r w:rsidRPr="000C321E">
        <w:rPr>
          <w:lang w:val="fr-FR" w:eastAsia="ja-JP"/>
        </w:rPr>
        <w:t>7.7.84.1</w:t>
      </w:r>
      <w:r w:rsidRPr="000C321E">
        <w:rPr>
          <w:lang w:val="fr-FR"/>
        </w:rPr>
        <w:t xml:space="preserve">: </w:t>
      </w:r>
      <w:r w:rsidRPr="000C321E">
        <w:rPr>
          <w:rFonts w:hint="eastAsia"/>
          <w:lang w:val="fr-FR" w:eastAsia="ja-JP"/>
        </w:rPr>
        <w:t xml:space="preserve">MBMS </w:t>
      </w:r>
      <w:r w:rsidRPr="000C321E">
        <w:rPr>
          <w:lang w:val="fr-FR" w:eastAsia="ja-JP"/>
        </w:rPr>
        <w:t>Flow Identifier</w:t>
      </w:r>
      <w:r w:rsidRPr="000C321E">
        <w:rPr>
          <w:lang w:val="fr-FR"/>
        </w:rPr>
        <w:t xml:space="preserve"> Information Element</w:t>
      </w:r>
    </w:p>
    <w:p w:rsidR="00740617" w:rsidRPr="000C321E" w:rsidRDefault="00740617" w:rsidP="00740617">
      <w:pPr>
        <w:pStyle w:val="Heading3"/>
        <w:ind w:left="0" w:firstLine="0"/>
        <w:rPr>
          <w:lang w:eastAsia="ja-JP"/>
        </w:rPr>
      </w:pPr>
      <w:bookmarkStart w:id="235" w:name="_Toc9597983"/>
      <w:r w:rsidRPr="000C321E">
        <w:t>7.7.85</w:t>
      </w:r>
      <w:r w:rsidRPr="000C321E">
        <w:tab/>
      </w:r>
      <w:r w:rsidRPr="000C321E">
        <w:rPr>
          <w:rFonts w:hint="eastAsia"/>
          <w:lang w:eastAsia="ja-JP"/>
        </w:rPr>
        <w:t>MBMS</w:t>
      </w:r>
      <w:r w:rsidRPr="000C321E">
        <w:t xml:space="preserve"> IP Multicast Distribution</w:t>
      </w:r>
      <w:bookmarkEnd w:id="235"/>
    </w:p>
    <w:p w:rsidR="00740617" w:rsidRPr="000C321E" w:rsidRDefault="00740617" w:rsidP="00740617">
      <w:r w:rsidRPr="000C321E">
        <w:t>The MBMS IP Multicast Distribution IE is sent by the GGSN to the SGSN in the MBMS Session Start Request. The SGSN forwards the Session Start Request to the RNCs, which uses the information to establish reception of the MBMS payload. Source Specific Multicasting is used according to IETF RFC 4607 [44].</w:t>
      </w:r>
    </w:p>
    <w:p w:rsidR="00574225" w:rsidRPr="000C321E" w:rsidRDefault="00740617" w:rsidP="00574225">
      <w:pPr>
        <w:rPr>
          <w:lang w:eastAsia="zh-CN"/>
        </w:rPr>
      </w:pPr>
      <w:r w:rsidRPr="000C321E">
        <w:t>The IP Multicast Distribution Address and the IP Multicast Source Address  fields contain the IPv4 or IPv6 address. The Address Type and Address Length fields shall be included in each field</w:t>
      </w:r>
      <w:r w:rsidR="00574225" w:rsidRPr="000C321E">
        <w:rPr>
          <w:rFonts w:hint="eastAsia"/>
          <w:lang w:eastAsia="zh-CN"/>
        </w:rPr>
        <w:t>:</w:t>
      </w:r>
    </w:p>
    <w:p w:rsidR="00574225" w:rsidRPr="000C321E" w:rsidRDefault="00447DFF" w:rsidP="00447DFF">
      <w:pPr>
        <w:pStyle w:val="B1"/>
      </w:pPr>
      <w:r w:rsidRPr="000C321E">
        <w:t>-</w:t>
      </w:r>
      <w:r w:rsidRPr="000C321E">
        <w:tab/>
      </w:r>
      <w:r w:rsidR="00574225" w:rsidRPr="000C321E">
        <w:t>The Address Type, which is a fixed length code (of 2 bits) identifying the type of address that is used in the Address field.</w:t>
      </w:r>
    </w:p>
    <w:p w:rsidR="00574225" w:rsidRPr="000C321E" w:rsidRDefault="00447DFF" w:rsidP="00447DFF">
      <w:pPr>
        <w:pStyle w:val="B1"/>
      </w:pPr>
      <w:r w:rsidRPr="000C321E">
        <w:t>-</w:t>
      </w:r>
      <w:r w:rsidRPr="000C321E">
        <w:tab/>
      </w:r>
      <w:r w:rsidR="00574225" w:rsidRPr="000C321E">
        <w:t>The Address Length, which is a fixed length code (of 6 bits) identifying the length of the Address field.</w:t>
      </w:r>
    </w:p>
    <w:p w:rsidR="00574225" w:rsidRPr="000C321E" w:rsidRDefault="00447DFF" w:rsidP="00447DFF">
      <w:pPr>
        <w:pStyle w:val="B1"/>
      </w:pPr>
      <w:r w:rsidRPr="000C321E">
        <w:t>-</w:t>
      </w:r>
      <w:r w:rsidRPr="000C321E">
        <w:tab/>
      </w:r>
      <w:r w:rsidR="00574225" w:rsidRPr="000C321E">
        <w:t xml:space="preserve">The Address, which is a variable length field </w:t>
      </w:r>
      <w:r w:rsidR="00574225" w:rsidRPr="000C321E">
        <w:rPr>
          <w:rFonts w:hint="eastAsia"/>
          <w:lang w:eastAsia="zh-CN"/>
        </w:rPr>
        <w:t>shall</w:t>
      </w:r>
      <w:r w:rsidR="00574225" w:rsidRPr="000C321E">
        <w:t xml:space="preserve"> contain either an IPv4 address or an IPv6 address.</w:t>
      </w:r>
    </w:p>
    <w:p w:rsidR="00574225" w:rsidRPr="000C321E" w:rsidRDefault="00574225" w:rsidP="00574225">
      <w:pPr>
        <w:rPr>
          <w:lang w:eastAsia="zh-CN"/>
        </w:rPr>
      </w:pPr>
      <w:r w:rsidRPr="000C321E">
        <w:t>Address Type 0 and Address Length 4</w:t>
      </w:r>
      <w:r w:rsidRPr="000C321E">
        <w:rPr>
          <w:rFonts w:hint="eastAsia"/>
          <w:lang w:eastAsia="zh-CN"/>
        </w:rPr>
        <w:t xml:space="preserve"> shall be used</w:t>
      </w:r>
      <w:r w:rsidRPr="000C321E">
        <w:t xml:space="preserve"> when Address is an IPv4 address.</w:t>
      </w:r>
    </w:p>
    <w:p w:rsidR="00574225" w:rsidRPr="000C321E" w:rsidRDefault="00574225" w:rsidP="00574225">
      <w:pPr>
        <w:rPr>
          <w:lang w:eastAsia="zh-CN"/>
        </w:rPr>
      </w:pPr>
      <w:r w:rsidRPr="000C321E">
        <w:t>Address Type 1 and Address Length 16</w:t>
      </w:r>
      <w:r w:rsidRPr="000C321E">
        <w:rPr>
          <w:rFonts w:hint="eastAsia"/>
          <w:lang w:eastAsia="zh-CN"/>
        </w:rPr>
        <w:t xml:space="preserve"> shall be used</w:t>
      </w:r>
      <w:r w:rsidRPr="000C321E" w:rsidDel="00284245">
        <w:t xml:space="preserve"> </w:t>
      </w:r>
      <w:r w:rsidRPr="000C321E">
        <w:t>when Address is an IPv6 address.</w:t>
      </w:r>
    </w:p>
    <w:p w:rsidR="00740617" w:rsidRPr="000C321E" w:rsidRDefault="00574225" w:rsidP="00740617">
      <w:pPr>
        <w:numPr>
          <w:ins w:id="236" w:author="Unknown"/>
        </w:numPr>
        <w:rPr>
          <w:lang w:eastAsia="zh-CN"/>
        </w:rPr>
      </w:pPr>
      <w:r w:rsidRPr="000C321E">
        <w:rPr>
          <w:rFonts w:hint="eastAsia"/>
          <w:lang w:eastAsia="zh-CN"/>
        </w:rPr>
        <w:t>Other combinations of values are not valid.</w:t>
      </w:r>
    </w:p>
    <w:p w:rsidR="00740617" w:rsidRPr="000C321E" w:rsidRDefault="00740617" w:rsidP="00740617">
      <w:r w:rsidRPr="000C321E">
        <w:rPr>
          <w:lang w:val="en-US"/>
        </w:rPr>
        <w:t>MBMS HC Indicator represents an indication if header compression should be used for MBMS user plane data</w:t>
      </w:r>
      <w:r w:rsidR="00574225" w:rsidRPr="000C321E">
        <w:rPr>
          <w:lang w:val="en-US"/>
        </w:rPr>
        <w:t>,</w:t>
      </w:r>
      <w:r w:rsidRPr="000C321E">
        <w:rPr>
          <w:lang w:val="en-US"/>
        </w:rPr>
        <w:t xml:space="preserve"> </w:t>
      </w:r>
      <w:r w:rsidR="00574225" w:rsidRPr="000C321E">
        <w:rPr>
          <w:lang w:val="en-US"/>
        </w:rPr>
        <w:t xml:space="preserve">as specified </w:t>
      </w:r>
      <w:r w:rsidRPr="000C321E">
        <w:rPr>
          <w:lang w:val="en-US"/>
        </w:rPr>
        <w:t>in 3GPP TS 25.413 [7].</w:t>
      </w:r>
      <w:r w:rsidR="00574225" w:rsidRPr="000C321E">
        <w:t xml:space="preserve"> MBMS HC Indicator field is encoded as a one octet long enumeration.</w:t>
      </w:r>
    </w:p>
    <w:p w:rsidR="00574225" w:rsidRPr="000C321E" w:rsidRDefault="00574225" w:rsidP="00574225">
      <w:pPr>
        <w:pStyle w:val="NO"/>
      </w:pPr>
      <w:r w:rsidRPr="000C321E">
        <w:t>NOTE:</w:t>
      </w:r>
      <w:r w:rsidRPr="000C321E">
        <w:tab/>
        <w:t xml:space="preserve">Currently, 3GPP TS 25.413 </w:t>
      </w:r>
      <w:r w:rsidR="00EF256F" w:rsidRPr="000C321E">
        <w:rPr>
          <w:rFonts w:hint="eastAsia"/>
          <w:lang w:eastAsia="zh-CN"/>
        </w:rPr>
        <w:t>[7]</w:t>
      </w:r>
      <w:r w:rsidRPr="000C321E">
        <w:t xml:space="preserve"> specifies two enumeration values: 0 (indicates "uncompressed-header") and 1 (indicates "compressed-header").</w:t>
      </w:r>
    </w:p>
    <w:p w:rsidR="00574225" w:rsidRPr="000C321E" w:rsidRDefault="00574225" w:rsidP="00574225">
      <w:pPr>
        <w:numPr>
          <w:ins w:id="237" w:author="v0.0.4" w:date="2011-12-14T15:52:00Z"/>
        </w:numPr>
        <w:rPr>
          <w:lang w:eastAsia="zh-CN"/>
        </w:rPr>
      </w:pPr>
      <w:r w:rsidRPr="000C321E">
        <w:t>Common Tunnel Endpoint I</w:t>
      </w:r>
      <w:r w:rsidRPr="000C321E">
        <w:rPr>
          <w:rFonts w:hint="eastAsia"/>
          <w:lang w:eastAsia="zh-CN"/>
        </w:rPr>
        <w:t xml:space="preserve">dentifier </w:t>
      </w:r>
      <w:r w:rsidRPr="000C321E">
        <w:t>is allocated at the source Tunnel Endpoint and signalled to the destination Tunnel Endpoint</w:t>
      </w:r>
      <w:r w:rsidRPr="000C321E">
        <w:rPr>
          <w:rFonts w:hint="eastAsia"/>
          <w:lang w:eastAsia="zh-CN"/>
        </w:rPr>
        <w:t xml:space="preserve">. </w:t>
      </w:r>
      <w:r w:rsidRPr="000C321E">
        <w:t>There is one</w:t>
      </w:r>
      <w:r w:rsidRPr="000C321E">
        <w:rPr>
          <w:rFonts w:hint="eastAsia"/>
          <w:lang w:eastAsia="zh-CN"/>
        </w:rPr>
        <w:t xml:space="preserve"> </w:t>
      </w:r>
      <w:r w:rsidRPr="000C321E">
        <w:t>Common Tunnel Endpoint I</w:t>
      </w:r>
      <w:r w:rsidRPr="000C321E">
        <w:rPr>
          <w:rFonts w:hint="eastAsia"/>
          <w:lang w:eastAsia="zh-CN"/>
        </w:rPr>
        <w:t>dentifier</w:t>
      </w:r>
      <w:r w:rsidRPr="000C321E">
        <w:t xml:space="preserve"> allocated per MBMS bearer service.</w:t>
      </w:r>
      <w:r w:rsidRPr="000C321E">
        <w:rPr>
          <w:rFonts w:hint="eastAsia"/>
          <w:lang w:eastAsia="zh-CN"/>
        </w:rPr>
        <w:t xml:space="preserve"> The </w:t>
      </w:r>
      <w:r w:rsidRPr="000C321E">
        <w:rPr>
          <w:lang w:eastAsia="zh-CN"/>
        </w:rPr>
        <w:t>recommendation</w:t>
      </w:r>
      <w:r w:rsidRPr="000C321E">
        <w:rPr>
          <w:rFonts w:hint="eastAsia"/>
          <w:lang w:eastAsia="zh-CN"/>
        </w:rPr>
        <w:t>s on how to set the value of C-TEID are provided in 3GPP TS 23.246 [26].</w:t>
      </w:r>
    </w:p>
    <w:p w:rsidR="00574225" w:rsidRPr="000C321E" w:rsidRDefault="00574225" w:rsidP="00574225"/>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8"/>
        <w:gridCol w:w="584"/>
        <w:gridCol w:w="590"/>
        <w:gridCol w:w="588"/>
        <w:gridCol w:w="588"/>
        <w:gridCol w:w="588"/>
      </w:tblGrid>
      <w:tr w:rsidR="00574225" w:rsidRPr="000C321E" w:rsidTr="00574225">
        <w:trPr>
          <w:jc w:val="center"/>
        </w:trPr>
        <w:tc>
          <w:tcPr>
            <w:tcW w:w="151" w:type="dxa"/>
            <w:tcBorders>
              <w:top w:val="single" w:sz="6" w:space="0" w:color="auto"/>
              <w:left w:val="single" w:sz="6" w:space="0" w:color="auto"/>
              <w:bottom w:val="nil"/>
            </w:tcBorders>
          </w:tcPr>
          <w:p w:rsidR="00574225" w:rsidRPr="000C321E" w:rsidRDefault="00574225" w:rsidP="00574225">
            <w:pPr>
              <w:pStyle w:val="TAC"/>
            </w:pPr>
          </w:p>
        </w:tc>
        <w:tc>
          <w:tcPr>
            <w:tcW w:w="1104" w:type="dxa"/>
          </w:tcPr>
          <w:p w:rsidR="00574225" w:rsidRPr="000C321E" w:rsidRDefault="00574225" w:rsidP="00574225">
            <w:pPr>
              <w:pStyle w:val="TAH"/>
            </w:pPr>
          </w:p>
        </w:tc>
        <w:tc>
          <w:tcPr>
            <w:tcW w:w="4699" w:type="dxa"/>
            <w:gridSpan w:val="8"/>
          </w:tcPr>
          <w:p w:rsidR="00574225" w:rsidRPr="000C321E" w:rsidRDefault="00574225" w:rsidP="00574225">
            <w:pPr>
              <w:pStyle w:val="TAH"/>
            </w:pPr>
            <w:r w:rsidRPr="000C321E">
              <w:t>Bits</w:t>
            </w:r>
          </w:p>
        </w:tc>
        <w:tc>
          <w:tcPr>
            <w:tcW w:w="588" w:type="dxa"/>
          </w:tcPr>
          <w:p w:rsidR="00574225" w:rsidRPr="000C321E" w:rsidRDefault="00574225" w:rsidP="00574225">
            <w:pPr>
              <w:pStyle w:val="TAC"/>
            </w:pPr>
          </w:p>
        </w:tc>
      </w:tr>
      <w:tr w:rsidR="00574225" w:rsidRPr="000C321E" w:rsidTr="00574225">
        <w:trPr>
          <w:jc w:val="center"/>
        </w:trPr>
        <w:tc>
          <w:tcPr>
            <w:tcW w:w="151" w:type="dxa"/>
            <w:tcBorders>
              <w:top w:val="nil"/>
              <w:left w:val="single" w:sz="6" w:space="0" w:color="auto"/>
            </w:tcBorders>
          </w:tcPr>
          <w:p w:rsidR="00574225" w:rsidRPr="000C321E" w:rsidRDefault="00574225" w:rsidP="00574225">
            <w:pPr>
              <w:pStyle w:val="TAC"/>
            </w:pPr>
          </w:p>
        </w:tc>
        <w:tc>
          <w:tcPr>
            <w:tcW w:w="1104" w:type="dxa"/>
          </w:tcPr>
          <w:p w:rsidR="00574225" w:rsidRPr="000C321E" w:rsidRDefault="00574225" w:rsidP="00574225">
            <w:pPr>
              <w:pStyle w:val="TAH"/>
            </w:pPr>
            <w:r w:rsidRPr="000C321E">
              <w:t>Octets</w:t>
            </w:r>
          </w:p>
        </w:tc>
        <w:tc>
          <w:tcPr>
            <w:tcW w:w="587" w:type="dxa"/>
            <w:tcBorders>
              <w:bottom w:val="single" w:sz="4" w:space="0" w:color="auto"/>
            </w:tcBorders>
          </w:tcPr>
          <w:p w:rsidR="00574225" w:rsidRPr="000C321E" w:rsidRDefault="00574225" w:rsidP="00574225">
            <w:pPr>
              <w:pStyle w:val="TAH"/>
            </w:pPr>
            <w:r w:rsidRPr="000C321E">
              <w:t>8</w:t>
            </w:r>
          </w:p>
        </w:tc>
        <w:tc>
          <w:tcPr>
            <w:tcW w:w="587" w:type="dxa"/>
            <w:tcBorders>
              <w:bottom w:val="single" w:sz="4" w:space="0" w:color="auto"/>
            </w:tcBorders>
          </w:tcPr>
          <w:p w:rsidR="00574225" w:rsidRPr="000C321E" w:rsidRDefault="00574225" w:rsidP="00574225">
            <w:pPr>
              <w:pStyle w:val="TAH"/>
            </w:pPr>
            <w:r w:rsidRPr="000C321E">
              <w:t>7</w:t>
            </w:r>
          </w:p>
        </w:tc>
        <w:tc>
          <w:tcPr>
            <w:tcW w:w="587" w:type="dxa"/>
            <w:tcBorders>
              <w:bottom w:val="single" w:sz="4" w:space="0" w:color="auto"/>
            </w:tcBorders>
          </w:tcPr>
          <w:p w:rsidR="00574225" w:rsidRPr="000C321E" w:rsidRDefault="00574225" w:rsidP="00574225">
            <w:pPr>
              <w:pStyle w:val="TAH"/>
            </w:pPr>
            <w:r w:rsidRPr="000C321E">
              <w:t>6</w:t>
            </w:r>
          </w:p>
        </w:tc>
        <w:tc>
          <w:tcPr>
            <w:tcW w:w="588" w:type="dxa"/>
            <w:tcBorders>
              <w:bottom w:val="single" w:sz="4" w:space="0" w:color="auto"/>
            </w:tcBorders>
          </w:tcPr>
          <w:p w:rsidR="00574225" w:rsidRPr="000C321E" w:rsidRDefault="00574225" w:rsidP="00574225">
            <w:pPr>
              <w:pStyle w:val="TAH"/>
            </w:pPr>
            <w:r w:rsidRPr="000C321E">
              <w:t>5</w:t>
            </w:r>
          </w:p>
        </w:tc>
        <w:tc>
          <w:tcPr>
            <w:tcW w:w="584" w:type="dxa"/>
            <w:tcBorders>
              <w:bottom w:val="single" w:sz="4" w:space="0" w:color="auto"/>
            </w:tcBorders>
          </w:tcPr>
          <w:p w:rsidR="00574225" w:rsidRPr="000C321E" w:rsidRDefault="00574225" w:rsidP="00574225">
            <w:pPr>
              <w:pStyle w:val="TAH"/>
            </w:pPr>
            <w:r w:rsidRPr="000C321E">
              <w:t>4</w:t>
            </w:r>
          </w:p>
        </w:tc>
        <w:tc>
          <w:tcPr>
            <w:tcW w:w="590" w:type="dxa"/>
            <w:tcBorders>
              <w:bottom w:val="single" w:sz="4" w:space="0" w:color="auto"/>
            </w:tcBorders>
          </w:tcPr>
          <w:p w:rsidR="00574225" w:rsidRPr="000C321E" w:rsidRDefault="00574225" w:rsidP="00574225">
            <w:pPr>
              <w:pStyle w:val="TAH"/>
            </w:pPr>
            <w:r w:rsidRPr="000C321E">
              <w:t>3</w:t>
            </w:r>
          </w:p>
        </w:tc>
        <w:tc>
          <w:tcPr>
            <w:tcW w:w="588" w:type="dxa"/>
            <w:tcBorders>
              <w:bottom w:val="single" w:sz="4" w:space="0" w:color="auto"/>
            </w:tcBorders>
          </w:tcPr>
          <w:p w:rsidR="00574225" w:rsidRPr="000C321E" w:rsidRDefault="00574225" w:rsidP="00574225">
            <w:pPr>
              <w:pStyle w:val="TAH"/>
            </w:pPr>
            <w:r w:rsidRPr="000C321E">
              <w:t>2</w:t>
            </w:r>
          </w:p>
        </w:tc>
        <w:tc>
          <w:tcPr>
            <w:tcW w:w="588" w:type="dxa"/>
            <w:tcBorders>
              <w:bottom w:val="single" w:sz="4" w:space="0" w:color="auto"/>
            </w:tcBorders>
          </w:tcPr>
          <w:p w:rsidR="00574225" w:rsidRPr="000C321E" w:rsidRDefault="00574225" w:rsidP="00574225">
            <w:pPr>
              <w:pStyle w:val="TAH"/>
            </w:pPr>
            <w:r w:rsidRPr="000C321E">
              <w:t>1</w:t>
            </w:r>
          </w:p>
        </w:tc>
        <w:tc>
          <w:tcPr>
            <w:tcW w:w="588" w:type="dxa"/>
          </w:tcPr>
          <w:p w:rsidR="00574225" w:rsidRPr="000C321E" w:rsidRDefault="00574225" w:rsidP="00574225">
            <w:pPr>
              <w:pStyle w:val="TAC"/>
            </w:pPr>
          </w:p>
        </w:tc>
      </w:tr>
      <w:tr w:rsidR="00574225" w:rsidRPr="000C321E" w:rsidTr="00574225">
        <w:trPr>
          <w:jc w:val="center"/>
        </w:trPr>
        <w:tc>
          <w:tcPr>
            <w:tcW w:w="151" w:type="dxa"/>
            <w:tcBorders>
              <w:top w:val="nil"/>
              <w:left w:val="single" w:sz="6" w:space="0" w:color="auto"/>
            </w:tcBorders>
          </w:tcPr>
          <w:p w:rsidR="00574225" w:rsidRPr="000C321E" w:rsidRDefault="00574225" w:rsidP="00574225">
            <w:pPr>
              <w:pStyle w:val="TAC"/>
            </w:pPr>
          </w:p>
        </w:tc>
        <w:tc>
          <w:tcPr>
            <w:tcW w:w="1104" w:type="dxa"/>
            <w:tcBorders>
              <w:right w:val="single" w:sz="4" w:space="0" w:color="auto"/>
            </w:tcBorders>
          </w:tcPr>
          <w:p w:rsidR="00574225" w:rsidRPr="000C321E" w:rsidRDefault="00574225" w:rsidP="00574225">
            <w:pPr>
              <w:pStyle w:val="TAC"/>
            </w:pPr>
            <w:r w:rsidRPr="000C321E">
              <w:t xml:space="preserve">1 </w:t>
            </w:r>
          </w:p>
        </w:tc>
        <w:tc>
          <w:tcPr>
            <w:tcW w:w="4699" w:type="dxa"/>
            <w:gridSpan w:val="8"/>
            <w:tcBorders>
              <w:top w:val="single" w:sz="4" w:space="0" w:color="auto"/>
              <w:left w:val="single" w:sz="4" w:space="0" w:color="auto"/>
              <w:bottom w:val="nil"/>
              <w:right w:val="single" w:sz="4" w:space="0" w:color="auto"/>
            </w:tcBorders>
          </w:tcPr>
          <w:p w:rsidR="00574225" w:rsidRPr="000C321E" w:rsidRDefault="00574225" w:rsidP="00574225">
            <w:pPr>
              <w:pStyle w:val="TAC"/>
            </w:pPr>
            <w:r w:rsidRPr="000C321E">
              <w:t>Type = 186 (Decimal)</w:t>
            </w:r>
          </w:p>
        </w:tc>
        <w:tc>
          <w:tcPr>
            <w:tcW w:w="588" w:type="dxa"/>
            <w:tcBorders>
              <w:left w:val="single" w:sz="4" w:space="0" w:color="auto"/>
            </w:tcBorders>
          </w:tcPr>
          <w:p w:rsidR="00574225" w:rsidRPr="000C321E" w:rsidRDefault="00574225" w:rsidP="00574225">
            <w:pPr>
              <w:pStyle w:val="TAC"/>
            </w:pPr>
          </w:p>
        </w:tc>
      </w:tr>
      <w:tr w:rsidR="00574225" w:rsidRPr="000C321E" w:rsidTr="00574225">
        <w:trPr>
          <w:jc w:val="center"/>
        </w:trPr>
        <w:tc>
          <w:tcPr>
            <w:tcW w:w="151" w:type="dxa"/>
            <w:tcBorders>
              <w:top w:val="nil"/>
              <w:left w:val="single" w:sz="6" w:space="0" w:color="auto"/>
            </w:tcBorders>
          </w:tcPr>
          <w:p w:rsidR="00574225" w:rsidRPr="000C321E" w:rsidRDefault="00574225" w:rsidP="00574225">
            <w:pPr>
              <w:pStyle w:val="TAC"/>
            </w:pPr>
          </w:p>
        </w:tc>
        <w:tc>
          <w:tcPr>
            <w:tcW w:w="1104" w:type="dxa"/>
            <w:tcBorders>
              <w:right w:val="single" w:sz="4" w:space="0" w:color="auto"/>
            </w:tcBorders>
          </w:tcPr>
          <w:p w:rsidR="00574225" w:rsidRPr="000C321E" w:rsidRDefault="00574225" w:rsidP="00574225">
            <w:pPr>
              <w:pStyle w:val="TAC"/>
              <w:rPr>
                <w:lang w:eastAsia="ja-JP"/>
              </w:rPr>
            </w:pPr>
            <w:r w:rsidRPr="000C321E">
              <w:rPr>
                <w:rFonts w:hint="eastAsia"/>
                <w:lang w:eastAsia="ja-JP"/>
              </w:rPr>
              <w:t>2-</w:t>
            </w:r>
            <w:r w:rsidRPr="000C321E">
              <w:rPr>
                <w:lang w:eastAsia="ja-JP"/>
              </w:rPr>
              <w:t>3</w:t>
            </w:r>
          </w:p>
        </w:tc>
        <w:tc>
          <w:tcPr>
            <w:tcW w:w="4699" w:type="dxa"/>
            <w:gridSpan w:val="8"/>
            <w:tcBorders>
              <w:top w:val="single" w:sz="4" w:space="0" w:color="auto"/>
              <w:left w:val="single" w:sz="4" w:space="0" w:color="auto"/>
              <w:bottom w:val="single" w:sz="6" w:space="0" w:color="auto"/>
              <w:right w:val="single" w:sz="4" w:space="0" w:color="auto"/>
            </w:tcBorders>
          </w:tcPr>
          <w:p w:rsidR="00574225" w:rsidRPr="000C321E" w:rsidRDefault="00574225" w:rsidP="00574225">
            <w:pPr>
              <w:pStyle w:val="TAC"/>
              <w:rPr>
                <w:lang w:eastAsia="ja-JP"/>
              </w:rPr>
            </w:pPr>
            <w:r w:rsidRPr="000C321E">
              <w:rPr>
                <w:lang w:eastAsia="ja-JP"/>
              </w:rPr>
              <w:t>Length (Decimal)</w:t>
            </w:r>
          </w:p>
        </w:tc>
        <w:tc>
          <w:tcPr>
            <w:tcW w:w="588" w:type="dxa"/>
            <w:tcBorders>
              <w:left w:val="single" w:sz="4" w:space="0" w:color="auto"/>
            </w:tcBorders>
          </w:tcPr>
          <w:p w:rsidR="00574225" w:rsidRPr="000C321E" w:rsidRDefault="00574225" w:rsidP="00574225">
            <w:pPr>
              <w:pStyle w:val="TAC"/>
            </w:pPr>
          </w:p>
        </w:tc>
      </w:tr>
      <w:tr w:rsidR="00574225" w:rsidRPr="000C321E" w:rsidTr="00574225">
        <w:trPr>
          <w:jc w:val="center"/>
        </w:trPr>
        <w:tc>
          <w:tcPr>
            <w:tcW w:w="151" w:type="dxa"/>
            <w:tcBorders>
              <w:top w:val="nil"/>
              <w:left w:val="single" w:sz="6" w:space="0" w:color="auto"/>
            </w:tcBorders>
          </w:tcPr>
          <w:p w:rsidR="00574225" w:rsidRPr="000C321E" w:rsidRDefault="00574225" w:rsidP="00574225">
            <w:pPr>
              <w:pStyle w:val="TAC"/>
            </w:pPr>
          </w:p>
        </w:tc>
        <w:tc>
          <w:tcPr>
            <w:tcW w:w="1104" w:type="dxa"/>
            <w:tcBorders>
              <w:right w:val="single" w:sz="4" w:space="0" w:color="auto"/>
            </w:tcBorders>
          </w:tcPr>
          <w:p w:rsidR="00574225" w:rsidRPr="000C321E" w:rsidRDefault="00574225" w:rsidP="00574225">
            <w:pPr>
              <w:pStyle w:val="TAC"/>
              <w:rPr>
                <w:lang w:eastAsia="ja-JP"/>
              </w:rPr>
            </w:pPr>
            <w:r w:rsidRPr="000C321E">
              <w:rPr>
                <w:lang w:eastAsia="ja-JP"/>
              </w:rPr>
              <w:t>4-7</w:t>
            </w:r>
          </w:p>
        </w:tc>
        <w:tc>
          <w:tcPr>
            <w:tcW w:w="4699" w:type="dxa"/>
            <w:gridSpan w:val="8"/>
            <w:tcBorders>
              <w:top w:val="single" w:sz="4" w:space="0" w:color="auto"/>
              <w:left w:val="single" w:sz="4" w:space="0" w:color="auto"/>
              <w:bottom w:val="single" w:sz="6" w:space="0" w:color="auto"/>
              <w:right w:val="single" w:sz="4" w:space="0" w:color="auto"/>
            </w:tcBorders>
          </w:tcPr>
          <w:p w:rsidR="00574225" w:rsidRPr="000C321E" w:rsidRDefault="00574225" w:rsidP="00574225">
            <w:pPr>
              <w:pStyle w:val="TAC"/>
              <w:rPr>
                <w:lang w:eastAsia="zh-CN"/>
              </w:rPr>
            </w:pPr>
            <w:r w:rsidRPr="000C321E">
              <w:t>Common Tunnel Endpoint Identifier</w:t>
            </w:r>
            <w:r w:rsidRPr="000C321E" w:rsidDel="000D4F45">
              <w:t xml:space="preserve"> Data</w:t>
            </w:r>
          </w:p>
        </w:tc>
        <w:tc>
          <w:tcPr>
            <w:tcW w:w="588" w:type="dxa"/>
            <w:tcBorders>
              <w:left w:val="single" w:sz="4" w:space="0" w:color="auto"/>
            </w:tcBorders>
          </w:tcPr>
          <w:p w:rsidR="00574225" w:rsidRPr="000C321E" w:rsidRDefault="00574225" w:rsidP="00574225">
            <w:pPr>
              <w:pStyle w:val="TAC"/>
            </w:pPr>
          </w:p>
        </w:tc>
      </w:tr>
      <w:tr w:rsidR="00574225" w:rsidRPr="000C321E" w:rsidTr="00574225">
        <w:trPr>
          <w:jc w:val="center"/>
        </w:trPr>
        <w:tc>
          <w:tcPr>
            <w:tcW w:w="151" w:type="dxa"/>
            <w:tcBorders>
              <w:top w:val="nil"/>
              <w:left w:val="single" w:sz="6" w:space="0" w:color="auto"/>
            </w:tcBorders>
          </w:tcPr>
          <w:p w:rsidR="00574225" w:rsidRPr="000C321E" w:rsidRDefault="00574225" w:rsidP="00574225">
            <w:pPr>
              <w:pStyle w:val="TAC"/>
            </w:pPr>
          </w:p>
        </w:tc>
        <w:tc>
          <w:tcPr>
            <w:tcW w:w="1104" w:type="dxa"/>
            <w:tcBorders>
              <w:right w:val="single" w:sz="4" w:space="0" w:color="auto"/>
            </w:tcBorders>
          </w:tcPr>
          <w:p w:rsidR="00574225" w:rsidRPr="000C321E" w:rsidRDefault="00574225" w:rsidP="00574225">
            <w:pPr>
              <w:pStyle w:val="TAC"/>
              <w:rPr>
                <w:lang w:eastAsia="zh-CN"/>
              </w:rPr>
            </w:pPr>
            <w:r w:rsidRPr="000C321E">
              <w:rPr>
                <w:rFonts w:hint="eastAsia"/>
                <w:lang w:eastAsia="zh-CN"/>
              </w:rPr>
              <w:t>8</w:t>
            </w:r>
          </w:p>
        </w:tc>
        <w:tc>
          <w:tcPr>
            <w:tcW w:w="1174" w:type="dxa"/>
            <w:gridSpan w:val="2"/>
            <w:tcBorders>
              <w:top w:val="single" w:sz="4" w:space="0" w:color="auto"/>
              <w:left w:val="single" w:sz="4" w:space="0" w:color="auto"/>
              <w:bottom w:val="single" w:sz="6" w:space="0" w:color="auto"/>
              <w:right w:val="single" w:sz="4" w:space="0" w:color="auto"/>
            </w:tcBorders>
          </w:tcPr>
          <w:p w:rsidR="00574225" w:rsidRPr="000C321E" w:rsidRDefault="00574225" w:rsidP="00574225">
            <w:pPr>
              <w:pStyle w:val="TAC"/>
            </w:pPr>
            <w:r w:rsidRPr="000C321E">
              <w:rPr>
                <w:rFonts w:hint="eastAsia"/>
                <w:lang w:eastAsia="zh-CN"/>
              </w:rPr>
              <w:t>Address Type</w:t>
            </w:r>
          </w:p>
        </w:tc>
        <w:tc>
          <w:tcPr>
            <w:tcW w:w="3525" w:type="dxa"/>
            <w:gridSpan w:val="6"/>
            <w:tcBorders>
              <w:top w:val="single" w:sz="4" w:space="0" w:color="auto"/>
              <w:left w:val="single" w:sz="4" w:space="0" w:color="auto"/>
              <w:bottom w:val="single" w:sz="6" w:space="0" w:color="auto"/>
              <w:right w:val="single" w:sz="4" w:space="0" w:color="auto"/>
            </w:tcBorders>
          </w:tcPr>
          <w:p w:rsidR="00574225" w:rsidRPr="000C321E" w:rsidRDefault="00574225" w:rsidP="00574225">
            <w:pPr>
              <w:pStyle w:val="TAC"/>
            </w:pPr>
            <w:r w:rsidRPr="000C321E">
              <w:rPr>
                <w:rFonts w:hint="eastAsia"/>
                <w:lang w:eastAsia="zh-CN"/>
              </w:rPr>
              <w:t>Address Length</w:t>
            </w:r>
          </w:p>
        </w:tc>
        <w:tc>
          <w:tcPr>
            <w:tcW w:w="588" w:type="dxa"/>
            <w:tcBorders>
              <w:left w:val="single" w:sz="4" w:space="0" w:color="auto"/>
            </w:tcBorders>
          </w:tcPr>
          <w:p w:rsidR="00574225" w:rsidRPr="000C321E" w:rsidRDefault="00574225" w:rsidP="00574225">
            <w:pPr>
              <w:pStyle w:val="TAC"/>
            </w:pPr>
          </w:p>
        </w:tc>
      </w:tr>
      <w:tr w:rsidR="00574225" w:rsidRPr="000C321E" w:rsidTr="00574225">
        <w:trPr>
          <w:jc w:val="center"/>
        </w:trPr>
        <w:tc>
          <w:tcPr>
            <w:tcW w:w="151" w:type="dxa"/>
            <w:tcBorders>
              <w:top w:val="nil"/>
              <w:left w:val="single" w:sz="6" w:space="0" w:color="auto"/>
            </w:tcBorders>
          </w:tcPr>
          <w:p w:rsidR="00574225" w:rsidRPr="000C321E" w:rsidRDefault="00574225" w:rsidP="00574225">
            <w:pPr>
              <w:pStyle w:val="TAC"/>
            </w:pPr>
          </w:p>
        </w:tc>
        <w:tc>
          <w:tcPr>
            <w:tcW w:w="1104" w:type="dxa"/>
            <w:tcBorders>
              <w:right w:val="single" w:sz="4" w:space="0" w:color="auto"/>
            </w:tcBorders>
          </w:tcPr>
          <w:p w:rsidR="00574225" w:rsidRPr="000C321E" w:rsidRDefault="00574225" w:rsidP="00574225">
            <w:pPr>
              <w:pStyle w:val="TAC"/>
              <w:rPr>
                <w:lang w:eastAsia="ja-JP"/>
              </w:rPr>
            </w:pPr>
            <w:r w:rsidRPr="000C321E">
              <w:rPr>
                <w:rFonts w:hint="eastAsia"/>
                <w:lang w:eastAsia="zh-CN"/>
              </w:rPr>
              <w:t>9</w:t>
            </w:r>
            <w:r w:rsidRPr="000C321E">
              <w:rPr>
                <w:lang w:eastAsia="ja-JP"/>
              </w:rPr>
              <w:t>-n</w:t>
            </w:r>
          </w:p>
        </w:tc>
        <w:tc>
          <w:tcPr>
            <w:tcW w:w="4699" w:type="dxa"/>
            <w:gridSpan w:val="8"/>
            <w:tcBorders>
              <w:top w:val="single" w:sz="4" w:space="0" w:color="auto"/>
              <w:left w:val="single" w:sz="4" w:space="0" w:color="auto"/>
              <w:bottom w:val="single" w:sz="6" w:space="0" w:color="auto"/>
              <w:right w:val="single" w:sz="4" w:space="0" w:color="auto"/>
            </w:tcBorders>
          </w:tcPr>
          <w:p w:rsidR="00574225" w:rsidRPr="000C321E" w:rsidRDefault="00574225" w:rsidP="00574225">
            <w:pPr>
              <w:pStyle w:val="TAC"/>
            </w:pPr>
            <w:r w:rsidRPr="000C321E">
              <w:t>IP Multicast Distribution Address (IPv4 or IPv6)</w:t>
            </w:r>
          </w:p>
        </w:tc>
        <w:tc>
          <w:tcPr>
            <w:tcW w:w="588" w:type="dxa"/>
            <w:tcBorders>
              <w:left w:val="single" w:sz="4" w:space="0" w:color="auto"/>
            </w:tcBorders>
          </w:tcPr>
          <w:p w:rsidR="00574225" w:rsidRPr="000C321E" w:rsidRDefault="00574225" w:rsidP="00574225">
            <w:pPr>
              <w:pStyle w:val="TAC"/>
            </w:pPr>
          </w:p>
        </w:tc>
      </w:tr>
      <w:tr w:rsidR="00574225" w:rsidRPr="000C321E" w:rsidTr="00574225">
        <w:trPr>
          <w:jc w:val="center"/>
        </w:trPr>
        <w:tc>
          <w:tcPr>
            <w:tcW w:w="151" w:type="dxa"/>
            <w:tcBorders>
              <w:top w:val="nil"/>
              <w:left w:val="single" w:sz="6" w:space="0" w:color="auto"/>
            </w:tcBorders>
          </w:tcPr>
          <w:p w:rsidR="00574225" w:rsidRPr="000C321E" w:rsidRDefault="00574225" w:rsidP="00574225">
            <w:pPr>
              <w:pStyle w:val="TAC"/>
            </w:pPr>
          </w:p>
        </w:tc>
        <w:tc>
          <w:tcPr>
            <w:tcW w:w="1104" w:type="dxa"/>
            <w:tcBorders>
              <w:right w:val="single" w:sz="4" w:space="0" w:color="auto"/>
            </w:tcBorders>
          </w:tcPr>
          <w:p w:rsidR="00574225" w:rsidRPr="000C321E" w:rsidRDefault="00574225" w:rsidP="00574225">
            <w:pPr>
              <w:pStyle w:val="TAC"/>
              <w:rPr>
                <w:lang w:eastAsia="zh-CN"/>
              </w:rPr>
            </w:pPr>
            <w:r w:rsidRPr="000C321E">
              <w:rPr>
                <w:rFonts w:hint="eastAsia"/>
                <w:lang w:eastAsia="zh-CN"/>
              </w:rPr>
              <w:t>n+1</w:t>
            </w:r>
          </w:p>
        </w:tc>
        <w:tc>
          <w:tcPr>
            <w:tcW w:w="1174" w:type="dxa"/>
            <w:gridSpan w:val="2"/>
            <w:tcBorders>
              <w:top w:val="single" w:sz="4" w:space="0" w:color="auto"/>
              <w:left w:val="single" w:sz="4" w:space="0" w:color="auto"/>
              <w:bottom w:val="single" w:sz="6" w:space="0" w:color="auto"/>
              <w:right w:val="single" w:sz="4" w:space="0" w:color="auto"/>
            </w:tcBorders>
          </w:tcPr>
          <w:p w:rsidR="00574225" w:rsidRPr="000C321E" w:rsidRDefault="00574225" w:rsidP="00574225">
            <w:pPr>
              <w:pStyle w:val="TAC"/>
            </w:pPr>
            <w:r w:rsidRPr="000C321E">
              <w:rPr>
                <w:rFonts w:hint="eastAsia"/>
                <w:lang w:eastAsia="zh-CN"/>
              </w:rPr>
              <w:t>Address Type</w:t>
            </w:r>
          </w:p>
        </w:tc>
        <w:tc>
          <w:tcPr>
            <w:tcW w:w="3525" w:type="dxa"/>
            <w:gridSpan w:val="6"/>
            <w:tcBorders>
              <w:top w:val="single" w:sz="4" w:space="0" w:color="auto"/>
              <w:left w:val="single" w:sz="4" w:space="0" w:color="auto"/>
              <w:bottom w:val="single" w:sz="6" w:space="0" w:color="auto"/>
              <w:right w:val="single" w:sz="4" w:space="0" w:color="auto"/>
            </w:tcBorders>
          </w:tcPr>
          <w:p w:rsidR="00574225" w:rsidRPr="000C321E" w:rsidRDefault="00574225" w:rsidP="00574225">
            <w:pPr>
              <w:pStyle w:val="TAC"/>
            </w:pPr>
            <w:r w:rsidRPr="000C321E">
              <w:rPr>
                <w:rFonts w:hint="eastAsia"/>
                <w:lang w:eastAsia="zh-CN"/>
              </w:rPr>
              <w:t>Address Length</w:t>
            </w:r>
          </w:p>
        </w:tc>
        <w:tc>
          <w:tcPr>
            <w:tcW w:w="588" w:type="dxa"/>
            <w:tcBorders>
              <w:left w:val="single" w:sz="4" w:space="0" w:color="auto"/>
            </w:tcBorders>
          </w:tcPr>
          <w:p w:rsidR="00574225" w:rsidRPr="000C321E" w:rsidRDefault="00574225" w:rsidP="00574225">
            <w:pPr>
              <w:pStyle w:val="TAC"/>
            </w:pPr>
          </w:p>
        </w:tc>
      </w:tr>
      <w:tr w:rsidR="00574225" w:rsidRPr="000C321E" w:rsidTr="00574225">
        <w:trPr>
          <w:jc w:val="center"/>
        </w:trPr>
        <w:tc>
          <w:tcPr>
            <w:tcW w:w="151" w:type="dxa"/>
            <w:tcBorders>
              <w:top w:val="nil"/>
              <w:left w:val="single" w:sz="6" w:space="0" w:color="auto"/>
            </w:tcBorders>
          </w:tcPr>
          <w:p w:rsidR="00574225" w:rsidRPr="000C321E" w:rsidRDefault="00574225" w:rsidP="00574225">
            <w:pPr>
              <w:pStyle w:val="TAC"/>
            </w:pPr>
          </w:p>
        </w:tc>
        <w:tc>
          <w:tcPr>
            <w:tcW w:w="1104" w:type="dxa"/>
            <w:tcBorders>
              <w:right w:val="single" w:sz="4" w:space="0" w:color="auto"/>
            </w:tcBorders>
          </w:tcPr>
          <w:p w:rsidR="00574225" w:rsidRPr="000C321E" w:rsidRDefault="00574225" w:rsidP="00574225">
            <w:pPr>
              <w:pStyle w:val="TAC"/>
              <w:rPr>
                <w:lang w:eastAsia="ja-JP"/>
              </w:rPr>
            </w:pPr>
            <w:r w:rsidRPr="000C321E">
              <w:rPr>
                <w:lang w:eastAsia="ja-JP"/>
              </w:rPr>
              <w:t>(n+</w:t>
            </w:r>
            <w:r w:rsidRPr="000C321E">
              <w:rPr>
                <w:rFonts w:hint="eastAsia"/>
                <w:lang w:eastAsia="zh-CN"/>
              </w:rPr>
              <w:t>2</w:t>
            </w:r>
            <w:r w:rsidRPr="000C321E">
              <w:rPr>
                <w:lang w:eastAsia="ja-JP"/>
              </w:rPr>
              <w:t>)-k</w:t>
            </w:r>
          </w:p>
        </w:tc>
        <w:tc>
          <w:tcPr>
            <w:tcW w:w="4699" w:type="dxa"/>
            <w:gridSpan w:val="8"/>
            <w:tcBorders>
              <w:top w:val="single" w:sz="4" w:space="0" w:color="auto"/>
              <w:left w:val="single" w:sz="4" w:space="0" w:color="auto"/>
              <w:bottom w:val="single" w:sz="6" w:space="0" w:color="auto"/>
              <w:right w:val="single" w:sz="4" w:space="0" w:color="auto"/>
            </w:tcBorders>
          </w:tcPr>
          <w:p w:rsidR="00574225" w:rsidRPr="000C321E" w:rsidRDefault="00574225" w:rsidP="00574225">
            <w:pPr>
              <w:pStyle w:val="TAC"/>
            </w:pPr>
            <w:r w:rsidRPr="000C321E">
              <w:t>IP Multicast Source Address  (IPv4 or IPv6)</w:t>
            </w:r>
          </w:p>
        </w:tc>
        <w:tc>
          <w:tcPr>
            <w:tcW w:w="588" w:type="dxa"/>
            <w:tcBorders>
              <w:left w:val="single" w:sz="4" w:space="0" w:color="auto"/>
            </w:tcBorders>
          </w:tcPr>
          <w:p w:rsidR="00574225" w:rsidRPr="000C321E" w:rsidRDefault="00574225" w:rsidP="00574225">
            <w:pPr>
              <w:pStyle w:val="TAC"/>
            </w:pPr>
          </w:p>
        </w:tc>
      </w:tr>
      <w:tr w:rsidR="00574225" w:rsidRPr="000C321E" w:rsidTr="00574225">
        <w:trPr>
          <w:jc w:val="center"/>
        </w:trPr>
        <w:tc>
          <w:tcPr>
            <w:tcW w:w="151" w:type="dxa"/>
            <w:tcBorders>
              <w:top w:val="nil"/>
              <w:left w:val="single" w:sz="6" w:space="0" w:color="auto"/>
              <w:bottom w:val="single" w:sz="6" w:space="0" w:color="auto"/>
            </w:tcBorders>
          </w:tcPr>
          <w:p w:rsidR="00574225" w:rsidRPr="000C321E" w:rsidRDefault="00574225" w:rsidP="00574225">
            <w:pPr>
              <w:pStyle w:val="TAC"/>
            </w:pPr>
          </w:p>
        </w:tc>
        <w:tc>
          <w:tcPr>
            <w:tcW w:w="1104" w:type="dxa"/>
            <w:tcBorders>
              <w:bottom w:val="single" w:sz="6" w:space="0" w:color="auto"/>
              <w:right w:val="single" w:sz="4" w:space="0" w:color="auto"/>
            </w:tcBorders>
          </w:tcPr>
          <w:p w:rsidR="00574225" w:rsidRPr="000C321E" w:rsidRDefault="00574225" w:rsidP="00574225">
            <w:pPr>
              <w:pStyle w:val="TAC"/>
              <w:rPr>
                <w:lang w:eastAsia="ja-JP"/>
              </w:rPr>
            </w:pPr>
            <w:r w:rsidRPr="000C321E">
              <w:rPr>
                <w:lang w:eastAsia="ja-JP"/>
              </w:rPr>
              <w:t>k+1</w:t>
            </w:r>
          </w:p>
        </w:tc>
        <w:tc>
          <w:tcPr>
            <w:tcW w:w="4699" w:type="dxa"/>
            <w:gridSpan w:val="8"/>
            <w:tcBorders>
              <w:top w:val="single" w:sz="4" w:space="0" w:color="auto"/>
              <w:left w:val="single" w:sz="4" w:space="0" w:color="auto"/>
              <w:bottom w:val="single" w:sz="6" w:space="0" w:color="auto"/>
              <w:right w:val="single" w:sz="4" w:space="0" w:color="auto"/>
            </w:tcBorders>
          </w:tcPr>
          <w:p w:rsidR="00574225" w:rsidRPr="000C321E" w:rsidRDefault="00574225" w:rsidP="00574225">
            <w:pPr>
              <w:pStyle w:val="TAC"/>
            </w:pPr>
            <w:r w:rsidRPr="000C321E">
              <w:t>MBMS HC Indicator</w:t>
            </w:r>
          </w:p>
        </w:tc>
        <w:tc>
          <w:tcPr>
            <w:tcW w:w="588" w:type="dxa"/>
            <w:tcBorders>
              <w:left w:val="single" w:sz="4" w:space="0" w:color="auto"/>
              <w:bottom w:val="single" w:sz="6" w:space="0" w:color="auto"/>
            </w:tcBorders>
          </w:tcPr>
          <w:p w:rsidR="00574225" w:rsidRPr="000C321E" w:rsidRDefault="00574225" w:rsidP="00574225">
            <w:pPr>
              <w:pStyle w:val="TAC"/>
            </w:pPr>
          </w:p>
        </w:tc>
      </w:tr>
    </w:tbl>
    <w:p w:rsidR="00574225" w:rsidRPr="000C321E" w:rsidRDefault="00574225" w:rsidP="00574225">
      <w:pPr>
        <w:pStyle w:val="NF"/>
        <w:ind w:left="0" w:firstLine="0"/>
        <w:rPr>
          <w:lang w:eastAsia="ja-JP"/>
        </w:rPr>
      </w:pPr>
    </w:p>
    <w:p w:rsidR="00574225" w:rsidRPr="000C321E" w:rsidRDefault="00574225" w:rsidP="00574225">
      <w:pPr>
        <w:pStyle w:val="TF"/>
        <w:rPr>
          <w:lang w:val="en-US" w:eastAsia="ja-JP"/>
        </w:rPr>
      </w:pPr>
      <w:r w:rsidRPr="000C321E">
        <w:rPr>
          <w:lang w:val="en-US"/>
        </w:rPr>
        <w:t xml:space="preserve">Figure </w:t>
      </w:r>
      <w:r w:rsidRPr="000C321E">
        <w:rPr>
          <w:lang w:val="en-US" w:eastAsia="ja-JP"/>
        </w:rPr>
        <w:t>7.7.85.1</w:t>
      </w:r>
      <w:r w:rsidRPr="000C321E">
        <w:rPr>
          <w:lang w:val="en-US"/>
        </w:rPr>
        <w:t xml:space="preserve">: </w:t>
      </w:r>
      <w:r w:rsidRPr="000C321E">
        <w:rPr>
          <w:rFonts w:hint="eastAsia"/>
          <w:lang w:val="en-US" w:eastAsia="ja-JP"/>
        </w:rPr>
        <w:t xml:space="preserve">MBMS </w:t>
      </w:r>
      <w:r w:rsidRPr="000C321E">
        <w:rPr>
          <w:lang w:val="en-US" w:eastAsia="ja-JP"/>
        </w:rPr>
        <w:t>IP Multicast Distribution</w:t>
      </w:r>
      <w:r w:rsidRPr="000C321E">
        <w:rPr>
          <w:lang w:val="en-US"/>
        </w:rPr>
        <w:t xml:space="preserve"> Information Element</w:t>
      </w:r>
    </w:p>
    <w:p w:rsidR="00740617" w:rsidRPr="000C321E" w:rsidRDefault="00740617" w:rsidP="00740617">
      <w:pPr>
        <w:rPr>
          <w:lang w:val="en-US" w:eastAsia="ja-JP"/>
        </w:rPr>
      </w:pPr>
    </w:p>
    <w:p w:rsidR="00740617" w:rsidRPr="000C321E" w:rsidRDefault="00740617" w:rsidP="00740617">
      <w:pPr>
        <w:pStyle w:val="Heading3"/>
        <w:ind w:left="0" w:firstLine="0"/>
        <w:rPr>
          <w:lang w:eastAsia="ja-JP"/>
        </w:rPr>
      </w:pPr>
      <w:bookmarkStart w:id="238" w:name="_Toc9597984"/>
      <w:r w:rsidRPr="000C321E">
        <w:lastRenderedPageBreak/>
        <w:t>7.7.86</w:t>
      </w:r>
      <w:r w:rsidRPr="000C321E">
        <w:tab/>
      </w:r>
      <w:r w:rsidRPr="000C321E">
        <w:rPr>
          <w:rFonts w:hint="eastAsia"/>
          <w:lang w:eastAsia="ja-JP"/>
        </w:rPr>
        <w:t>MBMS</w:t>
      </w:r>
      <w:r w:rsidRPr="000C321E">
        <w:t xml:space="preserve"> Distribution Acknowledgement</w:t>
      </w:r>
      <w:bookmarkEnd w:id="238"/>
    </w:p>
    <w:p w:rsidR="00740617" w:rsidRPr="000C321E" w:rsidRDefault="00740617" w:rsidP="00740617">
      <w:r w:rsidRPr="000C321E">
        <w:t>The MBMS Distribution Acknowledgement IE is sent by the SGSN to the GGSN in the MBMS Session Start Response. It is used by the GGSN to decide if an IP Multicast Distribution user plane shall be established, or a normal point-to-point user plane, or both.</w:t>
      </w:r>
    </w:p>
    <w:p w:rsidR="00740617" w:rsidRPr="000C321E" w:rsidRDefault="00740617" w:rsidP="0074061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9"/>
        <w:gridCol w:w="587"/>
        <w:gridCol w:w="587"/>
        <w:gridCol w:w="587"/>
        <w:gridCol w:w="587"/>
        <w:gridCol w:w="587"/>
        <w:gridCol w:w="588"/>
        <w:gridCol w:w="588"/>
        <w:gridCol w:w="588"/>
        <w:gridCol w:w="588"/>
      </w:tblGrid>
      <w:tr w:rsidR="00740617" w:rsidRPr="000C321E" w:rsidTr="00740617">
        <w:trPr>
          <w:jc w:val="center"/>
        </w:trPr>
        <w:tc>
          <w:tcPr>
            <w:tcW w:w="142" w:type="dxa"/>
            <w:tcBorders>
              <w:top w:val="single" w:sz="6" w:space="0" w:color="auto"/>
              <w:left w:val="single" w:sz="6" w:space="0" w:color="auto"/>
              <w:bottom w:val="nil"/>
            </w:tcBorders>
          </w:tcPr>
          <w:p w:rsidR="00740617" w:rsidRPr="000C321E" w:rsidRDefault="00740617" w:rsidP="00740617">
            <w:pPr>
              <w:pStyle w:val="TAC"/>
            </w:pPr>
          </w:p>
        </w:tc>
        <w:tc>
          <w:tcPr>
            <w:tcW w:w="829" w:type="dxa"/>
          </w:tcPr>
          <w:p w:rsidR="00740617" w:rsidRPr="000C321E" w:rsidRDefault="00740617" w:rsidP="00740617">
            <w:pPr>
              <w:pStyle w:val="TAH"/>
            </w:pPr>
          </w:p>
        </w:tc>
        <w:tc>
          <w:tcPr>
            <w:tcW w:w="4699" w:type="dxa"/>
            <w:gridSpan w:val="8"/>
          </w:tcPr>
          <w:p w:rsidR="00740617" w:rsidRPr="000C321E" w:rsidRDefault="00740617" w:rsidP="00740617">
            <w:pPr>
              <w:pStyle w:val="TAH"/>
            </w:pPr>
            <w:r w:rsidRPr="000C321E">
              <w:t>Bits</w:t>
            </w:r>
          </w:p>
        </w:tc>
        <w:tc>
          <w:tcPr>
            <w:tcW w:w="588" w:type="dxa"/>
          </w:tcPr>
          <w:p w:rsidR="00740617" w:rsidRPr="000C321E" w:rsidRDefault="00740617" w:rsidP="00740617">
            <w:pPr>
              <w:pStyle w:val="TAC"/>
            </w:pPr>
          </w:p>
        </w:tc>
      </w:tr>
      <w:tr w:rsidR="00740617" w:rsidRPr="000C321E" w:rsidTr="00740617">
        <w:trPr>
          <w:jc w:val="center"/>
        </w:trPr>
        <w:tc>
          <w:tcPr>
            <w:tcW w:w="142" w:type="dxa"/>
            <w:tcBorders>
              <w:top w:val="nil"/>
              <w:left w:val="single" w:sz="6" w:space="0" w:color="auto"/>
            </w:tcBorders>
          </w:tcPr>
          <w:p w:rsidR="00740617" w:rsidRPr="000C321E" w:rsidRDefault="00740617" w:rsidP="00740617">
            <w:pPr>
              <w:pStyle w:val="TAC"/>
            </w:pPr>
          </w:p>
        </w:tc>
        <w:tc>
          <w:tcPr>
            <w:tcW w:w="829" w:type="dxa"/>
          </w:tcPr>
          <w:p w:rsidR="00740617" w:rsidRPr="000C321E" w:rsidRDefault="00740617" w:rsidP="00740617">
            <w:pPr>
              <w:pStyle w:val="TAH"/>
            </w:pPr>
            <w:r w:rsidRPr="000C321E">
              <w:t>Octets</w:t>
            </w:r>
          </w:p>
        </w:tc>
        <w:tc>
          <w:tcPr>
            <w:tcW w:w="587" w:type="dxa"/>
            <w:tcBorders>
              <w:bottom w:val="single" w:sz="4" w:space="0" w:color="auto"/>
            </w:tcBorders>
          </w:tcPr>
          <w:p w:rsidR="00740617" w:rsidRPr="000C321E" w:rsidRDefault="00740617" w:rsidP="00740617">
            <w:pPr>
              <w:pStyle w:val="TAH"/>
            </w:pPr>
            <w:r w:rsidRPr="000C321E">
              <w:t>8</w:t>
            </w:r>
          </w:p>
        </w:tc>
        <w:tc>
          <w:tcPr>
            <w:tcW w:w="587" w:type="dxa"/>
            <w:tcBorders>
              <w:bottom w:val="single" w:sz="4" w:space="0" w:color="auto"/>
            </w:tcBorders>
          </w:tcPr>
          <w:p w:rsidR="00740617" w:rsidRPr="000C321E" w:rsidRDefault="00740617" w:rsidP="00740617">
            <w:pPr>
              <w:pStyle w:val="TAH"/>
            </w:pPr>
            <w:r w:rsidRPr="000C321E">
              <w:t>7</w:t>
            </w:r>
          </w:p>
        </w:tc>
        <w:tc>
          <w:tcPr>
            <w:tcW w:w="587" w:type="dxa"/>
            <w:tcBorders>
              <w:bottom w:val="single" w:sz="4" w:space="0" w:color="auto"/>
            </w:tcBorders>
          </w:tcPr>
          <w:p w:rsidR="00740617" w:rsidRPr="000C321E" w:rsidRDefault="00740617" w:rsidP="00740617">
            <w:pPr>
              <w:pStyle w:val="TAH"/>
            </w:pPr>
            <w:r w:rsidRPr="000C321E">
              <w:t>6</w:t>
            </w:r>
          </w:p>
        </w:tc>
        <w:tc>
          <w:tcPr>
            <w:tcW w:w="587" w:type="dxa"/>
            <w:tcBorders>
              <w:bottom w:val="single" w:sz="4" w:space="0" w:color="auto"/>
            </w:tcBorders>
          </w:tcPr>
          <w:p w:rsidR="00740617" w:rsidRPr="000C321E" w:rsidRDefault="00740617" w:rsidP="00740617">
            <w:pPr>
              <w:pStyle w:val="TAH"/>
            </w:pPr>
            <w:r w:rsidRPr="000C321E">
              <w:t>5</w:t>
            </w:r>
          </w:p>
        </w:tc>
        <w:tc>
          <w:tcPr>
            <w:tcW w:w="587" w:type="dxa"/>
            <w:tcBorders>
              <w:bottom w:val="single" w:sz="4" w:space="0" w:color="auto"/>
            </w:tcBorders>
          </w:tcPr>
          <w:p w:rsidR="00740617" w:rsidRPr="000C321E" w:rsidRDefault="00740617" w:rsidP="00740617">
            <w:pPr>
              <w:pStyle w:val="TAH"/>
            </w:pPr>
            <w:r w:rsidRPr="000C321E">
              <w:t>4</w:t>
            </w:r>
          </w:p>
        </w:tc>
        <w:tc>
          <w:tcPr>
            <w:tcW w:w="588" w:type="dxa"/>
            <w:tcBorders>
              <w:bottom w:val="single" w:sz="4" w:space="0" w:color="auto"/>
            </w:tcBorders>
          </w:tcPr>
          <w:p w:rsidR="00740617" w:rsidRPr="000C321E" w:rsidRDefault="00740617" w:rsidP="00740617">
            <w:pPr>
              <w:pStyle w:val="TAH"/>
            </w:pPr>
            <w:r w:rsidRPr="000C321E">
              <w:t>3</w:t>
            </w:r>
          </w:p>
        </w:tc>
        <w:tc>
          <w:tcPr>
            <w:tcW w:w="588" w:type="dxa"/>
            <w:tcBorders>
              <w:bottom w:val="single" w:sz="4" w:space="0" w:color="auto"/>
            </w:tcBorders>
          </w:tcPr>
          <w:p w:rsidR="00740617" w:rsidRPr="000C321E" w:rsidRDefault="00740617" w:rsidP="00740617">
            <w:pPr>
              <w:pStyle w:val="TAH"/>
            </w:pPr>
            <w:r w:rsidRPr="000C321E">
              <w:t>2</w:t>
            </w:r>
          </w:p>
        </w:tc>
        <w:tc>
          <w:tcPr>
            <w:tcW w:w="588" w:type="dxa"/>
            <w:tcBorders>
              <w:bottom w:val="single" w:sz="4" w:space="0" w:color="auto"/>
            </w:tcBorders>
          </w:tcPr>
          <w:p w:rsidR="00740617" w:rsidRPr="000C321E" w:rsidRDefault="00740617" w:rsidP="00740617">
            <w:pPr>
              <w:pStyle w:val="TAH"/>
            </w:pPr>
            <w:r w:rsidRPr="000C321E">
              <w:t>1</w:t>
            </w:r>
          </w:p>
        </w:tc>
        <w:tc>
          <w:tcPr>
            <w:tcW w:w="588" w:type="dxa"/>
          </w:tcPr>
          <w:p w:rsidR="00740617" w:rsidRPr="000C321E" w:rsidRDefault="00740617" w:rsidP="00740617">
            <w:pPr>
              <w:pStyle w:val="TAC"/>
            </w:pPr>
          </w:p>
        </w:tc>
      </w:tr>
      <w:tr w:rsidR="00740617" w:rsidRPr="000C321E" w:rsidTr="00740617">
        <w:trPr>
          <w:jc w:val="center"/>
        </w:trPr>
        <w:tc>
          <w:tcPr>
            <w:tcW w:w="142" w:type="dxa"/>
            <w:tcBorders>
              <w:top w:val="nil"/>
              <w:left w:val="single" w:sz="6" w:space="0" w:color="auto"/>
            </w:tcBorders>
          </w:tcPr>
          <w:p w:rsidR="00740617" w:rsidRPr="000C321E" w:rsidRDefault="00740617" w:rsidP="00740617">
            <w:pPr>
              <w:pStyle w:val="TAC"/>
            </w:pPr>
          </w:p>
        </w:tc>
        <w:tc>
          <w:tcPr>
            <w:tcW w:w="829" w:type="dxa"/>
            <w:tcBorders>
              <w:right w:val="single" w:sz="4" w:space="0" w:color="auto"/>
            </w:tcBorders>
          </w:tcPr>
          <w:p w:rsidR="00740617" w:rsidRPr="000C321E" w:rsidRDefault="00740617" w:rsidP="00740617">
            <w:pPr>
              <w:pStyle w:val="TAC"/>
            </w:pPr>
            <w:r w:rsidRPr="000C321E">
              <w:t xml:space="preserve">1 </w:t>
            </w:r>
          </w:p>
        </w:tc>
        <w:tc>
          <w:tcPr>
            <w:tcW w:w="4699" w:type="dxa"/>
            <w:gridSpan w:val="8"/>
            <w:tcBorders>
              <w:top w:val="single" w:sz="4" w:space="0" w:color="auto"/>
              <w:left w:val="single" w:sz="4" w:space="0" w:color="auto"/>
              <w:bottom w:val="single" w:sz="4" w:space="0" w:color="auto"/>
              <w:right w:val="single" w:sz="4" w:space="0" w:color="auto"/>
            </w:tcBorders>
          </w:tcPr>
          <w:p w:rsidR="00740617" w:rsidRPr="000C321E" w:rsidRDefault="00740617" w:rsidP="00740617">
            <w:pPr>
              <w:pStyle w:val="TAC"/>
            </w:pPr>
            <w:r w:rsidRPr="000C321E">
              <w:t>Type = 187 (Decimal)</w:t>
            </w:r>
          </w:p>
          <w:p w:rsidR="00740617" w:rsidRPr="000C321E" w:rsidRDefault="00740617" w:rsidP="00740617">
            <w:pPr>
              <w:pStyle w:val="TAC"/>
            </w:pPr>
          </w:p>
        </w:tc>
        <w:tc>
          <w:tcPr>
            <w:tcW w:w="588" w:type="dxa"/>
            <w:tcBorders>
              <w:left w:val="single" w:sz="4" w:space="0" w:color="auto"/>
            </w:tcBorders>
          </w:tcPr>
          <w:p w:rsidR="00740617" w:rsidRPr="000C321E" w:rsidRDefault="00740617" w:rsidP="00740617">
            <w:pPr>
              <w:pStyle w:val="TAC"/>
            </w:pPr>
          </w:p>
        </w:tc>
      </w:tr>
      <w:tr w:rsidR="00740617" w:rsidRPr="000C321E" w:rsidTr="00740617">
        <w:trPr>
          <w:jc w:val="center"/>
        </w:trPr>
        <w:tc>
          <w:tcPr>
            <w:tcW w:w="142" w:type="dxa"/>
            <w:tcBorders>
              <w:top w:val="nil"/>
              <w:left w:val="single" w:sz="6" w:space="0" w:color="auto"/>
            </w:tcBorders>
          </w:tcPr>
          <w:p w:rsidR="00740617" w:rsidRPr="000C321E" w:rsidRDefault="00740617" w:rsidP="00740617">
            <w:pPr>
              <w:pStyle w:val="TAC"/>
              <w:rPr>
                <w:lang w:eastAsia="ja-JP"/>
              </w:rPr>
            </w:pPr>
          </w:p>
          <w:p w:rsidR="00740617" w:rsidRPr="000C321E" w:rsidRDefault="00740617" w:rsidP="00740617">
            <w:pPr>
              <w:pStyle w:val="TAC"/>
              <w:rPr>
                <w:lang w:eastAsia="ja-JP"/>
              </w:rPr>
            </w:pPr>
          </w:p>
        </w:tc>
        <w:tc>
          <w:tcPr>
            <w:tcW w:w="829" w:type="dxa"/>
            <w:tcBorders>
              <w:right w:val="single" w:sz="4" w:space="0" w:color="auto"/>
            </w:tcBorders>
          </w:tcPr>
          <w:p w:rsidR="00740617" w:rsidRPr="000C321E" w:rsidRDefault="00740617" w:rsidP="00740617">
            <w:pPr>
              <w:pStyle w:val="TAC"/>
              <w:rPr>
                <w:lang w:eastAsia="ja-JP"/>
              </w:rPr>
            </w:pPr>
            <w:r w:rsidRPr="000C321E">
              <w:rPr>
                <w:rFonts w:hint="eastAsia"/>
                <w:lang w:eastAsia="ja-JP"/>
              </w:rPr>
              <w:t>2-3</w:t>
            </w:r>
          </w:p>
        </w:tc>
        <w:tc>
          <w:tcPr>
            <w:tcW w:w="4699" w:type="dxa"/>
            <w:gridSpan w:val="8"/>
            <w:tcBorders>
              <w:top w:val="single" w:sz="4" w:space="0" w:color="auto"/>
              <w:left w:val="single" w:sz="4" w:space="0" w:color="auto"/>
              <w:bottom w:val="single" w:sz="4" w:space="0" w:color="auto"/>
              <w:right w:val="single" w:sz="4" w:space="0" w:color="auto"/>
            </w:tcBorders>
          </w:tcPr>
          <w:p w:rsidR="00740617" w:rsidRPr="000C321E" w:rsidRDefault="00740617" w:rsidP="00740617">
            <w:pPr>
              <w:pStyle w:val="TAC"/>
              <w:rPr>
                <w:lang w:eastAsia="ja-JP"/>
              </w:rPr>
            </w:pPr>
            <w:r w:rsidRPr="000C321E">
              <w:rPr>
                <w:rFonts w:hint="eastAsia"/>
                <w:lang w:eastAsia="ja-JP"/>
              </w:rPr>
              <w:t>Length = 1 (Decimal)</w:t>
            </w:r>
          </w:p>
        </w:tc>
        <w:tc>
          <w:tcPr>
            <w:tcW w:w="588" w:type="dxa"/>
            <w:tcBorders>
              <w:left w:val="single" w:sz="4" w:space="0" w:color="auto"/>
            </w:tcBorders>
          </w:tcPr>
          <w:p w:rsidR="00740617" w:rsidRPr="000C321E" w:rsidRDefault="00740617" w:rsidP="00740617">
            <w:pPr>
              <w:pStyle w:val="TAC"/>
            </w:pPr>
          </w:p>
        </w:tc>
      </w:tr>
      <w:tr w:rsidR="00740617" w:rsidRPr="000C321E" w:rsidTr="00740617">
        <w:trPr>
          <w:jc w:val="center"/>
        </w:trPr>
        <w:tc>
          <w:tcPr>
            <w:tcW w:w="142" w:type="dxa"/>
            <w:tcBorders>
              <w:top w:val="nil"/>
              <w:left w:val="single" w:sz="6" w:space="0" w:color="auto"/>
              <w:bottom w:val="single" w:sz="6" w:space="0" w:color="auto"/>
            </w:tcBorders>
          </w:tcPr>
          <w:p w:rsidR="00740617" w:rsidRPr="000C321E" w:rsidRDefault="00740617" w:rsidP="00740617">
            <w:pPr>
              <w:pStyle w:val="TAC"/>
            </w:pPr>
          </w:p>
        </w:tc>
        <w:tc>
          <w:tcPr>
            <w:tcW w:w="829" w:type="dxa"/>
            <w:tcBorders>
              <w:bottom w:val="single" w:sz="6" w:space="0" w:color="auto"/>
              <w:right w:val="single" w:sz="4" w:space="0" w:color="auto"/>
            </w:tcBorders>
          </w:tcPr>
          <w:p w:rsidR="00740617" w:rsidRPr="000C321E" w:rsidRDefault="00740617" w:rsidP="00740617">
            <w:pPr>
              <w:pStyle w:val="TAH"/>
              <w:rPr>
                <w:b w:val="0"/>
              </w:rPr>
            </w:pPr>
            <w:r w:rsidRPr="000C321E">
              <w:rPr>
                <w:b w:val="0"/>
              </w:rPr>
              <w:t>4</w:t>
            </w:r>
          </w:p>
        </w:tc>
        <w:tc>
          <w:tcPr>
            <w:tcW w:w="3523" w:type="dxa"/>
            <w:gridSpan w:val="6"/>
            <w:tcBorders>
              <w:top w:val="single" w:sz="4" w:space="0" w:color="auto"/>
              <w:left w:val="single" w:sz="4" w:space="0" w:color="auto"/>
              <w:bottom w:val="single" w:sz="6" w:space="0" w:color="auto"/>
              <w:right w:val="single" w:sz="4" w:space="0" w:color="auto"/>
            </w:tcBorders>
          </w:tcPr>
          <w:p w:rsidR="00740617" w:rsidRPr="000C321E" w:rsidRDefault="00740617" w:rsidP="00740617">
            <w:pPr>
              <w:pStyle w:val="TAH"/>
              <w:rPr>
                <w:b w:val="0"/>
              </w:rPr>
            </w:pPr>
            <w:r w:rsidRPr="000C321E">
              <w:rPr>
                <w:b w:val="0"/>
              </w:rPr>
              <w:t>Spare</w:t>
            </w:r>
          </w:p>
        </w:tc>
        <w:tc>
          <w:tcPr>
            <w:tcW w:w="1176" w:type="dxa"/>
            <w:gridSpan w:val="2"/>
            <w:tcBorders>
              <w:top w:val="single" w:sz="4" w:space="0" w:color="auto"/>
              <w:left w:val="single" w:sz="4" w:space="0" w:color="auto"/>
              <w:bottom w:val="single" w:sz="6" w:space="0" w:color="auto"/>
              <w:right w:val="single" w:sz="4" w:space="0" w:color="auto"/>
            </w:tcBorders>
          </w:tcPr>
          <w:p w:rsidR="00740617" w:rsidRPr="000C321E" w:rsidRDefault="00740617" w:rsidP="00740617">
            <w:pPr>
              <w:pStyle w:val="TAH"/>
              <w:rPr>
                <w:b w:val="0"/>
              </w:rPr>
            </w:pPr>
            <w:smartTag w:uri="urn:schemas-microsoft-com:office:smarttags" w:element="place">
              <w:smartTag w:uri="urn:schemas-microsoft-com:office:smarttags" w:element="City">
                <w:r w:rsidRPr="000C321E">
                  <w:rPr>
                    <w:b w:val="0"/>
                  </w:rPr>
                  <w:t>Distr</w:t>
                </w:r>
              </w:smartTag>
              <w:r w:rsidRPr="000C321E">
                <w:rPr>
                  <w:b w:val="0"/>
                </w:rPr>
                <w:t xml:space="preserve"> </w:t>
              </w:r>
              <w:smartTag w:uri="urn:schemas-microsoft-com:office:smarttags" w:element="State">
                <w:r w:rsidRPr="000C321E">
                  <w:rPr>
                    <w:b w:val="0"/>
                  </w:rPr>
                  <w:t>Ind</w:t>
                </w:r>
              </w:smartTag>
            </w:smartTag>
          </w:p>
        </w:tc>
        <w:tc>
          <w:tcPr>
            <w:tcW w:w="588" w:type="dxa"/>
            <w:tcBorders>
              <w:left w:val="single" w:sz="4" w:space="0" w:color="auto"/>
              <w:bottom w:val="single" w:sz="6" w:space="0" w:color="auto"/>
            </w:tcBorders>
          </w:tcPr>
          <w:p w:rsidR="00740617" w:rsidRPr="000C321E" w:rsidRDefault="00740617" w:rsidP="00740617">
            <w:pPr>
              <w:pStyle w:val="TAH"/>
            </w:pPr>
          </w:p>
        </w:tc>
      </w:tr>
    </w:tbl>
    <w:p w:rsidR="00740617" w:rsidRPr="000C321E" w:rsidRDefault="00740617" w:rsidP="00740617">
      <w:pPr>
        <w:pStyle w:val="TF"/>
        <w:rPr>
          <w:lang w:val="fr-FR"/>
        </w:rPr>
      </w:pPr>
      <w:r w:rsidRPr="000C321E">
        <w:rPr>
          <w:lang w:val="fr-FR"/>
        </w:rPr>
        <w:br/>
        <w:t xml:space="preserve">Figure </w:t>
      </w:r>
      <w:r w:rsidRPr="000C321E">
        <w:rPr>
          <w:lang w:val="fr-FR" w:eastAsia="ja-JP"/>
        </w:rPr>
        <w:t>7.7.86.1</w:t>
      </w:r>
      <w:r w:rsidRPr="000C321E">
        <w:rPr>
          <w:lang w:val="fr-FR"/>
        </w:rPr>
        <w:t xml:space="preserve">: </w:t>
      </w:r>
      <w:r w:rsidRPr="000C321E">
        <w:rPr>
          <w:rFonts w:hint="eastAsia"/>
          <w:lang w:val="fr-FR" w:eastAsia="ja-JP"/>
        </w:rPr>
        <w:t xml:space="preserve">MBMS </w:t>
      </w:r>
      <w:r w:rsidRPr="000C321E">
        <w:rPr>
          <w:lang w:val="fr-FR" w:eastAsia="ja-JP"/>
        </w:rPr>
        <w:t>Distribution</w:t>
      </w:r>
      <w:r w:rsidRPr="000C321E">
        <w:rPr>
          <w:lang w:val="fr-FR"/>
        </w:rPr>
        <w:t xml:space="preserve"> Acknowledgement Information Element</w:t>
      </w:r>
    </w:p>
    <w:p w:rsidR="00740617" w:rsidRPr="000C321E" w:rsidRDefault="00740617" w:rsidP="00740617">
      <w:pPr>
        <w:pStyle w:val="TF"/>
        <w:rPr>
          <w:lang w:val="fr-FR" w:eastAsia="ja-JP"/>
        </w:rPr>
      </w:pPr>
    </w:p>
    <w:p w:rsidR="00740617" w:rsidRPr="000C321E" w:rsidRDefault="00740617" w:rsidP="00740617">
      <w:pPr>
        <w:pStyle w:val="TH"/>
        <w:rPr>
          <w:rFonts w:ascii="Helvetica" w:hAnsi="Helvetica"/>
          <w:vanish/>
        </w:rPr>
      </w:pPr>
      <w:r w:rsidRPr="000C321E">
        <w:t xml:space="preserve">Table 7.7.86.1: </w:t>
      </w:r>
      <w:r w:rsidRPr="000C321E">
        <w:rPr>
          <w:lang w:eastAsia="ja-JP"/>
        </w:rPr>
        <w:t xml:space="preserve">Distribution </w:t>
      </w:r>
      <w:smartTag w:uri="urn:schemas-microsoft-com:office:smarttags" w:element="State">
        <w:smartTag w:uri="urn:schemas-microsoft-com:office:smarttags" w:element="place">
          <w:r w:rsidRPr="000C321E">
            <w:rPr>
              <w:lang w:eastAsia="ja-JP"/>
            </w:rPr>
            <w:t>Ind</w:t>
          </w:r>
        </w:smartTag>
      </w:smartTag>
      <w:r w:rsidRPr="000C321E">
        <w:rPr>
          <w:lang w:eastAsia="ja-JP"/>
        </w:rPr>
        <w:t>ication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457"/>
        <w:gridCol w:w="1851"/>
      </w:tblGrid>
      <w:tr w:rsidR="00740617" w:rsidRPr="000C321E" w:rsidTr="00740617">
        <w:trPr>
          <w:jc w:val="center"/>
        </w:trPr>
        <w:tc>
          <w:tcPr>
            <w:tcW w:w="4457" w:type="dxa"/>
          </w:tcPr>
          <w:p w:rsidR="00740617" w:rsidRPr="000C321E" w:rsidRDefault="00740617" w:rsidP="00740617">
            <w:pPr>
              <w:pStyle w:val="TAH"/>
              <w:rPr>
                <w:lang w:eastAsia="ja-JP"/>
              </w:rPr>
            </w:pPr>
            <w:r w:rsidRPr="000C321E">
              <w:rPr>
                <w:lang w:eastAsia="ja-JP"/>
              </w:rPr>
              <w:t>Distribution Indication</w:t>
            </w:r>
          </w:p>
        </w:tc>
        <w:tc>
          <w:tcPr>
            <w:tcW w:w="1851" w:type="dxa"/>
          </w:tcPr>
          <w:p w:rsidR="00740617" w:rsidRPr="000C321E" w:rsidRDefault="00740617" w:rsidP="00740617">
            <w:pPr>
              <w:pStyle w:val="TAH"/>
            </w:pPr>
            <w:r w:rsidRPr="000C321E">
              <w:t>Value (Decimal)</w:t>
            </w:r>
          </w:p>
        </w:tc>
      </w:tr>
      <w:tr w:rsidR="00740617" w:rsidRPr="000C321E" w:rsidTr="00740617">
        <w:trPr>
          <w:jc w:val="center"/>
        </w:trPr>
        <w:tc>
          <w:tcPr>
            <w:tcW w:w="4457" w:type="dxa"/>
          </w:tcPr>
          <w:p w:rsidR="00740617" w:rsidRPr="000C321E" w:rsidRDefault="00740617" w:rsidP="00740617">
            <w:pPr>
              <w:pStyle w:val="TAL"/>
              <w:rPr>
                <w:lang w:eastAsia="ja-JP"/>
              </w:rPr>
            </w:pPr>
            <w:r w:rsidRPr="000C321E">
              <w:rPr>
                <w:lang w:eastAsia="ja-JP"/>
              </w:rPr>
              <w:t>No RNCs have accepted IP multicast distribution</w:t>
            </w:r>
          </w:p>
        </w:tc>
        <w:tc>
          <w:tcPr>
            <w:tcW w:w="1851" w:type="dxa"/>
          </w:tcPr>
          <w:p w:rsidR="00740617" w:rsidRPr="000C321E" w:rsidRDefault="00740617" w:rsidP="00740617">
            <w:pPr>
              <w:pStyle w:val="TAC"/>
              <w:rPr>
                <w:lang w:eastAsia="ja-JP"/>
              </w:rPr>
            </w:pPr>
            <w:r w:rsidRPr="000C321E">
              <w:t>0</w:t>
            </w:r>
          </w:p>
        </w:tc>
      </w:tr>
      <w:tr w:rsidR="00740617" w:rsidRPr="000C321E" w:rsidTr="00740617">
        <w:trPr>
          <w:jc w:val="center"/>
        </w:trPr>
        <w:tc>
          <w:tcPr>
            <w:tcW w:w="4457" w:type="dxa"/>
          </w:tcPr>
          <w:p w:rsidR="00740617" w:rsidRPr="000C321E" w:rsidRDefault="00740617" w:rsidP="00740617">
            <w:pPr>
              <w:pStyle w:val="TAL"/>
              <w:rPr>
                <w:lang w:eastAsia="ja-JP"/>
              </w:rPr>
            </w:pPr>
            <w:r w:rsidRPr="000C321E">
              <w:rPr>
                <w:lang w:eastAsia="ja-JP"/>
              </w:rPr>
              <w:t>All RNCs have accepted IP multicast distribution</w:t>
            </w:r>
          </w:p>
        </w:tc>
        <w:tc>
          <w:tcPr>
            <w:tcW w:w="1851" w:type="dxa"/>
          </w:tcPr>
          <w:p w:rsidR="00740617" w:rsidRPr="000C321E" w:rsidRDefault="00740617" w:rsidP="00740617">
            <w:pPr>
              <w:pStyle w:val="TAC"/>
              <w:rPr>
                <w:lang w:eastAsia="ja-JP"/>
              </w:rPr>
            </w:pPr>
            <w:r w:rsidRPr="000C321E">
              <w:rPr>
                <w:lang w:eastAsia="ja-JP"/>
              </w:rPr>
              <w:t>1</w:t>
            </w:r>
          </w:p>
        </w:tc>
      </w:tr>
      <w:tr w:rsidR="00740617" w:rsidRPr="000C321E" w:rsidTr="00740617">
        <w:trPr>
          <w:jc w:val="center"/>
        </w:trPr>
        <w:tc>
          <w:tcPr>
            <w:tcW w:w="4457" w:type="dxa"/>
          </w:tcPr>
          <w:p w:rsidR="00740617" w:rsidRPr="000C321E" w:rsidRDefault="00740617" w:rsidP="00740617">
            <w:pPr>
              <w:pStyle w:val="TAL"/>
              <w:rPr>
                <w:lang w:eastAsia="ja-JP"/>
              </w:rPr>
            </w:pPr>
            <w:r w:rsidRPr="000C321E">
              <w:rPr>
                <w:lang w:eastAsia="ja-JP"/>
              </w:rPr>
              <w:t>Some RNCs have accepted IP multicast distribution</w:t>
            </w:r>
          </w:p>
        </w:tc>
        <w:tc>
          <w:tcPr>
            <w:tcW w:w="1851" w:type="dxa"/>
          </w:tcPr>
          <w:p w:rsidR="00740617" w:rsidRPr="000C321E" w:rsidRDefault="00740617" w:rsidP="00740617">
            <w:pPr>
              <w:pStyle w:val="TAC"/>
            </w:pPr>
            <w:r w:rsidRPr="000C321E">
              <w:t>2</w:t>
            </w:r>
          </w:p>
        </w:tc>
      </w:tr>
      <w:tr w:rsidR="00740617" w:rsidRPr="000C321E" w:rsidTr="00740617">
        <w:trPr>
          <w:jc w:val="center"/>
        </w:trPr>
        <w:tc>
          <w:tcPr>
            <w:tcW w:w="4457" w:type="dxa"/>
          </w:tcPr>
          <w:p w:rsidR="00740617" w:rsidRPr="000C321E" w:rsidRDefault="00740617" w:rsidP="00740617">
            <w:pPr>
              <w:pStyle w:val="TAL"/>
              <w:rPr>
                <w:lang w:eastAsia="ja-JP"/>
              </w:rPr>
            </w:pPr>
            <w:r w:rsidRPr="000C321E">
              <w:rPr>
                <w:lang w:eastAsia="ja-JP"/>
              </w:rPr>
              <w:t>Spare. For future use.</w:t>
            </w:r>
          </w:p>
        </w:tc>
        <w:tc>
          <w:tcPr>
            <w:tcW w:w="1851" w:type="dxa"/>
          </w:tcPr>
          <w:p w:rsidR="00740617" w:rsidRPr="000C321E" w:rsidRDefault="00740617" w:rsidP="00740617">
            <w:pPr>
              <w:pStyle w:val="TAC"/>
            </w:pPr>
            <w:r w:rsidRPr="000C321E">
              <w:t>3</w:t>
            </w:r>
          </w:p>
        </w:tc>
      </w:tr>
    </w:tbl>
    <w:p w:rsidR="00740617" w:rsidRPr="000C321E" w:rsidRDefault="00740617" w:rsidP="00740617">
      <w:pPr>
        <w:rPr>
          <w:lang w:val="fr-FR" w:eastAsia="ja-JP"/>
        </w:rPr>
      </w:pPr>
    </w:p>
    <w:p w:rsidR="00977638" w:rsidRPr="000C321E" w:rsidRDefault="00977638" w:rsidP="00977638">
      <w:pPr>
        <w:pStyle w:val="Heading3"/>
      </w:pPr>
      <w:bookmarkStart w:id="239" w:name="_Toc9597985"/>
      <w:r w:rsidRPr="000C321E">
        <w:t>7.7.87</w:t>
      </w:r>
      <w:r w:rsidRPr="000C321E">
        <w:tab/>
        <w:t>Reliable INTER RAT HANDOVER INFO</w:t>
      </w:r>
      <w:bookmarkEnd w:id="239"/>
    </w:p>
    <w:p w:rsidR="00977638" w:rsidRPr="000C321E" w:rsidRDefault="00977638" w:rsidP="00977638">
      <w:pPr>
        <w:rPr>
          <w:lang w:eastAsia="ja-JP"/>
        </w:rPr>
      </w:pPr>
      <w:r w:rsidRPr="000C321E">
        <w:t>The Reliable INTER RAT HANDOVER INFO information element contains the indicator, which is sent from the source BSS to the target BSS on the reliability of the INTER RAT HANDOVER INFO</w:t>
      </w:r>
      <w:r w:rsidRPr="000C321E">
        <w:rPr>
          <w:lang w:eastAsia="ja-JP"/>
        </w:rPr>
        <w:t>. This information element is defined in 3GPP TS 48.018 [20]. The encoding of the Reliable INTER RAT HANDOVER INFO field (i.e. octet 4) shall be equal to octet 3 of the Reliable Inter-RAT Handover Info IE in 3GPP TS 48.018 [20].</w:t>
      </w:r>
    </w:p>
    <w:p w:rsidR="00977638" w:rsidRPr="000C321E" w:rsidRDefault="00977638" w:rsidP="00977638">
      <w:pPr>
        <w:pStyle w:val="TH"/>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7"/>
        <w:gridCol w:w="587"/>
        <w:gridCol w:w="587"/>
        <w:gridCol w:w="587"/>
        <w:gridCol w:w="588"/>
        <w:gridCol w:w="588"/>
        <w:gridCol w:w="588"/>
        <w:gridCol w:w="588"/>
      </w:tblGrid>
      <w:tr w:rsidR="00977638" w:rsidRPr="000C321E" w:rsidTr="001B5055">
        <w:trPr>
          <w:jc w:val="center"/>
        </w:trPr>
        <w:tc>
          <w:tcPr>
            <w:tcW w:w="454" w:type="dxa"/>
          </w:tcPr>
          <w:p w:rsidR="00977638" w:rsidRPr="000C321E" w:rsidRDefault="00977638" w:rsidP="001B5055">
            <w:pPr>
              <w:pStyle w:val="TAC"/>
            </w:pPr>
          </w:p>
        </w:tc>
        <w:tc>
          <w:tcPr>
            <w:tcW w:w="1104" w:type="dxa"/>
          </w:tcPr>
          <w:p w:rsidR="00977638" w:rsidRPr="000C321E" w:rsidRDefault="00977638" w:rsidP="001B5055">
            <w:pPr>
              <w:pStyle w:val="TAC"/>
            </w:pPr>
          </w:p>
        </w:tc>
        <w:tc>
          <w:tcPr>
            <w:tcW w:w="4699" w:type="dxa"/>
            <w:gridSpan w:val="8"/>
          </w:tcPr>
          <w:p w:rsidR="00977638" w:rsidRPr="000C321E" w:rsidRDefault="00977638" w:rsidP="001B5055">
            <w:pPr>
              <w:pStyle w:val="TAC"/>
            </w:pPr>
            <w:r w:rsidRPr="000C321E">
              <w:t>Bits</w:t>
            </w:r>
          </w:p>
          <w:p w:rsidR="00977638" w:rsidRPr="000C321E" w:rsidRDefault="00977638" w:rsidP="001B5055">
            <w:pPr>
              <w:pStyle w:val="TAC"/>
            </w:pPr>
          </w:p>
        </w:tc>
        <w:tc>
          <w:tcPr>
            <w:tcW w:w="588" w:type="dxa"/>
          </w:tcPr>
          <w:p w:rsidR="00977638" w:rsidRPr="000C321E" w:rsidRDefault="00977638" w:rsidP="001B5055">
            <w:pPr>
              <w:pStyle w:val="TAC"/>
            </w:pPr>
          </w:p>
        </w:tc>
      </w:tr>
      <w:tr w:rsidR="00977638" w:rsidRPr="000C321E" w:rsidTr="001B5055">
        <w:trPr>
          <w:jc w:val="center"/>
        </w:trPr>
        <w:tc>
          <w:tcPr>
            <w:tcW w:w="454" w:type="dxa"/>
          </w:tcPr>
          <w:p w:rsidR="00977638" w:rsidRPr="000C321E" w:rsidRDefault="00977638" w:rsidP="001B5055">
            <w:pPr>
              <w:pStyle w:val="TAC"/>
            </w:pPr>
          </w:p>
        </w:tc>
        <w:tc>
          <w:tcPr>
            <w:tcW w:w="1104" w:type="dxa"/>
          </w:tcPr>
          <w:p w:rsidR="00977638" w:rsidRPr="000C321E" w:rsidRDefault="00977638" w:rsidP="001B5055">
            <w:pPr>
              <w:pStyle w:val="TAC"/>
            </w:pPr>
            <w:r w:rsidRPr="000C321E">
              <w:t>Octets</w:t>
            </w:r>
          </w:p>
        </w:tc>
        <w:tc>
          <w:tcPr>
            <w:tcW w:w="587" w:type="dxa"/>
          </w:tcPr>
          <w:p w:rsidR="00977638" w:rsidRPr="000C321E" w:rsidRDefault="00977638" w:rsidP="001B5055">
            <w:pPr>
              <w:pStyle w:val="TAC"/>
            </w:pPr>
            <w:r w:rsidRPr="000C321E">
              <w:t>8</w:t>
            </w:r>
          </w:p>
        </w:tc>
        <w:tc>
          <w:tcPr>
            <w:tcW w:w="587" w:type="dxa"/>
          </w:tcPr>
          <w:p w:rsidR="00977638" w:rsidRPr="000C321E" w:rsidRDefault="00977638" w:rsidP="001B5055">
            <w:pPr>
              <w:pStyle w:val="TAC"/>
            </w:pPr>
            <w:r w:rsidRPr="000C321E">
              <w:t>7</w:t>
            </w:r>
          </w:p>
        </w:tc>
        <w:tc>
          <w:tcPr>
            <w:tcW w:w="587" w:type="dxa"/>
          </w:tcPr>
          <w:p w:rsidR="00977638" w:rsidRPr="000C321E" w:rsidRDefault="00977638" w:rsidP="001B5055">
            <w:pPr>
              <w:pStyle w:val="TAC"/>
            </w:pPr>
            <w:r w:rsidRPr="000C321E">
              <w:t>6</w:t>
            </w:r>
          </w:p>
        </w:tc>
        <w:tc>
          <w:tcPr>
            <w:tcW w:w="587" w:type="dxa"/>
          </w:tcPr>
          <w:p w:rsidR="00977638" w:rsidRPr="000C321E" w:rsidRDefault="00977638" w:rsidP="001B5055">
            <w:pPr>
              <w:pStyle w:val="TAC"/>
            </w:pPr>
            <w:r w:rsidRPr="000C321E">
              <w:t>5</w:t>
            </w:r>
          </w:p>
        </w:tc>
        <w:tc>
          <w:tcPr>
            <w:tcW w:w="587" w:type="dxa"/>
          </w:tcPr>
          <w:p w:rsidR="00977638" w:rsidRPr="000C321E" w:rsidRDefault="00977638" w:rsidP="001B5055">
            <w:pPr>
              <w:pStyle w:val="TAC"/>
            </w:pPr>
            <w:r w:rsidRPr="000C321E">
              <w:t>4</w:t>
            </w:r>
          </w:p>
        </w:tc>
        <w:tc>
          <w:tcPr>
            <w:tcW w:w="588" w:type="dxa"/>
          </w:tcPr>
          <w:p w:rsidR="00977638" w:rsidRPr="000C321E" w:rsidRDefault="00977638" w:rsidP="001B5055">
            <w:pPr>
              <w:pStyle w:val="TAC"/>
            </w:pPr>
            <w:r w:rsidRPr="000C321E">
              <w:t>3</w:t>
            </w:r>
          </w:p>
        </w:tc>
        <w:tc>
          <w:tcPr>
            <w:tcW w:w="588" w:type="dxa"/>
          </w:tcPr>
          <w:p w:rsidR="00977638" w:rsidRPr="000C321E" w:rsidRDefault="00977638" w:rsidP="001B5055">
            <w:pPr>
              <w:pStyle w:val="TAC"/>
            </w:pPr>
            <w:r w:rsidRPr="000C321E">
              <w:t>2</w:t>
            </w:r>
          </w:p>
        </w:tc>
        <w:tc>
          <w:tcPr>
            <w:tcW w:w="588" w:type="dxa"/>
          </w:tcPr>
          <w:p w:rsidR="00977638" w:rsidRPr="000C321E" w:rsidRDefault="00977638" w:rsidP="001B5055">
            <w:pPr>
              <w:pStyle w:val="TAC"/>
            </w:pPr>
            <w:r w:rsidRPr="000C321E">
              <w:t>1</w:t>
            </w:r>
          </w:p>
        </w:tc>
        <w:tc>
          <w:tcPr>
            <w:tcW w:w="588" w:type="dxa"/>
          </w:tcPr>
          <w:p w:rsidR="00977638" w:rsidRPr="000C321E" w:rsidRDefault="00977638" w:rsidP="001B5055">
            <w:pPr>
              <w:pStyle w:val="TAC"/>
            </w:pPr>
          </w:p>
        </w:tc>
      </w:tr>
      <w:tr w:rsidR="00977638" w:rsidRPr="000C321E" w:rsidTr="001B5055">
        <w:trPr>
          <w:jc w:val="center"/>
        </w:trPr>
        <w:tc>
          <w:tcPr>
            <w:tcW w:w="454" w:type="dxa"/>
          </w:tcPr>
          <w:p w:rsidR="00977638" w:rsidRPr="000C321E" w:rsidRDefault="00977638" w:rsidP="001B5055">
            <w:pPr>
              <w:pStyle w:val="TAC"/>
            </w:pPr>
          </w:p>
        </w:tc>
        <w:tc>
          <w:tcPr>
            <w:tcW w:w="1104" w:type="dxa"/>
          </w:tcPr>
          <w:p w:rsidR="00977638" w:rsidRPr="000C321E" w:rsidRDefault="00977638" w:rsidP="001B5055">
            <w:pPr>
              <w:pStyle w:val="TAC"/>
            </w:pPr>
            <w:r w:rsidRPr="000C321E">
              <w:t xml:space="preserve">1 </w:t>
            </w:r>
          </w:p>
        </w:tc>
        <w:tc>
          <w:tcPr>
            <w:tcW w:w="4699" w:type="dxa"/>
            <w:gridSpan w:val="8"/>
          </w:tcPr>
          <w:p w:rsidR="00977638" w:rsidRPr="000C321E" w:rsidRDefault="00977638" w:rsidP="001B5055">
            <w:pPr>
              <w:pStyle w:val="TAC"/>
            </w:pPr>
            <w:r w:rsidRPr="000C321E">
              <w:t>Type = 188 (Decimal)</w:t>
            </w:r>
          </w:p>
        </w:tc>
        <w:tc>
          <w:tcPr>
            <w:tcW w:w="588" w:type="dxa"/>
          </w:tcPr>
          <w:p w:rsidR="00977638" w:rsidRPr="000C321E" w:rsidRDefault="00977638" w:rsidP="001B5055">
            <w:pPr>
              <w:pStyle w:val="TAC"/>
            </w:pPr>
          </w:p>
        </w:tc>
      </w:tr>
      <w:tr w:rsidR="00977638" w:rsidRPr="000C321E" w:rsidTr="001B5055">
        <w:trPr>
          <w:cantSplit/>
          <w:jc w:val="center"/>
        </w:trPr>
        <w:tc>
          <w:tcPr>
            <w:tcW w:w="454" w:type="dxa"/>
          </w:tcPr>
          <w:p w:rsidR="00977638" w:rsidRPr="000C321E" w:rsidRDefault="00977638" w:rsidP="001B5055">
            <w:pPr>
              <w:pStyle w:val="TAC"/>
            </w:pPr>
          </w:p>
        </w:tc>
        <w:tc>
          <w:tcPr>
            <w:tcW w:w="1104" w:type="dxa"/>
          </w:tcPr>
          <w:p w:rsidR="00977638" w:rsidRPr="000C321E" w:rsidRDefault="00977638" w:rsidP="001B5055">
            <w:pPr>
              <w:pStyle w:val="TAC"/>
              <w:rPr>
                <w:lang w:eastAsia="ja-JP"/>
              </w:rPr>
            </w:pPr>
            <w:r w:rsidRPr="000C321E">
              <w:t>2-3</w:t>
            </w:r>
          </w:p>
        </w:tc>
        <w:tc>
          <w:tcPr>
            <w:tcW w:w="4699" w:type="dxa"/>
            <w:gridSpan w:val="8"/>
          </w:tcPr>
          <w:p w:rsidR="00977638" w:rsidRPr="000C321E" w:rsidRDefault="00977638" w:rsidP="001B5055">
            <w:pPr>
              <w:pStyle w:val="TAC"/>
            </w:pPr>
            <w:r w:rsidRPr="000C321E">
              <w:rPr>
                <w:lang w:eastAsia="ja-JP"/>
              </w:rPr>
              <w:t>Length</w:t>
            </w:r>
          </w:p>
        </w:tc>
        <w:tc>
          <w:tcPr>
            <w:tcW w:w="588" w:type="dxa"/>
          </w:tcPr>
          <w:p w:rsidR="00977638" w:rsidRPr="000C321E" w:rsidRDefault="00977638" w:rsidP="001B5055">
            <w:pPr>
              <w:pStyle w:val="TAC"/>
            </w:pPr>
          </w:p>
        </w:tc>
      </w:tr>
      <w:tr w:rsidR="00977638" w:rsidRPr="000C321E" w:rsidTr="001B5055">
        <w:trPr>
          <w:cantSplit/>
          <w:jc w:val="center"/>
        </w:trPr>
        <w:tc>
          <w:tcPr>
            <w:tcW w:w="454" w:type="dxa"/>
          </w:tcPr>
          <w:p w:rsidR="00977638" w:rsidRPr="000C321E" w:rsidRDefault="00977638" w:rsidP="001B5055">
            <w:pPr>
              <w:pStyle w:val="TAC"/>
            </w:pPr>
          </w:p>
        </w:tc>
        <w:tc>
          <w:tcPr>
            <w:tcW w:w="1104" w:type="dxa"/>
          </w:tcPr>
          <w:p w:rsidR="00977638" w:rsidRPr="000C321E" w:rsidRDefault="00977638" w:rsidP="001B5055">
            <w:pPr>
              <w:pStyle w:val="TAC"/>
              <w:rPr>
                <w:lang w:eastAsia="ja-JP"/>
              </w:rPr>
            </w:pPr>
            <w:r w:rsidRPr="000C321E">
              <w:rPr>
                <w:lang w:eastAsia="ja-JP"/>
              </w:rPr>
              <w:t>4</w:t>
            </w:r>
          </w:p>
        </w:tc>
        <w:tc>
          <w:tcPr>
            <w:tcW w:w="4699" w:type="dxa"/>
            <w:gridSpan w:val="8"/>
          </w:tcPr>
          <w:p w:rsidR="00977638" w:rsidRPr="000C321E" w:rsidRDefault="00977638" w:rsidP="001B5055">
            <w:pPr>
              <w:pStyle w:val="TAC"/>
              <w:rPr>
                <w:lang w:val="nb-NO"/>
              </w:rPr>
            </w:pPr>
            <w:r w:rsidRPr="000C321E">
              <w:rPr>
                <w:lang w:val="nb-NO" w:eastAsia="ja-JP"/>
              </w:rPr>
              <w:t xml:space="preserve">Reliable INTER RAT HANDOVER INFO </w:t>
            </w:r>
          </w:p>
        </w:tc>
        <w:tc>
          <w:tcPr>
            <w:tcW w:w="588" w:type="dxa"/>
          </w:tcPr>
          <w:p w:rsidR="00977638" w:rsidRPr="000C321E" w:rsidRDefault="00977638" w:rsidP="001B5055">
            <w:pPr>
              <w:pStyle w:val="TAC"/>
              <w:rPr>
                <w:lang w:val="nb-NO"/>
              </w:rPr>
            </w:pPr>
          </w:p>
        </w:tc>
      </w:tr>
    </w:tbl>
    <w:p w:rsidR="00977638" w:rsidRPr="000C321E" w:rsidRDefault="00977638" w:rsidP="00977638">
      <w:pPr>
        <w:pStyle w:val="NF"/>
        <w:rPr>
          <w:lang w:val="nb-NO"/>
        </w:rPr>
      </w:pPr>
    </w:p>
    <w:p w:rsidR="00977638" w:rsidRPr="000C321E" w:rsidRDefault="00977638" w:rsidP="00977638">
      <w:pPr>
        <w:pStyle w:val="TF"/>
        <w:rPr>
          <w:lang w:eastAsia="ja-JP"/>
        </w:rPr>
      </w:pPr>
      <w:r w:rsidRPr="000C321E">
        <w:t xml:space="preserve">Figure </w:t>
      </w:r>
      <w:r w:rsidRPr="000C321E">
        <w:rPr>
          <w:lang w:eastAsia="ja-JP"/>
        </w:rPr>
        <w:t>7.7.87.1</w:t>
      </w:r>
      <w:r w:rsidRPr="000C321E">
        <w:t xml:space="preserve">: </w:t>
      </w:r>
      <w:r w:rsidRPr="000C321E">
        <w:rPr>
          <w:lang w:eastAsia="ja-JP"/>
        </w:rPr>
        <w:t>Reliable INTER RAT HANDOVER INFO</w:t>
      </w:r>
    </w:p>
    <w:p w:rsidR="00977638" w:rsidRPr="000C321E" w:rsidRDefault="00977638" w:rsidP="00977638">
      <w:pPr>
        <w:pStyle w:val="Heading3"/>
        <w:ind w:left="0" w:firstLine="0"/>
        <w:rPr>
          <w:lang w:eastAsia="ja-JP"/>
        </w:rPr>
      </w:pPr>
      <w:bookmarkStart w:id="240" w:name="_Toc9597986"/>
      <w:r w:rsidRPr="000C321E">
        <w:t>7.7.88</w:t>
      </w:r>
      <w:r w:rsidRPr="000C321E">
        <w:tab/>
        <w:t>RFSP Index</w:t>
      </w:r>
      <w:bookmarkEnd w:id="240"/>
    </w:p>
    <w:p w:rsidR="00977638" w:rsidRPr="000C321E" w:rsidRDefault="00EF256F" w:rsidP="00977638">
      <w:pPr>
        <w:rPr>
          <w:rFonts w:cs="Arial"/>
        </w:rPr>
      </w:pPr>
      <w:r w:rsidRPr="000C321E">
        <w:t xml:space="preserve">Index to RAT/Frequency Selection Priority </w:t>
      </w:r>
      <w:r w:rsidRPr="000C321E">
        <w:rPr>
          <w:lang w:eastAsia="zh-CN"/>
        </w:rPr>
        <w:t>(</w:t>
      </w:r>
      <w:r w:rsidRPr="000C321E">
        <w:t>RFSP Index) is coded as depicted in Figure 7.7.</w:t>
      </w:r>
      <w:r w:rsidRPr="000C321E">
        <w:rPr>
          <w:lang w:eastAsia="zh-CN"/>
        </w:rPr>
        <w:t>88.</w:t>
      </w:r>
      <w:r w:rsidRPr="000C321E">
        <w:t xml:space="preserve">1, and contains a non-transparent copy of the corresponding IE (see </w:t>
      </w:r>
      <w:r w:rsidR="00D578AA">
        <w:t>clause</w:t>
      </w:r>
      <w:r w:rsidRPr="000C321E">
        <w:t xml:space="preserve"> 7.7.</w:t>
      </w:r>
      <w:r w:rsidRPr="000C321E">
        <w:rPr>
          <w:rFonts w:hint="eastAsia"/>
          <w:lang w:eastAsia="zh-CN"/>
        </w:rPr>
        <w:t>A</w:t>
      </w:r>
      <w:r w:rsidRPr="000C321E">
        <w:t>), "Subscriber Profile ID for RAT/Frequency Priority (</w:t>
      </w:r>
      <w:r w:rsidRPr="000C321E">
        <w:rPr>
          <w:rFonts w:hint="eastAsia"/>
          <w:lang w:eastAsia="zh-CN"/>
        </w:rPr>
        <w:t>SPID</w:t>
      </w:r>
      <w:r w:rsidRPr="000C321E">
        <w:t xml:space="preserve">)" as specified in 3GPP TS 25.413 [7] and in 3GPP TS 48.018 [20]. The </w:t>
      </w:r>
      <w:r w:rsidRPr="000C321E">
        <w:rPr>
          <w:rFonts w:cs="Arial" w:hint="eastAsia"/>
          <w:lang w:eastAsia="zh-CN"/>
        </w:rPr>
        <w:t>SPID</w:t>
      </w:r>
      <w:r w:rsidRPr="000C321E">
        <w:rPr>
          <w:rFonts w:cs="Arial"/>
        </w:rPr>
        <w:t xml:space="preserve"> is an integer between 1 and 256 and is encoded as an unsigned integer, which requires the two octets specified for the RFSP Index parameter.</w:t>
      </w:r>
    </w:p>
    <w:p w:rsidR="00977638" w:rsidRPr="000C321E" w:rsidRDefault="00977638" w:rsidP="0097763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2"/>
        <w:gridCol w:w="829"/>
        <w:gridCol w:w="587"/>
        <w:gridCol w:w="587"/>
        <w:gridCol w:w="587"/>
        <w:gridCol w:w="587"/>
        <w:gridCol w:w="587"/>
        <w:gridCol w:w="588"/>
        <w:gridCol w:w="588"/>
        <w:gridCol w:w="588"/>
        <w:gridCol w:w="588"/>
      </w:tblGrid>
      <w:tr w:rsidR="00977638" w:rsidRPr="000C321E" w:rsidTr="001B5055">
        <w:trPr>
          <w:jc w:val="center"/>
        </w:trPr>
        <w:tc>
          <w:tcPr>
            <w:tcW w:w="142" w:type="dxa"/>
            <w:tcBorders>
              <w:top w:val="single" w:sz="6" w:space="0" w:color="auto"/>
              <w:left w:val="single" w:sz="6" w:space="0" w:color="auto"/>
              <w:bottom w:val="nil"/>
            </w:tcBorders>
          </w:tcPr>
          <w:p w:rsidR="00977638" w:rsidRPr="000C321E" w:rsidRDefault="00977638" w:rsidP="001B5055">
            <w:pPr>
              <w:pStyle w:val="TAC"/>
            </w:pPr>
          </w:p>
        </w:tc>
        <w:tc>
          <w:tcPr>
            <w:tcW w:w="829" w:type="dxa"/>
          </w:tcPr>
          <w:p w:rsidR="00977638" w:rsidRPr="000C321E" w:rsidRDefault="00977638" w:rsidP="001B5055">
            <w:pPr>
              <w:pStyle w:val="TAH"/>
            </w:pPr>
          </w:p>
        </w:tc>
        <w:tc>
          <w:tcPr>
            <w:tcW w:w="4699" w:type="dxa"/>
            <w:gridSpan w:val="8"/>
          </w:tcPr>
          <w:p w:rsidR="00977638" w:rsidRPr="000C321E" w:rsidRDefault="00977638" w:rsidP="001B5055">
            <w:pPr>
              <w:pStyle w:val="TAH"/>
            </w:pPr>
            <w:r w:rsidRPr="000C321E">
              <w:t>Bits</w:t>
            </w:r>
          </w:p>
        </w:tc>
        <w:tc>
          <w:tcPr>
            <w:tcW w:w="588" w:type="dxa"/>
          </w:tcPr>
          <w:p w:rsidR="00977638" w:rsidRPr="000C321E" w:rsidRDefault="00977638" w:rsidP="001B5055">
            <w:pPr>
              <w:pStyle w:val="TAC"/>
            </w:pPr>
          </w:p>
        </w:tc>
      </w:tr>
      <w:tr w:rsidR="00977638" w:rsidRPr="000C321E" w:rsidTr="001B5055">
        <w:trPr>
          <w:jc w:val="center"/>
        </w:trPr>
        <w:tc>
          <w:tcPr>
            <w:tcW w:w="142" w:type="dxa"/>
            <w:tcBorders>
              <w:top w:val="nil"/>
              <w:left w:val="single" w:sz="6" w:space="0" w:color="auto"/>
            </w:tcBorders>
          </w:tcPr>
          <w:p w:rsidR="00977638" w:rsidRPr="000C321E" w:rsidRDefault="00977638" w:rsidP="001B5055">
            <w:pPr>
              <w:pStyle w:val="TAC"/>
            </w:pPr>
          </w:p>
        </w:tc>
        <w:tc>
          <w:tcPr>
            <w:tcW w:w="829" w:type="dxa"/>
          </w:tcPr>
          <w:p w:rsidR="00977638" w:rsidRPr="000C321E" w:rsidRDefault="00977638" w:rsidP="001B5055">
            <w:pPr>
              <w:pStyle w:val="TAH"/>
            </w:pPr>
            <w:r w:rsidRPr="000C321E">
              <w:t>Octets</w:t>
            </w:r>
          </w:p>
        </w:tc>
        <w:tc>
          <w:tcPr>
            <w:tcW w:w="587" w:type="dxa"/>
            <w:tcBorders>
              <w:bottom w:val="single" w:sz="4" w:space="0" w:color="auto"/>
            </w:tcBorders>
          </w:tcPr>
          <w:p w:rsidR="00977638" w:rsidRPr="000C321E" w:rsidRDefault="00977638" w:rsidP="001B5055">
            <w:pPr>
              <w:pStyle w:val="TAH"/>
            </w:pPr>
            <w:r w:rsidRPr="000C321E">
              <w:t>8</w:t>
            </w:r>
          </w:p>
        </w:tc>
        <w:tc>
          <w:tcPr>
            <w:tcW w:w="587" w:type="dxa"/>
            <w:tcBorders>
              <w:bottom w:val="single" w:sz="4" w:space="0" w:color="auto"/>
            </w:tcBorders>
          </w:tcPr>
          <w:p w:rsidR="00977638" w:rsidRPr="000C321E" w:rsidRDefault="00977638" w:rsidP="001B5055">
            <w:pPr>
              <w:pStyle w:val="TAH"/>
            </w:pPr>
            <w:r w:rsidRPr="000C321E">
              <w:t>7</w:t>
            </w:r>
          </w:p>
        </w:tc>
        <w:tc>
          <w:tcPr>
            <w:tcW w:w="587" w:type="dxa"/>
            <w:tcBorders>
              <w:bottom w:val="single" w:sz="4" w:space="0" w:color="auto"/>
            </w:tcBorders>
          </w:tcPr>
          <w:p w:rsidR="00977638" w:rsidRPr="000C321E" w:rsidRDefault="00977638" w:rsidP="001B5055">
            <w:pPr>
              <w:pStyle w:val="TAH"/>
            </w:pPr>
            <w:r w:rsidRPr="000C321E">
              <w:t>6</w:t>
            </w:r>
          </w:p>
        </w:tc>
        <w:tc>
          <w:tcPr>
            <w:tcW w:w="587" w:type="dxa"/>
            <w:tcBorders>
              <w:bottom w:val="single" w:sz="4" w:space="0" w:color="auto"/>
            </w:tcBorders>
          </w:tcPr>
          <w:p w:rsidR="00977638" w:rsidRPr="000C321E" w:rsidRDefault="00977638" w:rsidP="001B5055">
            <w:pPr>
              <w:pStyle w:val="TAH"/>
            </w:pPr>
            <w:r w:rsidRPr="000C321E">
              <w:t>5</w:t>
            </w:r>
          </w:p>
        </w:tc>
        <w:tc>
          <w:tcPr>
            <w:tcW w:w="587" w:type="dxa"/>
            <w:tcBorders>
              <w:bottom w:val="single" w:sz="4" w:space="0" w:color="auto"/>
            </w:tcBorders>
          </w:tcPr>
          <w:p w:rsidR="00977638" w:rsidRPr="000C321E" w:rsidRDefault="00977638" w:rsidP="001B5055">
            <w:pPr>
              <w:pStyle w:val="TAH"/>
            </w:pPr>
            <w:r w:rsidRPr="000C321E">
              <w:t>4</w:t>
            </w:r>
          </w:p>
        </w:tc>
        <w:tc>
          <w:tcPr>
            <w:tcW w:w="588" w:type="dxa"/>
            <w:tcBorders>
              <w:bottom w:val="single" w:sz="4" w:space="0" w:color="auto"/>
            </w:tcBorders>
          </w:tcPr>
          <w:p w:rsidR="00977638" w:rsidRPr="000C321E" w:rsidRDefault="00977638" w:rsidP="001B5055">
            <w:pPr>
              <w:pStyle w:val="TAH"/>
            </w:pPr>
            <w:r w:rsidRPr="000C321E">
              <w:t>3</w:t>
            </w:r>
          </w:p>
        </w:tc>
        <w:tc>
          <w:tcPr>
            <w:tcW w:w="588" w:type="dxa"/>
            <w:tcBorders>
              <w:bottom w:val="single" w:sz="4" w:space="0" w:color="auto"/>
            </w:tcBorders>
          </w:tcPr>
          <w:p w:rsidR="00977638" w:rsidRPr="000C321E" w:rsidRDefault="00977638" w:rsidP="001B5055">
            <w:pPr>
              <w:pStyle w:val="TAH"/>
            </w:pPr>
            <w:r w:rsidRPr="000C321E">
              <w:t>2</w:t>
            </w:r>
          </w:p>
        </w:tc>
        <w:tc>
          <w:tcPr>
            <w:tcW w:w="588" w:type="dxa"/>
            <w:tcBorders>
              <w:bottom w:val="single" w:sz="4" w:space="0" w:color="auto"/>
            </w:tcBorders>
          </w:tcPr>
          <w:p w:rsidR="00977638" w:rsidRPr="000C321E" w:rsidRDefault="00977638" w:rsidP="001B5055">
            <w:pPr>
              <w:pStyle w:val="TAH"/>
            </w:pPr>
            <w:r w:rsidRPr="000C321E">
              <w:t>1</w:t>
            </w:r>
          </w:p>
        </w:tc>
        <w:tc>
          <w:tcPr>
            <w:tcW w:w="588" w:type="dxa"/>
          </w:tcPr>
          <w:p w:rsidR="00977638" w:rsidRPr="000C321E" w:rsidRDefault="00977638" w:rsidP="001B5055">
            <w:pPr>
              <w:pStyle w:val="TAC"/>
            </w:pPr>
          </w:p>
        </w:tc>
      </w:tr>
      <w:tr w:rsidR="00977638" w:rsidRPr="000C321E" w:rsidTr="001B5055">
        <w:trPr>
          <w:jc w:val="center"/>
        </w:trPr>
        <w:tc>
          <w:tcPr>
            <w:tcW w:w="142" w:type="dxa"/>
            <w:tcBorders>
              <w:top w:val="nil"/>
              <w:left w:val="single" w:sz="6" w:space="0" w:color="auto"/>
            </w:tcBorders>
          </w:tcPr>
          <w:p w:rsidR="00977638" w:rsidRPr="000C321E" w:rsidRDefault="00977638" w:rsidP="001B5055">
            <w:pPr>
              <w:pStyle w:val="TAC"/>
            </w:pPr>
          </w:p>
        </w:tc>
        <w:tc>
          <w:tcPr>
            <w:tcW w:w="829" w:type="dxa"/>
            <w:tcBorders>
              <w:right w:val="single" w:sz="4" w:space="0" w:color="auto"/>
            </w:tcBorders>
          </w:tcPr>
          <w:p w:rsidR="00977638" w:rsidRPr="000C321E" w:rsidRDefault="00977638" w:rsidP="001B5055">
            <w:pPr>
              <w:pStyle w:val="TAC"/>
            </w:pPr>
            <w:r w:rsidRPr="000C321E">
              <w:t xml:space="preserve">1 </w:t>
            </w:r>
          </w:p>
        </w:tc>
        <w:tc>
          <w:tcPr>
            <w:tcW w:w="4699" w:type="dxa"/>
            <w:gridSpan w:val="8"/>
            <w:tcBorders>
              <w:top w:val="single" w:sz="4" w:space="0" w:color="auto"/>
              <w:left w:val="single" w:sz="4" w:space="0" w:color="auto"/>
              <w:bottom w:val="single" w:sz="4" w:space="0" w:color="auto"/>
              <w:right w:val="single" w:sz="4" w:space="0" w:color="auto"/>
            </w:tcBorders>
          </w:tcPr>
          <w:p w:rsidR="00977638" w:rsidRPr="000C321E" w:rsidRDefault="00977638" w:rsidP="001B5055">
            <w:pPr>
              <w:pStyle w:val="TAC"/>
            </w:pPr>
            <w:r w:rsidRPr="000C321E">
              <w:t>Type = 189 (Decimal)</w:t>
            </w:r>
          </w:p>
        </w:tc>
        <w:tc>
          <w:tcPr>
            <w:tcW w:w="588" w:type="dxa"/>
            <w:tcBorders>
              <w:left w:val="single" w:sz="4" w:space="0" w:color="auto"/>
            </w:tcBorders>
          </w:tcPr>
          <w:p w:rsidR="00977638" w:rsidRPr="000C321E" w:rsidRDefault="00977638" w:rsidP="001B5055">
            <w:pPr>
              <w:pStyle w:val="TAC"/>
            </w:pPr>
          </w:p>
        </w:tc>
      </w:tr>
      <w:tr w:rsidR="00977638" w:rsidRPr="000C321E" w:rsidTr="001B5055">
        <w:trPr>
          <w:jc w:val="center"/>
        </w:trPr>
        <w:tc>
          <w:tcPr>
            <w:tcW w:w="142" w:type="dxa"/>
            <w:tcBorders>
              <w:top w:val="nil"/>
              <w:left w:val="single" w:sz="6" w:space="0" w:color="auto"/>
            </w:tcBorders>
          </w:tcPr>
          <w:p w:rsidR="00977638" w:rsidRPr="000C321E" w:rsidRDefault="00977638" w:rsidP="001B5055">
            <w:pPr>
              <w:pStyle w:val="TAC"/>
              <w:jc w:val="left"/>
              <w:rPr>
                <w:lang w:eastAsia="ja-JP"/>
              </w:rPr>
            </w:pPr>
          </w:p>
        </w:tc>
        <w:tc>
          <w:tcPr>
            <w:tcW w:w="829" w:type="dxa"/>
            <w:tcBorders>
              <w:right w:val="single" w:sz="4" w:space="0" w:color="auto"/>
            </w:tcBorders>
          </w:tcPr>
          <w:p w:rsidR="00977638" w:rsidRPr="000C321E" w:rsidRDefault="00977638" w:rsidP="001B5055">
            <w:pPr>
              <w:pStyle w:val="TAC"/>
              <w:rPr>
                <w:lang w:eastAsia="ja-JP"/>
              </w:rPr>
            </w:pPr>
            <w:r w:rsidRPr="000C321E">
              <w:rPr>
                <w:rFonts w:hint="eastAsia"/>
                <w:lang w:eastAsia="ja-JP"/>
              </w:rPr>
              <w:t>2-3</w:t>
            </w:r>
          </w:p>
        </w:tc>
        <w:tc>
          <w:tcPr>
            <w:tcW w:w="4699" w:type="dxa"/>
            <w:gridSpan w:val="8"/>
            <w:tcBorders>
              <w:top w:val="single" w:sz="4" w:space="0" w:color="auto"/>
              <w:left w:val="single" w:sz="4" w:space="0" w:color="auto"/>
              <w:bottom w:val="single" w:sz="4" w:space="0" w:color="auto"/>
              <w:right w:val="single" w:sz="4" w:space="0" w:color="auto"/>
            </w:tcBorders>
          </w:tcPr>
          <w:p w:rsidR="00977638" w:rsidRPr="000C321E" w:rsidRDefault="00977638" w:rsidP="001B5055">
            <w:pPr>
              <w:pStyle w:val="TAC"/>
              <w:rPr>
                <w:lang w:eastAsia="ja-JP"/>
              </w:rPr>
            </w:pPr>
            <w:r w:rsidRPr="000C321E">
              <w:rPr>
                <w:rFonts w:hint="eastAsia"/>
                <w:lang w:eastAsia="ja-JP"/>
              </w:rPr>
              <w:t xml:space="preserve">Length = </w:t>
            </w:r>
            <w:r w:rsidR="008435A9" w:rsidRPr="000C321E">
              <w:rPr>
                <w:lang w:eastAsia="ja-JP"/>
              </w:rPr>
              <w:t>2</w:t>
            </w:r>
            <w:r w:rsidRPr="000C321E">
              <w:rPr>
                <w:rFonts w:hint="eastAsia"/>
                <w:lang w:eastAsia="ja-JP"/>
              </w:rPr>
              <w:t xml:space="preserve"> (Decimal)</w:t>
            </w:r>
          </w:p>
        </w:tc>
        <w:tc>
          <w:tcPr>
            <w:tcW w:w="588" w:type="dxa"/>
            <w:tcBorders>
              <w:left w:val="single" w:sz="4" w:space="0" w:color="auto"/>
            </w:tcBorders>
          </w:tcPr>
          <w:p w:rsidR="00977638" w:rsidRPr="000C321E" w:rsidRDefault="00977638" w:rsidP="001B5055">
            <w:pPr>
              <w:pStyle w:val="TAC"/>
            </w:pPr>
          </w:p>
        </w:tc>
      </w:tr>
      <w:tr w:rsidR="00977638" w:rsidRPr="000C321E" w:rsidTr="001B5055">
        <w:trPr>
          <w:jc w:val="center"/>
        </w:trPr>
        <w:tc>
          <w:tcPr>
            <w:tcW w:w="142" w:type="dxa"/>
            <w:tcBorders>
              <w:top w:val="nil"/>
              <w:left w:val="single" w:sz="6" w:space="0" w:color="auto"/>
              <w:bottom w:val="single" w:sz="6" w:space="0" w:color="auto"/>
            </w:tcBorders>
          </w:tcPr>
          <w:p w:rsidR="00977638" w:rsidRPr="000C321E" w:rsidRDefault="00977638" w:rsidP="001B5055">
            <w:pPr>
              <w:pStyle w:val="TAC"/>
            </w:pPr>
          </w:p>
        </w:tc>
        <w:tc>
          <w:tcPr>
            <w:tcW w:w="829" w:type="dxa"/>
            <w:tcBorders>
              <w:bottom w:val="single" w:sz="6" w:space="0" w:color="auto"/>
              <w:right w:val="single" w:sz="4" w:space="0" w:color="auto"/>
            </w:tcBorders>
          </w:tcPr>
          <w:p w:rsidR="00977638" w:rsidRPr="000C321E" w:rsidRDefault="00977638" w:rsidP="001B5055">
            <w:pPr>
              <w:pStyle w:val="TAH"/>
              <w:rPr>
                <w:b w:val="0"/>
              </w:rPr>
            </w:pPr>
            <w:r w:rsidRPr="000C321E">
              <w:rPr>
                <w:b w:val="0"/>
              </w:rPr>
              <w:t>4-5</w:t>
            </w:r>
          </w:p>
        </w:tc>
        <w:tc>
          <w:tcPr>
            <w:tcW w:w="4699" w:type="dxa"/>
            <w:gridSpan w:val="8"/>
            <w:tcBorders>
              <w:top w:val="single" w:sz="4" w:space="0" w:color="auto"/>
              <w:left w:val="single" w:sz="4" w:space="0" w:color="auto"/>
              <w:bottom w:val="single" w:sz="6" w:space="0" w:color="auto"/>
              <w:right w:val="single" w:sz="4" w:space="0" w:color="auto"/>
            </w:tcBorders>
          </w:tcPr>
          <w:p w:rsidR="00977638" w:rsidRPr="000C321E" w:rsidRDefault="00977638" w:rsidP="001B5055">
            <w:pPr>
              <w:pStyle w:val="TAH"/>
              <w:rPr>
                <w:b w:val="0"/>
              </w:rPr>
            </w:pPr>
            <w:r w:rsidRPr="000C321E">
              <w:rPr>
                <w:b w:val="0"/>
              </w:rPr>
              <w:t>RFSP Index</w:t>
            </w:r>
          </w:p>
        </w:tc>
        <w:tc>
          <w:tcPr>
            <w:tcW w:w="588" w:type="dxa"/>
            <w:tcBorders>
              <w:left w:val="single" w:sz="4" w:space="0" w:color="auto"/>
              <w:bottom w:val="single" w:sz="6" w:space="0" w:color="auto"/>
            </w:tcBorders>
          </w:tcPr>
          <w:p w:rsidR="00977638" w:rsidRPr="000C321E" w:rsidRDefault="00977638" w:rsidP="001B5055">
            <w:pPr>
              <w:pStyle w:val="TAH"/>
            </w:pPr>
          </w:p>
        </w:tc>
      </w:tr>
    </w:tbl>
    <w:p w:rsidR="00977638" w:rsidRPr="000C321E" w:rsidRDefault="00977638" w:rsidP="00977638">
      <w:pPr>
        <w:pStyle w:val="TF"/>
      </w:pPr>
      <w:r w:rsidRPr="000C321E">
        <w:br/>
        <w:t xml:space="preserve">Figure </w:t>
      </w:r>
      <w:r w:rsidRPr="000C321E">
        <w:rPr>
          <w:lang w:eastAsia="ja-JP"/>
        </w:rPr>
        <w:t>7.7.88.1</w:t>
      </w:r>
      <w:r w:rsidRPr="000C321E">
        <w:t>: RFSP Index</w:t>
      </w:r>
    </w:p>
    <w:p w:rsidR="00947E15" w:rsidRPr="000C321E" w:rsidRDefault="00947E15" w:rsidP="00947E15">
      <w:pPr>
        <w:pStyle w:val="Heading3"/>
        <w:rPr>
          <w:lang w:val="en-US"/>
        </w:rPr>
      </w:pPr>
      <w:bookmarkStart w:id="241" w:name="_Toc9597987"/>
      <w:r w:rsidRPr="000C321E">
        <w:t>7.7.89</w:t>
      </w:r>
      <w:r w:rsidRPr="000C321E">
        <w:tab/>
        <w:t>PDP Type</w:t>
      </w:r>
      <w:bookmarkEnd w:id="241"/>
    </w:p>
    <w:p w:rsidR="00977638" w:rsidRPr="000C321E" w:rsidRDefault="00947E15" w:rsidP="00740617">
      <w:r w:rsidRPr="000C321E">
        <w:t xml:space="preserve">This specification does not define generic PDP Type IE, but PDP type </w:t>
      </w:r>
      <w:r w:rsidRPr="000C321E">
        <w:rPr>
          <w:rFonts w:hint="eastAsia"/>
          <w:lang w:eastAsia="zh-CN"/>
        </w:rPr>
        <w:t>is</w:t>
      </w:r>
      <w:r w:rsidRPr="000C321E">
        <w:t xml:space="preserve"> specified within a number of other IE type definitions (see </w:t>
      </w:r>
      <w:r w:rsidR="00D578AA">
        <w:t>clause</w:t>
      </w:r>
      <w:r w:rsidRPr="000C321E">
        <w:t xml:space="preserve">s 7.7.27, 7.7.29, 7.7.48, 7.7.55 and also 8.2). Regarding the IP protocol suite, these </w:t>
      </w:r>
      <w:r w:rsidR="00D578AA">
        <w:t>clause</w:t>
      </w:r>
      <w:r w:rsidRPr="000C321E">
        <w:t>s specify the coding of IPv4, IPv6 and IPv4v6 (dual stack) PDP types.</w:t>
      </w:r>
    </w:p>
    <w:p w:rsidR="00947E15" w:rsidRPr="000C321E" w:rsidRDefault="00947E15" w:rsidP="005A4C6D">
      <w:pPr>
        <w:pStyle w:val="Heading3"/>
      </w:pPr>
      <w:bookmarkStart w:id="242" w:name="_Toc9597988"/>
      <w:r w:rsidRPr="000C321E">
        <w:rPr>
          <w:rFonts w:hint="eastAsia"/>
          <w:lang w:eastAsia="zh-CN"/>
        </w:rPr>
        <w:t>7</w:t>
      </w:r>
      <w:r w:rsidRPr="000C321E">
        <w:t>.</w:t>
      </w:r>
      <w:r w:rsidRPr="000C321E">
        <w:rPr>
          <w:rFonts w:hint="eastAsia"/>
          <w:lang w:eastAsia="zh-CN"/>
        </w:rPr>
        <w:t>7.</w:t>
      </w:r>
      <w:r w:rsidRPr="000C321E">
        <w:rPr>
          <w:lang w:eastAsia="zh-CN"/>
        </w:rPr>
        <w:t>90</w:t>
      </w:r>
      <w:r w:rsidRPr="000C321E">
        <w:tab/>
        <w:t>Fully Qualified Domain Name (FQDN)</w:t>
      </w:r>
      <w:bookmarkEnd w:id="242"/>
    </w:p>
    <w:p w:rsidR="00947E15" w:rsidRPr="000C321E" w:rsidRDefault="00947E15" w:rsidP="00947E15">
      <w:r w:rsidRPr="000C321E">
        <w:t xml:space="preserve">Fully Qualified Domain Name (FQDN) is coded as depicted in Figure </w:t>
      </w:r>
      <w:r w:rsidRPr="000C321E">
        <w:rPr>
          <w:rFonts w:hint="eastAsia"/>
          <w:lang w:eastAsia="zh-CN"/>
        </w:rPr>
        <w:t>7.7.</w:t>
      </w:r>
      <w:r w:rsidRPr="000C321E">
        <w:rPr>
          <w:lang w:eastAsia="zh-CN"/>
        </w:rPr>
        <w:t>90</w:t>
      </w:r>
      <w:r w:rsidRPr="000C321E">
        <w:rPr>
          <w:rFonts w:hint="eastAsia"/>
          <w:lang w:eastAsia="zh-CN"/>
        </w:rPr>
        <w:t>.</w:t>
      </w:r>
      <w:r w:rsidRPr="000C321E">
        <w:t>1.</w:t>
      </w:r>
    </w:p>
    <w:p w:rsidR="005A4C6D" w:rsidRPr="000C321E" w:rsidRDefault="005A4C6D" w:rsidP="00947E15"/>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89"/>
        <w:gridCol w:w="588"/>
      </w:tblGrid>
      <w:tr w:rsidR="00947E15" w:rsidRPr="000C321E" w:rsidTr="001B5055">
        <w:trPr>
          <w:jc w:val="center"/>
        </w:trPr>
        <w:tc>
          <w:tcPr>
            <w:tcW w:w="151" w:type="dxa"/>
            <w:tcBorders>
              <w:top w:val="single" w:sz="6" w:space="0" w:color="auto"/>
              <w:left w:val="single" w:sz="6" w:space="0" w:color="auto"/>
              <w:bottom w:val="nil"/>
            </w:tcBorders>
          </w:tcPr>
          <w:p w:rsidR="00947E15" w:rsidRPr="000C321E" w:rsidRDefault="00947E15" w:rsidP="001B5055">
            <w:pPr>
              <w:pStyle w:val="TAC"/>
            </w:pPr>
          </w:p>
        </w:tc>
        <w:tc>
          <w:tcPr>
            <w:tcW w:w="1104" w:type="dxa"/>
          </w:tcPr>
          <w:p w:rsidR="00947E15" w:rsidRPr="000C321E" w:rsidRDefault="00947E15" w:rsidP="001B5055">
            <w:pPr>
              <w:pStyle w:val="TAH"/>
            </w:pPr>
          </w:p>
        </w:tc>
        <w:tc>
          <w:tcPr>
            <w:tcW w:w="4703" w:type="dxa"/>
            <w:gridSpan w:val="8"/>
          </w:tcPr>
          <w:p w:rsidR="00947E15" w:rsidRPr="000C321E" w:rsidRDefault="00947E15" w:rsidP="001B5055">
            <w:pPr>
              <w:pStyle w:val="TAH"/>
            </w:pPr>
            <w:r w:rsidRPr="000C321E">
              <w:t>Bits</w:t>
            </w:r>
          </w:p>
        </w:tc>
        <w:tc>
          <w:tcPr>
            <w:tcW w:w="588" w:type="dxa"/>
          </w:tcPr>
          <w:p w:rsidR="00947E15" w:rsidRPr="000C321E" w:rsidRDefault="00947E15" w:rsidP="001B5055">
            <w:pPr>
              <w:pStyle w:val="TAC"/>
            </w:pPr>
          </w:p>
        </w:tc>
      </w:tr>
      <w:tr w:rsidR="00947E15" w:rsidRPr="000C321E" w:rsidTr="001B5055">
        <w:trPr>
          <w:jc w:val="center"/>
        </w:trPr>
        <w:tc>
          <w:tcPr>
            <w:tcW w:w="151" w:type="dxa"/>
            <w:tcBorders>
              <w:top w:val="nil"/>
              <w:left w:val="single" w:sz="6" w:space="0" w:color="auto"/>
            </w:tcBorders>
          </w:tcPr>
          <w:p w:rsidR="00947E15" w:rsidRPr="000C321E" w:rsidRDefault="00947E15" w:rsidP="001B5055">
            <w:pPr>
              <w:pStyle w:val="TAC"/>
            </w:pPr>
          </w:p>
        </w:tc>
        <w:tc>
          <w:tcPr>
            <w:tcW w:w="1104" w:type="dxa"/>
          </w:tcPr>
          <w:p w:rsidR="00947E15" w:rsidRPr="000C321E" w:rsidRDefault="00947E15" w:rsidP="001B5055">
            <w:pPr>
              <w:pStyle w:val="TAH"/>
            </w:pPr>
            <w:r w:rsidRPr="000C321E">
              <w:t>Octets</w:t>
            </w:r>
          </w:p>
        </w:tc>
        <w:tc>
          <w:tcPr>
            <w:tcW w:w="587" w:type="dxa"/>
            <w:tcBorders>
              <w:bottom w:val="single" w:sz="4" w:space="0" w:color="auto"/>
            </w:tcBorders>
          </w:tcPr>
          <w:p w:rsidR="00947E15" w:rsidRPr="000C321E" w:rsidRDefault="00947E15" w:rsidP="001B5055">
            <w:pPr>
              <w:pStyle w:val="TAH"/>
            </w:pPr>
            <w:r w:rsidRPr="000C321E">
              <w:t>8</w:t>
            </w:r>
          </w:p>
        </w:tc>
        <w:tc>
          <w:tcPr>
            <w:tcW w:w="587" w:type="dxa"/>
            <w:tcBorders>
              <w:bottom w:val="single" w:sz="4" w:space="0" w:color="auto"/>
            </w:tcBorders>
          </w:tcPr>
          <w:p w:rsidR="00947E15" w:rsidRPr="000C321E" w:rsidRDefault="00947E15" w:rsidP="001B5055">
            <w:pPr>
              <w:pStyle w:val="TAH"/>
            </w:pPr>
            <w:r w:rsidRPr="000C321E">
              <w:t>7</w:t>
            </w:r>
          </w:p>
        </w:tc>
        <w:tc>
          <w:tcPr>
            <w:tcW w:w="589" w:type="dxa"/>
            <w:tcBorders>
              <w:bottom w:val="single" w:sz="4" w:space="0" w:color="auto"/>
            </w:tcBorders>
          </w:tcPr>
          <w:p w:rsidR="00947E15" w:rsidRPr="000C321E" w:rsidRDefault="00947E15" w:rsidP="001B5055">
            <w:pPr>
              <w:pStyle w:val="TAH"/>
            </w:pPr>
            <w:r w:rsidRPr="000C321E">
              <w:t>6</w:t>
            </w:r>
          </w:p>
        </w:tc>
        <w:tc>
          <w:tcPr>
            <w:tcW w:w="588" w:type="dxa"/>
            <w:tcBorders>
              <w:bottom w:val="single" w:sz="4" w:space="0" w:color="auto"/>
            </w:tcBorders>
          </w:tcPr>
          <w:p w:rsidR="00947E15" w:rsidRPr="000C321E" w:rsidRDefault="00947E15" w:rsidP="001B5055">
            <w:pPr>
              <w:pStyle w:val="TAH"/>
            </w:pPr>
            <w:r w:rsidRPr="000C321E">
              <w:t>5</w:t>
            </w:r>
          </w:p>
        </w:tc>
        <w:tc>
          <w:tcPr>
            <w:tcW w:w="587" w:type="dxa"/>
            <w:tcBorders>
              <w:bottom w:val="single" w:sz="4" w:space="0" w:color="auto"/>
            </w:tcBorders>
          </w:tcPr>
          <w:p w:rsidR="00947E15" w:rsidRPr="000C321E" w:rsidRDefault="00947E15" w:rsidP="001B5055">
            <w:pPr>
              <w:pStyle w:val="TAH"/>
            </w:pPr>
            <w:r w:rsidRPr="000C321E">
              <w:t>4</w:t>
            </w:r>
          </w:p>
        </w:tc>
        <w:tc>
          <w:tcPr>
            <w:tcW w:w="588" w:type="dxa"/>
            <w:tcBorders>
              <w:bottom w:val="single" w:sz="4" w:space="0" w:color="auto"/>
            </w:tcBorders>
          </w:tcPr>
          <w:p w:rsidR="00947E15" w:rsidRPr="000C321E" w:rsidRDefault="00947E15" w:rsidP="001B5055">
            <w:pPr>
              <w:pStyle w:val="TAH"/>
            </w:pPr>
            <w:r w:rsidRPr="000C321E">
              <w:t>3</w:t>
            </w:r>
          </w:p>
        </w:tc>
        <w:tc>
          <w:tcPr>
            <w:tcW w:w="588" w:type="dxa"/>
            <w:tcBorders>
              <w:bottom w:val="single" w:sz="4" w:space="0" w:color="auto"/>
            </w:tcBorders>
          </w:tcPr>
          <w:p w:rsidR="00947E15" w:rsidRPr="000C321E" w:rsidRDefault="00947E15" w:rsidP="001B5055">
            <w:pPr>
              <w:pStyle w:val="TAH"/>
            </w:pPr>
            <w:r w:rsidRPr="000C321E">
              <w:t>2</w:t>
            </w:r>
          </w:p>
        </w:tc>
        <w:tc>
          <w:tcPr>
            <w:tcW w:w="589" w:type="dxa"/>
            <w:tcBorders>
              <w:bottom w:val="single" w:sz="4" w:space="0" w:color="auto"/>
            </w:tcBorders>
          </w:tcPr>
          <w:p w:rsidR="00947E15" w:rsidRPr="000C321E" w:rsidRDefault="00947E15" w:rsidP="001B5055">
            <w:pPr>
              <w:pStyle w:val="TAH"/>
            </w:pPr>
            <w:r w:rsidRPr="000C321E">
              <w:t>1</w:t>
            </w:r>
          </w:p>
        </w:tc>
        <w:tc>
          <w:tcPr>
            <w:tcW w:w="588" w:type="dxa"/>
          </w:tcPr>
          <w:p w:rsidR="00947E15" w:rsidRPr="000C321E" w:rsidRDefault="00947E15" w:rsidP="001B5055">
            <w:pPr>
              <w:pStyle w:val="TAC"/>
            </w:pPr>
          </w:p>
        </w:tc>
      </w:tr>
      <w:tr w:rsidR="00947E15" w:rsidRPr="000C321E" w:rsidTr="001B5055">
        <w:trPr>
          <w:jc w:val="center"/>
        </w:trPr>
        <w:tc>
          <w:tcPr>
            <w:tcW w:w="151" w:type="dxa"/>
            <w:tcBorders>
              <w:top w:val="nil"/>
              <w:left w:val="single" w:sz="6" w:space="0" w:color="auto"/>
            </w:tcBorders>
          </w:tcPr>
          <w:p w:rsidR="00947E15" w:rsidRPr="000C321E" w:rsidRDefault="00947E15" w:rsidP="001B5055">
            <w:pPr>
              <w:pStyle w:val="TAC"/>
            </w:pPr>
          </w:p>
        </w:tc>
        <w:tc>
          <w:tcPr>
            <w:tcW w:w="1104" w:type="dxa"/>
            <w:tcBorders>
              <w:right w:val="single" w:sz="4" w:space="0" w:color="auto"/>
            </w:tcBorders>
          </w:tcPr>
          <w:p w:rsidR="00947E15" w:rsidRPr="000C321E" w:rsidRDefault="00947E15" w:rsidP="001B5055">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rsidR="00947E15" w:rsidRPr="000C321E" w:rsidRDefault="00947E15" w:rsidP="001B5055">
            <w:pPr>
              <w:pStyle w:val="TAC"/>
            </w:pPr>
            <w:r w:rsidRPr="000C321E">
              <w:t xml:space="preserve">Type = </w:t>
            </w:r>
            <w:r w:rsidRPr="000C321E">
              <w:rPr>
                <w:lang w:eastAsia="zh-CN"/>
              </w:rPr>
              <w:t>190</w:t>
            </w:r>
            <w:r w:rsidRPr="000C321E">
              <w:t xml:space="preserve"> (decimal)</w:t>
            </w:r>
          </w:p>
        </w:tc>
        <w:tc>
          <w:tcPr>
            <w:tcW w:w="588" w:type="dxa"/>
            <w:tcBorders>
              <w:left w:val="single" w:sz="4" w:space="0" w:color="auto"/>
            </w:tcBorders>
          </w:tcPr>
          <w:p w:rsidR="00947E15" w:rsidRPr="000C321E" w:rsidRDefault="00947E15" w:rsidP="001B5055">
            <w:pPr>
              <w:pStyle w:val="TAC"/>
            </w:pPr>
          </w:p>
        </w:tc>
      </w:tr>
      <w:tr w:rsidR="00947E15" w:rsidRPr="000C321E" w:rsidTr="001B5055">
        <w:trPr>
          <w:jc w:val="center"/>
        </w:trPr>
        <w:tc>
          <w:tcPr>
            <w:tcW w:w="151" w:type="dxa"/>
            <w:tcBorders>
              <w:top w:val="nil"/>
              <w:left w:val="single" w:sz="6" w:space="0" w:color="auto"/>
            </w:tcBorders>
          </w:tcPr>
          <w:p w:rsidR="00947E15" w:rsidRPr="000C321E" w:rsidRDefault="00947E15" w:rsidP="001B5055">
            <w:pPr>
              <w:pStyle w:val="TAC"/>
            </w:pPr>
          </w:p>
        </w:tc>
        <w:tc>
          <w:tcPr>
            <w:tcW w:w="1104" w:type="dxa"/>
            <w:tcBorders>
              <w:right w:val="single" w:sz="4" w:space="0" w:color="auto"/>
            </w:tcBorders>
          </w:tcPr>
          <w:p w:rsidR="00947E15" w:rsidRPr="000C321E" w:rsidRDefault="00947E15" w:rsidP="001B5055">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rsidR="00947E15" w:rsidRPr="000C321E" w:rsidRDefault="00947E15" w:rsidP="001B5055">
            <w:pPr>
              <w:pStyle w:val="TAC"/>
            </w:pPr>
            <w:r w:rsidRPr="000C321E">
              <w:t>Length = n</w:t>
            </w:r>
          </w:p>
        </w:tc>
        <w:tc>
          <w:tcPr>
            <w:tcW w:w="588" w:type="dxa"/>
            <w:tcBorders>
              <w:left w:val="single" w:sz="4" w:space="0" w:color="auto"/>
            </w:tcBorders>
          </w:tcPr>
          <w:p w:rsidR="00947E15" w:rsidRPr="000C321E" w:rsidRDefault="00947E15" w:rsidP="001B5055">
            <w:pPr>
              <w:pStyle w:val="TAC"/>
            </w:pPr>
          </w:p>
        </w:tc>
      </w:tr>
      <w:tr w:rsidR="00947E15" w:rsidRPr="000C321E" w:rsidTr="001B5055">
        <w:trPr>
          <w:jc w:val="center"/>
        </w:trPr>
        <w:tc>
          <w:tcPr>
            <w:tcW w:w="151" w:type="dxa"/>
            <w:tcBorders>
              <w:top w:val="nil"/>
              <w:left w:val="single" w:sz="6" w:space="0" w:color="auto"/>
              <w:bottom w:val="single" w:sz="4" w:space="0" w:color="auto"/>
            </w:tcBorders>
          </w:tcPr>
          <w:p w:rsidR="00947E15" w:rsidRPr="000C321E" w:rsidRDefault="00947E15" w:rsidP="001B5055">
            <w:pPr>
              <w:pStyle w:val="TAC"/>
            </w:pPr>
          </w:p>
        </w:tc>
        <w:tc>
          <w:tcPr>
            <w:tcW w:w="1104" w:type="dxa"/>
            <w:tcBorders>
              <w:bottom w:val="single" w:sz="4" w:space="0" w:color="auto"/>
              <w:right w:val="single" w:sz="4" w:space="0" w:color="auto"/>
            </w:tcBorders>
          </w:tcPr>
          <w:p w:rsidR="00947E15" w:rsidRPr="000C321E" w:rsidRDefault="00947E15" w:rsidP="001B5055">
            <w:pPr>
              <w:pStyle w:val="TAC"/>
            </w:pPr>
            <w:r w:rsidRPr="000C321E">
              <w:rPr>
                <w:rFonts w:hint="eastAsia"/>
                <w:lang w:eastAsia="zh-CN"/>
              </w:rPr>
              <w:t>4</w:t>
            </w:r>
            <w:r w:rsidRPr="000C321E">
              <w:t xml:space="preserve"> to (n+</w:t>
            </w:r>
            <w:r w:rsidRPr="000C321E">
              <w:rPr>
                <w:rFonts w:hint="eastAsia"/>
                <w:lang w:eastAsia="zh-CN"/>
              </w:rPr>
              <w:t>3</w:t>
            </w:r>
            <w:r w:rsidRPr="000C321E">
              <w:t>)</w:t>
            </w:r>
          </w:p>
        </w:tc>
        <w:tc>
          <w:tcPr>
            <w:tcW w:w="4703" w:type="dxa"/>
            <w:gridSpan w:val="8"/>
            <w:tcBorders>
              <w:top w:val="single" w:sz="4" w:space="0" w:color="auto"/>
              <w:left w:val="single" w:sz="4" w:space="0" w:color="auto"/>
              <w:bottom w:val="single" w:sz="4" w:space="0" w:color="auto"/>
              <w:right w:val="single" w:sz="4" w:space="0" w:color="auto"/>
            </w:tcBorders>
          </w:tcPr>
          <w:p w:rsidR="00947E15" w:rsidRPr="000C321E" w:rsidRDefault="00947E15" w:rsidP="001B5055">
            <w:pPr>
              <w:pStyle w:val="TAC"/>
            </w:pPr>
            <w:r w:rsidRPr="000C321E">
              <w:t>FQDN</w:t>
            </w:r>
          </w:p>
        </w:tc>
        <w:tc>
          <w:tcPr>
            <w:tcW w:w="588" w:type="dxa"/>
            <w:tcBorders>
              <w:left w:val="single" w:sz="4" w:space="0" w:color="auto"/>
              <w:bottom w:val="single" w:sz="4" w:space="0" w:color="auto"/>
            </w:tcBorders>
          </w:tcPr>
          <w:p w:rsidR="00947E15" w:rsidRPr="000C321E" w:rsidRDefault="00947E15" w:rsidP="001B5055">
            <w:pPr>
              <w:pStyle w:val="TAC"/>
            </w:pPr>
          </w:p>
        </w:tc>
      </w:tr>
    </w:tbl>
    <w:p w:rsidR="00947E15" w:rsidRPr="000C321E" w:rsidRDefault="00947E15" w:rsidP="00947E15">
      <w:pPr>
        <w:pStyle w:val="TF"/>
        <w:spacing w:before="120"/>
      </w:pPr>
      <w:r w:rsidRPr="000C321E">
        <w:t xml:space="preserve">Figure </w:t>
      </w:r>
      <w:r w:rsidRPr="000C321E">
        <w:rPr>
          <w:rFonts w:hint="eastAsia"/>
          <w:lang w:eastAsia="zh-CN"/>
        </w:rPr>
        <w:t>7.7.x.1</w:t>
      </w:r>
      <w:r w:rsidRPr="000C321E">
        <w:t>: Fully Qualified Domain Name (FQDN)</w:t>
      </w:r>
    </w:p>
    <w:p w:rsidR="00947E15" w:rsidRPr="000C321E" w:rsidRDefault="00947E15" w:rsidP="00947E15">
      <w:r w:rsidRPr="000C321E">
        <w:t>The FQDN field encoding shall be identical to the encoding of a FQDN within a DNS message of section 3.1 of IETF RFC 1035 [</w:t>
      </w:r>
      <w:r w:rsidRPr="000C321E">
        <w:rPr>
          <w:lang w:eastAsia="zh-CN"/>
        </w:rPr>
        <w:t>45</w:t>
      </w:r>
      <w:r w:rsidRPr="000C321E">
        <w:t>] but excluding the trailing zero byte.</w:t>
      </w:r>
    </w:p>
    <w:p w:rsidR="00947E15" w:rsidRPr="000C321E" w:rsidRDefault="005A4C6D" w:rsidP="00947E15">
      <w:pPr>
        <w:pStyle w:val="NO"/>
      </w:pPr>
      <w:r w:rsidRPr="000C321E">
        <w:t>NOTE 1:</w:t>
      </w:r>
      <w:r w:rsidRPr="000C321E">
        <w:tab/>
      </w:r>
      <w:r w:rsidR="00947E15" w:rsidRPr="000C321E">
        <w:t>The FQDN field in the IE is not encoded as a dotted string as commonly used in DNS master zone files.</w:t>
      </w:r>
    </w:p>
    <w:p w:rsidR="00947E15" w:rsidRPr="000C321E" w:rsidRDefault="00947E15" w:rsidP="00740617">
      <w:r w:rsidRPr="000C321E">
        <w:t>A "</w:t>
      </w:r>
      <w:r w:rsidRPr="000C321E">
        <w:rPr>
          <w:rFonts w:hint="eastAsia"/>
          <w:lang w:eastAsia="zh-CN"/>
        </w:rPr>
        <w:t>Co-located GGSN-PGW FQDN</w:t>
      </w:r>
      <w:r w:rsidRPr="000C321E">
        <w:t xml:space="preserve">" IE is a </w:t>
      </w:r>
      <w:r w:rsidRPr="000C321E">
        <w:rPr>
          <w:rFonts w:hint="eastAsia"/>
          <w:lang w:eastAsia="zh-CN"/>
        </w:rPr>
        <w:t>combined GGSN-</w:t>
      </w:r>
      <w:r w:rsidRPr="000C321E">
        <w:t xml:space="preserve">PGW host name as per </w:t>
      </w:r>
      <w:r w:rsidR="00D578AA">
        <w:t>clause</w:t>
      </w:r>
      <w:r w:rsidRPr="000C321E">
        <w:t xml:space="preserve"> 4.3.2 of 3GPP TS 29.303 [</w:t>
      </w:r>
      <w:r w:rsidRPr="000C321E">
        <w:rPr>
          <w:lang w:eastAsia="zh-CN"/>
        </w:rPr>
        <w:t>46</w:t>
      </w:r>
      <w:r w:rsidRPr="000C321E">
        <w:t xml:space="preserve">] when the </w:t>
      </w:r>
      <w:r w:rsidRPr="000C321E">
        <w:rPr>
          <w:rFonts w:hint="eastAsia"/>
          <w:lang w:eastAsia="zh-CN"/>
        </w:rPr>
        <w:t>Co-located GGSN-</w:t>
      </w:r>
      <w:r w:rsidRPr="000C321E">
        <w:t>PGW FQDN IE is populated from 3GPP TS 29.303 [</w:t>
      </w:r>
      <w:r w:rsidRPr="000C321E">
        <w:rPr>
          <w:lang w:eastAsia="zh-CN"/>
        </w:rPr>
        <w:t>46</w:t>
      </w:r>
      <w:r w:rsidRPr="000C321E">
        <w:t xml:space="preserve">] procedures. Specifically, the first DNS label is either "topon" or "topoff", and the canonical node name of the </w:t>
      </w:r>
      <w:r w:rsidRPr="000C321E">
        <w:rPr>
          <w:rFonts w:hint="eastAsia"/>
          <w:lang w:eastAsia="zh-CN"/>
        </w:rPr>
        <w:t>Co-located GGSN-</w:t>
      </w:r>
      <w:r w:rsidRPr="000C321E">
        <w:t>PGW</w:t>
      </w:r>
      <w:r w:rsidRPr="000C321E">
        <w:rPr>
          <w:rFonts w:hint="eastAsia"/>
          <w:lang w:eastAsia="zh-CN"/>
        </w:rPr>
        <w:t xml:space="preserve"> </w:t>
      </w:r>
      <w:r w:rsidRPr="000C321E">
        <w:t>starts at the third label.</w:t>
      </w:r>
    </w:p>
    <w:p w:rsidR="001B5055" w:rsidRPr="000C321E" w:rsidRDefault="001B5055" w:rsidP="001B5055">
      <w:pPr>
        <w:pStyle w:val="Heading3"/>
      </w:pPr>
      <w:bookmarkStart w:id="243" w:name="_Toc9597989"/>
      <w:r w:rsidRPr="000C321E">
        <w:t>7.7.91</w:t>
      </w:r>
      <w:r w:rsidRPr="000C321E">
        <w:tab/>
        <w:t>Evolved Allocation/Retention Priority I</w:t>
      </w:r>
      <w:bookmarkEnd w:id="243"/>
    </w:p>
    <w:p w:rsidR="001B5055" w:rsidRPr="000C321E" w:rsidRDefault="001B5055" w:rsidP="001B5055">
      <w:r w:rsidRPr="000C321E">
        <w:t>The Evolved Allocation/Retention Priority I shall be included if the sending SGSN/GGSN supports this IE. The subscribed Evolved Allocation/Retention Priority information is received via Gr interface. The IE shall be used between SGSN and GGSN.</w:t>
      </w:r>
    </w:p>
    <w:p w:rsidR="001B5055" w:rsidRPr="000C321E" w:rsidRDefault="001B5055" w:rsidP="001B505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1B5055" w:rsidRPr="000C321E" w:rsidTr="001B5055">
        <w:trPr>
          <w:jc w:val="center"/>
        </w:trPr>
        <w:tc>
          <w:tcPr>
            <w:tcW w:w="151" w:type="dxa"/>
            <w:tcBorders>
              <w:top w:val="single" w:sz="6" w:space="0" w:color="auto"/>
              <w:left w:val="single" w:sz="6" w:space="0" w:color="auto"/>
              <w:bottom w:val="nil"/>
            </w:tcBorders>
          </w:tcPr>
          <w:p w:rsidR="001B5055" w:rsidRPr="000C321E" w:rsidRDefault="001B5055" w:rsidP="001B5055">
            <w:pPr>
              <w:pStyle w:val="TAC"/>
            </w:pPr>
          </w:p>
        </w:tc>
        <w:tc>
          <w:tcPr>
            <w:tcW w:w="1104" w:type="dxa"/>
          </w:tcPr>
          <w:p w:rsidR="001B5055" w:rsidRPr="000C321E" w:rsidRDefault="001B5055" w:rsidP="001B5055">
            <w:pPr>
              <w:pStyle w:val="TAH"/>
            </w:pPr>
          </w:p>
        </w:tc>
        <w:tc>
          <w:tcPr>
            <w:tcW w:w="4696" w:type="dxa"/>
            <w:gridSpan w:val="8"/>
          </w:tcPr>
          <w:p w:rsidR="001B5055" w:rsidRPr="000C321E" w:rsidRDefault="001B5055" w:rsidP="001B5055">
            <w:pPr>
              <w:pStyle w:val="TAH"/>
            </w:pPr>
            <w:r w:rsidRPr="000C321E">
              <w:t>Bits</w:t>
            </w:r>
          </w:p>
        </w:tc>
        <w:tc>
          <w:tcPr>
            <w:tcW w:w="588" w:type="dxa"/>
          </w:tcPr>
          <w:p w:rsidR="001B5055" w:rsidRPr="000C321E" w:rsidRDefault="001B5055" w:rsidP="001B5055">
            <w:pPr>
              <w:pStyle w:val="TAC"/>
            </w:pPr>
          </w:p>
        </w:tc>
      </w:tr>
      <w:tr w:rsidR="001B5055" w:rsidRPr="000C321E" w:rsidTr="001B5055">
        <w:trPr>
          <w:jc w:val="center"/>
        </w:trPr>
        <w:tc>
          <w:tcPr>
            <w:tcW w:w="151" w:type="dxa"/>
            <w:tcBorders>
              <w:top w:val="nil"/>
              <w:left w:val="single" w:sz="6" w:space="0" w:color="auto"/>
            </w:tcBorders>
          </w:tcPr>
          <w:p w:rsidR="001B5055" w:rsidRPr="000C321E" w:rsidRDefault="001B5055" w:rsidP="001B5055">
            <w:pPr>
              <w:pStyle w:val="TAC"/>
            </w:pPr>
          </w:p>
        </w:tc>
        <w:tc>
          <w:tcPr>
            <w:tcW w:w="1104" w:type="dxa"/>
          </w:tcPr>
          <w:p w:rsidR="001B5055" w:rsidRPr="000C321E" w:rsidRDefault="001B5055" w:rsidP="001B5055">
            <w:pPr>
              <w:pStyle w:val="TAH"/>
            </w:pPr>
            <w:r w:rsidRPr="000C321E">
              <w:t>Octets</w:t>
            </w:r>
          </w:p>
        </w:tc>
        <w:tc>
          <w:tcPr>
            <w:tcW w:w="587" w:type="dxa"/>
            <w:tcBorders>
              <w:bottom w:val="single" w:sz="4" w:space="0" w:color="auto"/>
            </w:tcBorders>
          </w:tcPr>
          <w:p w:rsidR="001B5055" w:rsidRPr="000C321E" w:rsidRDefault="001B5055" w:rsidP="001B5055">
            <w:pPr>
              <w:pStyle w:val="TAH"/>
              <w:rPr>
                <w:b w:val="0"/>
              </w:rPr>
            </w:pPr>
            <w:r w:rsidRPr="000C321E">
              <w:rPr>
                <w:b w:val="0"/>
              </w:rPr>
              <w:t>8</w:t>
            </w:r>
          </w:p>
        </w:tc>
        <w:tc>
          <w:tcPr>
            <w:tcW w:w="587" w:type="dxa"/>
            <w:tcBorders>
              <w:bottom w:val="single" w:sz="4" w:space="0" w:color="auto"/>
            </w:tcBorders>
          </w:tcPr>
          <w:p w:rsidR="001B5055" w:rsidRPr="000C321E" w:rsidRDefault="001B5055" w:rsidP="001B5055">
            <w:pPr>
              <w:pStyle w:val="TAH"/>
              <w:rPr>
                <w:b w:val="0"/>
              </w:rPr>
            </w:pPr>
            <w:r w:rsidRPr="000C321E">
              <w:rPr>
                <w:b w:val="0"/>
              </w:rPr>
              <w:t>7</w:t>
            </w:r>
          </w:p>
        </w:tc>
        <w:tc>
          <w:tcPr>
            <w:tcW w:w="587" w:type="dxa"/>
            <w:tcBorders>
              <w:bottom w:val="single" w:sz="4" w:space="0" w:color="auto"/>
            </w:tcBorders>
          </w:tcPr>
          <w:p w:rsidR="001B5055" w:rsidRPr="000C321E" w:rsidRDefault="001B5055" w:rsidP="001B5055">
            <w:pPr>
              <w:pStyle w:val="TAH"/>
              <w:rPr>
                <w:b w:val="0"/>
              </w:rPr>
            </w:pPr>
            <w:r w:rsidRPr="000C321E">
              <w:rPr>
                <w:b w:val="0"/>
              </w:rPr>
              <w:t>6</w:t>
            </w:r>
          </w:p>
        </w:tc>
        <w:tc>
          <w:tcPr>
            <w:tcW w:w="587" w:type="dxa"/>
            <w:tcBorders>
              <w:bottom w:val="single" w:sz="4" w:space="0" w:color="auto"/>
            </w:tcBorders>
          </w:tcPr>
          <w:p w:rsidR="001B5055" w:rsidRPr="000C321E" w:rsidRDefault="001B5055" w:rsidP="001B5055">
            <w:pPr>
              <w:pStyle w:val="TAH"/>
              <w:rPr>
                <w:b w:val="0"/>
              </w:rPr>
            </w:pPr>
            <w:r w:rsidRPr="000C321E">
              <w:rPr>
                <w:b w:val="0"/>
              </w:rPr>
              <w:t>5</w:t>
            </w:r>
          </w:p>
        </w:tc>
        <w:tc>
          <w:tcPr>
            <w:tcW w:w="584" w:type="dxa"/>
            <w:tcBorders>
              <w:bottom w:val="single" w:sz="4" w:space="0" w:color="auto"/>
            </w:tcBorders>
          </w:tcPr>
          <w:p w:rsidR="001B5055" w:rsidRPr="000C321E" w:rsidRDefault="001B5055" w:rsidP="001B5055">
            <w:pPr>
              <w:pStyle w:val="TAH"/>
              <w:rPr>
                <w:b w:val="0"/>
              </w:rPr>
            </w:pPr>
            <w:r w:rsidRPr="000C321E">
              <w:rPr>
                <w:b w:val="0"/>
              </w:rPr>
              <w:t>4</w:t>
            </w:r>
          </w:p>
        </w:tc>
        <w:tc>
          <w:tcPr>
            <w:tcW w:w="588" w:type="dxa"/>
            <w:tcBorders>
              <w:bottom w:val="single" w:sz="4" w:space="0" w:color="auto"/>
            </w:tcBorders>
          </w:tcPr>
          <w:p w:rsidR="001B5055" w:rsidRPr="000C321E" w:rsidRDefault="001B5055" w:rsidP="001B5055">
            <w:pPr>
              <w:pStyle w:val="TAH"/>
              <w:rPr>
                <w:b w:val="0"/>
              </w:rPr>
            </w:pPr>
            <w:r w:rsidRPr="000C321E">
              <w:rPr>
                <w:b w:val="0"/>
              </w:rPr>
              <w:t>3</w:t>
            </w:r>
          </w:p>
        </w:tc>
        <w:tc>
          <w:tcPr>
            <w:tcW w:w="588" w:type="dxa"/>
            <w:tcBorders>
              <w:bottom w:val="single" w:sz="4" w:space="0" w:color="auto"/>
            </w:tcBorders>
          </w:tcPr>
          <w:p w:rsidR="001B5055" w:rsidRPr="000C321E" w:rsidRDefault="001B5055" w:rsidP="001B5055">
            <w:pPr>
              <w:pStyle w:val="TAH"/>
              <w:rPr>
                <w:b w:val="0"/>
              </w:rPr>
            </w:pPr>
            <w:r w:rsidRPr="000C321E">
              <w:rPr>
                <w:b w:val="0"/>
              </w:rPr>
              <w:t>2</w:t>
            </w:r>
          </w:p>
        </w:tc>
        <w:tc>
          <w:tcPr>
            <w:tcW w:w="588" w:type="dxa"/>
            <w:tcBorders>
              <w:bottom w:val="single" w:sz="4" w:space="0" w:color="auto"/>
            </w:tcBorders>
          </w:tcPr>
          <w:p w:rsidR="001B5055" w:rsidRPr="000C321E" w:rsidRDefault="001B5055" w:rsidP="001B5055">
            <w:pPr>
              <w:pStyle w:val="TAH"/>
              <w:rPr>
                <w:b w:val="0"/>
              </w:rPr>
            </w:pPr>
            <w:r w:rsidRPr="000C321E">
              <w:rPr>
                <w:b w:val="0"/>
              </w:rPr>
              <w:t>1</w:t>
            </w:r>
          </w:p>
        </w:tc>
        <w:tc>
          <w:tcPr>
            <w:tcW w:w="588" w:type="dxa"/>
          </w:tcPr>
          <w:p w:rsidR="001B5055" w:rsidRPr="000C321E" w:rsidRDefault="001B5055" w:rsidP="001B5055">
            <w:pPr>
              <w:pStyle w:val="TAC"/>
            </w:pPr>
          </w:p>
        </w:tc>
      </w:tr>
      <w:tr w:rsidR="001B5055" w:rsidRPr="000C321E" w:rsidTr="001B5055">
        <w:trPr>
          <w:jc w:val="center"/>
        </w:trPr>
        <w:tc>
          <w:tcPr>
            <w:tcW w:w="151" w:type="dxa"/>
            <w:tcBorders>
              <w:top w:val="nil"/>
              <w:left w:val="single" w:sz="6" w:space="0" w:color="auto"/>
            </w:tcBorders>
          </w:tcPr>
          <w:p w:rsidR="001B5055" w:rsidRPr="000C321E" w:rsidRDefault="001B5055" w:rsidP="001B5055">
            <w:pPr>
              <w:pStyle w:val="TAC"/>
            </w:pPr>
          </w:p>
        </w:tc>
        <w:tc>
          <w:tcPr>
            <w:tcW w:w="1104" w:type="dxa"/>
            <w:tcBorders>
              <w:right w:val="single" w:sz="4" w:space="0" w:color="auto"/>
            </w:tcBorders>
          </w:tcPr>
          <w:p w:rsidR="001B5055" w:rsidRPr="000C321E" w:rsidRDefault="001B5055" w:rsidP="001B5055">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rsidR="001B5055" w:rsidRPr="000C321E" w:rsidRDefault="001B5055" w:rsidP="001B5055">
            <w:pPr>
              <w:pStyle w:val="TAC"/>
            </w:pPr>
            <w:r w:rsidRPr="000C321E">
              <w:t>Type = 191 (Decimal)</w:t>
            </w:r>
          </w:p>
        </w:tc>
        <w:tc>
          <w:tcPr>
            <w:tcW w:w="588" w:type="dxa"/>
            <w:tcBorders>
              <w:left w:val="single" w:sz="4" w:space="0" w:color="auto"/>
            </w:tcBorders>
          </w:tcPr>
          <w:p w:rsidR="001B5055" w:rsidRPr="000C321E" w:rsidRDefault="001B5055" w:rsidP="001B5055">
            <w:pPr>
              <w:pStyle w:val="TAC"/>
            </w:pPr>
          </w:p>
        </w:tc>
      </w:tr>
      <w:tr w:rsidR="001B5055" w:rsidRPr="000C321E" w:rsidTr="001B5055">
        <w:trPr>
          <w:cantSplit/>
          <w:trHeight w:val="194"/>
          <w:jc w:val="center"/>
        </w:trPr>
        <w:tc>
          <w:tcPr>
            <w:tcW w:w="151" w:type="dxa"/>
            <w:tcBorders>
              <w:top w:val="nil"/>
              <w:left w:val="single" w:sz="6" w:space="0" w:color="auto"/>
            </w:tcBorders>
          </w:tcPr>
          <w:p w:rsidR="001B5055" w:rsidRPr="000C321E" w:rsidRDefault="001B5055" w:rsidP="001B5055">
            <w:pPr>
              <w:pStyle w:val="TAC"/>
            </w:pPr>
          </w:p>
        </w:tc>
        <w:tc>
          <w:tcPr>
            <w:tcW w:w="1104" w:type="dxa"/>
            <w:tcBorders>
              <w:right w:val="single" w:sz="4" w:space="0" w:color="auto"/>
            </w:tcBorders>
          </w:tcPr>
          <w:p w:rsidR="001B5055" w:rsidRPr="000C321E" w:rsidRDefault="001B5055" w:rsidP="001B5055">
            <w:pPr>
              <w:pStyle w:val="TAC"/>
            </w:pPr>
            <w:r w:rsidRPr="000C321E">
              <w:t>2-3</w:t>
            </w:r>
          </w:p>
        </w:tc>
        <w:tc>
          <w:tcPr>
            <w:tcW w:w="4696" w:type="dxa"/>
            <w:gridSpan w:val="8"/>
            <w:tcBorders>
              <w:top w:val="single" w:sz="6" w:space="0" w:color="auto"/>
              <w:left w:val="single" w:sz="4" w:space="0" w:color="auto"/>
              <w:bottom w:val="single" w:sz="4" w:space="0" w:color="auto"/>
              <w:right w:val="single" w:sz="4" w:space="0" w:color="auto"/>
            </w:tcBorders>
          </w:tcPr>
          <w:p w:rsidR="001B5055" w:rsidRPr="000C321E" w:rsidRDefault="001B5055" w:rsidP="001B5055">
            <w:pPr>
              <w:pStyle w:val="TAC"/>
            </w:pPr>
            <w:r w:rsidRPr="000C321E">
              <w:t>Length</w:t>
            </w:r>
          </w:p>
        </w:tc>
        <w:tc>
          <w:tcPr>
            <w:tcW w:w="588" w:type="dxa"/>
            <w:tcBorders>
              <w:left w:val="single" w:sz="4" w:space="0" w:color="auto"/>
            </w:tcBorders>
          </w:tcPr>
          <w:p w:rsidR="001B5055" w:rsidRPr="000C321E" w:rsidRDefault="001B5055" w:rsidP="001B5055">
            <w:pPr>
              <w:pStyle w:val="TAC"/>
            </w:pPr>
          </w:p>
        </w:tc>
      </w:tr>
      <w:tr w:rsidR="001B5055" w:rsidRPr="000C321E" w:rsidTr="001B5055">
        <w:trPr>
          <w:jc w:val="center"/>
        </w:trPr>
        <w:tc>
          <w:tcPr>
            <w:tcW w:w="151" w:type="dxa"/>
            <w:tcBorders>
              <w:top w:val="nil"/>
              <w:left w:val="single" w:sz="6" w:space="0" w:color="auto"/>
            </w:tcBorders>
          </w:tcPr>
          <w:p w:rsidR="001B5055" w:rsidRPr="000C321E" w:rsidRDefault="001B5055" w:rsidP="001B5055">
            <w:pPr>
              <w:pStyle w:val="TAC"/>
            </w:pPr>
          </w:p>
        </w:tc>
        <w:tc>
          <w:tcPr>
            <w:tcW w:w="1104" w:type="dxa"/>
            <w:tcBorders>
              <w:right w:val="single" w:sz="4" w:space="0" w:color="auto"/>
            </w:tcBorders>
          </w:tcPr>
          <w:p w:rsidR="001B5055" w:rsidRPr="000C321E" w:rsidRDefault="001B5055" w:rsidP="001B5055">
            <w:pPr>
              <w:pStyle w:val="TAH"/>
              <w:rPr>
                <w:b w:val="0"/>
              </w:rPr>
            </w:pPr>
            <w:r w:rsidRPr="000C321E">
              <w:rPr>
                <w:b w:val="0"/>
              </w:rPr>
              <w:t>4</w:t>
            </w:r>
          </w:p>
        </w:tc>
        <w:tc>
          <w:tcPr>
            <w:tcW w:w="587"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H"/>
              <w:rPr>
                <w:b w:val="0"/>
              </w:rPr>
            </w:pPr>
            <w:r w:rsidRPr="000C321E">
              <w:rPr>
                <w:b w:val="0"/>
              </w:rPr>
              <w:t>Spare</w:t>
            </w:r>
          </w:p>
        </w:tc>
        <w:tc>
          <w:tcPr>
            <w:tcW w:w="587"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H"/>
              <w:rPr>
                <w:b w:val="0"/>
              </w:rPr>
            </w:pPr>
            <w:r w:rsidRPr="000C321E">
              <w:rPr>
                <w:b w:val="0"/>
              </w:rPr>
              <w:t>PCI</w:t>
            </w:r>
          </w:p>
        </w:tc>
        <w:tc>
          <w:tcPr>
            <w:tcW w:w="2346" w:type="dxa"/>
            <w:gridSpan w:val="4"/>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H"/>
              <w:rPr>
                <w:b w:val="0"/>
              </w:rPr>
            </w:pPr>
            <w:r w:rsidRPr="000C321E">
              <w:rPr>
                <w:b w:val="0"/>
              </w:rPr>
              <w:t>PL</w:t>
            </w:r>
          </w:p>
        </w:tc>
        <w:tc>
          <w:tcPr>
            <w:tcW w:w="588"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H"/>
              <w:rPr>
                <w:b w:val="0"/>
              </w:rPr>
            </w:pPr>
            <w:r w:rsidRPr="000C321E">
              <w:rPr>
                <w:b w:val="0"/>
              </w:rPr>
              <w:t>Spare</w:t>
            </w:r>
          </w:p>
        </w:tc>
        <w:tc>
          <w:tcPr>
            <w:tcW w:w="588"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H"/>
              <w:rPr>
                <w:b w:val="0"/>
              </w:rPr>
            </w:pPr>
            <w:r w:rsidRPr="000C321E">
              <w:rPr>
                <w:b w:val="0"/>
              </w:rPr>
              <w:t>PVI</w:t>
            </w:r>
          </w:p>
        </w:tc>
        <w:tc>
          <w:tcPr>
            <w:tcW w:w="588" w:type="dxa"/>
            <w:tcBorders>
              <w:left w:val="single" w:sz="4" w:space="0" w:color="auto"/>
            </w:tcBorders>
          </w:tcPr>
          <w:p w:rsidR="001B5055" w:rsidRPr="000C321E" w:rsidRDefault="001B5055" w:rsidP="001B5055">
            <w:pPr>
              <w:pStyle w:val="TAC"/>
            </w:pPr>
          </w:p>
        </w:tc>
      </w:tr>
    </w:tbl>
    <w:p w:rsidR="001B5055" w:rsidRPr="000C321E" w:rsidRDefault="001B5055" w:rsidP="001B5055">
      <w:pPr>
        <w:pStyle w:val="NF"/>
      </w:pPr>
    </w:p>
    <w:p w:rsidR="001B5055" w:rsidRPr="000C321E" w:rsidRDefault="001B5055" w:rsidP="001B5055">
      <w:pPr>
        <w:pStyle w:val="TF"/>
      </w:pPr>
      <w:r w:rsidRPr="000C321E">
        <w:t>Figure 7.7.91.1: Evolved Allocation/Retention Priority Information Element</w:t>
      </w:r>
    </w:p>
    <w:p w:rsidR="001B5055" w:rsidRPr="000C321E" w:rsidRDefault="001B5055" w:rsidP="001B5055">
      <w:r w:rsidRPr="000C321E">
        <w:t xml:space="preserve">The </w:t>
      </w:r>
      <w:r w:rsidRPr="000C321E">
        <w:rPr>
          <w:lang w:eastAsia="zh-CN"/>
        </w:rPr>
        <w:t>bit</w:t>
      </w:r>
      <w:r w:rsidRPr="000C321E">
        <w:t xml:space="preserve">s within the </w:t>
      </w:r>
      <w:r w:rsidRPr="000C321E">
        <w:rPr>
          <w:lang w:eastAsia="zh-CN"/>
        </w:rPr>
        <w:t>octet 4 are</w:t>
      </w:r>
      <w:r w:rsidRPr="000C321E">
        <w:t>:</w:t>
      </w:r>
    </w:p>
    <w:p w:rsidR="001B5055" w:rsidRPr="000C321E" w:rsidRDefault="00447DFF" w:rsidP="00447DFF">
      <w:pPr>
        <w:pStyle w:val="B1"/>
      </w:pPr>
      <w:r w:rsidRPr="000C321E">
        <w:t>-</w:t>
      </w:r>
      <w:r w:rsidRPr="000C321E">
        <w:tab/>
      </w:r>
      <w:r w:rsidR="001B5055" w:rsidRPr="000C321E">
        <w:t>Bit 1 – PVI (</w:t>
      </w:r>
      <w:r w:rsidR="001B5055" w:rsidRPr="000C321E">
        <w:rPr>
          <w:lang w:val="en-US"/>
        </w:rPr>
        <w:t>Pre-emption Vulnerability</w:t>
      </w:r>
      <w:r w:rsidR="001B5055" w:rsidRPr="000C321E">
        <w:t>)</w:t>
      </w:r>
    </w:p>
    <w:p w:rsidR="001B5055" w:rsidRPr="000C321E" w:rsidRDefault="00447DFF" w:rsidP="00447DFF">
      <w:pPr>
        <w:pStyle w:val="B1"/>
      </w:pPr>
      <w:r w:rsidRPr="000C321E">
        <w:t>-</w:t>
      </w:r>
      <w:r w:rsidRPr="000C321E">
        <w:tab/>
      </w:r>
      <w:r w:rsidR="001B5055" w:rsidRPr="000C321E">
        <w:t>Bit 2 – spare</w:t>
      </w:r>
    </w:p>
    <w:p w:rsidR="001B5055" w:rsidRPr="000C321E" w:rsidRDefault="00447DFF" w:rsidP="00447DFF">
      <w:pPr>
        <w:pStyle w:val="B1"/>
      </w:pPr>
      <w:r w:rsidRPr="000C321E">
        <w:t>-</w:t>
      </w:r>
      <w:r w:rsidRPr="000C321E">
        <w:tab/>
      </w:r>
      <w:r w:rsidR="001B5055" w:rsidRPr="000C321E">
        <w:t>Bit 3-6 – PL (</w:t>
      </w:r>
      <w:r w:rsidR="001B5055" w:rsidRPr="000C321E">
        <w:rPr>
          <w:lang w:val="en-US"/>
        </w:rPr>
        <w:t>Priority Level</w:t>
      </w:r>
      <w:r w:rsidR="001B5055" w:rsidRPr="000C321E">
        <w:t>)</w:t>
      </w:r>
    </w:p>
    <w:p w:rsidR="001B5055" w:rsidRPr="000C321E" w:rsidRDefault="00447DFF" w:rsidP="00447DFF">
      <w:pPr>
        <w:pStyle w:val="B1"/>
      </w:pPr>
      <w:r w:rsidRPr="000C321E">
        <w:lastRenderedPageBreak/>
        <w:t>-</w:t>
      </w:r>
      <w:r w:rsidRPr="000C321E">
        <w:tab/>
      </w:r>
      <w:r w:rsidR="001B5055" w:rsidRPr="000C321E">
        <w:t>Bit 7 – PCI (</w:t>
      </w:r>
      <w:r w:rsidR="001B5055" w:rsidRPr="000C321E">
        <w:rPr>
          <w:lang w:val="en-US"/>
        </w:rPr>
        <w:t>Pre-emption Capability</w:t>
      </w:r>
      <w:r w:rsidR="001B5055" w:rsidRPr="000C321E">
        <w:t>)</w:t>
      </w:r>
    </w:p>
    <w:p w:rsidR="001B5055" w:rsidRPr="000C321E" w:rsidRDefault="00447DFF" w:rsidP="00447DFF">
      <w:pPr>
        <w:pStyle w:val="B1"/>
      </w:pPr>
      <w:r w:rsidRPr="000C321E">
        <w:t>-</w:t>
      </w:r>
      <w:r w:rsidRPr="000C321E">
        <w:tab/>
      </w:r>
      <w:r w:rsidR="001B5055" w:rsidRPr="000C321E">
        <w:t>Bit 8 – spare</w:t>
      </w:r>
    </w:p>
    <w:p w:rsidR="001B5055" w:rsidRPr="000C321E" w:rsidRDefault="001B5055" w:rsidP="001B5055">
      <w:r w:rsidRPr="000C321E">
        <w:rPr>
          <w:lang w:val="en-US"/>
        </w:rPr>
        <w:t xml:space="preserve">The meaning and value range of the fields within the </w:t>
      </w:r>
      <w:r w:rsidRPr="000C321E">
        <w:t>Allocation/Retention Priority</w:t>
      </w:r>
      <w:r w:rsidRPr="000C321E">
        <w:rPr>
          <w:lang w:eastAsia="zh-CN"/>
        </w:rPr>
        <w:t xml:space="preserve"> octet is as defined in 3GPP TS 29.212 [43]. </w:t>
      </w:r>
      <w:r w:rsidRPr="000C321E">
        <w:rPr>
          <w:lang w:eastAsia="ja-JP"/>
        </w:rPr>
        <w:t>PL</w:t>
      </w:r>
      <w:r w:rsidRPr="000C321E">
        <w:t xml:space="preserve"> encodes each priority level</w:t>
      </w:r>
      <w:r w:rsidRPr="000C321E">
        <w:rPr>
          <w:lang w:eastAsia="ja-JP"/>
        </w:rPr>
        <w:t xml:space="preserve"> </w:t>
      </w:r>
      <w:r w:rsidRPr="000C321E">
        <w:t>defined in 3GPP TS 29.212 [43] for the Priority-Level AVP as the binary value of the priority level.</w:t>
      </w:r>
    </w:p>
    <w:p w:rsidR="001B5055" w:rsidRPr="000C321E" w:rsidRDefault="001B5055" w:rsidP="001B5055">
      <w:pPr>
        <w:pStyle w:val="Heading3"/>
      </w:pPr>
      <w:bookmarkStart w:id="244" w:name="_Toc9597990"/>
      <w:r w:rsidRPr="000C321E">
        <w:t>7.7.92</w:t>
      </w:r>
      <w:r w:rsidRPr="000C321E">
        <w:tab/>
        <w:t>Evolved Allocation/Retention Priority II</w:t>
      </w:r>
      <w:bookmarkEnd w:id="244"/>
    </w:p>
    <w:p w:rsidR="001B5055" w:rsidRPr="000C321E" w:rsidRDefault="001B5055" w:rsidP="001B5055">
      <w:r w:rsidRPr="000C321E">
        <w:t>The Evolved Allocation/Retention Priority shall be included if the sending SGSN supports this IE. The IE shall be used between SGSNs.</w:t>
      </w:r>
    </w:p>
    <w:p w:rsidR="001B5055" w:rsidRPr="000C321E" w:rsidRDefault="001B5055" w:rsidP="001B505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1B5055" w:rsidRPr="000C321E" w:rsidTr="001B5055">
        <w:trPr>
          <w:jc w:val="center"/>
        </w:trPr>
        <w:tc>
          <w:tcPr>
            <w:tcW w:w="151" w:type="dxa"/>
            <w:tcBorders>
              <w:top w:val="single" w:sz="6" w:space="0" w:color="auto"/>
              <w:left w:val="single" w:sz="6" w:space="0" w:color="auto"/>
              <w:bottom w:val="nil"/>
            </w:tcBorders>
          </w:tcPr>
          <w:p w:rsidR="001B5055" w:rsidRPr="000C321E" w:rsidRDefault="001B5055" w:rsidP="001B5055">
            <w:pPr>
              <w:pStyle w:val="TAC"/>
            </w:pPr>
          </w:p>
        </w:tc>
        <w:tc>
          <w:tcPr>
            <w:tcW w:w="1104" w:type="dxa"/>
          </w:tcPr>
          <w:p w:rsidR="001B5055" w:rsidRPr="000C321E" w:rsidRDefault="001B5055" w:rsidP="001B5055">
            <w:pPr>
              <w:pStyle w:val="TAH"/>
            </w:pPr>
          </w:p>
        </w:tc>
        <w:tc>
          <w:tcPr>
            <w:tcW w:w="4696" w:type="dxa"/>
            <w:gridSpan w:val="8"/>
          </w:tcPr>
          <w:p w:rsidR="001B5055" w:rsidRPr="000C321E" w:rsidRDefault="001B5055" w:rsidP="001B5055">
            <w:pPr>
              <w:pStyle w:val="TAH"/>
            </w:pPr>
            <w:r w:rsidRPr="000C321E">
              <w:t>Bits</w:t>
            </w:r>
          </w:p>
        </w:tc>
        <w:tc>
          <w:tcPr>
            <w:tcW w:w="588" w:type="dxa"/>
          </w:tcPr>
          <w:p w:rsidR="001B5055" w:rsidRPr="000C321E" w:rsidRDefault="001B5055" w:rsidP="001B5055">
            <w:pPr>
              <w:pStyle w:val="TAC"/>
            </w:pPr>
          </w:p>
        </w:tc>
      </w:tr>
      <w:tr w:rsidR="001B5055" w:rsidRPr="000C321E" w:rsidTr="001B5055">
        <w:trPr>
          <w:jc w:val="center"/>
        </w:trPr>
        <w:tc>
          <w:tcPr>
            <w:tcW w:w="151" w:type="dxa"/>
            <w:tcBorders>
              <w:top w:val="nil"/>
              <w:left w:val="single" w:sz="6" w:space="0" w:color="auto"/>
            </w:tcBorders>
          </w:tcPr>
          <w:p w:rsidR="001B5055" w:rsidRPr="000C321E" w:rsidRDefault="001B5055" w:rsidP="001B5055">
            <w:pPr>
              <w:pStyle w:val="TAC"/>
            </w:pPr>
          </w:p>
        </w:tc>
        <w:tc>
          <w:tcPr>
            <w:tcW w:w="1104" w:type="dxa"/>
          </w:tcPr>
          <w:p w:rsidR="001B5055" w:rsidRPr="000C321E" w:rsidRDefault="001B5055" w:rsidP="001B5055">
            <w:pPr>
              <w:pStyle w:val="TAH"/>
            </w:pPr>
            <w:r w:rsidRPr="000C321E">
              <w:t>Octets</w:t>
            </w:r>
          </w:p>
        </w:tc>
        <w:tc>
          <w:tcPr>
            <w:tcW w:w="587" w:type="dxa"/>
            <w:tcBorders>
              <w:bottom w:val="single" w:sz="4" w:space="0" w:color="auto"/>
            </w:tcBorders>
          </w:tcPr>
          <w:p w:rsidR="001B5055" w:rsidRPr="000C321E" w:rsidRDefault="001B5055" w:rsidP="001B5055">
            <w:pPr>
              <w:pStyle w:val="TAH"/>
              <w:rPr>
                <w:b w:val="0"/>
              </w:rPr>
            </w:pPr>
            <w:r w:rsidRPr="000C321E">
              <w:rPr>
                <w:b w:val="0"/>
              </w:rPr>
              <w:t>8</w:t>
            </w:r>
          </w:p>
        </w:tc>
        <w:tc>
          <w:tcPr>
            <w:tcW w:w="587" w:type="dxa"/>
            <w:tcBorders>
              <w:bottom w:val="single" w:sz="4" w:space="0" w:color="auto"/>
            </w:tcBorders>
          </w:tcPr>
          <w:p w:rsidR="001B5055" w:rsidRPr="000C321E" w:rsidRDefault="001B5055" w:rsidP="001B5055">
            <w:pPr>
              <w:pStyle w:val="TAH"/>
              <w:rPr>
                <w:b w:val="0"/>
              </w:rPr>
            </w:pPr>
            <w:r w:rsidRPr="000C321E">
              <w:rPr>
                <w:b w:val="0"/>
              </w:rPr>
              <w:t>7</w:t>
            </w:r>
          </w:p>
        </w:tc>
        <w:tc>
          <w:tcPr>
            <w:tcW w:w="587" w:type="dxa"/>
            <w:tcBorders>
              <w:bottom w:val="single" w:sz="4" w:space="0" w:color="auto"/>
            </w:tcBorders>
          </w:tcPr>
          <w:p w:rsidR="001B5055" w:rsidRPr="000C321E" w:rsidRDefault="001B5055" w:rsidP="001B5055">
            <w:pPr>
              <w:pStyle w:val="TAH"/>
              <w:rPr>
                <w:b w:val="0"/>
              </w:rPr>
            </w:pPr>
            <w:r w:rsidRPr="000C321E">
              <w:rPr>
                <w:b w:val="0"/>
              </w:rPr>
              <w:t>6</w:t>
            </w:r>
          </w:p>
        </w:tc>
        <w:tc>
          <w:tcPr>
            <w:tcW w:w="587" w:type="dxa"/>
            <w:tcBorders>
              <w:bottom w:val="single" w:sz="4" w:space="0" w:color="auto"/>
            </w:tcBorders>
          </w:tcPr>
          <w:p w:rsidR="001B5055" w:rsidRPr="000C321E" w:rsidRDefault="001B5055" w:rsidP="001B5055">
            <w:pPr>
              <w:pStyle w:val="TAH"/>
              <w:rPr>
                <w:b w:val="0"/>
              </w:rPr>
            </w:pPr>
            <w:r w:rsidRPr="000C321E">
              <w:rPr>
                <w:b w:val="0"/>
              </w:rPr>
              <w:t>5</w:t>
            </w:r>
          </w:p>
        </w:tc>
        <w:tc>
          <w:tcPr>
            <w:tcW w:w="584" w:type="dxa"/>
            <w:tcBorders>
              <w:bottom w:val="single" w:sz="4" w:space="0" w:color="auto"/>
            </w:tcBorders>
          </w:tcPr>
          <w:p w:rsidR="001B5055" w:rsidRPr="000C321E" w:rsidRDefault="001B5055" w:rsidP="001B5055">
            <w:pPr>
              <w:pStyle w:val="TAH"/>
              <w:rPr>
                <w:b w:val="0"/>
              </w:rPr>
            </w:pPr>
            <w:r w:rsidRPr="000C321E">
              <w:rPr>
                <w:b w:val="0"/>
              </w:rPr>
              <w:t>4</w:t>
            </w:r>
          </w:p>
        </w:tc>
        <w:tc>
          <w:tcPr>
            <w:tcW w:w="588" w:type="dxa"/>
            <w:tcBorders>
              <w:bottom w:val="single" w:sz="4" w:space="0" w:color="auto"/>
            </w:tcBorders>
          </w:tcPr>
          <w:p w:rsidR="001B5055" w:rsidRPr="000C321E" w:rsidRDefault="001B5055" w:rsidP="001B5055">
            <w:pPr>
              <w:pStyle w:val="TAH"/>
              <w:rPr>
                <w:b w:val="0"/>
              </w:rPr>
            </w:pPr>
            <w:r w:rsidRPr="000C321E">
              <w:rPr>
                <w:b w:val="0"/>
              </w:rPr>
              <w:t>3</w:t>
            </w:r>
          </w:p>
        </w:tc>
        <w:tc>
          <w:tcPr>
            <w:tcW w:w="588" w:type="dxa"/>
            <w:tcBorders>
              <w:bottom w:val="single" w:sz="4" w:space="0" w:color="auto"/>
            </w:tcBorders>
          </w:tcPr>
          <w:p w:rsidR="001B5055" w:rsidRPr="000C321E" w:rsidRDefault="001B5055" w:rsidP="001B5055">
            <w:pPr>
              <w:pStyle w:val="TAH"/>
              <w:rPr>
                <w:b w:val="0"/>
              </w:rPr>
            </w:pPr>
            <w:r w:rsidRPr="000C321E">
              <w:rPr>
                <w:b w:val="0"/>
              </w:rPr>
              <w:t>2</w:t>
            </w:r>
          </w:p>
        </w:tc>
        <w:tc>
          <w:tcPr>
            <w:tcW w:w="588" w:type="dxa"/>
            <w:tcBorders>
              <w:bottom w:val="single" w:sz="4" w:space="0" w:color="auto"/>
            </w:tcBorders>
          </w:tcPr>
          <w:p w:rsidR="001B5055" w:rsidRPr="000C321E" w:rsidRDefault="001B5055" w:rsidP="001B5055">
            <w:pPr>
              <w:pStyle w:val="TAH"/>
              <w:rPr>
                <w:b w:val="0"/>
              </w:rPr>
            </w:pPr>
            <w:r w:rsidRPr="000C321E">
              <w:rPr>
                <w:b w:val="0"/>
              </w:rPr>
              <w:t>1</w:t>
            </w:r>
          </w:p>
        </w:tc>
        <w:tc>
          <w:tcPr>
            <w:tcW w:w="588" w:type="dxa"/>
          </w:tcPr>
          <w:p w:rsidR="001B5055" w:rsidRPr="000C321E" w:rsidRDefault="001B5055" w:rsidP="001B5055">
            <w:pPr>
              <w:pStyle w:val="TAC"/>
            </w:pPr>
          </w:p>
        </w:tc>
      </w:tr>
      <w:tr w:rsidR="001B5055" w:rsidRPr="000C321E" w:rsidTr="001B5055">
        <w:trPr>
          <w:jc w:val="center"/>
        </w:trPr>
        <w:tc>
          <w:tcPr>
            <w:tcW w:w="151" w:type="dxa"/>
            <w:tcBorders>
              <w:top w:val="nil"/>
              <w:left w:val="single" w:sz="6" w:space="0" w:color="auto"/>
            </w:tcBorders>
          </w:tcPr>
          <w:p w:rsidR="001B5055" w:rsidRPr="000C321E" w:rsidRDefault="001B5055" w:rsidP="001B5055">
            <w:pPr>
              <w:pStyle w:val="TAC"/>
            </w:pPr>
          </w:p>
        </w:tc>
        <w:tc>
          <w:tcPr>
            <w:tcW w:w="1104" w:type="dxa"/>
            <w:tcBorders>
              <w:right w:val="single" w:sz="4" w:space="0" w:color="auto"/>
            </w:tcBorders>
          </w:tcPr>
          <w:p w:rsidR="001B5055" w:rsidRPr="000C321E" w:rsidRDefault="001B5055" w:rsidP="001B5055">
            <w:pPr>
              <w:pStyle w:val="TAC"/>
            </w:pPr>
            <w:r w:rsidRPr="000C321E">
              <w:t xml:space="preserve">1 </w:t>
            </w:r>
          </w:p>
        </w:tc>
        <w:tc>
          <w:tcPr>
            <w:tcW w:w="4696" w:type="dxa"/>
            <w:gridSpan w:val="8"/>
            <w:tcBorders>
              <w:top w:val="single" w:sz="4" w:space="0" w:color="auto"/>
              <w:left w:val="single" w:sz="4" w:space="0" w:color="auto"/>
              <w:bottom w:val="nil"/>
              <w:right w:val="single" w:sz="4" w:space="0" w:color="auto"/>
            </w:tcBorders>
          </w:tcPr>
          <w:p w:rsidR="001B5055" w:rsidRPr="000C321E" w:rsidRDefault="001B5055" w:rsidP="001B5055">
            <w:pPr>
              <w:pStyle w:val="TAC"/>
            </w:pPr>
            <w:r w:rsidRPr="000C321E">
              <w:t>Type = 192 (Decimal)</w:t>
            </w:r>
          </w:p>
        </w:tc>
        <w:tc>
          <w:tcPr>
            <w:tcW w:w="588" w:type="dxa"/>
            <w:tcBorders>
              <w:left w:val="single" w:sz="4" w:space="0" w:color="auto"/>
            </w:tcBorders>
          </w:tcPr>
          <w:p w:rsidR="001B5055" w:rsidRPr="000C321E" w:rsidRDefault="001B5055" w:rsidP="001B5055">
            <w:pPr>
              <w:pStyle w:val="TAC"/>
            </w:pPr>
          </w:p>
        </w:tc>
      </w:tr>
      <w:tr w:rsidR="001B5055" w:rsidRPr="000C321E" w:rsidTr="001B5055">
        <w:trPr>
          <w:cantSplit/>
          <w:trHeight w:val="194"/>
          <w:jc w:val="center"/>
        </w:trPr>
        <w:tc>
          <w:tcPr>
            <w:tcW w:w="151" w:type="dxa"/>
            <w:tcBorders>
              <w:top w:val="nil"/>
              <w:left w:val="single" w:sz="6" w:space="0" w:color="auto"/>
            </w:tcBorders>
          </w:tcPr>
          <w:p w:rsidR="001B5055" w:rsidRPr="000C321E" w:rsidRDefault="001B5055" w:rsidP="001B5055">
            <w:pPr>
              <w:pStyle w:val="TAC"/>
            </w:pPr>
          </w:p>
        </w:tc>
        <w:tc>
          <w:tcPr>
            <w:tcW w:w="1104" w:type="dxa"/>
            <w:tcBorders>
              <w:right w:val="single" w:sz="4" w:space="0" w:color="auto"/>
            </w:tcBorders>
          </w:tcPr>
          <w:p w:rsidR="001B5055" w:rsidRPr="000C321E" w:rsidRDefault="001B5055" w:rsidP="001B5055">
            <w:pPr>
              <w:pStyle w:val="TAC"/>
            </w:pPr>
            <w:r w:rsidRPr="000C321E">
              <w:t>2-3</w:t>
            </w:r>
          </w:p>
        </w:tc>
        <w:tc>
          <w:tcPr>
            <w:tcW w:w="4696" w:type="dxa"/>
            <w:gridSpan w:val="8"/>
            <w:tcBorders>
              <w:top w:val="single" w:sz="6" w:space="0" w:color="auto"/>
              <w:left w:val="single" w:sz="4" w:space="0" w:color="auto"/>
              <w:bottom w:val="single" w:sz="4" w:space="0" w:color="auto"/>
              <w:right w:val="single" w:sz="4" w:space="0" w:color="auto"/>
            </w:tcBorders>
          </w:tcPr>
          <w:p w:rsidR="001B5055" w:rsidRPr="000C321E" w:rsidRDefault="001B5055" w:rsidP="001B5055">
            <w:pPr>
              <w:pStyle w:val="TAC"/>
            </w:pPr>
            <w:r w:rsidRPr="000C321E">
              <w:t>Length</w:t>
            </w:r>
          </w:p>
        </w:tc>
        <w:tc>
          <w:tcPr>
            <w:tcW w:w="588" w:type="dxa"/>
            <w:tcBorders>
              <w:left w:val="single" w:sz="4" w:space="0" w:color="auto"/>
            </w:tcBorders>
          </w:tcPr>
          <w:p w:rsidR="001B5055" w:rsidRPr="000C321E" w:rsidRDefault="001B5055" w:rsidP="001B5055">
            <w:pPr>
              <w:pStyle w:val="TAC"/>
            </w:pPr>
          </w:p>
        </w:tc>
      </w:tr>
      <w:tr w:rsidR="001B5055" w:rsidRPr="000C321E" w:rsidTr="001B5055">
        <w:trPr>
          <w:cantSplit/>
          <w:trHeight w:val="194"/>
          <w:jc w:val="center"/>
        </w:trPr>
        <w:tc>
          <w:tcPr>
            <w:tcW w:w="151" w:type="dxa"/>
            <w:tcBorders>
              <w:top w:val="nil"/>
              <w:left w:val="single" w:sz="6" w:space="0" w:color="auto"/>
            </w:tcBorders>
          </w:tcPr>
          <w:p w:rsidR="001B5055" w:rsidRPr="000C321E" w:rsidRDefault="001B5055" w:rsidP="001B5055">
            <w:pPr>
              <w:pStyle w:val="TAC"/>
            </w:pPr>
          </w:p>
        </w:tc>
        <w:tc>
          <w:tcPr>
            <w:tcW w:w="1104" w:type="dxa"/>
            <w:tcBorders>
              <w:right w:val="single" w:sz="4" w:space="0" w:color="auto"/>
            </w:tcBorders>
          </w:tcPr>
          <w:p w:rsidR="001B5055" w:rsidRPr="000C321E" w:rsidRDefault="001B5055" w:rsidP="001B5055">
            <w:pPr>
              <w:pStyle w:val="TAC"/>
            </w:pPr>
            <w:r w:rsidRPr="000C321E">
              <w:t>4</w:t>
            </w:r>
          </w:p>
        </w:tc>
        <w:tc>
          <w:tcPr>
            <w:tcW w:w="2348" w:type="dxa"/>
            <w:gridSpan w:val="4"/>
            <w:tcBorders>
              <w:top w:val="single" w:sz="6" w:space="0" w:color="auto"/>
              <w:left w:val="single" w:sz="4" w:space="0" w:color="auto"/>
              <w:bottom w:val="single" w:sz="4" w:space="0" w:color="auto"/>
              <w:right w:val="single" w:sz="4" w:space="0" w:color="auto"/>
            </w:tcBorders>
          </w:tcPr>
          <w:p w:rsidR="001B5055" w:rsidRPr="000C321E" w:rsidRDefault="001B5055" w:rsidP="001B5055">
            <w:pPr>
              <w:pStyle w:val="TAC"/>
            </w:pPr>
          </w:p>
        </w:tc>
        <w:tc>
          <w:tcPr>
            <w:tcW w:w="2348" w:type="dxa"/>
            <w:gridSpan w:val="4"/>
            <w:tcBorders>
              <w:top w:val="single" w:sz="6" w:space="0" w:color="auto"/>
              <w:left w:val="single" w:sz="4" w:space="0" w:color="auto"/>
              <w:bottom w:val="single" w:sz="4" w:space="0" w:color="auto"/>
              <w:right w:val="single" w:sz="4" w:space="0" w:color="auto"/>
            </w:tcBorders>
          </w:tcPr>
          <w:p w:rsidR="001B5055" w:rsidRPr="000C321E" w:rsidRDefault="001B5055" w:rsidP="001B5055">
            <w:pPr>
              <w:pStyle w:val="TAC"/>
            </w:pPr>
            <w:r w:rsidRPr="000C321E">
              <w:t>NSAPI</w:t>
            </w:r>
          </w:p>
        </w:tc>
        <w:tc>
          <w:tcPr>
            <w:tcW w:w="588" w:type="dxa"/>
            <w:tcBorders>
              <w:left w:val="single" w:sz="4" w:space="0" w:color="auto"/>
            </w:tcBorders>
          </w:tcPr>
          <w:p w:rsidR="001B5055" w:rsidRPr="000C321E" w:rsidRDefault="001B5055" w:rsidP="001B5055">
            <w:pPr>
              <w:pStyle w:val="TAC"/>
            </w:pPr>
          </w:p>
        </w:tc>
      </w:tr>
      <w:tr w:rsidR="001B5055" w:rsidRPr="000C321E" w:rsidTr="001B5055">
        <w:trPr>
          <w:jc w:val="center"/>
        </w:trPr>
        <w:tc>
          <w:tcPr>
            <w:tcW w:w="151" w:type="dxa"/>
            <w:tcBorders>
              <w:top w:val="nil"/>
              <w:left w:val="single" w:sz="6" w:space="0" w:color="auto"/>
            </w:tcBorders>
          </w:tcPr>
          <w:p w:rsidR="001B5055" w:rsidRPr="000C321E" w:rsidRDefault="001B5055" w:rsidP="001B5055">
            <w:pPr>
              <w:pStyle w:val="TAC"/>
            </w:pPr>
          </w:p>
        </w:tc>
        <w:tc>
          <w:tcPr>
            <w:tcW w:w="1104" w:type="dxa"/>
            <w:tcBorders>
              <w:right w:val="single" w:sz="4" w:space="0" w:color="auto"/>
            </w:tcBorders>
          </w:tcPr>
          <w:p w:rsidR="001B5055" w:rsidRPr="000C321E" w:rsidRDefault="001B5055" w:rsidP="001B5055">
            <w:pPr>
              <w:pStyle w:val="TAH"/>
              <w:rPr>
                <w:b w:val="0"/>
              </w:rPr>
            </w:pPr>
            <w:r w:rsidRPr="000C321E">
              <w:rPr>
                <w:b w:val="0"/>
              </w:rPr>
              <w:t>5</w:t>
            </w:r>
          </w:p>
        </w:tc>
        <w:tc>
          <w:tcPr>
            <w:tcW w:w="587"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H"/>
              <w:rPr>
                <w:b w:val="0"/>
              </w:rPr>
            </w:pPr>
            <w:r w:rsidRPr="000C321E">
              <w:rPr>
                <w:b w:val="0"/>
              </w:rPr>
              <w:t>Spare</w:t>
            </w:r>
          </w:p>
        </w:tc>
        <w:tc>
          <w:tcPr>
            <w:tcW w:w="587"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H"/>
              <w:rPr>
                <w:b w:val="0"/>
              </w:rPr>
            </w:pPr>
            <w:r w:rsidRPr="000C321E">
              <w:rPr>
                <w:b w:val="0"/>
              </w:rPr>
              <w:t>PCI</w:t>
            </w:r>
          </w:p>
        </w:tc>
        <w:tc>
          <w:tcPr>
            <w:tcW w:w="2346" w:type="dxa"/>
            <w:gridSpan w:val="4"/>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H"/>
              <w:rPr>
                <w:b w:val="0"/>
              </w:rPr>
            </w:pPr>
            <w:r w:rsidRPr="000C321E">
              <w:rPr>
                <w:b w:val="0"/>
              </w:rPr>
              <w:t>PL</w:t>
            </w:r>
          </w:p>
        </w:tc>
        <w:tc>
          <w:tcPr>
            <w:tcW w:w="588"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H"/>
              <w:rPr>
                <w:b w:val="0"/>
              </w:rPr>
            </w:pPr>
            <w:r w:rsidRPr="000C321E">
              <w:rPr>
                <w:b w:val="0"/>
              </w:rPr>
              <w:t>Spare</w:t>
            </w:r>
          </w:p>
        </w:tc>
        <w:tc>
          <w:tcPr>
            <w:tcW w:w="588" w:type="dxa"/>
            <w:tcBorders>
              <w:top w:val="single" w:sz="4" w:space="0" w:color="auto"/>
              <w:left w:val="single" w:sz="4" w:space="0" w:color="auto"/>
              <w:bottom w:val="single" w:sz="4" w:space="0" w:color="auto"/>
              <w:right w:val="single" w:sz="4" w:space="0" w:color="auto"/>
            </w:tcBorders>
          </w:tcPr>
          <w:p w:rsidR="001B5055" w:rsidRPr="000C321E" w:rsidRDefault="001B5055" w:rsidP="001B5055">
            <w:pPr>
              <w:pStyle w:val="TAH"/>
              <w:rPr>
                <w:b w:val="0"/>
              </w:rPr>
            </w:pPr>
            <w:r w:rsidRPr="000C321E">
              <w:rPr>
                <w:b w:val="0"/>
              </w:rPr>
              <w:t>PVI</w:t>
            </w:r>
          </w:p>
        </w:tc>
        <w:tc>
          <w:tcPr>
            <w:tcW w:w="588" w:type="dxa"/>
            <w:tcBorders>
              <w:left w:val="single" w:sz="4" w:space="0" w:color="auto"/>
            </w:tcBorders>
          </w:tcPr>
          <w:p w:rsidR="001B5055" w:rsidRPr="000C321E" w:rsidRDefault="001B5055" w:rsidP="001B5055">
            <w:pPr>
              <w:pStyle w:val="TAC"/>
            </w:pPr>
          </w:p>
        </w:tc>
      </w:tr>
    </w:tbl>
    <w:p w:rsidR="001B5055" w:rsidRPr="000C321E" w:rsidRDefault="001B5055" w:rsidP="001B5055">
      <w:pPr>
        <w:pStyle w:val="NF"/>
      </w:pPr>
    </w:p>
    <w:p w:rsidR="001B5055" w:rsidRPr="000C321E" w:rsidRDefault="001B5055" w:rsidP="001B5055">
      <w:pPr>
        <w:pStyle w:val="TF"/>
      </w:pPr>
      <w:r w:rsidRPr="000C321E">
        <w:t>Figure 7.7.92.1: Evolved Allocation/Retention Priority Information Element</w:t>
      </w:r>
    </w:p>
    <w:p w:rsidR="001B5055" w:rsidRPr="000C321E" w:rsidRDefault="001B5055" w:rsidP="001B5055">
      <w:r w:rsidRPr="000C321E">
        <w:t xml:space="preserve">The </w:t>
      </w:r>
      <w:r w:rsidRPr="000C321E">
        <w:rPr>
          <w:lang w:eastAsia="zh-CN"/>
        </w:rPr>
        <w:t>bit</w:t>
      </w:r>
      <w:r w:rsidRPr="000C321E">
        <w:t xml:space="preserve">s within the </w:t>
      </w:r>
      <w:r w:rsidRPr="000C321E">
        <w:rPr>
          <w:lang w:eastAsia="zh-CN"/>
        </w:rPr>
        <w:t>octet 5 are</w:t>
      </w:r>
      <w:r w:rsidRPr="000C321E">
        <w:t>:</w:t>
      </w:r>
    </w:p>
    <w:p w:rsidR="001B5055" w:rsidRPr="000C321E" w:rsidRDefault="00447DFF" w:rsidP="00447DFF">
      <w:pPr>
        <w:pStyle w:val="B1"/>
      </w:pPr>
      <w:r w:rsidRPr="000C321E">
        <w:t>-</w:t>
      </w:r>
      <w:r w:rsidRPr="000C321E">
        <w:tab/>
      </w:r>
      <w:r w:rsidR="001B5055" w:rsidRPr="000C321E">
        <w:t>Bit 1 – PVI (</w:t>
      </w:r>
      <w:r w:rsidR="001B5055" w:rsidRPr="000C321E">
        <w:rPr>
          <w:lang w:val="en-US"/>
        </w:rPr>
        <w:t>Pre-emption Vulnerability</w:t>
      </w:r>
      <w:r w:rsidR="001B5055" w:rsidRPr="000C321E">
        <w:t>)</w:t>
      </w:r>
    </w:p>
    <w:p w:rsidR="001B5055" w:rsidRPr="000C321E" w:rsidRDefault="00447DFF" w:rsidP="00447DFF">
      <w:pPr>
        <w:pStyle w:val="B1"/>
      </w:pPr>
      <w:r w:rsidRPr="000C321E">
        <w:t>-</w:t>
      </w:r>
      <w:r w:rsidRPr="000C321E">
        <w:tab/>
      </w:r>
      <w:r w:rsidR="001B5055" w:rsidRPr="000C321E">
        <w:t>Bit 2 – spare</w:t>
      </w:r>
    </w:p>
    <w:p w:rsidR="001B5055" w:rsidRPr="000C321E" w:rsidRDefault="00447DFF" w:rsidP="00447DFF">
      <w:pPr>
        <w:pStyle w:val="B1"/>
      </w:pPr>
      <w:r w:rsidRPr="000C321E">
        <w:t>-</w:t>
      </w:r>
      <w:r w:rsidRPr="000C321E">
        <w:tab/>
      </w:r>
      <w:r w:rsidR="001B5055" w:rsidRPr="000C321E">
        <w:t>Bit 3-6 – PL (</w:t>
      </w:r>
      <w:r w:rsidR="001B5055" w:rsidRPr="000C321E">
        <w:rPr>
          <w:lang w:val="en-US"/>
        </w:rPr>
        <w:t>Priority Level</w:t>
      </w:r>
      <w:r w:rsidR="001B5055" w:rsidRPr="000C321E">
        <w:t>)</w:t>
      </w:r>
    </w:p>
    <w:p w:rsidR="001B5055" w:rsidRPr="000C321E" w:rsidRDefault="00447DFF" w:rsidP="00447DFF">
      <w:pPr>
        <w:pStyle w:val="B1"/>
      </w:pPr>
      <w:r w:rsidRPr="000C321E">
        <w:t>-</w:t>
      </w:r>
      <w:r w:rsidRPr="000C321E">
        <w:tab/>
      </w:r>
      <w:r w:rsidR="001B5055" w:rsidRPr="000C321E">
        <w:t>Bit 7 – PCI (</w:t>
      </w:r>
      <w:r w:rsidR="001B5055" w:rsidRPr="000C321E">
        <w:rPr>
          <w:lang w:val="en-US"/>
        </w:rPr>
        <w:t>Pre-emption Capability</w:t>
      </w:r>
      <w:r w:rsidR="001B5055" w:rsidRPr="000C321E">
        <w:t>)</w:t>
      </w:r>
    </w:p>
    <w:p w:rsidR="001B5055" w:rsidRPr="000C321E" w:rsidRDefault="00447DFF" w:rsidP="00447DFF">
      <w:pPr>
        <w:pStyle w:val="B1"/>
      </w:pPr>
      <w:r w:rsidRPr="000C321E">
        <w:t>-</w:t>
      </w:r>
      <w:r w:rsidRPr="000C321E">
        <w:tab/>
      </w:r>
      <w:r w:rsidR="001B5055" w:rsidRPr="000C321E">
        <w:t>Bit 8 – spare</w:t>
      </w:r>
    </w:p>
    <w:p w:rsidR="001B5055" w:rsidRPr="000C321E" w:rsidRDefault="001B5055" w:rsidP="00740617">
      <w:r w:rsidRPr="000C321E">
        <w:rPr>
          <w:lang w:val="en-US"/>
        </w:rPr>
        <w:t xml:space="preserve">The meaning and value range of the fields within the </w:t>
      </w:r>
      <w:r w:rsidRPr="000C321E">
        <w:t>Allocation/Retention Priority</w:t>
      </w:r>
      <w:r w:rsidRPr="000C321E">
        <w:rPr>
          <w:lang w:eastAsia="zh-CN"/>
        </w:rPr>
        <w:t xml:space="preserve"> octet is as defined in 3GPP TS 29.212 [43]. </w:t>
      </w:r>
      <w:r w:rsidRPr="000C321E">
        <w:rPr>
          <w:lang w:eastAsia="ja-JP"/>
        </w:rPr>
        <w:t>PL</w:t>
      </w:r>
      <w:r w:rsidRPr="000C321E">
        <w:t xml:space="preserve"> encodes each priority level</w:t>
      </w:r>
      <w:r w:rsidRPr="000C321E">
        <w:rPr>
          <w:lang w:eastAsia="ja-JP"/>
        </w:rPr>
        <w:t xml:space="preserve"> </w:t>
      </w:r>
      <w:r w:rsidRPr="000C321E">
        <w:t>defined in 3GPP TS 29.212 [43] for the Priority-Level AVP as the binary value of the priority level.</w:t>
      </w:r>
    </w:p>
    <w:p w:rsidR="001B5055" w:rsidRPr="000C321E" w:rsidRDefault="001B5055" w:rsidP="001B5055">
      <w:pPr>
        <w:pStyle w:val="Heading3"/>
      </w:pPr>
      <w:bookmarkStart w:id="245" w:name="_Toc9597991"/>
      <w:r w:rsidRPr="000C321E">
        <w:t>7.7.93</w:t>
      </w:r>
      <w:r w:rsidRPr="000C321E">
        <w:tab/>
        <w:t xml:space="preserve">Extended Common </w:t>
      </w:r>
      <w:smartTag w:uri="urn:schemas-microsoft-com:office:smarttags" w:element="State">
        <w:smartTag w:uri="urn:schemas-microsoft-com:office:smarttags" w:element="place">
          <w:r w:rsidRPr="000C321E">
            <w:t>Fla</w:t>
          </w:r>
        </w:smartTag>
      </w:smartTag>
      <w:r w:rsidRPr="000C321E">
        <w:t>gs</w:t>
      </w:r>
      <w:bookmarkEnd w:id="245"/>
    </w:p>
    <w:p w:rsidR="001B5055" w:rsidRPr="000C321E" w:rsidRDefault="001B5055" w:rsidP="001B5055">
      <w:r w:rsidRPr="000C321E">
        <w:t>The Extended Common Flags element is used to hold values for multiple bit flags.</w:t>
      </w:r>
    </w:p>
    <w:p w:rsidR="00CF7BB6" w:rsidRPr="000C321E" w:rsidRDefault="001B5055" w:rsidP="00CF7BB6">
      <w:pPr>
        <w:rPr>
          <w:lang w:eastAsia="zh-CN"/>
        </w:rPr>
      </w:pPr>
      <w:r w:rsidRPr="000C321E">
        <w:rPr>
          <w:lang w:eastAsia="zh-CN"/>
        </w:rPr>
        <w:t xml:space="preserve">The Unauthenticated IMSI bit field </w:t>
      </w:r>
      <w:r w:rsidRPr="000C321E">
        <w:t xml:space="preserve">is </w:t>
      </w:r>
      <w:r w:rsidRPr="000C321E">
        <w:rPr>
          <w:rFonts w:hint="eastAsia"/>
          <w:lang w:eastAsia="ja-JP"/>
        </w:rPr>
        <w:t>relevant for</w:t>
      </w:r>
      <w:r w:rsidRPr="000C321E">
        <w:rPr>
          <w:lang w:eastAsia="ja-JP"/>
        </w:rPr>
        <w:t xml:space="preserve"> Create PDP Context Request, Forward Relocation Request</w:t>
      </w:r>
      <w:r w:rsidR="00BA6436" w:rsidRPr="000C321E">
        <w:rPr>
          <w:rFonts w:hint="eastAsia"/>
          <w:lang w:eastAsia="zh-CN"/>
        </w:rPr>
        <w:t>, Relocation Cancel Request, MS Info Change Notification Request</w:t>
      </w:r>
      <w:r w:rsidRPr="000C321E">
        <w:rPr>
          <w:lang w:eastAsia="ja-JP"/>
        </w:rPr>
        <w:t xml:space="preserve"> and SGSN Context Response and </w:t>
      </w:r>
      <w:r w:rsidRPr="000C321E">
        <w:rPr>
          <w:lang w:eastAsia="zh-CN"/>
        </w:rPr>
        <w:t>shall be set to 1 if the IMSI present in the message is not authenticated and is for an emergency attached MS.</w:t>
      </w:r>
    </w:p>
    <w:p w:rsidR="000120B6" w:rsidRPr="000C321E" w:rsidRDefault="00CF7BB6" w:rsidP="000120B6">
      <w:pPr>
        <w:rPr>
          <w:lang w:eastAsia="zh-CN"/>
        </w:rPr>
      </w:pPr>
      <w:r w:rsidRPr="000C321E">
        <w:rPr>
          <w:rFonts w:hint="eastAsia"/>
          <w:lang w:eastAsia="zh-CN"/>
        </w:rPr>
        <w:t>The CCRSI (CSG Change Reporting Support Indication) bit field is relevant for Create PDP Context Request and Update PDP Context Request messages and shall be set to 1 if the SGSN supports the CSG Information Change Reporting mechanism</w:t>
      </w:r>
      <w:r w:rsidR="001F3D0B" w:rsidRPr="000C321E">
        <w:rPr>
          <w:lang w:eastAsia="zh-CN"/>
        </w:rPr>
        <w:t xml:space="preserve"> and if the SGSN's operator policy permits reporting of User CSG Information change to the operator of the GGSN</w:t>
      </w:r>
      <w:r w:rsidRPr="000C321E">
        <w:rPr>
          <w:rFonts w:hint="eastAsia"/>
          <w:lang w:eastAsia="zh-CN"/>
        </w:rPr>
        <w:t>.</w:t>
      </w:r>
    </w:p>
    <w:p w:rsidR="002E737A" w:rsidRPr="000C321E" w:rsidRDefault="000120B6" w:rsidP="002E737A">
      <w:r w:rsidRPr="000C321E">
        <w:t xml:space="preserve">The CPSR (CS to PS SRVCC indication) bit field is relevant for the Update PDP Context Request and shall be set to 1 during the </w:t>
      </w:r>
      <w:r w:rsidRPr="000C321E">
        <w:rPr>
          <w:lang w:val="en-US"/>
        </w:rPr>
        <w:t>UTRAN/GERAN to UTRAN (HSPA) SRVCC</w:t>
      </w:r>
      <w:r w:rsidRPr="000C321E">
        <w:t xml:space="preserve"> Procedure as specified in 3GPP TS 23.216 [</w:t>
      </w:r>
      <w:r w:rsidR="00137847" w:rsidRPr="000C321E">
        <w:t>50</w:t>
      </w:r>
      <w:r w:rsidRPr="000C321E">
        <w:t>].</w:t>
      </w:r>
    </w:p>
    <w:p w:rsidR="00137847" w:rsidRPr="000C321E" w:rsidRDefault="002E737A" w:rsidP="00137847">
      <w:pPr>
        <w:rPr>
          <w:lang w:eastAsia="zh-CN"/>
        </w:rPr>
      </w:pPr>
      <w:r w:rsidRPr="000C321E">
        <w:rPr>
          <w:lang w:eastAsia="zh-CN"/>
        </w:rPr>
        <w:t>The RetLoc (Retrieve Location) bit field is relevant for a GGSN initiated Update PDP Context Request message and shall be set to 1 if the GGSN requests the SGSN to provide the user's location information.</w:t>
      </w:r>
    </w:p>
    <w:p w:rsidR="00137847" w:rsidRPr="000C321E" w:rsidRDefault="00137847" w:rsidP="00137847">
      <w:pPr>
        <w:rPr>
          <w:lang w:eastAsia="zh-CN"/>
        </w:rPr>
      </w:pPr>
      <w:r w:rsidRPr="000C321E">
        <w:rPr>
          <w:rFonts w:hint="eastAsia"/>
          <w:lang w:eastAsia="zh-CN"/>
        </w:rPr>
        <w:t xml:space="preserve">The VB (Voice Bearer) bit field is relevant for the Delete PDP Context Request and shall be set to 1 </w:t>
      </w:r>
      <w:r w:rsidRPr="000C321E">
        <w:rPr>
          <w:lang w:eastAsia="zh-CN"/>
        </w:rPr>
        <w:t>for PDP context</w:t>
      </w:r>
      <w:r w:rsidRPr="000C321E">
        <w:rPr>
          <w:rFonts w:hint="eastAsia"/>
          <w:lang w:eastAsia="zh-CN"/>
        </w:rPr>
        <w:t xml:space="preserve"> used for voice</w:t>
      </w:r>
      <w:r w:rsidRPr="000C321E">
        <w:rPr>
          <w:lang w:eastAsia="zh-CN"/>
        </w:rPr>
        <w:t xml:space="preserve"> </w:t>
      </w:r>
      <w:r w:rsidRPr="000C321E">
        <w:rPr>
          <w:rFonts w:hint="eastAsia"/>
          <w:lang w:eastAsia="zh-CN"/>
        </w:rPr>
        <w:t>during the UTRAN (HSPA) to UTRAN/GERAN SRVCC Procedure as specified in 3GPP 23.216 [50].</w:t>
      </w:r>
    </w:p>
    <w:p w:rsidR="001B5055" w:rsidRPr="000C321E" w:rsidRDefault="00137847" w:rsidP="00137847">
      <w:pPr>
        <w:pStyle w:val="NO"/>
        <w:numPr>
          <w:ins w:id="246" w:author="Unknown"/>
        </w:numPr>
        <w:rPr>
          <w:lang w:eastAsia="zh-CN"/>
        </w:rPr>
      </w:pPr>
      <w:r w:rsidRPr="000C321E">
        <w:rPr>
          <w:rFonts w:hint="eastAsia"/>
          <w:lang w:eastAsia="zh-CN"/>
        </w:rPr>
        <w:t>NOTE 1:</w:t>
      </w:r>
      <w:r w:rsidRPr="000C321E">
        <w:rPr>
          <w:rFonts w:hint="eastAsia"/>
          <w:lang w:eastAsia="zh-CN"/>
        </w:rPr>
        <w:tab/>
        <w:t>The Voice Bearer bit corresponds to the PS to CS handover indicator defined in 3GPP TS 23.203 [39].</w:t>
      </w:r>
    </w:p>
    <w:p w:rsidR="00495943" w:rsidRPr="000C321E" w:rsidRDefault="00A041C7" w:rsidP="00495943">
      <w:r w:rsidRPr="000C321E">
        <w:lastRenderedPageBreak/>
        <w:t>The PCRI (</w:t>
      </w:r>
      <w:r w:rsidRPr="000C321E">
        <w:rPr>
          <w:lang w:eastAsia="zh-CN"/>
        </w:rPr>
        <w:t>P-CSCF Restoration Indication</w:t>
      </w:r>
      <w:r w:rsidRPr="000C321E">
        <w:t xml:space="preserve">) bit field is relevant for the SGSN-initiated Update PDP Context Request and shall be set to 1 during the HSS-based P-CSCF restoration procedure to </w:t>
      </w:r>
      <w:r w:rsidRPr="000C321E">
        <w:rPr>
          <w:lang w:eastAsia="zh-CN"/>
        </w:rPr>
        <w:t>indicate a request to trigger a P-CSCF restoration for the corresponding user, as specified in 3GPP TS 23.380 [57]</w:t>
      </w:r>
      <w:r w:rsidRPr="000C321E">
        <w:t>.</w:t>
      </w:r>
    </w:p>
    <w:p w:rsidR="00495943" w:rsidRPr="000C321E" w:rsidRDefault="00495943" w:rsidP="00495943">
      <w:r w:rsidRPr="000C321E">
        <w:t>The BDWI (Buffered DL Data Waiting Indication) bit field is relevant for the SGSN Context Response message and shall be set to 1 when it is required to forward to the UE DL data buffered in the old SGW or in the old Gn/Gp SGSN during a RAU/TAU procedure.</w:t>
      </w:r>
    </w:p>
    <w:p w:rsidR="00A82AAB" w:rsidRPr="000C321E" w:rsidRDefault="00A82AAB" w:rsidP="00A606D4">
      <w:r w:rsidRPr="000C321E">
        <w:t>The UASI (UE available for Signaling Indication) bit field is relevant for the Update PDP Context Request message sent from the SGSN. If this bit is set to 1, it indicates that the UE available for end to end signalling, and that the GGSN should re-attempt the pending network initiated procedure.</w:t>
      </w:r>
    </w:p>
    <w:p w:rsidR="00A82AAB" w:rsidRPr="000C321E" w:rsidRDefault="00A82AAB" w:rsidP="00A82AAB">
      <w:r w:rsidRPr="000C321E">
        <w:t>Bits marked as Spare shall be assigned the value 0 by the sending node and shall not be evaluated by the receiving node.</w:t>
      </w:r>
    </w:p>
    <w:p w:rsidR="001B5055" w:rsidRPr="000C321E" w:rsidRDefault="00A82AAB" w:rsidP="00A82AAB">
      <w:r w:rsidRPr="000C321E">
        <w:rPr>
          <w:noProof/>
          <w:lang w:val="en-US"/>
        </w:rPr>
        <w:t>If a receiving entity receives this IE with a length longer than expected, it shall process the first octet(s) that are expected and shall silently discard the remaining octets.</w:t>
      </w:r>
    </w:p>
    <w:p w:rsidR="001B5055" w:rsidRPr="000C321E" w:rsidRDefault="001B5055" w:rsidP="001B5055">
      <w:pPr>
        <w:pStyle w:val="TH"/>
      </w:pPr>
    </w:p>
    <w:tbl>
      <w:tblPr>
        <w:tblW w:w="9846" w:type="dxa"/>
        <w:jc w:val="center"/>
        <w:tblLayout w:type="fixed"/>
        <w:tblCellMar>
          <w:left w:w="28" w:type="dxa"/>
          <w:right w:w="28" w:type="dxa"/>
        </w:tblCellMar>
        <w:tblLook w:val="0000" w:firstRow="0" w:lastRow="0" w:firstColumn="0" w:lastColumn="0" w:noHBand="0" w:noVBand="0"/>
      </w:tblPr>
      <w:tblGrid>
        <w:gridCol w:w="142"/>
        <w:gridCol w:w="671"/>
        <w:gridCol w:w="1010"/>
        <w:gridCol w:w="1134"/>
        <w:gridCol w:w="1134"/>
        <w:gridCol w:w="1134"/>
        <w:gridCol w:w="1134"/>
        <w:gridCol w:w="1134"/>
        <w:gridCol w:w="1134"/>
        <w:gridCol w:w="1134"/>
        <w:gridCol w:w="85"/>
      </w:tblGrid>
      <w:tr w:rsidR="001B5055" w:rsidRPr="000C321E" w:rsidTr="001B5055">
        <w:trPr>
          <w:cantSplit/>
          <w:jc w:val="center"/>
        </w:trPr>
        <w:tc>
          <w:tcPr>
            <w:tcW w:w="142" w:type="dxa"/>
            <w:tcBorders>
              <w:top w:val="single" w:sz="6" w:space="0" w:color="auto"/>
              <w:left w:val="single" w:sz="6" w:space="0" w:color="auto"/>
            </w:tcBorders>
          </w:tcPr>
          <w:p w:rsidR="001B5055" w:rsidRPr="000C321E" w:rsidRDefault="001B5055" w:rsidP="001B5055">
            <w:pPr>
              <w:pStyle w:val="TAC"/>
            </w:pPr>
          </w:p>
        </w:tc>
        <w:tc>
          <w:tcPr>
            <w:tcW w:w="671" w:type="dxa"/>
            <w:tcBorders>
              <w:top w:val="single" w:sz="6" w:space="0" w:color="auto"/>
            </w:tcBorders>
          </w:tcPr>
          <w:p w:rsidR="001B5055" w:rsidRPr="000C321E" w:rsidRDefault="001B5055" w:rsidP="001B5055">
            <w:pPr>
              <w:pStyle w:val="TAC"/>
              <w:ind w:right="-48"/>
            </w:pPr>
          </w:p>
        </w:tc>
        <w:tc>
          <w:tcPr>
            <w:tcW w:w="1010" w:type="dxa"/>
            <w:tcBorders>
              <w:top w:val="single" w:sz="6" w:space="0" w:color="auto"/>
            </w:tcBorders>
          </w:tcPr>
          <w:p w:rsidR="001B5055" w:rsidRPr="000C321E" w:rsidRDefault="001B5055" w:rsidP="001B5055">
            <w:pPr>
              <w:pStyle w:val="TAC"/>
            </w:pPr>
          </w:p>
        </w:tc>
        <w:tc>
          <w:tcPr>
            <w:tcW w:w="1134" w:type="dxa"/>
            <w:tcBorders>
              <w:top w:val="single" w:sz="6" w:space="0" w:color="auto"/>
            </w:tcBorders>
          </w:tcPr>
          <w:p w:rsidR="001B5055" w:rsidRPr="000C321E" w:rsidRDefault="001B5055" w:rsidP="001B5055">
            <w:pPr>
              <w:pStyle w:val="TAC"/>
            </w:pPr>
          </w:p>
        </w:tc>
        <w:tc>
          <w:tcPr>
            <w:tcW w:w="1134" w:type="dxa"/>
            <w:tcBorders>
              <w:top w:val="single" w:sz="6" w:space="0" w:color="auto"/>
            </w:tcBorders>
          </w:tcPr>
          <w:p w:rsidR="001B5055" w:rsidRPr="000C321E" w:rsidRDefault="001B5055" w:rsidP="001B5055">
            <w:pPr>
              <w:pStyle w:val="TAC"/>
            </w:pPr>
          </w:p>
        </w:tc>
        <w:tc>
          <w:tcPr>
            <w:tcW w:w="1134" w:type="dxa"/>
            <w:tcBorders>
              <w:top w:val="single" w:sz="6" w:space="0" w:color="auto"/>
            </w:tcBorders>
          </w:tcPr>
          <w:p w:rsidR="001B5055" w:rsidRPr="000C321E" w:rsidRDefault="001B5055" w:rsidP="001B5055">
            <w:pPr>
              <w:pStyle w:val="TAC"/>
            </w:pPr>
            <w:r w:rsidRPr="000C321E">
              <w:t>Bits</w:t>
            </w:r>
          </w:p>
        </w:tc>
        <w:tc>
          <w:tcPr>
            <w:tcW w:w="1134" w:type="dxa"/>
            <w:tcBorders>
              <w:top w:val="single" w:sz="6" w:space="0" w:color="auto"/>
            </w:tcBorders>
          </w:tcPr>
          <w:p w:rsidR="001B5055" w:rsidRPr="000C321E" w:rsidRDefault="001B5055" w:rsidP="001B5055">
            <w:pPr>
              <w:pStyle w:val="TAC"/>
            </w:pPr>
          </w:p>
        </w:tc>
        <w:tc>
          <w:tcPr>
            <w:tcW w:w="1134" w:type="dxa"/>
            <w:tcBorders>
              <w:top w:val="single" w:sz="6" w:space="0" w:color="auto"/>
            </w:tcBorders>
          </w:tcPr>
          <w:p w:rsidR="001B5055" w:rsidRPr="000C321E" w:rsidRDefault="001B5055" w:rsidP="001B5055">
            <w:pPr>
              <w:pStyle w:val="TAC"/>
            </w:pPr>
          </w:p>
        </w:tc>
        <w:tc>
          <w:tcPr>
            <w:tcW w:w="1134" w:type="dxa"/>
            <w:tcBorders>
              <w:top w:val="single" w:sz="6" w:space="0" w:color="auto"/>
            </w:tcBorders>
          </w:tcPr>
          <w:p w:rsidR="001B5055" w:rsidRPr="000C321E" w:rsidRDefault="001B5055" w:rsidP="001B5055">
            <w:pPr>
              <w:pStyle w:val="TAC"/>
            </w:pPr>
          </w:p>
        </w:tc>
        <w:tc>
          <w:tcPr>
            <w:tcW w:w="1134" w:type="dxa"/>
            <w:tcBorders>
              <w:top w:val="single" w:sz="6" w:space="0" w:color="auto"/>
            </w:tcBorders>
          </w:tcPr>
          <w:p w:rsidR="001B5055" w:rsidRPr="000C321E" w:rsidRDefault="001B5055" w:rsidP="001B5055">
            <w:pPr>
              <w:pStyle w:val="TAC"/>
            </w:pPr>
          </w:p>
        </w:tc>
        <w:tc>
          <w:tcPr>
            <w:tcW w:w="85" w:type="dxa"/>
            <w:tcBorders>
              <w:top w:val="single" w:sz="6" w:space="0" w:color="auto"/>
              <w:right w:val="single" w:sz="6" w:space="0" w:color="auto"/>
            </w:tcBorders>
          </w:tcPr>
          <w:p w:rsidR="001B5055" w:rsidRPr="000C321E" w:rsidRDefault="001B5055" w:rsidP="001B5055">
            <w:pPr>
              <w:pStyle w:val="TAC"/>
            </w:pPr>
          </w:p>
        </w:tc>
      </w:tr>
      <w:tr w:rsidR="001B5055" w:rsidRPr="000C321E" w:rsidTr="001B5055">
        <w:trPr>
          <w:jc w:val="center"/>
        </w:trPr>
        <w:tc>
          <w:tcPr>
            <w:tcW w:w="142" w:type="dxa"/>
            <w:tcBorders>
              <w:left w:val="single" w:sz="6" w:space="0" w:color="auto"/>
            </w:tcBorders>
          </w:tcPr>
          <w:p w:rsidR="001B5055" w:rsidRPr="000C321E" w:rsidRDefault="001B5055" w:rsidP="001B5055">
            <w:pPr>
              <w:pStyle w:val="TAC"/>
            </w:pPr>
          </w:p>
        </w:tc>
        <w:tc>
          <w:tcPr>
            <w:tcW w:w="671" w:type="dxa"/>
          </w:tcPr>
          <w:p w:rsidR="001B5055" w:rsidRPr="000C321E" w:rsidRDefault="001B5055" w:rsidP="001B5055">
            <w:pPr>
              <w:pStyle w:val="TAC"/>
              <w:ind w:right="-48"/>
            </w:pPr>
            <w:r w:rsidRPr="000C321E">
              <w:t>Octets</w:t>
            </w:r>
          </w:p>
        </w:tc>
        <w:tc>
          <w:tcPr>
            <w:tcW w:w="1010" w:type="dxa"/>
          </w:tcPr>
          <w:p w:rsidR="001B5055" w:rsidRPr="000C321E" w:rsidRDefault="001B5055" w:rsidP="001B5055">
            <w:pPr>
              <w:pStyle w:val="TAC"/>
            </w:pPr>
            <w:r w:rsidRPr="000C321E">
              <w:t>8</w:t>
            </w:r>
          </w:p>
        </w:tc>
        <w:tc>
          <w:tcPr>
            <w:tcW w:w="1134" w:type="dxa"/>
          </w:tcPr>
          <w:p w:rsidR="001B5055" w:rsidRPr="000C321E" w:rsidRDefault="001B5055" w:rsidP="001B5055">
            <w:pPr>
              <w:pStyle w:val="TAC"/>
            </w:pPr>
            <w:r w:rsidRPr="000C321E">
              <w:t>7</w:t>
            </w:r>
          </w:p>
        </w:tc>
        <w:tc>
          <w:tcPr>
            <w:tcW w:w="1134" w:type="dxa"/>
          </w:tcPr>
          <w:p w:rsidR="001B5055" w:rsidRPr="000C321E" w:rsidRDefault="001B5055" w:rsidP="001B5055">
            <w:pPr>
              <w:pStyle w:val="TAC"/>
            </w:pPr>
            <w:r w:rsidRPr="000C321E">
              <w:t>6</w:t>
            </w:r>
          </w:p>
        </w:tc>
        <w:tc>
          <w:tcPr>
            <w:tcW w:w="1134" w:type="dxa"/>
          </w:tcPr>
          <w:p w:rsidR="001B5055" w:rsidRPr="000C321E" w:rsidRDefault="001B5055" w:rsidP="001B5055">
            <w:pPr>
              <w:pStyle w:val="TAC"/>
            </w:pPr>
            <w:r w:rsidRPr="000C321E">
              <w:t>5</w:t>
            </w:r>
          </w:p>
        </w:tc>
        <w:tc>
          <w:tcPr>
            <w:tcW w:w="1134" w:type="dxa"/>
          </w:tcPr>
          <w:p w:rsidR="001B5055" w:rsidRPr="000C321E" w:rsidRDefault="001B5055" w:rsidP="001B5055">
            <w:pPr>
              <w:pStyle w:val="TAC"/>
            </w:pPr>
            <w:r w:rsidRPr="000C321E">
              <w:t>4</w:t>
            </w:r>
          </w:p>
        </w:tc>
        <w:tc>
          <w:tcPr>
            <w:tcW w:w="1134" w:type="dxa"/>
          </w:tcPr>
          <w:p w:rsidR="001B5055" w:rsidRPr="000C321E" w:rsidRDefault="001B5055" w:rsidP="001B5055">
            <w:pPr>
              <w:pStyle w:val="TAC"/>
            </w:pPr>
            <w:r w:rsidRPr="000C321E">
              <w:t>3</w:t>
            </w:r>
          </w:p>
        </w:tc>
        <w:tc>
          <w:tcPr>
            <w:tcW w:w="1134" w:type="dxa"/>
          </w:tcPr>
          <w:p w:rsidR="001B5055" w:rsidRPr="000C321E" w:rsidRDefault="001B5055" w:rsidP="001B5055">
            <w:pPr>
              <w:pStyle w:val="TAC"/>
            </w:pPr>
            <w:r w:rsidRPr="000C321E">
              <w:t>2</w:t>
            </w:r>
          </w:p>
        </w:tc>
        <w:tc>
          <w:tcPr>
            <w:tcW w:w="1134" w:type="dxa"/>
          </w:tcPr>
          <w:p w:rsidR="001B5055" w:rsidRPr="000C321E" w:rsidRDefault="001B5055" w:rsidP="001B5055">
            <w:pPr>
              <w:pStyle w:val="TAC"/>
            </w:pPr>
            <w:r w:rsidRPr="000C321E">
              <w:t>1</w:t>
            </w:r>
          </w:p>
        </w:tc>
        <w:tc>
          <w:tcPr>
            <w:tcW w:w="85" w:type="dxa"/>
            <w:tcBorders>
              <w:right w:val="single" w:sz="6" w:space="0" w:color="auto"/>
            </w:tcBorders>
          </w:tcPr>
          <w:p w:rsidR="001B5055" w:rsidRPr="000C321E" w:rsidRDefault="001B5055" w:rsidP="001B5055">
            <w:pPr>
              <w:pStyle w:val="TAC"/>
            </w:pPr>
          </w:p>
        </w:tc>
      </w:tr>
      <w:tr w:rsidR="001B5055" w:rsidRPr="000C321E" w:rsidTr="001B5055">
        <w:trPr>
          <w:cantSplit/>
          <w:jc w:val="center"/>
        </w:trPr>
        <w:tc>
          <w:tcPr>
            <w:tcW w:w="142" w:type="dxa"/>
            <w:tcBorders>
              <w:left w:val="single" w:sz="6" w:space="0" w:color="auto"/>
            </w:tcBorders>
          </w:tcPr>
          <w:p w:rsidR="001B5055" w:rsidRPr="000C321E" w:rsidRDefault="001B5055" w:rsidP="001B5055">
            <w:pPr>
              <w:pStyle w:val="TAC"/>
            </w:pPr>
          </w:p>
        </w:tc>
        <w:tc>
          <w:tcPr>
            <w:tcW w:w="671" w:type="dxa"/>
          </w:tcPr>
          <w:p w:rsidR="001B5055" w:rsidRPr="000C321E" w:rsidRDefault="001B5055" w:rsidP="001B5055">
            <w:pPr>
              <w:pStyle w:val="TAC"/>
              <w:ind w:right="-48"/>
            </w:pPr>
            <w:r w:rsidRPr="000C321E">
              <w:t>1</w:t>
            </w:r>
          </w:p>
        </w:tc>
        <w:tc>
          <w:tcPr>
            <w:tcW w:w="8948" w:type="dxa"/>
            <w:gridSpan w:val="8"/>
            <w:tcBorders>
              <w:top w:val="single" w:sz="6" w:space="0" w:color="auto"/>
              <w:left w:val="single" w:sz="6" w:space="0" w:color="auto"/>
              <w:bottom w:val="single" w:sz="6" w:space="0" w:color="auto"/>
              <w:right w:val="single" w:sz="6" w:space="0" w:color="auto"/>
            </w:tcBorders>
          </w:tcPr>
          <w:p w:rsidR="001B5055" w:rsidRPr="000C321E" w:rsidRDefault="001B5055" w:rsidP="001B5055">
            <w:pPr>
              <w:pStyle w:val="TAC"/>
            </w:pPr>
            <w:r w:rsidRPr="000C321E">
              <w:t>Type=193 (Decimal)</w:t>
            </w:r>
          </w:p>
        </w:tc>
        <w:tc>
          <w:tcPr>
            <w:tcW w:w="85" w:type="dxa"/>
            <w:tcBorders>
              <w:right w:val="single" w:sz="6" w:space="0" w:color="auto"/>
            </w:tcBorders>
          </w:tcPr>
          <w:p w:rsidR="001B5055" w:rsidRPr="000C321E" w:rsidRDefault="001B5055" w:rsidP="001B5055">
            <w:pPr>
              <w:pStyle w:val="TAC"/>
            </w:pPr>
          </w:p>
        </w:tc>
      </w:tr>
      <w:tr w:rsidR="001B5055" w:rsidRPr="000C321E" w:rsidTr="001B5055">
        <w:trPr>
          <w:cantSplit/>
          <w:jc w:val="center"/>
        </w:trPr>
        <w:tc>
          <w:tcPr>
            <w:tcW w:w="142" w:type="dxa"/>
            <w:tcBorders>
              <w:left w:val="single" w:sz="6" w:space="0" w:color="auto"/>
            </w:tcBorders>
          </w:tcPr>
          <w:p w:rsidR="001B5055" w:rsidRPr="000C321E" w:rsidRDefault="001B5055" w:rsidP="001B5055">
            <w:pPr>
              <w:pStyle w:val="TAC"/>
            </w:pPr>
          </w:p>
        </w:tc>
        <w:tc>
          <w:tcPr>
            <w:tcW w:w="671" w:type="dxa"/>
          </w:tcPr>
          <w:p w:rsidR="001B5055" w:rsidRPr="000C321E" w:rsidRDefault="001B5055" w:rsidP="001B5055">
            <w:pPr>
              <w:pStyle w:val="TAC"/>
              <w:ind w:right="-48"/>
            </w:pPr>
            <w:r w:rsidRPr="000C321E">
              <w:t>2-3</w:t>
            </w:r>
          </w:p>
        </w:tc>
        <w:tc>
          <w:tcPr>
            <w:tcW w:w="8948" w:type="dxa"/>
            <w:gridSpan w:val="8"/>
            <w:tcBorders>
              <w:top w:val="single" w:sz="6" w:space="0" w:color="auto"/>
              <w:left w:val="single" w:sz="6" w:space="0" w:color="auto"/>
              <w:bottom w:val="single" w:sz="6" w:space="0" w:color="auto"/>
              <w:right w:val="single" w:sz="6" w:space="0" w:color="auto"/>
            </w:tcBorders>
          </w:tcPr>
          <w:p w:rsidR="001B5055" w:rsidRPr="000C321E" w:rsidRDefault="001B5055" w:rsidP="001B5055">
            <w:pPr>
              <w:pStyle w:val="TAC"/>
            </w:pPr>
            <w:r w:rsidRPr="000C321E">
              <w:t>Length</w:t>
            </w:r>
          </w:p>
        </w:tc>
        <w:tc>
          <w:tcPr>
            <w:tcW w:w="85" w:type="dxa"/>
            <w:tcBorders>
              <w:right w:val="single" w:sz="6" w:space="0" w:color="auto"/>
            </w:tcBorders>
          </w:tcPr>
          <w:p w:rsidR="001B5055" w:rsidRPr="000C321E" w:rsidRDefault="001B5055" w:rsidP="001B5055">
            <w:pPr>
              <w:pStyle w:val="TAC"/>
            </w:pPr>
          </w:p>
        </w:tc>
      </w:tr>
      <w:tr w:rsidR="001B5055" w:rsidRPr="000C321E" w:rsidTr="001B5055">
        <w:trPr>
          <w:jc w:val="center"/>
        </w:trPr>
        <w:tc>
          <w:tcPr>
            <w:tcW w:w="142" w:type="dxa"/>
            <w:tcBorders>
              <w:left w:val="single" w:sz="6" w:space="0" w:color="auto"/>
              <w:bottom w:val="single" w:sz="6" w:space="0" w:color="auto"/>
            </w:tcBorders>
          </w:tcPr>
          <w:p w:rsidR="001B5055" w:rsidRPr="000C321E" w:rsidRDefault="001B5055" w:rsidP="001B5055">
            <w:pPr>
              <w:pStyle w:val="TAC"/>
            </w:pPr>
          </w:p>
        </w:tc>
        <w:tc>
          <w:tcPr>
            <w:tcW w:w="671" w:type="dxa"/>
            <w:tcBorders>
              <w:bottom w:val="single" w:sz="6" w:space="0" w:color="auto"/>
            </w:tcBorders>
          </w:tcPr>
          <w:p w:rsidR="001B5055" w:rsidRPr="000C321E" w:rsidRDefault="001B5055" w:rsidP="001B5055">
            <w:pPr>
              <w:pStyle w:val="TAC"/>
              <w:ind w:right="-48"/>
            </w:pPr>
            <w:r w:rsidRPr="000C321E">
              <w:t>4-n</w:t>
            </w:r>
          </w:p>
        </w:tc>
        <w:tc>
          <w:tcPr>
            <w:tcW w:w="1010" w:type="dxa"/>
            <w:tcBorders>
              <w:bottom w:val="single" w:sz="6" w:space="0" w:color="auto"/>
            </w:tcBorders>
          </w:tcPr>
          <w:p w:rsidR="001B5055" w:rsidRPr="000C321E" w:rsidRDefault="004B6191" w:rsidP="00A82AAB">
            <w:pPr>
              <w:pStyle w:val="TAC"/>
            </w:pPr>
            <w:r w:rsidRPr="000C321E">
              <w:rPr>
                <w:lang w:eastAsia="zh-CN"/>
              </w:rPr>
              <w:t>UASI</w:t>
            </w:r>
          </w:p>
        </w:tc>
        <w:tc>
          <w:tcPr>
            <w:tcW w:w="1134" w:type="dxa"/>
            <w:tcBorders>
              <w:bottom w:val="single" w:sz="6" w:space="0" w:color="auto"/>
            </w:tcBorders>
          </w:tcPr>
          <w:p w:rsidR="001B5055" w:rsidRPr="000C321E" w:rsidRDefault="00495943" w:rsidP="001B5055">
            <w:pPr>
              <w:pStyle w:val="TAC"/>
            </w:pPr>
            <w:r w:rsidRPr="000C321E">
              <w:t>BDWI</w:t>
            </w:r>
          </w:p>
        </w:tc>
        <w:tc>
          <w:tcPr>
            <w:tcW w:w="1134" w:type="dxa"/>
            <w:tcBorders>
              <w:bottom w:val="single" w:sz="6" w:space="0" w:color="auto"/>
            </w:tcBorders>
          </w:tcPr>
          <w:p w:rsidR="001B5055" w:rsidRPr="000C321E" w:rsidRDefault="00A041C7" w:rsidP="001B5055">
            <w:pPr>
              <w:pStyle w:val="TAC"/>
            </w:pPr>
            <w:r w:rsidRPr="000C321E">
              <w:t>PCRI</w:t>
            </w:r>
          </w:p>
        </w:tc>
        <w:tc>
          <w:tcPr>
            <w:tcW w:w="1134" w:type="dxa"/>
            <w:tcBorders>
              <w:bottom w:val="single" w:sz="6" w:space="0" w:color="auto"/>
            </w:tcBorders>
          </w:tcPr>
          <w:p w:rsidR="001B5055" w:rsidRPr="000C321E" w:rsidRDefault="00137847" w:rsidP="001B5055">
            <w:pPr>
              <w:pStyle w:val="TAC"/>
            </w:pPr>
            <w:r w:rsidRPr="000C321E">
              <w:rPr>
                <w:rFonts w:hint="eastAsia"/>
                <w:lang w:eastAsia="zh-CN"/>
              </w:rPr>
              <w:t>VB</w:t>
            </w:r>
          </w:p>
        </w:tc>
        <w:tc>
          <w:tcPr>
            <w:tcW w:w="1134" w:type="dxa"/>
            <w:tcBorders>
              <w:bottom w:val="single" w:sz="6" w:space="0" w:color="auto"/>
            </w:tcBorders>
          </w:tcPr>
          <w:p w:rsidR="001B5055" w:rsidRPr="000C321E" w:rsidRDefault="002E737A" w:rsidP="001B5055">
            <w:pPr>
              <w:pStyle w:val="TAC"/>
            </w:pPr>
            <w:r w:rsidRPr="000C321E">
              <w:rPr>
                <w:rFonts w:hint="eastAsia"/>
                <w:lang w:eastAsia="zh-CN"/>
              </w:rPr>
              <w:t>RetLoc</w:t>
            </w:r>
          </w:p>
        </w:tc>
        <w:tc>
          <w:tcPr>
            <w:tcW w:w="1134" w:type="dxa"/>
            <w:tcBorders>
              <w:bottom w:val="single" w:sz="6" w:space="0" w:color="auto"/>
            </w:tcBorders>
          </w:tcPr>
          <w:p w:rsidR="001B5055" w:rsidRPr="000C321E" w:rsidRDefault="000120B6" w:rsidP="001B5055">
            <w:pPr>
              <w:pStyle w:val="TAC"/>
            </w:pPr>
            <w:r w:rsidRPr="000C321E">
              <w:t>CPSR</w:t>
            </w:r>
          </w:p>
        </w:tc>
        <w:tc>
          <w:tcPr>
            <w:tcW w:w="1134" w:type="dxa"/>
            <w:tcBorders>
              <w:bottom w:val="single" w:sz="6" w:space="0" w:color="auto"/>
            </w:tcBorders>
          </w:tcPr>
          <w:p w:rsidR="001B5055" w:rsidRPr="000C321E" w:rsidRDefault="00CF7BB6" w:rsidP="001B5055">
            <w:pPr>
              <w:pStyle w:val="TAC"/>
            </w:pPr>
            <w:r w:rsidRPr="000C321E">
              <w:rPr>
                <w:rFonts w:hint="eastAsia"/>
                <w:lang w:eastAsia="zh-CN"/>
              </w:rPr>
              <w:t>CCRSI</w:t>
            </w:r>
          </w:p>
        </w:tc>
        <w:tc>
          <w:tcPr>
            <w:tcW w:w="1134" w:type="dxa"/>
            <w:tcBorders>
              <w:bottom w:val="single" w:sz="6" w:space="0" w:color="auto"/>
            </w:tcBorders>
          </w:tcPr>
          <w:p w:rsidR="001B5055" w:rsidRPr="000C321E" w:rsidRDefault="001B5055" w:rsidP="001B5055">
            <w:pPr>
              <w:pStyle w:val="TAC"/>
            </w:pPr>
            <w:r w:rsidRPr="000C321E">
              <w:t>Unauthenticated IMSI</w:t>
            </w:r>
          </w:p>
        </w:tc>
        <w:tc>
          <w:tcPr>
            <w:tcW w:w="85" w:type="dxa"/>
            <w:tcBorders>
              <w:bottom w:val="single" w:sz="6" w:space="0" w:color="auto"/>
              <w:right w:val="single" w:sz="6" w:space="0" w:color="auto"/>
            </w:tcBorders>
          </w:tcPr>
          <w:p w:rsidR="001B5055" w:rsidRPr="000C321E" w:rsidRDefault="001B5055" w:rsidP="001B5055">
            <w:pPr>
              <w:pStyle w:val="TAC"/>
            </w:pPr>
          </w:p>
        </w:tc>
      </w:tr>
    </w:tbl>
    <w:p w:rsidR="001B5055" w:rsidRPr="000C321E" w:rsidRDefault="001B5055" w:rsidP="001B5055">
      <w:pPr>
        <w:pStyle w:val="TF"/>
      </w:pPr>
      <w:r w:rsidRPr="000C321E">
        <w:t>Figure 7.7.93.1: Extended Common Flags Information Element</w:t>
      </w:r>
    </w:p>
    <w:p w:rsidR="008435A9" w:rsidRPr="000C321E" w:rsidRDefault="008435A9" w:rsidP="005A4C6D">
      <w:pPr>
        <w:pStyle w:val="Heading3"/>
      </w:pPr>
      <w:bookmarkStart w:id="247" w:name="_Toc9597992"/>
      <w:r w:rsidRPr="000C321E">
        <w:rPr>
          <w:rFonts w:hint="eastAsia"/>
          <w:lang w:eastAsia="zh-CN"/>
        </w:rPr>
        <w:t>7.7.</w:t>
      </w:r>
      <w:r w:rsidRPr="000C321E">
        <w:rPr>
          <w:lang w:eastAsia="zh-CN"/>
        </w:rPr>
        <w:t>94</w:t>
      </w:r>
      <w:r w:rsidRPr="000C321E">
        <w:tab/>
        <w:t xml:space="preserve">User </w:t>
      </w:r>
      <w:r w:rsidRPr="000C321E">
        <w:rPr>
          <w:rFonts w:hint="eastAsia"/>
          <w:lang w:eastAsia="zh-CN"/>
        </w:rPr>
        <w:t>CSG</w:t>
      </w:r>
      <w:r w:rsidRPr="000C321E">
        <w:t xml:space="preserve"> Info</w:t>
      </w:r>
      <w:r w:rsidRPr="000C321E">
        <w:rPr>
          <w:szCs w:val="18"/>
        </w:rPr>
        <w:t>rmation</w:t>
      </w:r>
      <w:r w:rsidRPr="000C321E">
        <w:t xml:space="preserve"> (U</w:t>
      </w:r>
      <w:r w:rsidRPr="000C321E">
        <w:rPr>
          <w:rFonts w:hint="eastAsia"/>
          <w:lang w:eastAsia="zh-CN"/>
        </w:rPr>
        <w:t>C</w:t>
      </w:r>
      <w:r w:rsidRPr="000C321E">
        <w:t>I)</w:t>
      </w:r>
      <w:bookmarkEnd w:id="247"/>
    </w:p>
    <w:p w:rsidR="008435A9" w:rsidRPr="000C321E" w:rsidRDefault="008435A9" w:rsidP="008435A9">
      <w:pPr>
        <w:rPr>
          <w:lang w:eastAsia="zh-CN"/>
        </w:rPr>
      </w:pPr>
      <w:r w:rsidRPr="000C321E">
        <w:t xml:space="preserve">User </w:t>
      </w:r>
      <w:r w:rsidRPr="000C321E">
        <w:rPr>
          <w:rFonts w:hint="eastAsia"/>
          <w:lang w:eastAsia="zh-CN"/>
        </w:rPr>
        <w:t>CSG</w:t>
      </w:r>
      <w:r w:rsidRPr="000C321E">
        <w:t xml:space="preserve"> Info</w:t>
      </w:r>
      <w:r w:rsidRPr="000C321E">
        <w:rPr>
          <w:szCs w:val="18"/>
        </w:rPr>
        <w:t>rmation</w:t>
      </w:r>
      <w:r w:rsidRPr="000C321E">
        <w:t xml:space="preserve"> (U</w:t>
      </w:r>
      <w:r w:rsidRPr="000C321E">
        <w:rPr>
          <w:rFonts w:hint="eastAsia"/>
          <w:lang w:eastAsia="zh-CN"/>
        </w:rPr>
        <w:t>C</w:t>
      </w:r>
      <w:r w:rsidRPr="000C321E">
        <w:t xml:space="preserve">I) is coded as depicted in Figure </w:t>
      </w:r>
      <w:r w:rsidRPr="000C321E">
        <w:rPr>
          <w:rFonts w:hint="eastAsia"/>
          <w:lang w:eastAsia="zh-CN"/>
        </w:rPr>
        <w:t>7</w:t>
      </w:r>
      <w:r w:rsidRPr="000C321E">
        <w:t>.</w:t>
      </w:r>
      <w:r w:rsidRPr="000C321E">
        <w:rPr>
          <w:rFonts w:hint="eastAsia"/>
          <w:lang w:eastAsia="zh-CN"/>
        </w:rPr>
        <w:t>7.</w:t>
      </w:r>
      <w:r w:rsidRPr="000C321E">
        <w:rPr>
          <w:lang w:eastAsia="zh-CN"/>
        </w:rPr>
        <w:t>94</w:t>
      </w:r>
      <w:r w:rsidRPr="000C321E">
        <w:rPr>
          <w:rFonts w:hint="eastAsia"/>
          <w:lang w:eastAsia="zh-CN"/>
        </w:rPr>
        <w:t>.</w:t>
      </w:r>
      <w:r w:rsidRPr="000C321E">
        <w:t xml:space="preserve">1. The </w:t>
      </w:r>
      <w:r w:rsidRPr="000C321E">
        <w:rPr>
          <w:rFonts w:hint="eastAsia"/>
          <w:lang w:eastAsia="zh-CN"/>
        </w:rPr>
        <w:t>CSG ID is</w:t>
      </w:r>
      <w:r w:rsidRPr="000C321E">
        <w:t xml:space="preserve"> defined in 3GPP TS 23.003 [2].</w:t>
      </w:r>
    </w:p>
    <w:tbl>
      <w:tblPr>
        <w:tblW w:w="0" w:type="auto"/>
        <w:jc w:val="center"/>
        <w:tblLayout w:type="fixed"/>
        <w:tblCellMar>
          <w:left w:w="28" w:type="dxa"/>
          <w:righ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8435A9" w:rsidRPr="000C321E" w:rsidTr="005A4C6D">
        <w:trPr>
          <w:cantSplit/>
          <w:jc w:val="center"/>
        </w:trPr>
        <w:tc>
          <w:tcPr>
            <w:tcW w:w="5670" w:type="dxa"/>
            <w:gridSpan w:val="9"/>
          </w:tcPr>
          <w:p w:rsidR="008435A9" w:rsidRPr="000C321E" w:rsidRDefault="008435A9" w:rsidP="005A4C6D">
            <w:pPr>
              <w:pStyle w:val="TAH"/>
            </w:pPr>
            <w:r w:rsidRPr="000C321E">
              <w:t>Bits</w:t>
            </w:r>
          </w:p>
        </w:tc>
      </w:tr>
      <w:tr w:rsidR="008435A9" w:rsidRPr="000C321E" w:rsidTr="005A4C6D">
        <w:trPr>
          <w:jc w:val="center"/>
        </w:trPr>
        <w:tc>
          <w:tcPr>
            <w:tcW w:w="1134" w:type="dxa"/>
          </w:tcPr>
          <w:p w:rsidR="008435A9" w:rsidRPr="000C321E" w:rsidRDefault="008435A9" w:rsidP="005A4C6D">
            <w:pPr>
              <w:pStyle w:val="TAH"/>
            </w:pPr>
            <w:r w:rsidRPr="000C321E">
              <w:t>Octets</w:t>
            </w:r>
          </w:p>
        </w:tc>
        <w:tc>
          <w:tcPr>
            <w:tcW w:w="567" w:type="dxa"/>
            <w:tcBorders>
              <w:bottom w:val="single" w:sz="4" w:space="0" w:color="auto"/>
            </w:tcBorders>
          </w:tcPr>
          <w:p w:rsidR="008435A9" w:rsidRPr="000C321E" w:rsidRDefault="008435A9" w:rsidP="005A4C6D">
            <w:pPr>
              <w:pStyle w:val="TAH"/>
            </w:pPr>
            <w:r w:rsidRPr="000C321E">
              <w:t>8</w:t>
            </w:r>
          </w:p>
        </w:tc>
        <w:tc>
          <w:tcPr>
            <w:tcW w:w="567" w:type="dxa"/>
            <w:tcBorders>
              <w:bottom w:val="single" w:sz="4" w:space="0" w:color="auto"/>
            </w:tcBorders>
          </w:tcPr>
          <w:p w:rsidR="008435A9" w:rsidRPr="000C321E" w:rsidRDefault="008435A9" w:rsidP="005A4C6D">
            <w:pPr>
              <w:pStyle w:val="TAH"/>
            </w:pPr>
            <w:r w:rsidRPr="000C321E">
              <w:t>7</w:t>
            </w:r>
          </w:p>
        </w:tc>
        <w:tc>
          <w:tcPr>
            <w:tcW w:w="567" w:type="dxa"/>
            <w:tcBorders>
              <w:bottom w:val="single" w:sz="4" w:space="0" w:color="auto"/>
            </w:tcBorders>
          </w:tcPr>
          <w:p w:rsidR="008435A9" w:rsidRPr="000C321E" w:rsidRDefault="008435A9" w:rsidP="005A4C6D">
            <w:pPr>
              <w:pStyle w:val="TAH"/>
            </w:pPr>
            <w:r w:rsidRPr="000C321E">
              <w:t>6</w:t>
            </w:r>
          </w:p>
        </w:tc>
        <w:tc>
          <w:tcPr>
            <w:tcW w:w="567" w:type="dxa"/>
            <w:tcBorders>
              <w:bottom w:val="single" w:sz="4" w:space="0" w:color="auto"/>
            </w:tcBorders>
          </w:tcPr>
          <w:p w:rsidR="008435A9" w:rsidRPr="000C321E" w:rsidRDefault="008435A9" w:rsidP="005A4C6D">
            <w:pPr>
              <w:pStyle w:val="TAH"/>
            </w:pPr>
            <w:r w:rsidRPr="000C321E">
              <w:t>5</w:t>
            </w:r>
          </w:p>
        </w:tc>
        <w:tc>
          <w:tcPr>
            <w:tcW w:w="567" w:type="dxa"/>
            <w:tcBorders>
              <w:bottom w:val="single" w:sz="4" w:space="0" w:color="auto"/>
            </w:tcBorders>
          </w:tcPr>
          <w:p w:rsidR="008435A9" w:rsidRPr="000C321E" w:rsidRDefault="008435A9" w:rsidP="005A4C6D">
            <w:pPr>
              <w:pStyle w:val="TAH"/>
            </w:pPr>
            <w:r w:rsidRPr="000C321E">
              <w:t>4</w:t>
            </w:r>
          </w:p>
        </w:tc>
        <w:tc>
          <w:tcPr>
            <w:tcW w:w="567" w:type="dxa"/>
            <w:tcBorders>
              <w:bottom w:val="single" w:sz="4" w:space="0" w:color="auto"/>
            </w:tcBorders>
          </w:tcPr>
          <w:p w:rsidR="008435A9" w:rsidRPr="000C321E" w:rsidRDefault="008435A9" w:rsidP="005A4C6D">
            <w:pPr>
              <w:pStyle w:val="TAH"/>
            </w:pPr>
            <w:r w:rsidRPr="000C321E">
              <w:t>3</w:t>
            </w:r>
          </w:p>
        </w:tc>
        <w:tc>
          <w:tcPr>
            <w:tcW w:w="567" w:type="dxa"/>
            <w:tcBorders>
              <w:bottom w:val="single" w:sz="4" w:space="0" w:color="auto"/>
            </w:tcBorders>
          </w:tcPr>
          <w:p w:rsidR="008435A9" w:rsidRPr="000C321E" w:rsidRDefault="008435A9" w:rsidP="005A4C6D">
            <w:pPr>
              <w:pStyle w:val="TAH"/>
            </w:pPr>
            <w:r w:rsidRPr="000C321E">
              <w:t>2</w:t>
            </w:r>
          </w:p>
        </w:tc>
        <w:tc>
          <w:tcPr>
            <w:tcW w:w="567" w:type="dxa"/>
            <w:tcBorders>
              <w:bottom w:val="single" w:sz="4" w:space="0" w:color="auto"/>
            </w:tcBorders>
          </w:tcPr>
          <w:p w:rsidR="008435A9" w:rsidRPr="000C321E" w:rsidRDefault="008435A9" w:rsidP="005A4C6D">
            <w:pPr>
              <w:pStyle w:val="TAH"/>
            </w:pPr>
            <w:r w:rsidRPr="000C321E">
              <w:t>1</w:t>
            </w:r>
          </w:p>
        </w:tc>
      </w:tr>
      <w:tr w:rsidR="008435A9" w:rsidRPr="000C321E" w:rsidTr="005A4C6D">
        <w:trPr>
          <w:jc w:val="center"/>
        </w:trPr>
        <w:tc>
          <w:tcPr>
            <w:tcW w:w="1134" w:type="dxa"/>
          </w:tcPr>
          <w:p w:rsidR="008435A9" w:rsidRPr="000C321E" w:rsidRDefault="008435A9" w:rsidP="005A4C6D">
            <w:pPr>
              <w:pStyle w:val="TAC"/>
              <w:ind w:left="284"/>
              <w:rPr>
                <w:lang w:eastAsia="zh-CN"/>
              </w:rPr>
            </w:pPr>
            <w:r w:rsidRPr="000C321E">
              <w:t>1</w:t>
            </w:r>
          </w:p>
        </w:tc>
        <w:tc>
          <w:tcPr>
            <w:tcW w:w="4536" w:type="dxa"/>
            <w:gridSpan w:val="8"/>
            <w:tcBorders>
              <w:bottom w:val="single" w:sz="4" w:space="0" w:color="auto"/>
            </w:tcBorders>
          </w:tcPr>
          <w:p w:rsidR="008435A9" w:rsidRPr="000C321E" w:rsidRDefault="008435A9" w:rsidP="005A4C6D">
            <w:pPr>
              <w:pStyle w:val="TAC"/>
              <w:ind w:left="284"/>
            </w:pPr>
            <w:r w:rsidRPr="000C321E">
              <w:t xml:space="preserve"> Type = </w:t>
            </w:r>
            <w:r w:rsidRPr="000C321E">
              <w:rPr>
                <w:lang w:eastAsia="zh-CN"/>
              </w:rPr>
              <w:t>194</w:t>
            </w:r>
            <w:r w:rsidRPr="000C321E">
              <w:t xml:space="preserve"> (Decimal)</w:t>
            </w:r>
          </w:p>
        </w:tc>
      </w:tr>
      <w:tr w:rsidR="008435A9" w:rsidRPr="000C321E" w:rsidTr="005A4C6D">
        <w:trPr>
          <w:jc w:val="center"/>
        </w:trPr>
        <w:tc>
          <w:tcPr>
            <w:tcW w:w="1134" w:type="dxa"/>
            <w:tcBorders>
              <w:right w:val="single" w:sz="4" w:space="0" w:color="auto"/>
            </w:tcBorders>
          </w:tcPr>
          <w:p w:rsidR="008435A9" w:rsidRPr="000C321E" w:rsidRDefault="008435A9" w:rsidP="005A4C6D">
            <w:pPr>
              <w:pStyle w:val="TAC"/>
              <w:ind w:left="284"/>
            </w:pPr>
            <w:r w:rsidRPr="000C321E">
              <w:t>2-3</w:t>
            </w:r>
          </w:p>
        </w:tc>
        <w:tc>
          <w:tcPr>
            <w:tcW w:w="4536" w:type="dxa"/>
            <w:gridSpan w:val="8"/>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pPr>
            <w:r w:rsidRPr="000C321E">
              <w:t>Length</w:t>
            </w:r>
          </w:p>
        </w:tc>
      </w:tr>
      <w:tr w:rsidR="008435A9" w:rsidRPr="000C321E" w:rsidTr="005A4C6D">
        <w:trPr>
          <w:jc w:val="center"/>
        </w:trPr>
        <w:tc>
          <w:tcPr>
            <w:tcW w:w="1134" w:type="dxa"/>
            <w:tcBorders>
              <w:right w:val="single" w:sz="4" w:space="0" w:color="auto"/>
            </w:tcBorders>
          </w:tcPr>
          <w:p w:rsidR="008435A9" w:rsidRPr="000C321E" w:rsidRDefault="008435A9" w:rsidP="005A4C6D">
            <w:pPr>
              <w:pStyle w:val="TAC"/>
              <w:ind w:left="284"/>
            </w:pPr>
            <w:r w:rsidRPr="000C321E">
              <w:rPr>
                <w:rFonts w:hint="eastAsia"/>
                <w:lang w:eastAsia="zh-CN"/>
              </w:rPr>
              <w:t>4</w:t>
            </w:r>
          </w:p>
        </w:tc>
        <w:tc>
          <w:tcPr>
            <w:tcW w:w="2268" w:type="dxa"/>
            <w:gridSpan w:val="4"/>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rPr>
                <w:lang w:eastAsia="ja-JP"/>
              </w:rPr>
            </w:pPr>
            <w:r w:rsidRPr="000C321E">
              <w:t>MCC digit 2</w:t>
            </w:r>
          </w:p>
        </w:tc>
        <w:tc>
          <w:tcPr>
            <w:tcW w:w="2268" w:type="dxa"/>
            <w:gridSpan w:val="4"/>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pPr>
            <w:r w:rsidRPr="000C321E">
              <w:t>MCC digit 1</w:t>
            </w:r>
          </w:p>
        </w:tc>
      </w:tr>
      <w:tr w:rsidR="008435A9" w:rsidRPr="000C321E" w:rsidTr="005A4C6D">
        <w:trPr>
          <w:jc w:val="center"/>
        </w:trPr>
        <w:tc>
          <w:tcPr>
            <w:tcW w:w="1134" w:type="dxa"/>
            <w:tcBorders>
              <w:right w:val="single" w:sz="4" w:space="0" w:color="auto"/>
            </w:tcBorders>
          </w:tcPr>
          <w:p w:rsidR="008435A9" w:rsidRPr="000C321E" w:rsidRDefault="008435A9" w:rsidP="005A4C6D">
            <w:pPr>
              <w:pStyle w:val="TAC"/>
              <w:ind w:left="284"/>
              <w:rPr>
                <w:lang w:eastAsia="zh-CN"/>
              </w:rPr>
            </w:pPr>
            <w:r w:rsidRPr="000C321E">
              <w:rPr>
                <w:rFonts w:hint="eastAsia"/>
                <w:lang w:eastAsia="zh-CN"/>
              </w:rPr>
              <w:t>5</w:t>
            </w:r>
          </w:p>
        </w:tc>
        <w:tc>
          <w:tcPr>
            <w:tcW w:w="2268" w:type="dxa"/>
            <w:gridSpan w:val="4"/>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pPr>
            <w:r w:rsidRPr="000C321E">
              <w:t>MNC digit 3</w:t>
            </w:r>
          </w:p>
        </w:tc>
        <w:tc>
          <w:tcPr>
            <w:tcW w:w="2268" w:type="dxa"/>
            <w:gridSpan w:val="4"/>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pPr>
            <w:r w:rsidRPr="000C321E">
              <w:t>MCC digit 3</w:t>
            </w:r>
          </w:p>
        </w:tc>
      </w:tr>
      <w:tr w:rsidR="008435A9" w:rsidRPr="000C321E" w:rsidTr="005A4C6D">
        <w:trPr>
          <w:jc w:val="center"/>
        </w:trPr>
        <w:tc>
          <w:tcPr>
            <w:tcW w:w="1134" w:type="dxa"/>
            <w:tcBorders>
              <w:right w:val="single" w:sz="4" w:space="0" w:color="auto"/>
            </w:tcBorders>
          </w:tcPr>
          <w:p w:rsidR="008435A9" w:rsidRPr="000C321E" w:rsidRDefault="008435A9" w:rsidP="005A4C6D">
            <w:pPr>
              <w:pStyle w:val="TAC"/>
              <w:ind w:left="284"/>
              <w:rPr>
                <w:lang w:eastAsia="zh-CN"/>
              </w:rPr>
            </w:pPr>
            <w:r w:rsidRPr="000C321E">
              <w:rPr>
                <w:rFonts w:hint="eastAsia"/>
                <w:lang w:eastAsia="zh-CN"/>
              </w:rPr>
              <w:t>6</w:t>
            </w:r>
          </w:p>
        </w:tc>
        <w:tc>
          <w:tcPr>
            <w:tcW w:w="2268" w:type="dxa"/>
            <w:gridSpan w:val="4"/>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pPr>
            <w:r w:rsidRPr="000C321E">
              <w:t>MNC digit 2</w:t>
            </w:r>
          </w:p>
        </w:tc>
        <w:tc>
          <w:tcPr>
            <w:tcW w:w="2268" w:type="dxa"/>
            <w:gridSpan w:val="4"/>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pPr>
            <w:r w:rsidRPr="000C321E">
              <w:t>MNC digit 1</w:t>
            </w:r>
          </w:p>
        </w:tc>
      </w:tr>
      <w:tr w:rsidR="008435A9" w:rsidRPr="000C321E" w:rsidTr="005A4C6D">
        <w:trPr>
          <w:jc w:val="center"/>
        </w:trPr>
        <w:tc>
          <w:tcPr>
            <w:tcW w:w="1134" w:type="dxa"/>
            <w:tcBorders>
              <w:right w:val="single" w:sz="4" w:space="0" w:color="auto"/>
            </w:tcBorders>
          </w:tcPr>
          <w:p w:rsidR="008435A9" w:rsidRPr="000C321E" w:rsidRDefault="008435A9" w:rsidP="005A4C6D">
            <w:pPr>
              <w:pStyle w:val="TAC"/>
              <w:ind w:left="284"/>
            </w:pPr>
            <w:r w:rsidRPr="000C321E">
              <w:rPr>
                <w:rFonts w:hint="eastAsia"/>
                <w:lang w:eastAsia="zh-CN"/>
              </w:rPr>
              <w:t>7</w:t>
            </w:r>
          </w:p>
        </w:tc>
        <w:tc>
          <w:tcPr>
            <w:tcW w:w="2835" w:type="dxa"/>
            <w:gridSpan w:val="5"/>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pPr>
            <w:r w:rsidRPr="000C321E">
              <w:rPr>
                <w:rFonts w:hint="eastAsia"/>
                <w:lang w:eastAsia="zh-CN"/>
              </w:rPr>
              <w:t>spare</w:t>
            </w:r>
          </w:p>
        </w:tc>
        <w:tc>
          <w:tcPr>
            <w:tcW w:w="1701" w:type="dxa"/>
            <w:gridSpan w:val="3"/>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pPr>
            <w:r w:rsidRPr="000C321E">
              <w:rPr>
                <w:rFonts w:hint="eastAsia"/>
                <w:lang w:eastAsia="zh-CN"/>
              </w:rPr>
              <w:t>CSG ID</w:t>
            </w:r>
          </w:p>
        </w:tc>
      </w:tr>
      <w:tr w:rsidR="008435A9" w:rsidRPr="000C321E" w:rsidTr="005A4C6D">
        <w:trPr>
          <w:jc w:val="center"/>
        </w:trPr>
        <w:tc>
          <w:tcPr>
            <w:tcW w:w="1134" w:type="dxa"/>
            <w:tcBorders>
              <w:right w:val="single" w:sz="4" w:space="0" w:color="auto"/>
            </w:tcBorders>
          </w:tcPr>
          <w:p w:rsidR="008435A9" w:rsidRPr="000C321E" w:rsidRDefault="008435A9" w:rsidP="005A4C6D">
            <w:pPr>
              <w:pStyle w:val="TAC"/>
              <w:ind w:left="284"/>
              <w:rPr>
                <w:lang w:eastAsia="zh-CN"/>
              </w:rPr>
            </w:pPr>
            <w:r w:rsidRPr="000C321E">
              <w:rPr>
                <w:rFonts w:hint="eastAsia"/>
                <w:lang w:eastAsia="zh-CN"/>
              </w:rPr>
              <w:t>8-10</w:t>
            </w:r>
          </w:p>
        </w:tc>
        <w:tc>
          <w:tcPr>
            <w:tcW w:w="4536" w:type="dxa"/>
            <w:gridSpan w:val="8"/>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rPr>
                <w:lang w:eastAsia="zh-CN"/>
              </w:rPr>
            </w:pPr>
            <w:r w:rsidRPr="000C321E">
              <w:rPr>
                <w:rFonts w:hint="eastAsia"/>
                <w:lang w:eastAsia="zh-CN"/>
              </w:rPr>
              <w:t>CSG ID</w:t>
            </w:r>
          </w:p>
        </w:tc>
      </w:tr>
      <w:tr w:rsidR="008435A9" w:rsidRPr="000C321E" w:rsidTr="005A4C6D">
        <w:trPr>
          <w:jc w:val="center"/>
        </w:trPr>
        <w:tc>
          <w:tcPr>
            <w:tcW w:w="1134" w:type="dxa"/>
            <w:tcBorders>
              <w:right w:val="single" w:sz="4" w:space="0" w:color="auto"/>
            </w:tcBorders>
          </w:tcPr>
          <w:p w:rsidR="008435A9" w:rsidRPr="000C321E" w:rsidRDefault="008435A9" w:rsidP="005A4C6D">
            <w:pPr>
              <w:pStyle w:val="TAC"/>
              <w:ind w:left="284"/>
              <w:rPr>
                <w:lang w:eastAsia="zh-CN"/>
              </w:rPr>
            </w:pPr>
            <w:r w:rsidRPr="000C321E">
              <w:rPr>
                <w:rFonts w:hint="eastAsia"/>
                <w:lang w:eastAsia="zh-CN"/>
              </w:rPr>
              <w:t>11</w:t>
            </w:r>
          </w:p>
        </w:tc>
        <w:tc>
          <w:tcPr>
            <w:tcW w:w="1134" w:type="dxa"/>
            <w:gridSpan w:val="2"/>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rPr>
                <w:lang w:eastAsia="zh-CN"/>
              </w:rPr>
            </w:pPr>
            <w:r w:rsidRPr="000C321E">
              <w:rPr>
                <w:rFonts w:hint="eastAsia"/>
                <w:lang w:eastAsia="zh-CN"/>
              </w:rPr>
              <w:t>Access mode</w:t>
            </w:r>
          </w:p>
        </w:tc>
        <w:tc>
          <w:tcPr>
            <w:tcW w:w="2835" w:type="dxa"/>
            <w:gridSpan w:val="5"/>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rPr>
                <w:lang w:eastAsia="zh-CN"/>
              </w:rPr>
            </w:pPr>
            <w:r w:rsidRPr="000C321E">
              <w:rPr>
                <w:lang w:eastAsia="zh-CN"/>
              </w:rPr>
              <w:t>S</w:t>
            </w:r>
            <w:r w:rsidRPr="000C321E">
              <w:rPr>
                <w:rFonts w:hint="eastAsia"/>
                <w:lang w:eastAsia="zh-CN"/>
              </w:rPr>
              <w:t>pare</w:t>
            </w:r>
          </w:p>
        </w:tc>
        <w:tc>
          <w:tcPr>
            <w:tcW w:w="567" w:type="dxa"/>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rPr>
                <w:lang w:eastAsia="zh-CN"/>
              </w:rPr>
            </w:pPr>
            <w:r w:rsidRPr="000C321E">
              <w:rPr>
                <w:rFonts w:hint="eastAsia"/>
                <w:lang w:eastAsia="zh-CN"/>
              </w:rPr>
              <w:t>CMI</w:t>
            </w:r>
          </w:p>
        </w:tc>
      </w:tr>
    </w:tbl>
    <w:p w:rsidR="008435A9" w:rsidRPr="000C321E" w:rsidRDefault="008435A9" w:rsidP="008435A9">
      <w:pPr>
        <w:pStyle w:val="TF"/>
        <w:spacing w:before="120"/>
        <w:rPr>
          <w:bCs/>
        </w:rPr>
      </w:pPr>
      <w:r w:rsidRPr="000C321E">
        <w:rPr>
          <w:bCs/>
        </w:rPr>
        <w:t xml:space="preserve">Figure </w:t>
      </w:r>
      <w:r w:rsidRPr="000C321E">
        <w:rPr>
          <w:rFonts w:hint="eastAsia"/>
          <w:bCs/>
          <w:lang w:eastAsia="zh-CN"/>
        </w:rPr>
        <w:t>7</w:t>
      </w:r>
      <w:r w:rsidRPr="000C321E">
        <w:rPr>
          <w:bCs/>
        </w:rPr>
        <w:t>.</w:t>
      </w:r>
      <w:r w:rsidRPr="000C321E">
        <w:rPr>
          <w:rFonts w:hint="eastAsia"/>
          <w:bCs/>
          <w:lang w:eastAsia="zh-CN"/>
        </w:rPr>
        <w:t>7.</w:t>
      </w:r>
      <w:r w:rsidRPr="000C321E">
        <w:rPr>
          <w:bCs/>
          <w:lang w:eastAsia="zh-CN"/>
        </w:rPr>
        <w:t>94</w:t>
      </w:r>
      <w:r w:rsidRPr="000C321E">
        <w:rPr>
          <w:rFonts w:hint="eastAsia"/>
          <w:bCs/>
          <w:lang w:eastAsia="zh-CN"/>
        </w:rPr>
        <w:t>.</w:t>
      </w:r>
      <w:r w:rsidRPr="000C321E">
        <w:rPr>
          <w:bCs/>
        </w:rPr>
        <w:t xml:space="preserve">1: User </w:t>
      </w:r>
      <w:r w:rsidRPr="000C321E">
        <w:rPr>
          <w:rFonts w:hint="eastAsia"/>
          <w:bCs/>
          <w:lang w:eastAsia="zh-CN"/>
        </w:rPr>
        <w:t>CSG</w:t>
      </w:r>
      <w:r w:rsidRPr="000C321E">
        <w:rPr>
          <w:bCs/>
        </w:rPr>
        <w:t xml:space="preserve"> Info</w:t>
      </w:r>
      <w:r w:rsidRPr="000C321E">
        <w:rPr>
          <w:szCs w:val="18"/>
        </w:rPr>
        <w:t>rmation</w:t>
      </w:r>
    </w:p>
    <w:p w:rsidR="008435A9" w:rsidRPr="000C321E" w:rsidRDefault="008435A9" w:rsidP="008435A9">
      <w:pPr>
        <w:rPr>
          <w:lang w:eastAsia="zh-CN"/>
        </w:rPr>
      </w:pPr>
      <w:r w:rsidRPr="000C321E">
        <w:rPr>
          <w:lang w:eastAsia="zh-CN"/>
        </w:rPr>
        <w:t xml:space="preserve">For </w:t>
      </w:r>
      <w:r w:rsidRPr="000C321E">
        <w:t>two digits MNC</w:t>
      </w:r>
      <w:r w:rsidRPr="000C321E">
        <w:rPr>
          <w:rFonts w:hint="eastAsia"/>
          <w:lang w:eastAsia="zh-CN"/>
        </w:rPr>
        <w:t>s</w:t>
      </w:r>
      <w:r w:rsidRPr="000C321E">
        <w:t xml:space="preserve">, bits 5 to 8 of octet </w:t>
      </w:r>
      <w:r w:rsidR="005515FC" w:rsidRPr="000C321E">
        <w:t xml:space="preserve">5 </w:t>
      </w:r>
      <w:r w:rsidRPr="000C321E">
        <w:t>are coded as "1111".</w:t>
      </w:r>
    </w:p>
    <w:p w:rsidR="008435A9" w:rsidRPr="000C321E" w:rsidRDefault="00774D2D" w:rsidP="008435A9">
      <w:pPr>
        <w:rPr>
          <w:lang w:eastAsia="zh-CN"/>
        </w:rPr>
      </w:pPr>
      <w:r w:rsidRPr="000C321E">
        <w:t>The</w:t>
      </w:r>
      <w:r w:rsidRPr="000C321E">
        <w:rPr>
          <w:rFonts w:hint="eastAsia"/>
          <w:lang w:eastAsia="zh-CN"/>
        </w:rPr>
        <w:t xml:space="preserve"> CSG ID</w:t>
      </w:r>
      <w:r w:rsidRPr="000C321E">
        <w:t xml:space="preserve"> consists of </w:t>
      </w:r>
      <w:r w:rsidRPr="000C321E">
        <w:rPr>
          <w:rFonts w:hint="eastAsia"/>
          <w:lang w:eastAsia="zh-CN"/>
        </w:rPr>
        <w:t>4</w:t>
      </w:r>
      <w:r w:rsidRPr="000C321E">
        <w:t xml:space="preserve"> octets. Bit </w:t>
      </w:r>
      <w:r w:rsidRPr="000C321E">
        <w:rPr>
          <w:rFonts w:hint="eastAsia"/>
          <w:lang w:eastAsia="zh-CN"/>
        </w:rPr>
        <w:t>3</w:t>
      </w:r>
      <w:r w:rsidRPr="000C321E">
        <w:t xml:space="preserve"> of Octet </w:t>
      </w:r>
      <w:r w:rsidRPr="000C321E">
        <w:rPr>
          <w:rFonts w:hint="eastAsia"/>
          <w:lang w:eastAsia="zh-CN"/>
        </w:rPr>
        <w:t>7</w:t>
      </w:r>
      <w:r w:rsidRPr="000C321E">
        <w:t xml:space="preserve"> is the most significant bit and bit </w:t>
      </w:r>
      <w:r w:rsidRPr="000C321E">
        <w:rPr>
          <w:rFonts w:hint="eastAsia"/>
          <w:lang w:eastAsia="zh-CN"/>
        </w:rPr>
        <w:t>1</w:t>
      </w:r>
      <w:r w:rsidRPr="000C321E">
        <w:t xml:space="preserve"> of Octet </w:t>
      </w:r>
      <w:r w:rsidRPr="000C321E">
        <w:rPr>
          <w:rFonts w:hint="eastAsia"/>
          <w:lang w:eastAsia="zh-CN"/>
        </w:rPr>
        <w:t xml:space="preserve">10 is </w:t>
      </w:r>
      <w:r w:rsidRPr="000C321E">
        <w:t xml:space="preserve">the least significant bit. The coding of the </w:t>
      </w:r>
      <w:r w:rsidRPr="000C321E">
        <w:rPr>
          <w:rFonts w:hint="eastAsia"/>
          <w:lang w:eastAsia="zh-CN"/>
        </w:rPr>
        <w:t>CSG ID</w:t>
      </w:r>
      <w:r w:rsidRPr="000C321E">
        <w:t xml:space="preserve"> is the responsibility of the operator that al</w:t>
      </w:r>
      <w:r w:rsidRPr="000C321E">
        <w:rPr>
          <w:lang w:eastAsia="zh-CN"/>
        </w:rPr>
        <w:t>l</w:t>
      </w:r>
      <w:r w:rsidRPr="000C321E">
        <w:t>ocates the CSG ID by admi</w:t>
      </w:r>
      <w:r w:rsidRPr="000C321E">
        <w:rPr>
          <w:lang w:eastAsia="zh-CN"/>
        </w:rPr>
        <w:t>ni</w:t>
      </w:r>
      <w:r w:rsidRPr="000C321E">
        <w:t>strative means. Coding using full hexadecimal representation (binary, not ASCII encoding) shall be used.</w:t>
      </w:r>
    </w:p>
    <w:p w:rsidR="008435A9" w:rsidRPr="000C321E" w:rsidRDefault="008435A9" w:rsidP="008435A9">
      <w:pPr>
        <w:rPr>
          <w:lang w:eastAsia="zh-CN"/>
        </w:rPr>
      </w:pPr>
      <w:r w:rsidRPr="000C321E">
        <w:rPr>
          <w:rFonts w:hint="eastAsia"/>
          <w:lang w:eastAsia="zh-CN"/>
        </w:rPr>
        <w:t>Access mode values are specified in Table 7.7.</w:t>
      </w:r>
      <w:r w:rsidRPr="000C321E">
        <w:rPr>
          <w:lang w:eastAsia="zh-CN"/>
        </w:rPr>
        <w:t>94</w:t>
      </w:r>
      <w:r w:rsidRPr="000C321E">
        <w:rPr>
          <w:rFonts w:hint="eastAsia"/>
          <w:lang w:eastAsia="zh-CN"/>
        </w:rPr>
        <w:t>.1.</w:t>
      </w:r>
    </w:p>
    <w:p w:rsidR="008435A9" w:rsidRPr="000C321E" w:rsidRDefault="008435A9" w:rsidP="008435A9">
      <w:pPr>
        <w:pStyle w:val="TH"/>
        <w:outlineLvl w:val="0"/>
      </w:pPr>
      <w:r w:rsidRPr="000C321E">
        <w:t xml:space="preserve">Table </w:t>
      </w:r>
      <w:r w:rsidRPr="000C321E">
        <w:rPr>
          <w:rFonts w:hint="eastAsia"/>
          <w:lang w:eastAsia="zh-CN"/>
        </w:rPr>
        <w:t>7.7</w:t>
      </w:r>
      <w:r w:rsidRPr="000C321E">
        <w:t>.</w:t>
      </w:r>
      <w:r w:rsidRPr="000C321E">
        <w:rPr>
          <w:lang w:eastAsia="zh-CN"/>
        </w:rPr>
        <w:t>94</w:t>
      </w:r>
      <w:r w:rsidRPr="000C321E">
        <w:rPr>
          <w:rFonts w:hint="eastAsia"/>
          <w:lang w:eastAsia="zh-CN"/>
        </w:rPr>
        <w:t>.</w:t>
      </w:r>
      <w:r w:rsidRPr="000C321E">
        <w:rPr>
          <w:lang w:eastAsia="zh-CN"/>
        </w:rPr>
        <w:t>1</w:t>
      </w:r>
      <w:r w:rsidRPr="000C321E">
        <w:t xml:space="preserve">: </w:t>
      </w:r>
      <w:r w:rsidRPr="000C321E">
        <w:rPr>
          <w:rFonts w:hint="eastAsia"/>
          <w:lang w:eastAsia="zh-CN"/>
        </w:rPr>
        <w:t>Access mode</w:t>
      </w:r>
      <w:r w:rsidRPr="000C321E">
        <w:t xml:space="preserve"> values and their meanings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8435A9" w:rsidRPr="000C321E" w:rsidTr="005A4C6D">
        <w:trPr>
          <w:jc w:val="center"/>
        </w:trPr>
        <w:tc>
          <w:tcPr>
            <w:tcW w:w="3128" w:type="dxa"/>
          </w:tcPr>
          <w:p w:rsidR="008435A9" w:rsidRPr="000C321E" w:rsidRDefault="008435A9" w:rsidP="005A4C6D">
            <w:pPr>
              <w:pStyle w:val="TAH"/>
            </w:pPr>
            <w:r w:rsidRPr="000C321E">
              <w:rPr>
                <w:rFonts w:hint="eastAsia"/>
                <w:lang w:eastAsia="zh-CN"/>
              </w:rPr>
              <w:t>Access</w:t>
            </w:r>
            <w:r w:rsidRPr="000C321E">
              <w:rPr>
                <w:rFonts w:hint="eastAsia"/>
              </w:rPr>
              <w:t xml:space="preserve"> Mode</w:t>
            </w:r>
          </w:p>
        </w:tc>
        <w:tc>
          <w:tcPr>
            <w:tcW w:w="3129" w:type="dxa"/>
          </w:tcPr>
          <w:p w:rsidR="008435A9" w:rsidRPr="000C321E" w:rsidRDefault="008435A9" w:rsidP="005A4C6D">
            <w:pPr>
              <w:pStyle w:val="TAH"/>
            </w:pPr>
            <w:r w:rsidRPr="000C321E">
              <w:t>Values (Decimal)</w:t>
            </w:r>
          </w:p>
        </w:tc>
      </w:tr>
      <w:tr w:rsidR="008435A9" w:rsidRPr="000C321E" w:rsidTr="005A4C6D">
        <w:trPr>
          <w:jc w:val="center"/>
        </w:trPr>
        <w:tc>
          <w:tcPr>
            <w:tcW w:w="3128" w:type="dxa"/>
          </w:tcPr>
          <w:p w:rsidR="008435A9" w:rsidRPr="000C321E" w:rsidRDefault="008435A9" w:rsidP="005A4C6D">
            <w:pPr>
              <w:pStyle w:val="TAC"/>
              <w:rPr>
                <w:lang w:eastAsia="zh-CN"/>
              </w:rPr>
            </w:pPr>
            <w:r w:rsidRPr="000C321E">
              <w:rPr>
                <w:rFonts w:hint="eastAsia"/>
                <w:lang w:eastAsia="zh-CN"/>
              </w:rPr>
              <w:t>Closed Mode</w:t>
            </w:r>
          </w:p>
        </w:tc>
        <w:tc>
          <w:tcPr>
            <w:tcW w:w="3129" w:type="dxa"/>
          </w:tcPr>
          <w:p w:rsidR="008435A9" w:rsidRPr="000C321E" w:rsidRDefault="008435A9" w:rsidP="005A4C6D">
            <w:pPr>
              <w:pStyle w:val="TAC"/>
              <w:rPr>
                <w:lang w:eastAsia="zh-CN"/>
              </w:rPr>
            </w:pPr>
            <w:r w:rsidRPr="000C321E">
              <w:rPr>
                <w:rFonts w:hint="eastAsia"/>
                <w:lang w:eastAsia="zh-CN"/>
              </w:rPr>
              <w:t>0</w:t>
            </w:r>
          </w:p>
        </w:tc>
      </w:tr>
      <w:tr w:rsidR="008435A9" w:rsidRPr="000C321E" w:rsidTr="005A4C6D">
        <w:trPr>
          <w:jc w:val="center"/>
        </w:trPr>
        <w:tc>
          <w:tcPr>
            <w:tcW w:w="3128" w:type="dxa"/>
          </w:tcPr>
          <w:p w:rsidR="008435A9" w:rsidRPr="000C321E" w:rsidRDefault="008435A9" w:rsidP="005A4C6D">
            <w:pPr>
              <w:pStyle w:val="TAC"/>
              <w:rPr>
                <w:lang w:eastAsia="zh-CN"/>
              </w:rPr>
            </w:pPr>
            <w:r w:rsidRPr="000C321E">
              <w:rPr>
                <w:rFonts w:hint="eastAsia"/>
                <w:lang w:eastAsia="zh-CN"/>
              </w:rPr>
              <w:t>Hybrid Mode</w:t>
            </w:r>
          </w:p>
        </w:tc>
        <w:tc>
          <w:tcPr>
            <w:tcW w:w="3129" w:type="dxa"/>
          </w:tcPr>
          <w:p w:rsidR="008435A9" w:rsidRPr="000C321E" w:rsidRDefault="008435A9" w:rsidP="005A4C6D">
            <w:pPr>
              <w:pStyle w:val="TAC"/>
              <w:rPr>
                <w:lang w:eastAsia="zh-CN"/>
              </w:rPr>
            </w:pPr>
            <w:r w:rsidRPr="000C321E">
              <w:rPr>
                <w:rFonts w:hint="eastAsia"/>
                <w:lang w:eastAsia="zh-CN"/>
              </w:rPr>
              <w:t>1</w:t>
            </w:r>
          </w:p>
        </w:tc>
      </w:tr>
      <w:tr w:rsidR="008435A9" w:rsidRPr="000C321E" w:rsidTr="005A4C6D">
        <w:trPr>
          <w:jc w:val="center"/>
        </w:trPr>
        <w:tc>
          <w:tcPr>
            <w:tcW w:w="3128" w:type="dxa"/>
          </w:tcPr>
          <w:p w:rsidR="008435A9" w:rsidRPr="000C321E" w:rsidRDefault="008435A9" w:rsidP="005A4C6D">
            <w:pPr>
              <w:pStyle w:val="TAC"/>
              <w:rPr>
                <w:lang w:eastAsia="zh-CN"/>
              </w:rPr>
            </w:pPr>
            <w:r w:rsidRPr="000C321E">
              <w:rPr>
                <w:rFonts w:hint="eastAsia"/>
                <w:lang w:eastAsia="zh-CN"/>
              </w:rPr>
              <w:t>Reserved</w:t>
            </w:r>
          </w:p>
        </w:tc>
        <w:tc>
          <w:tcPr>
            <w:tcW w:w="3129" w:type="dxa"/>
          </w:tcPr>
          <w:p w:rsidR="008435A9" w:rsidRPr="000C321E" w:rsidRDefault="008435A9" w:rsidP="005A4C6D">
            <w:pPr>
              <w:pStyle w:val="TAC"/>
              <w:rPr>
                <w:lang w:eastAsia="zh-CN"/>
              </w:rPr>
            </w:pPr>
            <w:r w:rsidRPr="000C321E">
              <w:rPr>
                <w:rFonts w:hint="eastAsia"/>
                <w:lang w:eastAsia="zh-CN"/>
              </w:rPr>
              <w:t>2-3</w:t>
            </w:r>
          </w:p>
        </w:tc>
      </w:tr>
    </w:tbl>
    <w:p w:rsidR="008435A9" w:rsidRPr="000C321E" w:rsidRDefault="008435A9" w:rsidP="008435A9">
      <w:pPr>
        <w:rPr>
          <w:lang w:eastAsia="zh-CN"/>
        </w:rPr>
      </w:pPr>
    </w:p>
    <w:p w:rsidR="008435A9" w:rsidRPr="000C321E" w:rsidRDefault="008435A9" w:rsidP="008435A9">
      <w:pPr>
        <w:rPr>
          <w:lang w:eastAsia="zh-CN"/>
        </w:rPr>
      </w:pPr>
      <w:r w:rsidRPr="000C321E">
        <w:rPr>
          <w:rFonts w:hint="eastAsia"/>
          <w:lang w:eastAsia="zh-CN"/>
        </w:rPr>
        <w:t>CSG Membership Indication (CMI) values are specified in Table 7.7.</w:t>
      </w:r>
      <w:r w:rsidRPr="000C321E">
        <w:rPr>
          <w:lang w:eastAsia="zh-CN"/>
        </w:rPr>
        <w:t>94</w:t>
      </w:r>
      <w:r w:rsidRPr="000C321E">
        <w:rPr>
          <w:rFonts w:hint="eastAsia"/>
          <w:lang w:eastAsia="zh-CN"/>
        </w:rPr>
        <w:t>.2. CMI shall be included in the User CSG Information if the Access mode is Hybrid Mode. For the other values of Access Mode, the CMI shall be set to 0 by the sender and ignored by the receiver.</w:t>
      </w:r>
    </w:p>
    <w:p w:rsidR="008435A9" w:rsidRPr="000C321E" w:rsidRDefault="008435A9" w:rsidP="008435A9">
      <w:pPr>
        <w:pStyle w:val="TH"/>
        <w:outlineLvl w:val="0"/>
        <w:rPr>
          <w:lang w:val="en-US" w:eastAsia="zh-CN"/>
        </w:rPr>
      </w:pPr>
      <w:r w:rsidRPr="000C321E">
        <w:rPr>
          <w:lang w:val="en-US"/>
        </w:rPr>
        <w:lastRenderedPageBreak/>
        <w:t xml:space="preserve">Table </w:t>
      </w:r>
      <w:r w:rsidRPr="000C321E">
        <w:rPr>
          <w:rFonts w:hint="eastAsia"/>
          <w:lang w:val="en-US" w:eastAsia="zh-CN"/>
        </w:rPr>
        <w:t>7.7</w:t>
      </w:r>
      <w:r w:rsidRPr="000C321E">
        <w:rPr>
          <w:lang w:val="en-US"/>
        </w:rPr>
        <w:t>.</w:t>
      </w:r>
      <w:r w:rsidRPr="000C321E">
        <w:rPr>
          <w:lang w:val="en-US" w:eastAsia="zh-CN"/>
        </w:rPr>
        <w:t>94</w:t>
      </w:r>
      <w:r w:rsidRPr="000C321E">
        <w:rPr>
          <w:rFonts w:hint="eastAsia"/>
          <w:lang w:val="en-US" w:eastAsia="zh-CN"/>
        </w:rPr>
        <w:t>.2</w:t>
      </w:r>
      <w:r w:rsidRPr="000C321E">
        <w:rPr>
          <w:lang w:val="en-US"/>
        </w:rPr>
        <w:t xml:space="preserve">: </w:t>
      </w:r>
      <w:r w:rsidRPr="000C321E">
        <w:rPr>
          <w:rFonts w:hint="eastAsia"/>
          <w:lang w:val="en-US" w:eastAsia="zh-CN"/>
        </w:rPr>
        <w:t>CSG Membership Indication (CMI)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8435A9" w:rsidRPr="000C321E" w:rsidTr="005A4C6D">
        <w:trPr>
          <w:jc w:val="center"/>
        </w:trPr>
        <w:tc>
          <w:tcPr>
            <w:tcW w:w="3128" w:type="dxa"/>
          </w:tcPr>
          <w:p w:rsidR="008435A9" w:rsidRPr="000C321E" w:rsidRDefault="008435A9" w:rsidP="005A4C6D">
            <w:pPr>
              <w:pStyle w:val="TAH"/>
              <w:rPr>
                <w:lang w:eastAsia="zh-CN"/>
              </w:rPr>
            </w:pPr>
            <w:r w:rsidRPr="000C321E">
              <w:rPr>
                <w:rFonts w:hint="eastAsia"/>
                <w:lang w:eastAsia="zh-CN"/>
              </w:rPr>
              <w:t>CMI</w:t>
            </w:r>
          </w:p>
        </w:tc>
        <w:tc>
          <w:tcPr>
            <w:tcW w:w="3129" w:type="dxa"/>
          </w:tcPr>
          <w:p w:rsidR="008435A9" w:rsidRPr="000C321E" w:rsidRDefault="008435A9" w:rsidP="005A4C6D">
            <w:pPr>
              <w:pStyle w:val="TAH"/>
            </w:pPr>
            <w:r w:rsidRPr="000C321E">
              <w:t>Values (Decimal)</w:t>
            </w:r>
          </w:p>
        </w:tc>
      </w:tr>
      <w:tr w:rsidR="008435A9" w:rsidRPr="000C321E" w:rsidTr="005A4C6D">
        <w:trPr>
          <w:jc w:val="center"/>
        </w:trPr>
        <w:tc>
          <w:tcPr>
            <w:tcW w:w="3128" w:type="dxa"/>
          </w:tcPr>
          <w:p w:rsidR="008435A9" w:rsidRPr="000C321E" w:rsidRDefault="008435A9" w:rsidP="005A4C6D">
            <w:pPr>
              <w:pStyle w:val="TAC"/>
              <w:rPr>
                <w:lang w:eastAsia="zh-CN"/>
              </w:rPr>
            </w:pPr>
            <w:r w:rsidRPr="000C321E">
              <w:rPr>
                <w:rFonts w:hint="eastAsia"/>
                <w:lang w:eastAsia="zh-CN"/>
              </w:rPr>
              <w:t>CSG membership</w:t>
            </w:r>
          </w:p>
        </w:tc>
        <w:tc>
          <w:tcPr>
            <w:tcW w:w="3129" w:type="dxa"/>
          </w:tcPr>
          <w:p w:rsidR="008435A9" w:rsidRPr="000C321E" w:rsidRDefault="008435A9" w:rsidP="005A4C6D">
            <w:pPr>
              <w:pStyle w:val="TAC"/>
              <w:rPr>
                <w:lang w:eastAsia="zh-CN"/>
              </w:rPr>
            </w:pPr>
            <w:r w:rsidRPr="000C321E">
              <w:rPr>
                <w:rFonts w:hint="eastAsia"/>
                <w:lang w:eastAsia="zh-CN"/>
              </w:rPr>
              <w:t>0</w:t>
            </w:r>
          </w:p>
        </w:tc>
      </w:tr>
      <w:tr w:rsidR="008435A9" w:rsidRPr="000C321E" w:rsidTr="005A4C6D">
        <w:trPr>
          <w:jc w:val="center"/>
        </w:trPr>
        <w:tc>
          <w:tcPr>
            <w:tcW w:w="3128" w:type="dxa"/>
          </w:tcPr>
          <w:p w:rsidR="008435A9" w:rsidRPr="000C321E" w:rsidRDefault="004C69E0" w:rsidP="005A4C6D">
            <w:pPr>
              <w:pStyle w:val="TAC"/>
              <w:rPr>
                <w:lang w:eastAsia="zh-CN"/>
              </w:rPr>
            </w:pPr>
            <w:r w:rsidRPr="000C321E">
              <w:rPr>
                <w:rFonts w:hint="eastAsia"/>
                <w:lang w:eastAsia="zh-CN"/>
              </w:rPr>
              <w:t xml:space="preserve">Non </w:t>
            </w:r>
            <w:r w:rsidR="008435A9" w:rsidRPr="000C321E">
              <w:rPr>
                <w:rFonts w:hint="eastAsia"/>
                <w:lang w:eastAsia="zh-CN"/>
              </w:rPr>
              <w:t>CSG membership</w:t>
            </w:r>
          </w:p>
        </w:tc>
        <w:tc>
          <w:tcPr>
            <w:tcW w:w="3129" w:type="dxa"/>
          </w:tcPr>
          <w:p w:rsidR="008435A9" w:rsidRPr="000C321E" w:rsidRDefault="008435A9" w:rsidP="005A4C6D">
            <w:pPr>
              <w:pStyle w:val="TAC"/>
              <w:rPr>
                <w:lang w:eastAsia="zh-CN"/>
              </w:rPr>
            </w:pPr>
            <w:r w:rsidRPr="000C321E">
              <w:rPr>
                <w:rFonts w:hint="eastAsia"/>
                <w:lang w:eastAsia="zh-CN"/>
              </w:rPr>
              <w:t>1</w:t>
            </w:r>
          </w:p>
        </w:tc>
      </w:tr>
    </w:tbl>
    <w:p w:rsidR="00A86486" w:rsidRPr="000C321E" w:rsidRDefault="00A86486" w:rsidP="00A86486">
      <w:pPr>
        <w:rPr>
          <w:lang w:eastAsia="zh-CN"/>
        </w:rPr>
      </w:pPr>
    </w:p>
    <w:p w:rsidR="008435A9" w:rsidRPr="000C321E" w:rsidRDefault="00A86486" w:rsidP="00A86486">
      <w:pPr>
        <w:pStyle w:val="NO"/>
        <w:rPr>
          <w:lang w:eastAsia="zh-CN"/>
        </w:rPr>
      </w:pPr>
      <w:r w:rsidRPr="000C321E">
        <w:rPr>
          <w:lang w:eastAsia="zh-CN"/>
        </w:rPr>
        <w:t>NOTE:</w:t>
      </w:r>
      <w:r w:rsidRPr="000C321E">
        <w:rPr>
          <w:lang w:eastAsia="zh-CN"/>
        </w:rPr>
        <w:tab/>
        <w:t>Due to a specification oversight, the CMI values in the above table are reversed from the values of the CSG-Membership-Indication AVP in 3GPP TS 32.299 [56]. Therefore, when CMI values are sent over the charging interface, the values are encoded as specified in 3GPP TS 32.299 [56]. Furthermore, the encoding is different between GTPv1 and GTPv2.</w:t>
      </w:r>
    </w:p>
    <w:p w:rsidR="008435A9" w:rsidRPr="000C321E" w:rsidRDefault="008435A9" w:rsidP="005A4C6D">
      <w:pPr>
        <w:pStyle w:val="Heading3"/>
        <w:rPr>
          <w:lang w:val="en-US"/>
        </w:rPr>
      </w:pPr>
      <w:bookmarkStart w:id="248" w:name="_Toc9597993"/>
      <w:r w:rsidRPr="000C321E">
        <w:rPr>
          <w:rFonts w:hint="eastAsia"/>
          <w:lang w:val="en-US" w:eastAsia="zh-CN"/>
        </w:rPr>
        <w:t>7.7.</w:t>
      </w:r>
      <w:r w:rsidRPr="000C321E">
        <w:rPr>
          <w:lang w:val="en-US" w:eastAsia="zh-CN"/>
        </w:rPr>
        <w:t>95</w:t>
      </w:r>
      <w:r w:rsidRPr="000C321E">
        <w:rPr>
          <w:lang w:val="en-US"/>
        </w:rPr>
        <w:tab/>
        <w:t>CSG Information Reporting</w:t>
      </w:r>
      <w:r w:rsidR="000B3F7E" w:rsidRPr="000C321E">
        <w:rPr>
          <w:rFonts w:hint="eastAsia"/>
          <w:lang w:val="en-US" w:eastAsia="zh-CN"/>
        </w:rPr>
        <w:t xml:space="preserve"> Action</w:t>
      </w:r>
      <w:bookmarkEnd w:id="248"/>
    </w:p>
    <w:p w:rsidR="008435A9" w:rsidRPr="000C321E" w:rsidRDefault="008435A9" w:rsidP="008435A9">
      <w:pPr>
        <w:rPr>
          <w:lang w:eastAsia="zh-CN"/>
        </w:rPr>
      </w:pPr>
      <w:r w:rsidRPr="000C321E">
        <w:t xml:space="preserve">The CSG Information Reporting </w:t>
      </w:r>
      <w:r w:rsidR="000B3F7E" w:rsidRPr="000C321E">
        <w:rPr>
          <w:rFonts w:hint="eastAsia"/>
          <w:lang w:eastAsia="zh-CN"/>
        </w:rPr>
        <w:t xml:space="preserve">Action </w:t>
      </w:r>
      <w:r w:rsidRPr="000C321E">
        <w:t xml:space="preserve">is coded as depicted in Figure </w:t>
      </w:r>
      <w:r w:rsidRPr="000C321E">
        <w:rPr>
          <w:rFonts w:hint="eastAsia"/>
          <w:lang w:eastAsia="zh-CN"/>
        </w:rPr>
        <w:t>7</w:t>
      </w:r>
      <w:r w:rsidRPr="000C321E">
        <w:t>.</w:t>
      </w:r>
      <w:r w:rsidRPr="000C321E">
        <w:rPr>
          <w:rFonts w:hint="eastAsia"/>
          <w:lang w:eastAsia="zh-CN"/>
        </w:rPr>
        <w:t>7.</w:t>
      </w:r>
      <w:r w:rsidRPr="000C321E">
        <w:rPr>
          <w:lang w:eastAsia="zh-CN"/>
        </w:rPr>
        <w:t>95</w:t>
      </w:r>
      <w:r w:rsidRPr="000C321E">
        <w:rPr>
          <w:rFonts w:hint="eastAsia"/>
          <w:lang w:eastAsia="zh-CN"/>
        </w:rPr>
        <w:t>.</w:t>
      </w:r>
      <w:r w:rsidRPr="000C321E">
        <w:t>1.</w:t>
      </w:r>
    </w:p>
    <w:tbl>
      <w:tblPr>
        <w:tblW w:w="0" w:type="auto"/>
        <w:jc w:val="center"/>
        <w:tblLayout w:type="fixed"/>
        <w:tblCellMar>
          <w:left w:w="28" w:type="dxa"/>
          <w:right w:w="28" w:type="dxa"/>
        </w:tblCellMar>
        <w:tblLook w:val="0000" w:firstRow="0" w:lastRow="0" w:firstColumn="0" w:lastColumn="0" w:noHBand="0" w:noVBand="0"/>
      </w:tblPr>
      <w:tblGrid>
        <w:gridCol w:w="1312"/>
        <w:gridCol w:w="656"/>
        <w:gridCol w:w="656"/>
        <w:gridCol w:w="656"/>
        <w:gridCol w:w="656"/>
        <w:gridCol w:w="660"/>
        <w:gridCol w:w="656"/>
        <w:gridCol w:w="656"/>
        <w:gridCol w:w="660"/>
      </w:tblGrid>
      <w:tr w:rsidR="008435A9" w:rsidRPr="000C321E" w:rsidTr="005A4C6D">
        <w:trPr>
          <w:cantSplit/>
          <w:trHeight w:val="142"/>
          <w:jc w:val="center"/>
        </w:trPr>
        <w:tc>
          <w:tcPr>
            <w:tcW w:w="6568" w:type="dxa"/>
            <w:gridSpan w:val="9"/>
          </w:tcPr>
          <w:p w:rsidR="008435A9" w:rsidRPr="000C321E" w:rsidRDefault="008435A9" w:rsidP="005A4C6D">
            <w:pPr>
              <w:pStyle w:val="TAH"/>
            </w:pPr>
            <w:r w:rsidRPr="000C321E">
              <w:t>Bits</w:t>
            </w:r>
          </w:p>
        </w:tc>
      </w:tr>
      <w:tr w:rsidR="008435A9" w:rsidRPr="000C321E" w:rsidTr="005A4C6D">
        <w:trPr>
          <w:trHeight w:val="154"/>
          <w:jc w:val="center"/>
        </w:trPr>
        <w:tc>
          <w:tcPr>
            <w:tcW w:w="1312" w:type="dxa"/>
          </w:tcPr>
          <w:p w:rsidR="008435A9" w:rsidRPr="000C321E" w:rsidRDefault="008435A9" w:rsidP="005A4C6D">
            <w:pPr>
              <w:pStyle w:val="TAH"/>
            </w:pPr>
            <w:r w:rsidRPr="000C321E">
              <w:t>Octets</w:t>
            </w:r>
          </w:p>
        </w:tc>
        <w:tc>
          <w:tcPr>
            <w:tcW w:w="656" w:type="dxa"/>
            <w:tcBorders>
              <w:bottom w:val="single" w:sz="4" w:space="0" w:color="auto"/>
            </w:tcBorders>
          </w:tcPr>
          <w:p w:rsidR="008435A9" w:rsidRPr="000C321E" w:rsidRDefault="008435A9" w:rsidP="005A4C6D">
            <w:pPr>
              <w:pStyle w:val="TAH"/>
            </w:pPr>
            <w:r w:rsidRPr="000C321E">
              <w:t>8</w:t>
            </w:r>
          </w:p>
        </w:tc>
        <w:tc>
          <w:tcPr>
            <w:tcW w:w="656" w:type="dxa"/>
            <w:tcBorders>
              <w:bottom w:val="single" w:sz="4" w:space="0" w:color="auto"/>
            </w:tcBorders>
          </w:tcPr>
          <w:p w:rsidR="008435A9" w:rsidRPr="000C321E" w:rsidRDefault="008435A9" w:rsidP="005A4C6D">
            <w:pPr>
              <w:pStyle w:val="TAH"/>
            </w:pPr>
            <w:r w:rsidRPr="000C321E">
              <w:t>7</w:t>
            </w:r>
          </w:p>
        </w:tc>
        <w:tc>
          <w:tcPr>
            <w:tcW w:w="656" w:type="dxa"/>
            <w:tcBorders>
              <w:bottom w:val="single" w:sz="4" w:space="0" w:color="auto"/>
            </w:tcBorders>
          </w:tcPr>
          <w:p w:rsidR="008435A9" w:rsidRPr="000C321E" w:rsidRDefault="008435A9" w:rsidP="005A4C6D">
            <w:pPr>
              <w:pStyle w:val="TAH"/>
            </w:pPr>
            <w:r w:rsidRPr="000C321E">
              <w:t>6</w:t>
            </w:r>
          </w:p>
        </w:tc>
        <w:tc>
          <w:tcPr>
            <w:tcW w:w="656" w:type="dxa"/>
            <w:tcBorders>
              <w:bottom w:val="single" w:sz="4" w:space="0" w:color="auto"/>
            </w:tcBorders>
          </w:tcPr>
          <w:p w:rsidR="008435A9" w:rsidRPr="000C321E" w:rsidRDefault="008435A9" w:rsidP="005A4C6D">
            <w:pPr>
              <w:pStyle w:val="TAH"/>
            </w:pPr>
            <w:r w:rsidRPr="000C321E">
              <w:t>5</w:t>
            </w:r>
          </w:p>
        </w:tc>
        <w:tc>
          <w:tcPr>
            <w:tcW w:w="659" w:type="dxa"/>
            <w:tcBorders>
              <w:bottom w:val="single" w:sz="4" w:space="0" w:color="auto"/>
            </w:tcBorders>
          </w:tcPr>
          <w:p w:rsidR="008435A9" w:rsidRPr="000C321E" w:rsidRDefault="008435A9" w:rsidP="005A4C6D">
            <w:pPr>
              <w:pStyle w:val="TAH"/>
            </w:pPr>
            <w:r w:rsidRPr="000C321E">
              <w:t>4</w:t>
            </w:r>
          </w:p>
        </w:tc>
        <w:tc>
          <w:tcPr>
            <w:tcW w:w="656" w:type="dxa"/>
            <w:tcBorders>
              <w:bottom w:val="single" w:sz="4" w:space="0" w:color="auto"/>
            </w:tcBorders>
          </w:tcPr>
          <w:p w:rsidR="008435A9" w:rsidRPr="000C321E" w:rsidRDefault="008435A9" w:rsidP="005A4C6D">
            <w:pPr>
              <w:pStyle w:val="TAH"/>
            </w:pPr>
            <w:r w:rsidRPr="000C321E">
              <w:t>3</w:t>
            </w:r>
          </w:p>
        </w:tc>
        <w:tc>
          <w:tcPr>
            <w:tcW w:w="656" w:type="dxa"/>
            <w:tcBorders>
              <w:bottom w:val="single" w:sz="4" w:space="0" w:color="auto"/>
            </w:tcBorders>
          </w:tcPr>
          <w:p w:rsidR="008435A9" w:rsidRPr="000C321E" w:rsidRDefault="008435A9" w:rsidP="005A4C6D">
            <w:pPr>
              <w:pStyle w:val="TAH"/>
            </w:pPr>
            <w:r w:rsidRPr="000C321E">
              <w:t>2</w:t>
            </w:r>
          </w:p>
        </w:tc>
        <w:tc>
          <w:tcPr>
            <w:tcW w:w="659" w:type="dxa"/>
            <w:tcBorders>
              <w:bottom w:val="single" w:sz="4" w:space="0" w:color="auto"/>
            </w:tcBorders>
          </w:tcPr>
          <w:p w:rsidR="008435A9" w:rsidRPr="000C321E" w:rsidRDefault="008435A9" w:rsidP="005A4C6D">
            <w:pPr>
              <w:pStyle w:val="TAH"/>
            </w:pPr>
            <w:r w:rsidRPr="000C321E">
              <w:t>1</w:t>
            </w:r>
          </w:p>
        </w:tc>
      </w:tr>
      <w:tr w:rsidR="008435A9" w:rsidRPr="000C321E" w:rsidTr="005A4C6D">
        <w:trPr>
          <w:trHeight w:val="154"/>
          <w:jc w:val="center"/>
        </w:trPr>
        <w:tc>
          <w:tcPr>
            <w:tcW w:w="1312" w:type="dxa"/>
          </w:tcPr>
          <w:p w:rsidR="008435A9" w:rsidRPr="000C321E" w:rsidRDefault="008435A9" w:rsidP="005A4C6D">
            <w:pPr>
              <w:pStyle w:val="TAC"/>
              <w:ind w:left="284"/>
              <w:rPr>
                <w:lang w:eastAsia="zh-CN"/>
              </w:rPr>
            </w:pPr>
            <w:r w:rsidRPr="000C321E">
              <w:t>1</w:t>
            </w:r>
          </w:p>
        </w:tc>
        <w:tc>
          <w:tcPr>
            <w:tcW w:w="5256" w:type="dxa"/>
            <w:gridSpan w:val="8"/>
            <w:tcBorders>
              <w:bottom w:val="single" w:sz="4" w:space="0" w:color="auto"/>
            </w:tcBorders>
          </w:tcPr>
          <w:p w:rsidR="008435A9" w:rsidRPr="000C321E" w:rsidRDefault="008435A9" w:rsidP="005A4C6D">
            <w:pPr>
              <w:pStyle w:val="TAC"/>
              <w:ind w:left="284"/>
            </w:pPr>
            <w:r w:rsidRPr="000C321E">
              <w:t xml:space="preserve"> Type = </w:t>
            </w:r>
            <w:r w:rsidRPr="000C321E">
              <w:rPr>
                <w:lang w:eastAsia="zh-CN"/>
              </w:rPr>
              <w:t>195</w:t>
            </w:r>
            <w:r w:rsidRPr="000C321E">
              <w:t xml:space="preserve"> (Decimal)</w:t>
            </w:r>
          </w:p>
        </w:tc>
      </w:tr>
      <w:tr w:rsidR="008435A9" w:rsidRPr="000C321E" w:rsidTr="005A4C6D">
        <w:trPr>
          <w:trHeight w:val="142"/>
          <w:jc w:val="center"/>
        </w:trPr>
        <w:tc>
          <w:tcPr>
            <w:tcW w:w="1312" w:type="dxa"/>
            <w:tcBorders>
              <w:right w:val="single" w:sz="4" w:space="0" w:color="auto"/>
            </w:tcBorders>
          </w:tcPr>
          <w:p w:rsidR="008435A9" w:rsidRPr="000C321E" w:rsidRDefault="008435A9" w:rsidP="005A4C6D">
            <w:pPr>
              <w:pStyle w:val="TAC"/>
              <w:ind w:left="284"/>
            </w:pPr>
            <w:r w:rsidRPr="000C321E">
              <w:t>2-3</w:t>
            </w:r>
          </w:p>
        </w:tc>
        <w:tc>
          <w:tcPr>
            <w:tcW w:w="5256" w:type="dxa"/>
            <w:gridSpan w:val="8"/>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pPr>
            <w:r w:rsidRPr="000C321E">
              <w:t>Length</w:t>
            </w:r>
          </w:p>
        </w:tc>
      </w:tr>
      <w:tr w:rsidR="008435A9" w:rsidRPr="000C321E" w:rsidTr="005A4C6D">
        <w:trPr>
          <w:trHeight w:val="755"/>
          <w:jc w:val="center"/>
        </w:trPr>
        <w:tc>
          <w:tcPr>
            <w:tcW w:w="1312" w:type="dxa"/>
            <w:tcBorders>
              <w:right w:val="single" w:sz="4" w:space="0" w:color="auto"/>
            </w:tcBorders>
          </w:tcPr>
          <w:p w:rsidR="008435A9" w:rsidRPr="000C321E" w:rsidRDefault="008435A9" w:rsidP="005A4C6D">
            <w:pPr>
              <w:pStyle w:val="TAC"/>
              <w:ind w:left="284"/>
            </w:pPr>
            <w:r w:rsidRPr="000C321E">
              <w:rPr>
                <w:lang w:eastAsia="zh-CN"/>
              </w:rPr>
              <w:t>4-n</w:t>
            </w:r>
          </w:p>
        </w:tc>
        <w:tc>
          <w:tcPr>
            <w:tcW w:w="3284" w:type="dxa"/>
            <w:gridSpan w:val="5"/>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pPr>
            <w:r w:rsidRPr="000C321E">
              <w:t>Spare</w:t>
            </w:r>
          </w:p>
        </w:tc>
        <w:tc>
          <w:tcPr>
            <w:tcW w:w="656" w:type="dxa"/>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pPr>
            <w:r w:rsidRPr="000C321E">
              <w:t>UCUHC</w:t>
            </w:r>
          </w:p>
        </w:tc>
        <w:tc>
          <w:tcPr>
            <w:tcW w:w="656" w:type="dxa"/>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pPr>
            <w:r w:rsidRPr="000C321E">
              <w:t>UCSHC</w:t>
            </w:r>
          </w:p>
        </w:tc>
        <w:tc>
          <w:tcPr>
            <w:tcW w:w="659" w:type="dxa"/>
            <w:tcBorders>
              <w:top w:val="single" w:sz="4" w:space="0" w:color="auto"/>
              <w:left w:val="single" w:sz="4" w:space="0" w:color="auto"/>
              <w:bottom w:val="single" w:sz="4" w:space="0" w:color="auto"/>
              <w:right w:val="single" w:sz="4" w:space="0" w:color="auto"/>
            </w:tcBorders>
          </w:tcPr>
          <w:p w:rsidR="008435A9" w:rsidRPr="000C321E" w:rsidRDefault="008435A9" w:rsidP="005A4C6D">
            <w:pPr>
              <w:pStyle w:val="TAC"/>
              <w:ind w:left="284"/>
            </w:pPr>
            <w:r w:rsidRPr="000C321E">
              <w:t>UCCSG</w:t>
            </w:r>
          </w:p>
        </w:tc>
      </w:tr>
    </w:tbl>
    <w:p w:rsidR="008435A9" w:rsidRPr="000C321E" w:rsidRDefault="008435A9" w:rsidP="008435A9">
      <w:pPr>
        <w:pStyle w:val="TF"/>
        <w:spacing w:before="120"/>
        <w:rPr>
          <w:bCs/>
        </w:rPr>
      </w:pPr>
      <w:r w:rsidRPr="000C321E">
        <w:rPr>
          <w:bCs/>
        </w:rPr>
        <w:t xml:space="preserve">Figure </w:t>
      </w:r>
      <w:r w:rsidRPr="000C321E">
        <w:rPr>
          <w:rFonts w:hint="eastAsia"/>
          <w:bCs/>
          <w:lang w:eastAsia="zh-CN"/>
        </w:rPr>
        <w:t>7</w:t>
      </w:r>
      <w:r w:rsidRPr="000C321E">
        <w:rPr>
          <w:bCs/>
        </w:rPr>
        <w:t>.</w:t>
      </w:r>
      <w:r w:rsidRPr="000C321E">
        <w:rPr>
          <w:rFonts w:hint="eastAsia"/>
          <w:bCs/>
          <w:lang w:eastAsia="zh-CN"/>
        </w:rPr>
        <w:t>7.</w:t>
      </w:r>
      <w:r w:rsidRPr="000C321E">
        <w:rPr>
          <w:bCs/>
          <w:lang w:eastAsia="zh-CN"/>
        </w:rPr>
        <w:t>95</w:t>
      </w:r>
      <w:r w:rsidRPr="000C321E">
        <w:rPr>
          <w:rFonts w:hint="eastAsia"/>
          <w:bCs/>
          <w:lang w:eastAsia="zh-CN"/>
        </w:rPr>
        <w:t>.</w:t>
      </w:r>
      <w:r w:rsidRPr="000C321E">
        <w:rPr>
          <w:bCs/>
        </w:rPr>
        <w:t xml:space="preserve">1: </w:t>
      </w:r>
      <w:r w:rsidR="000B3F7E" w:rsidRPr="000C321E">
        <w:rPr>
          <w:rFonts w:hint="eastAsia"/>
          <w:bCs/>
          <w:lang w:eastAsia="zh-CN"/>
        </w:rPr>
        <w:t>CSG Information Reporting Action</w:t>
      </w:r>
    </w:p>
    <w:p w:rsidR="008435A9" w:rsidRPr="000C321E" w:rsidRDefault="008435A9" w:rsidP="008435A9">
      <w:r w:rsidRPr="000C321E">
        <w:t xml:space="preserve">The following </w:t>
      </w:r>
      <w:r w:rsidRPr="000C321E">
        <w:rPr>
          <w:lang w:eastAsia="zh-CN"/>
        </w:rPr>
        <w:t>bit</w:t>
      </w:r>
      <w:r w:rsidRPr="000C321E">
        <w:t>s within Octet 4</w:t>
      </w:r>
      <w:r w:rsidRPr="000C321E">
        <w:rPr>
          <w:lang w:eastAsia="zh-CN"/>
        </w:rPr>
        <w:t xml:space="preserve"> shall indicate</w:t>
      </w:r>
      <w:r w:rsidRPr="000C321E">
        <w:t>:</w:t>
      </w:r>
    </w:p>
    <w:p w:rsidR="008435A9" w:rsidRPr="000C321E" w:rsidRDefault="00447DFF" w:rsidP="00447DFF">
      <w:pPr>
        <w:pStyle w:val="B1"/>
        <w:rPr>
          <w:lang w:eastAsia="zh-CN"/>
        </w:rPr>
      </w:pPr>
      <w:r w:rsidRPr="000C321E">
        <w:t>-</w:t>
      </w:r>
      <w:r w:rsidRPr="000C321E">
        <w:tab/>
      </w:r>
      <w:r w:rsidR="008435A9" w:rsidRPr="000C321E">
        <w:rPr>
          <w:lang w:eastAsia="zh-CN"/>
        </w:rPr>
        <w:t xml:space="preserve">Bit 1 – UCICSG: When set to </w:t>
      </w:r>
      <w:r w:rsidR="000C321E">
        <w:rPr>
          <w:lang w:eastAsia="zh-CN"/>
        </w:rPr>
        <w:t>'</w:t>
      </w:r>
      <w:r w:rsidR="008435A9" w:rsidRPr="000C321E">
        <w:rPr>
          <w:lang w:eastAsia="zh-CN"/>
        </w:rPr>
        <w:t>1</w:t>
      </w:r>
      <w:r w:rsidR="000C321E">
        <w:rPr>
          <w:lang w:eastAsia="zh-CN"/>
        </w:rPr>
        <w:t>'</w:t>
      </w:r>
      <w:r w:rsidR="008435A9" w:rsidRPr="000C321E">
        <w:rPr>
          <w:lang w:eastAsia="zh-CN"/>
        </w:rPr>
        <w:t>, shall indicate to start reporting User CSG Info when the UE enters/leaves/access through the CSG Cell.</w:t>
      </w:r>
    </w:p>
    <w:p w:rsidR="008435A9" w:rsidRPr="000C321E" w:rsidRDefault="00447DFF" w:rsidP="00447DFF">
      <w:pPr>
        <w:pStyle w:val="B1"/>
        <w:rPr>
          <w:lang w:eastAsia="zh-CN"/>
        </w:rPr>
      </w:pPr>
      <w:r w:rsidRPr="000C321E">
        <w:t>-</w:t>
      </w:r>
      <w:r w:rsidRPr="000C321E">
        <w:tab/>
      </w:r>
      <w:r w:rsidR="008435A9" w:rsidRPr="000C321E">
        <w:rPr>
          <w:lang w:eastAsia="zh-CN"/>
        </w:rPr>
        <w:t xml:space="preserve">Bit 2 – UCISHC: When set to </w:t>
      </w:r>
      <w:r w:rsidR="000C321E">
        <w:rPr>
          <w:lang w:eastAsia="zh-CN"/>
        </w:rPr>
        <w:t>'</w:t>
      </w:r>
      <w:r w:rsidR="008435A9" w:rsidRPr="000C321E">
        <w:rPr>
          <w:lang w:eastAsia="zh-CN"/>
        </w:rPr>
        <w:t>1</w:t>
      </w:r>
      <w:r w:rsidR="000C321E">
        <w:rPr>
          <w:lang w:eastAsia="zh-CN"/>
        </w:rPr>
        <w:t>'</w:t>
      </w:r>
      <w:r w:rsidR="008435A9" w:rsidRPr="000C321E">
        <w:rPr>
          <w:lang w:eastAsia="zh-CN"/>
        </w:rPr>
        <w:t>, shall indicate to start reporting User CSG Info when the UE enters/leaves/access through Subscribed Hybrid Cell.</w:t>
      </w:r>
    </w:p>
    <w:p w:rsidR="008435A9" w:rsidRPr="000C321E" w:rsidRDefault="00447DFF" w:rsidP="00447DFF">
      <w:pPr>
        <w:pStyle w:val="B1"/>
        <w:rPr>
          <w:lang w:eastAsia="zh-CN"/>
        </w:rPr>
      </w:pPr>
      <w:r w:rsidRPr="000C321E">
        <w:t>-</w:t>
      </w:r>
      <w:r w:rsidRPr="000C321E">
        <w:tab/>
      </w:r>
      <w:r w:rsidR="008435A9" w:rsidRPr="000C321E">
        <w:rPr>
          <w:lang w:eastAsia="zh-CN"/>
        </w:rPr>
        <w:t xml:space="preserve">Bit 3 – UCIUHC: When set to </w:t>
      </w:r>
      <w:r w:rsidR="000C321E">
        <w:rPr>
          <w:lang w:eastAsia="zh-CN"/>
        </w:rPr>
        <w:t>'</w:t>
      </w:r>
      <w:r w:rsidR="008435A9" w:rsidRPr="000C321E">
        <w:rPr>
          <w:lang w:eastAsia="zh-CN"/>
        </w:rPr>
        <w:t>1</w:t>
      </w:r>
      <w:r w:rsidR="000C321E">
        <w:rPr>
          <w:lang w:eastAsia="zh-CN"/>
        </w:rPr>
        <w:t>'</w:t>
      </w:r>
      <w:r w:rsidR="008435A9" w:rsidRPr="000C321E">
        <w:rPr>
          <w:lang w:eastAsia="zh-CN"/>
        </w:rPr>
        <w:t>, shall indicate to start Reporting User CSG Info when the UE enters/leaves/access through Unsubscribed Hybrid Cell.</w:t>
      </w:r>
    </w:p>
    <w:p w:rsidR="000B3F7E" w:rsidRPr="000C321E" w:rsidRDefault="000B3F7E" w:rsidP="000B3F7E">
      <w:pPr>
        <w:rPr>
          <w:lang w:eastAsia="zh-CN"/>
        </w:rPr>
      </w:pPr>
      <w:r w:rsidRPr="000C321E">
        <w:rPr>
          <w:rFonts w:hint="eastAsia"/>
          <w:lang w:eastAsia="zh-CN"/>
        </w:rPr>
        <w:t>All the bits 1 to 3 shall be set to 0 to stop reporting User CSG Info.</w:t>
      </w:r>
    </w:p>
    <w:p w:rsidR="008435A9" w:rsidRPr="000C321E" w:rsidRDefault="008435A9" w:rsidP="008435A9">
      <w:r w:rsidRPr="000C321E">
        <w:t>Bits marked as Spare shall be assigned the value 0 by the sending node and shall not be evaluated by the receiving node.</w:t>
      </w:r>
    </w:p>
    <w:p w:rsidR="008435A9" w:rsidRPr="000C321E" w:rsidRDefault="008435A9" w:rsidP="008435A9">
      <w:pPr>
        <w:rPr>
          <w:noProof/>
          <w:lang w:val="en-US"/>
        </w:rPr>
      </w:pPr>
      <w:r w:rsidRPr="000C321E">
        <w:rPr>
          <w:noProof/>
          <w:lang w:val="en-US"/>
        </w:rPr>
        <w:t>If a receiving entity receives this IE with a length longer than expected, it shall process the first octet(s) that are expected and shall silently discard the remaining octets.</w:t>
      </w:r>
    </w:p>
    <w:p w:rsidR="004C69E0" w:rsidRPr="000C321E" w:rsidRDefault="004C69E0" w:rsidP="00447DFF">
      <w:pPr>
        <w:pStyle w:val="Heading3"/>
        <w:rPr>
          <w:lang w:val="fr-FR"/>
        </w:rPr>
      </w:pPr>
      <w:bookmarkStart w:id="249" w:name="_Toc9597994"/>
      <w:r w:rsidRPr="000C321E">
        <w:rPr>
          <w:lang w:val="fr-FR" w:eastAsia="zh-CN"/>
        </w:rPr>
        <w:t>7</w:t>
      </w:r>
      <w:r w:rsidRPr="000C321E">
        <w:rPr>
          <w:rFonts w:hint="eastAsia"/>
          <w:lang w:val="fr-FR" w:eastAsia="zh-CN"/>
        </w:rPr>
        <w:t>.</w:t>
      </w:r>
      <w:r w:rsidRPr="000C321E">
        <w:rPr>
          <w:lang w:val="fr-FR" w:eastAsia="zh-CN"/>
        </w:rPr>
        <w:t>7.96</w:t>
      </w:r>
      <w:r w:rsidRPr="000C321E">
        <w:rPr>
          <w:lang w:val="fr-FR"/>
        </w:rPr>
        <w:tab/>
        <w:t>CSG ID</w:t>
      </w:r>
      <w:bookmarkEnd w:id="249"/>
    </w:p>
    <w:p w:rsidR="004C69E0" w:rsidRPr="000C321E" w:rsidRDefault="004C69E0" w:rsidP="004C69E0">
      <w:r w:rsidRPr="000C321E">
        <w:t xml:space="preserve">CSG ID is coded as depicted in Figure </w:t>
      </w:r>
      <w:r w:rsidRPr="000C321E">
        <w:rPr>
          <w:lang w:eastAsia="zh-CN"/>
        </w:rPr>
        <w:t>7</w:t>
      </w:r>
      <w:r w:rsidRPr="000C321E">
        <w:t>.</w:t>
      </w:r>
      <w:r w:rsidRPr="000C321E">
        <w:rPr>
          <w:lang w:eastAsia="zh-CN"/>
        </w:rPr>
        <w:t>7.96</w:t>
      </w:r>
      <w:r w:rsidRPr="000C321E">
        <w:t xml:space="preserve">.1. The </w:t>
      </w:r>
      <w:r w:rsidRPr="000C321E">
        <w:rPr>
          <w:rFonts w:hint="eastAsia"/>
          <w:lang w:eastAsia="zh-CN"/>
        </w:rPr>
        <w:t>CSG ID is</w:t>
      </w:r>
      <w:r w:rsidRPr="000C321E">
        <w:t xml:space="preserve"> defined in 3GPP TS 23.003 [2].</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8"/>
        <w:gridCol w:w="588"/>
        <w:gridCol w:w="588"/>
        <w:gridCol w:w="588"/>
        <w:gridCol w:w="588"/>
        <w:gridCol w:w="589"/>
        <w:gridCol w:w="588"/>
      </w:tblGrid>
      <w:tr w:rsidR="004C69E0" w:rsidRPr="000C321E" w:rsidTr="00D31E9B">
        <w:trPr>
          <w:jc w:val="center"/>
        </w:trPr>
        <w:tc>
          <w:tcPr>
            <w:tcW w:w="151" w:type="dxa"/>
            <w:tcBorders>
              <w:top w:val="single" w:sz="6" w:space="0" w:color="auto"/>
              <w:left w:val="single" w:sz="6" w:space="0" w:color="auto"/>
              <w:bottom w:val="nil"/>
            </w:tcBorders>
          </w:tcPr>
          <w:p w:rsidR="004C69E0" w:rsidRPr="000C321E" w:rsidRDefault="004C69E0" w:rsidP="00D31E9B">
            <w:pPr>
              <w:pStyle w:val="TAH"/>
            </w:pPr>
          </w:p>
        </w:tc>
        <w:tc>
          <w:tcPr>
            <w:tcW w:w="1104" w:type="dxa"/>
          </w:tcPr>
          <w:p w:rsidR="004C69E0" w:rsidRPr="000C321E" w:rsidRDefault="004C69E0" w:rsidP="00D31E9B">
            <w:pPr>
              <w:pStyle w:val="TAH"/>
            </w:pPr>
          </w:p>
        </w:tc>
        <w:tc>
          <w:tcPr>
            <w:tcW w:w="4705" w:type="dxa"/>
            <w:gridSpan w:val="8"/>
          </w:tcPr>
          <w:p w:rsidR="004C69E0" w:rsidRPr="000C321E" w:rsidRDefault="004C69E0" w:rsidP="00D31E9B">
            <w:pPr>
              <w:pStyle w:val="TAH"/>
            </w:pPr>
            <w:r w:rsidRPr="000C321E">
              <w:t>Bits</w:t>
            </w:r>
          </w:p>
        </w:tc>
        <w:tc>
          <w:tcPr>
            <w:tcW w:w="588" w:type="dxa"/>
          </w:tcPr>
          <w:p w:rsidR="004C69E0" w:rsidRPr="000C321E" w:rsidRDefault="004C69E0" w:rsidP="00D31E9B">
            <w:pPr>
              <w:pStyle w:val="TAH"/>
            </w:pPr>
          </w:p>
        </w:tc>
      </w:tr>
      <w:tr w:rsidR="004C69E0" w:rsidRPr="000C321E" w:rsidTr="00D31E9B">
        <w:trPr>
          <w:jc w:val="center"/>
        </w:trPr>
        <w:tc>
          <w:tcPr>
            <w:tcW w:w="151" w:type="dxa"/>
            <w:tcBorders>
              <w:top w:val="nil"/>
              <w:left w:val="single" w:sz="6" w:space="0" w:color="auto"/>
            </w:tcBorders>
          </w:tcPr>
          <w:p w:rsidR="004C69E0" w:rsidRPr="000C321E" w:rsidRDefault="004C69E0" w:rsidP="00D31E9B">
            <w:pPr>
              <w:pStyle w:val="TAH"/>
            </w:pPr>
          </w:p>
        </w:tc>
        <w:tc>
          <w:tcPr>
            <w:tcW w:w="1104" w:type="dxa"/>
          </w:tcPr>
          <w:p w:rsidR="004C69E0" w:rsidRPr="000C321E" w:rsidRDefault="004C69E0" w:rsidP="00D31E9B">
            <w:pPr>
              <w:pStyle w:val="TAH"/>
            </w:pPr>
            <w:r w:rsidRPr="000C321E">
              <w:t>Octets</w:t>
            </w:r>
          </w:p>
        </w:tc>
        <w:tc>
          <w:tcPr>
            <w:tcW w:w="588" w:type="dxa"/>
            <w:tcBorders>
              <w:bottom w:val="single" w:sz="4" w:space="0" w:color="auto"/>
            </w:tcBorders>
          </w:tcPr>
          <w:p w:rsidR="004C69E0" w:rsidRPr="000C321E" w:rsidRDefault="004C69E0" w:rsidP="00D31E9B">
            <w:pPr>
              <w:pStyle w:val="TAH"/>
            </w:pPr>
            <w:r w:rsidRPr="000C321E">
              <w:t>8</w:t>
            </w:r>
          </w:p>
        </w:tc>
        <w:tc>
          <w:tcPr>
            <w:tcW w:w="588" w:type="dxa"/>
            <w:tcBorders>
              <w:bottom w:val="single" w:sz="4" w:space="0" w:color="auto"/>
            </w:tcBorders>
          </w:tcPr>
          <w:p w:rsidR="004C69E0" w:rsidRPr="000C321E" w:rsidRDefault="004C69E0" w:rsidP="00D31E9B">
            <w:pPr>
              <w:pStyle w:val="TAH"/>
            </w:pPr>
            <w:r w:rsidRPr="000C321E">
              <w:t>7</w:t>
            </w:r>
          </w:p>
        </w:tc>
        <w:tc>
          <w:tcPr>
            <w:tcW w:w="588" w:type="dxa"/>
            <w:tcBorders>
              <w:bottom w:val="single" w:sz="4" w:space="0" w:color="auto"/>
            </w:tcBorders>
          </w:tcPr>
          <w:p w:rsidR="004C69E0" w:rsidRPr="000C321E" w:rsidRDefault="004C69E0" w:rsidP="00D31E9B">
            <w:pPr>
              <w:pStyle w:val="TAH"/>
            </w:pPr>
            <w:r w:rsidRPr="000C321E">
              <w:t>6</w:t>
            </w:r>
          </w:p>
        </w:tc>
        <w:tc>
          <w:tcPr>
            <w:tcW w:w="588" w:type="dxa"/>
            <w:tcBorders>
              <w:bottom w:val="single" w:sz="4" w:space="0" w:color="auto"/>
            </w:tcBorders>
          </w:tcPr>
          <w:p w:rsidR="004C69E0" w:rsidRPr="000C321E" w:rsidRDefault="004C69E0" w:rsidP="00D31E9B">
            <w:pPr>
              <w:pStyle w:val="TAH"/>
            </w:pPr>
            <w:r w:rsidRPr="000C321E">
              <w:t>5</w:t>
            </w:r>
          </w:p>
        </w:tc>
        <w:tc>
          <w:tcPr>
            <w:tcW w:w="588" w:type="dxa"/>
            <w:tcBorders>
              <w:bottom w:val="single" w:sz="4" w:space="0" w:color="auto"/>
            </w:tcBorders>
          </w:tcPr>
          <w:p w:rsidR="004C69E0" w:rsidRPr="000C321E" w:rsidRDefault="004C69E0" w:rsidP="00D31E9B">
            <w:pPr>
              <w:pStyle w:val="TAH"/>
            </w:pPr>
            <w:r w:rsidRPr="000C321E">
              <w:t>4</w:t>
            </w:r>
          </w:p>
        </w:tc>
        <w:tc>
          <w:tcPr>
            <w:tcW w:w="588" w:type="dxa"/>
            <w:tcBorders>
              <w:bottom w:val="single" w:sz="4" w:space="0" w:color="auto"/>
            </w:tcBorders>
          </w:tcPr>
          <w:p w:rsidR="004C69E0" w:rsidRPr="000C321E" w:rsidRDefault="004C69E0" w:rsidP="00D31E9B">
            <w:pPr>
              <w:pStyle w:val="TAH"/>
            </w:pPr>
            <w:r w:rsidRPr="000C321E">
              <w:t>3</w:t>
            </w:r>
          </w:p>
        </w:tc>
        <w:tc>
          <w:tcPr>
            <w:tcW w:w="588" w:type="dxa"/>
            <w:tcBorders>
              <w:bottom w:val="single" w:sz="4" w:space="0" w:color="auto"/>
            </w:tcBorders>
          </w:tcPr>
          <w:p w:rsidR="004C69E0" w:rsidRPr="000C321E" w:rsidRDefault="004C69E0" w:rsidP="00D31E9B">
            <w:pPr>
              <w:pStyle w:val="TAH"/>
            </w:pPr>
            <w:r w:rsidRPr="000C321E">
              <w:t>2</w:t>
            </w:r>
          </w:p>
        </w:tc>
        <w:tc>
          <w:tcPr>
            <w:tcW w:w="589" w:type="dxa"/>
            <w:tcBorders>
              <w:bottom w:val="single" w:sz="4" w:space="0" w:color="auto"/>
            </w:tcBorders>
          </w:tcPr>
          <w:p w:rsidR="004C69E0" w:rsidRPr="000C321E" w:rsidRDefault="004C69E0" w:rsidP="00D31E9B">
            <w:pPr>
              <w:pStyle w:val="TAH"/>
            </w:pPr>
            <w:r w:rsidRPr="000C321E">
              <w:t>1</w:t>
            </w:r>
          </w:p>
        </w:tc>
        <w:tc>
          <w:tcPr>
            <w:tcW w:w="588" w:type="dxa"/>
          </w:tcPr>
          <w:p w:rsidR="004C69E0" w:rsidRPr="000C321E" w:rsidRDefault="004C69E0" w:rsidP="00D31E9B">
            <w:pPr>
              <w:pStyle w:val="TAH"/>
            </w:pPr>
          </w:p>
        </w:tc>
      </w:tr>
      <w:tr w:rsidR="004C69E0" w:rsidRPr="000C321E" w:rsidTr="00D31E9B">
        <w:trPr>
          <w:jc w:val="center"/>
        </w:trPr>
        <w:tc>
          <w:tcPr>
            <w:tcW w:w="151" w:type="dxa"/>
            <w:tcBorders>
              <w:top w:val="nil"/>
              <w:left w:val="single" w:sz="6" w:space="0" w:color="auto"/>
            </w:tcBorders>
          </w:tcPr>
          <w:p w:rsidR="004C69E0" w:rsidRPr="000C321E" w:rsidRDefault="004C69E0" w:rsidP="00D31E9B">
            <w:pPr>
              <w:pStyle w:val="TAC"/>
            </w:pPr>
          </w:p>
        </w:tc>
        <w:tc>
          <w:tcPr>
            <w:tcW w:w="1104" w:type="dxa"/>
            <w:tcBorders>
              <w:right w:val="single" w:sz="4" w:space="0" w:color="auto"/>
            </w:tcBorders>
          </w:tcPr>
          <w:p w:rsidR="004C69E0" w:rsidRPr="000C321E" w:rsidRDefault="004C69E0" w:rsidP="00D31E9B">
            <w:pPr>
              <w:pStyle w:val="TAC"/>
            </w:pPr>
            <w:r w:rsidRPr="000C321E">
              <w:t>1</w:t>
            </w:r>
          </w:p>
        </w:tc>
        <w:tc>
          <w:tcPr>
            <w:tcW w:w="4705" w:type="dxa"/>
            <w:gridSpan w:val="8"/>
            <w:tcBorders>
              <w:top w:val="single" w:sz="4" w:space="0" w:color="auto"/>
              <w:left w:val="single" w:sz="4" w:space="0" w:color="auto"/>
              <w:bottom w:val="single" w:sz="4" w:space="0" w:color="auto"/>
              <w:right w:val="single" w:sz="4" w:space="0" w:color="auto"/>
            </w:tcBorders>
          </w:tcPr>
          <w:p w:rsidR="004C69E0" w:rsidRPr="000C321E" w:rsidRDefault="004C69E0" w:rsidP="00D31E9B">
            <w:pPr>
              <w:pStyle w:val="TAC"/>
              <w:rPr>
                <w:lang w:eastAsia="zh-CN"/>
              </w:rPr>
            </w:pPr>
            <w:r w:rsidRPr="000C321E">
              <w:t>Type = 196</w:t>
            </w:r>
          </w:p>
        </w:tc>
        <w:tc>
          <w:tcPr>
            <w:tcW w:w="588" w:type="dxa"/>
            <w:tcBorders>
              <w:left w:val="single" w:sz="4" w:space="0" w:color="auto"/>
            </w:tcBorders>
          </w:tcPr>
          <w:p w:rsidR="004C69E0" w:rsidRPr="000C321E" w:rsidRDefault="004C69E0" w:rsidP="00D31E9B">
            <w:pPr>
              <w:pStyle w:val="TAC"/>
            </w:pPr>
          </w:p>
        </w:tc>
      </w:tr>
      <w:tr w:rsidR="004C69E0" w:rsidRPr="000C321E" w:rsidTr="00D31E9B">
        <w:trPr>
          <w:jc w:val="center"/>
        </w:trPr>
        <w:tc>
          <w:tcPr>
            <w:tcW w:w="151" w:type="dxa"/>
            <w:tcBorders>
              <w:top w:val="nil"/>
              <w:left w:val="single" w:sz="6" w:space="0" w:color="auto"/>
            </w:tcBorders>
          </w:tcPr>
          <w:p w:rsidR="004C69E0" w:rsidRPr="000C321E" w:rsidRDefault="004C69E0" w:rsidP="00D31E9B">
            <w:pPr>
              <w:pStyle w:val="TAC"/>
            </w:pPr>
          </w:p>
        </w:tc>
        <w:tc>
          <w:tcPr>
            <w:tcW w:w="1104" w:type="dxa"/>
            <w:tcBorders>
              <w:right w:val="single" w:sz="4" w:space="0" w:color="auto"/>
            </w:tcBorders>
          </w:tcPr>
          <w:p w:rsidR="004C69E0" w:rsidRPr="000C321E" w:rsidRDefault="004C69E0" w:rsidP="00D31E9B">
            <w:pPr>
              <w:pStyle w:val="TAC"/>
            </w:pPr>
            <w:r w:rsidRPr="000C321E">
              <w:t>2 to 3</w:t>
            </w:r>
          </w:p>
        </w:tc>
        <w:tc>
          <w:tcPr>
            <w:tcW w:w="4705" w:type="dxa"/>
            <w:gridSpan w:val="8"/>
            <w:tcBorders>
              <w:top w:val="single" w:sz="4" w:space="0" w:color="auto"/>
              <w:left w:val="single" w:sz="4" w:space="0" w:color="auto"/>
              <w:bottom w:val="single" w:sz="4" w:space="0" w:color="auto"/>
              <w:right w:val="single" w:sz="4" w:space="0" w:color="auto"/>
            </w:tcBorders>
          </w:tcPr>
          <w:p w:rsidR="004C69E0" w:rsidRPr="000C321E" w:rsidRDefault="004C69E0" w:rsidP="00D31E9B">
            <w:pPr>
              <w:pStyle w:val="TAC"/>
            </w:pPr>
            <w:r w:rsidRPr="000C321E">
              <w:t>Length = 4</w:t>
            </w:r>
          </w:p>
        </w:tc>
        <w:tc>
          <w:tcPr>
            <w:tcW w:w="588" w:type="dxa"/>
            <w:tcBorders>
              <w:left w:val="single" w:sz="4" w:space="0" w:color="auto"/>
            </w:tcBorders>
          </w:tcPr>
          <w:p w:rsidR="004C69E0" w:rsidRPr="000C321E" w:rsidRDefault="004C69E0" w:rsidP="00D31E9B">
            <w:pPr>
              <w:pStyle w:val="TAC"/>
            </w:pPr>
          </w:p>
        </w:tc>
      </w:tr>
      <w:tr w:rsidR="004C69E0" w:rsidRPr="000C321E" w:rsidTr="00D31E9B">
        <w:trPr>
          <w:jc w:val="center"/>
        </w:trPr>
        <w:tc>
          <w:tcPr>
            <w:tcW w:w="151" w:type="dxa"/>
            <w:tcBorders>
              <w:top w:val="nil"/>
              <w:left w:val="single" w:sz="6" w:space="0" w:color="auto"/>
              <w:bottom w:val="nil"/>
            </w:tcBorders>
          </w:tcPr>
          <w:p w:rsidR="004C69E0" w:rsidRPr="000C321E" w:rsidRDefault="004C69E0" w:rsidP="00D31E9B">
            <w:pPr>
              <w:pStyle w:val="TAC"/>
            </w:pPr>
          </w:p>
        </w:tc>
        <w:tc>
          <w:tcPr>
            <w:tcW w:w="1104" w:type="dxa"/>
            <w:tcBorders>
              <w:bottom w:val="nil"/>
              <w:right w:val="single" w:sz="4" w:space="0" w:color="auto"/>
            </w:tcBorders>
          </w:tcPr>
          <w:p w:rsidR="004C69E0" w:rsidRPr="000C321E" w:rsidRDefault="004C69E0" w:rsidP="00D31E9B">
            <w:pPr>
              <w:pStyle w:val="TAC"/>
              <w:rPr>
                <w:lang w:eastAsia="zh-CN"/>
              </w:rPr>
            </w:pPr>
            <w:r w:rsidRPr="000C321E">
              <w:rPr>
                <w:lang w:eastAsia="zh-CN"/>
              </w:rPr>
              <w:t>4</w:t>
            </w:r>
          </w:p>
        </w:tc>
        <w:tc>
          <w:tcPr>
            <w:tcW w:w="2940" w:type="dxa"/>
            <w:gridSpan w:val="5"/>
            <w:tcBorders>
              <w:top w:val="single" w:sz="4" w:space="0" w:color="auto"/>
              <w:left w:val="single" w:sz="4" w:space="0" w:color="auto"/>
              <w:bottom w:val="single" w:sz="4" w:space="0" w:color="auto"/>
              <w:right w:val="single" w:sz="4" w:space="0" w:color="auto"/>
            </w:tcBorders>
          </w:tcPr>
          <w:p w:rsidR="004C69E0" w:rsidRPr="000C321E" w:rsidRDefault="004C69E0" w:rsidP="00D31E9B">
            <w:pPr>
              <w:pStyle w:val="TAC"/>
              <w:rPr>
                <w:lang w:eastAsia="zh-CN"/>
              </w:rPr>
            </w:pPr>
            <w:r w:rsidRPr="000C321E">
              <w:rPr>
                <w:lang w:eastAsia="zh-CN"/>
              </w:rPr>
              <w:t>S</w:t>
            </w:r>
            <w:r w:rsidRPr="000C321E">
              <w:rPr>
                <w:rFonts w:hint="eastAsia"/>
                <w:lang w:eastAsia="zh-CN"/>
              </w:rPr>
              <w:t>pare</w:t>
            </w:r>
          </w:p>
        </w:tc>
        <w:tc>
          <w:tcPr>
            <w:tcW w:w="1765" w:type="dxa"/>
            <w:gridSpan w:val="3"/>
            <w:tcBorders>
              <w:top w:val="single" w:sz="4" w:space="0" w:color="auto"/>
              <w:left w:val="single" w:sz="4" w:space="0" w:color="auto"/>
              <w:bottom w:val="single" w:sz="4" w:space="0" w:color="auto"/>
              <w:right w:val="single" w:sz="4" w:space="0" w:color="auto"/>
            </w:tcBorders>
          </w:tcPr>
          <w:p w:rsidR="004C69E0" w:rsidRPr="000C321E" w:rsidRDefault="004C69E0" w:rsidP="00D31E9B">
            <w:pPr>
              <w:pStyle w:val="TAC"/>
              <w:rPr>
                <w:lang w:eastAsia="zh-CN"/>
              </w:rPr>
            </w:pPr>
            <w:r w:rsidRPr="000C321E">
              <w:rPr>
                <w:rFonts w:hint="eastAsia"/>
                <w:lang w:eastAsia="zh-CN"/>
              </w:rPr>
              <w:t>CSG ID</w:t>
            </w:r>
          </w:p>
        </w:tc>
        <w:tc>
          <w:tcPr>
            <w:tcW w:w="588" w:type="dxa"/>
            <w:tcBorders>
              <w:left w:val="single" w:sz="4" w:space="0" w:color="auto"/>
              <w:bottom w:val="nil"/>
            </w:tcBorders>
          </w:tcPr>
          <w:p w:rsidR="004C69E0" w:rsidRPr="000C321E" w:rsidRDefault="004C69E0" w:rsidP="00D31E9B">
            <w:pPr>
              <w:pStyle w:val="TAC"/>
            </w:pPr>
          </w:p>
        </w:tc>
      </w:tr>
      <w:tr w:rsidR="004C69E0" w:rsidRPr="000C321E" w:rsidTr="00D31E9B">
        <w:trPr>
          <w:jc w:val="center"/>
        </w:trPr>
        <w:tc>
          <w:tcPr>
            <w:tcW w:w="151" w:type="dxa"/>
            <w:tcBorders>
              <w:top w:val="nil"/>
              <w:left w:val="single" w:sz="6" w:space="0" w:color="auto"/>
              <w:bottom w:val="single" w:sz="4" w:space="0" w:color="auto"/>
            </w:tcBorders>
          </w:tcPr>
          <w:p w:rsidR="004C69E0" w:rsidRPr="000C321E" w:rsidRDefault="004C69E0" w:rsidP="00D31E9B">
            <w:pPr>
              <w:pStyle w:val="TAC"/>
            </w:pPr>
          </w:p>
        </w:tc>
        <w:tc>
          <w:tcPr>
            <w:tcW w:w="1104" w:type="dxa"/>
            <w:tcBorders>
              <w:top w:val="nil"/>
              <w:bottom w:val="single" w:sz="4" w:space="0" w:color="auto"/>
              <w:right w:val="single" w:sz="4" w:space="0" w:color="auto"/>
            </w:tcBorders>
          </w:tcPr>
          <w:p w:rsidR="004C69E0" w:rsidRPr="000C321E" w:rsidRDefault="004C69E0" w:rsidP="00D31E9B">
            <w:pPr>
              <w:pStyle w:val="TAC"/>
              <w:rPr>
                <w:lang w:eastAsia="zh-CN"/>
              </w:rPr>
            </w:pPr>
            <w:r w:rsidRPr="000C321E">
              <w:rPr>
                <w:lang w:eastAsia="zh-CN"/>
              </w:rPr>
              <w:t>5</w:t>
            </w:r>
            <w:r w:rsidRPr="000C321E">
              <w:rPr>
                <w:rFonts w:hint="eastAsia"/>
                <w:lang w:eastAsia="zh-CN"/>
              </w:rPr>
              <w:t xml:space="preserve"> </w:t>
            </w:r>
            <w:r w:rsidRPr="000C321E">
              <w:t>to</w:t>
            </w:r>
            <w:r w:rsidRPr="000C321E">
              <w:rPr>
                <w:lang w:eastAsia="zh-CN"/>
              </w:rPr>
              <w:t>7</w:t>
            </w:r>
          </w:p>
        </w:tc>
        <w:tc>
          <w:tcPr>
            <w:tcW w:w="4705" w:type="dxa"/>
            <w:gridSpan w:val="8"/>
            <w:tcBorders>
              <w:top w:val="single" w:sz="4" w:space="0" w:color="auto"/>
              <w:left w:val="single" w:sz="4" w:space="0" w:color="auto"/>
              <w:bottom w:val="single" w:sz="4" w:space="0" w:color="auto"/>
              <w:right w:val="single" w:sz="4" w:space="0" w:color="auto"/>
            </w:tcBorders>
          </w:tcPr>
          <w:p w:rsidR="004C69E0" w:rsidRPr="000C321E" w:rsidRDefault="004C69E0" w:rsidP="00D31E9B">
            <w:pPr>
              <w:pStyle w:val="TAC"/>
              <w:rPr>
                <w:lang w:eastAsia="zh-CN"/>
              </w:rPr>
            </w:pPr>
            <w:r w:rsidRPr="000C321E">
              <w:rPr>
                <w:rFonts w:hint="eastAsia"/>
                <w:lang w:eastAsia="zh-CN"/>
              </w:rPr>
              <w:t>CSG ID</w:t>
            </w:r>
          </w:p>
        </w:tc>
        <w:tc>
          <w:tcPr>
            <w:tcW w:w="588" w:type="dxa"/>
            <w:tcBorders>
              <w:top w:val="nil"/>
              <w:left w:val="single" w:sz="4" w:space="0" w:color="auto"/>
              <w:bottom w:val="single" w:sz="4" w:space="0" w:color="auto"/>
            </w:tcBorders>
          </w:tcPr>
          <w:p w:rsidR="004C69E0" w:rsidRPr="000C321E" w:rsidRDefault="004C69E0" w:rsidP="00D31E9B">
            <w:pPr>
              <w:pStyle w:val="TAC"/>
            </w:pPr>
          </w:p>
        </w:tc>
      </w:tr>
    </w:tbl>
    <w:p w:rsidR="004C69E0" w:rsidRPr="000C321E" w:rsidRDefault="004C69E0" w:rsidP="004C69E0">
      <w:pPr>
        <w:pStyle w:val="TF"/>
        <w:spacing w:before="120"/>
        <w:rPr>
          <w:bCs/>
          <w:lang w:val="en-US"/>
        </w:rPr>
      </w:pPr>
      <w:r w:rsidRPr="000C321E">
        <w:rPr>
          <w:bCs/>
          <w:lang w:val="en-US"/>
        </w:rPr>
        <w:t xml:space="preserve">Figure </w:t>
      </w:r>
      <w:r w:rsidRPr="000C321E">
        <w:rPr>
          <w:bCs/>
          <w:lang w:val="en-US" w:eastAsia="zh-CN"/>
        </w:rPr>
        <w:t>7</w:t>
      </w:r>
      <w:r w:rsidRPr="000C321E">
        <w:rPr>
          <w:bCs/>
          <w:lang w:val="en-US"/>
        </w:rPr>
        <w:t>.</w:t>
      </w:r>
      <w:r w:rsidRPr="000C321E">
        <w:rPr>
          <w:bCs/>
          <w:lang w:val="en-US" w:eastAsia="zh-CN"/>
        </w:rPr>
        <w:t>7.96</w:t>
      </w:r>
      <w:r w:rsidRPr="000C321E">
        <w:rPr>
          <w:bCs/>
          <w:lang w:val="en-US"/>
        </w:rPr>
        <w:t xml:space="preserve">.1: </w:t>
      </w:r>
      <w:r w:rsidRPr="000C321E">
        <w:t>CSG ID</w:t>
      </w:r>
    </w:p>
    <w:p w:rsidR="004C69E0" w:rsidRPr="000C321E" w:rsidRDefault="004C69E0" w:rsidP="004C69E0">
      <w:pPr>
        <w:rPr>
          <w:lang w:eastAsia="zh-CN"/>
        </w:rPr>
      </w:pPr>
      <w:r w:rsidRPr="000C321E">
        <w:t>The</w:t>
      </w:r>
      <w:r w:rsidRPr="000C321E">
        <w:rPr>
          <w:rFonts w:hint="eastAsia"/>
          <w:lang w:eastAsia="zh-CN"/>
        </w:rPr>
        <w:t xml:space="preserve"> CSG ID</w:t>
      </w:r>
      <w:r w:rsidRPr="000C321E">
        <w:t xml:space="preserve"> consists of </w:t>
      </w:r>
      <w:r w:rsidRPr="000C321E">
        <w:rPr>
          <w:rFonts w:hint="eastAsia"/>
          <w:lang w:eastAsia="zh-CN"/>
        </w:rPr>
        <w:t>4</w:t>
      </w:r>
      <w:r w:rsidRPr="000C321E">
        <w:t xml:space="preserve"> octets. Bit </w:t>
      </w:r>
      <w:r w:rsidRPr="000C321E">
        <w:rPr>
          <w:rFonts w:hint="eastAsia"/>
          <w:lang w:eastAsia="zh-CN"/>
        </w:rPr>
        <w:t>3</w:t>
      </w:r>
      <w:r w:rsidRPr="000C321E">
        <w:t xml:space="preserve"> of Octet </w:t>
      </w:r>
      <w:r w:rsidRPr="000C321E">
        <w:rPr>
          <w:lang w:eastAsia="zh-CN"/>
        </w:rPr>
        <w:t>4</w:t>
      </w:r>
      <w:r w:rsidRPr="000C321E">
        <w:t xml:space="preserve"> is the most significant bit and bit </w:t>
      </w:r>
      <w:r w:rsidRPr="000C321E">
        <w:rPr>
          <w:rFonts w:hint="eastAsia"/>
          <w:lang w:eastAsia="zh-CN"/>
        </w:rPr>
        <w:t>1</w:t>
      </w:r>
      <w:r w:rsidRPr="000C321E">
        <w:t xml:space="preserve"> of Octet </w:t>
      </w:r>
      <w:r w:rsidRPr="000C321E">
        <w:rPr>
          <w:lang w:eastAsia="zh-CN"/>
        </w:rPr>
        <w:t>7</w:t>
      </w:r>
      <w:r w:rsidRPr="000C321E">
        <w:rPr>
          <w:rFonts w:hint="eastAsia"/>
          <w:lang w:eastAsia="zh-CN"/>
        </w:rPr>
        <w:t xml:space="preserve"> is </w:t>
      </w:r>
      <w:r w:rsidRPr="000C321E">
        <w:t xml:space="preserve">the least significant bit. The coding of the </w:t>
      </w:r>
      <w:r w:rsidRPr="000C321E">
        <w:rPr>
          <w:rFonts w:hint="eastAsia"/>
          <w:lang w:eastAsia="zh-CN"/>
        </w:rPr>
        <w:t>CSG ID</w:t>
      </w:r>
      <w:r w:rsidRPr="000C321E">
        <w:t xml:space="preserve"> is the responsibility of the operator that al</w:t>
      </w:r>
      <w:r w:rsidRPr="000C321E">
        <w:rPr>
          <w:lang w:eastAsia="zh-CN"/>
        </w:rPr>
        <w:t>l</w:t>
      </w:r>
      <w:r w:rsidRPr="000C321E">
        <w:t>ocates the CSG ID by admi</w:t>
      </w:r>
      <w:r w:rsidRPr="000C321E">
        <w:rPr>
          <w:lang w:eastAsia="zh-CN"/>
        </w:rPr>
        <w:t>ni</w:t>
      </w:r>
      <w:r w:rsidRPr="000C321E">
        <w:t>strative means. Coding using full hexadecimal representation shall be used.</w:t>
      </w:r>
    </w:p>
    <w:p w:rsidR="004C69E0" w:rsidRPr="000C321E" w:rsidRDefault="004C69E0" w:rsidP="00447DFF">
      <w:pPr>
        <w:pStyle w:val="Heading3"/>
        <w:rPr>
          <w:lang w:eastAsia="zh-CN"/>
        </w:rPr>
      </w:pPr>
      <w:bookmarkStart w:id="250" w:name="_Toc9597995"/>
      <w:r w:rsidRPr="000C321E">
        <w:rPr>
          <w:lang w:eastAsia="zh-CN"/>
        </w:rPr>
        <w:t>7</w:t>
      </w:r>
      <w:r w:rsidRPr="000C321E">
        <w:rPr>
          <w:rFonts w:hint="eastAsia"/>
          <w:lang w:eastAsia="zh-CN"/>
        </w:rPr>
        <w:t>.</w:t>
      </w:r>
      <w:r w:rsidRPr="000C321E">
        <w:rPr>
          <w:lang w:eastAsia="zh-CN"/>
        </w:rPr>
        <w:t>7.97</w:t>
      </w:r>
      <w:r w:rsidRPr="000C321E">
        <w:rPr>
          <w:lang w:eastAsia="zh-CN"/>
        </w:rPr>
        <w:tab/>
        <w:t>CSG Membership Indication (CMI)</w:t>
      </w:r>
      <w:bookmarkEnd w:id="250"/>
    </w:p>
    <w:p w:rsidR="004C69E0" w:rsidRPr="000C321E" w:rsidRDefault="004C69E0" w:rsidP="004C69E0">
      <w:r w:rsidRPr="000C321E">
        <w:t xml:space="preserve">CSG Membership Indication is coded as depicted in Figure </w:t>
      </w:r>
      <w:r w:rsidRPr="000C321E">
        <w:rPr>
          <w:lang w:eastAsia="zh-CN"/>
        </w:rPr>
        <w:t>7</w:t>
      </w:r>
      <w:r w:rsidRPr="000C321E">
        <w:t>.</w:t>
      </w:r>
      <w:r w:rsidRPr="000C321E">
        <w:rPr>
          <w:lang w:eastAsia="zh-CN"/>
        </w:rPr>
        <w:t>7.97</w:t>
      </w:r>
      <w:r w:rsidRPr="000C321E">
        <w:t>.1.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80"/>
        <w:gridCol w:w="508"/>
        <w:gridCol w:w="588"/>
        <w:gridCol w:w="588"/>
        <w:gridCol w:w="588"/>
        <w:gridCol w:w="588"/>
        <w:gridCol w:w="588"/>
        <w:gridCol w:w="588"/>
        <w:gridCol w:w="589"/>
        <w:gridCol w:w="588"/>
      </w:tblGrid>
      <w:tr w:rsidR="004C69E0" w:rsidRPr="000C321E" w:rsidTr="00D31E9B">
        <w:trPr>
          <w:jc w:val="center"/>
        </w:trPr>
        <w:tc>
          <w:tcPr>
            <w:tcW w:w="151" w:type="dxa"/>
            <w:tcBorders>
              <w:top w:val="single" w:sz="6" w:space="0" w:color="auto"/>
              <w:left w:val="single" w:sz="6" w:space="0" w:color="auto"/>
              <w:bottom w:val="nil"/>
            </w:tcBorders>
          </w:tcPr>
          <w:p w:rsidR="004C69E0" w:rsidRPr="000C321E" w:rsidRDefault="004C69E0" w:rsidP="00D31E9B">
            <w:pPr>
              <w:pStyle w:val="TAH"/>
            </w:pPr>
          </w:p>
        </w:tc>
        <w:tc>
          <w:tcPr>
            <w:tcW w:w="1104" w:type="dxa"/>
            <w:tcBorders>
              <w:top w:val="single" w:sz="6" w:space="0" w:color="auto"/>
            </w:tcBorders>
          </w:tcPr>
          <w:p w:rsidR="004C69E0" w:rsidRPr="000C321E" w:rsidRDefault="004C69E0" w:rsidP="00D31E9B">
            <w:pPr>
              <w:pStyle w:val="TAH"/>
            </w:pPr>
          </w:p>
        </w:tc>
        <w:tc>
          <w:tcPr>
            <w:tcW w:w="4705" w:type="dxa"/>
            <w:gridSpan w:val="9"/>
            <w:tcBorders>
              <w:top w:val="single" w:sz="6" w:space="0" w:color="auto"/>
            </w:tcBorders>
          </w:tcPr>
          <w:p w:rsidR="004C69E0" w:rsidRPr="000C321E" w:rsidRDefault="004C69E0" w:rsidP="00D31E9B">
            <w:pPr>
              <w:pStyle w:val="TAH"/>
            </w:pPr>
            <w:r w:rsidRPr="000C321E">
              <w:t>Bits</w:t>
            </w:r>
          </w:p>
        </w:tc>
        <w:tc>
          <w:tcPr>
            <w:tcW w:w="588" w:type="dxa"/>
            <w:tcBorders>
              <w:top w:val="single" w:sz="6" w:space="0" w:color="auto"/>
              <w:right w:val="single" w:sz="6" w:space="0" w:color="auto"/>
            </w:tcBorders>
          </w:tcPr>
          <w:p w:rsidR="004C69E0" w:rsidRPr="000C321E" w:rsidRDefault="004C69E0" w:rsidP="00D31E9B">
            <w:pPr>
              <w:pStyle w:val="TAH"/>
            </w:pPr>
          </w:p>
        </w:tc>
      </w:tr>
      <w:tr w:rsidR="004C69E0" w:rsidRPr="000C321E" w:rsidTr="00D31E9B">
        <w:trPr>
          <w:jc w:val="center"/>
        </w:trPr>
        <w:tc>
          <w:tcPr>
            <w:tcW w:w="151" w:type="dxa"/>
            <w:tcBorders>
              <w:top w:val="nil"/>
              <w:left w:val="single" w:sz="6" w:space="0" w:color="auto"/>
            </w:tcBorders>
          </w:tcPr>
          <w:p w:rsidR="004C69E0" w:rsidRPr="000C321E" w:rsidRDefault="004C69E0" w:rsidP="00D31E9B">
            <w:pPr>
              <w:pStyle w:val="TAH"/>
            </w:pPr>
          </w:p>
        </w:tc>
        <w:tc>
          <w:tcPr>
            <w:tcW w:w="1104" w:type="dxa"/>
          </w:tcPr>
          <w:p w:rsidR="004C69E0" w:rsidRPr="000C321E" w:rsidRDefault="004C69E0" w:rsidP="00D31E9B">
            <w:pPr>
              <w:pStyle w:val="TAH"/>
            </w:pPr>
            <w:r w:rsidRPr="000C321E">
              <w:t>Octets</w:t>
            </w:r>
          </w:p>
        </w:tc>
        <w:tc>
          <w:tcPr>
            <w:tcW w:w="588" w:type="dxa"/>
            <w:gridSpan w:val="2"/>
            <w:tcBorders>
              <w:bottom w:val="single" w:sz="4" w:space="0" w:color="auto"/>
            </w:tcBorders>
          </w:tcPr>
          <w:p w:rsidR="004C69E0" w:rsidRPr="000C321E" w:rsidRDefault="004C69E0" w:rsidP="00D31E9B">
            <w:pPr>
              <w:pStyle w:val="TAH"/>
            </w:pPr>
            <w:r w:rsidRPr="000C321E">
              <w:t>8</w:t>
            </w:r>
          </w:p>
        </w:tc>
        <w:tc>
          <w:tcPr>
            <w:tcW w:w="588" w:type="dxa"/>
            <w:tcBorders>
              <w:bottom w:val="single" w:sz="4" w:space="0" w:color="auto"/>
            </w:tcBorders>
          </w:tcPr>
          <w:p w:rsidR="004C69E0" w:rsidRPr="000C321E" w:rsidRDefault="004C69E0" w:rsidP="00D31E9B">
            <w:pPr>
              <w:pStyle w:val="TAH"/>
            </w:pPr>
            <w:r w:rsidRPr="000C321E">
              <w:t>7</w:t>
            </w:r>
          </w:p>
        </w:tc>
        <w:tc>
          <w:tcPr>
            <w:tcW w:w="588" w:type="dxa"/>
            <w:tcBorders>
              <w:bottom w:val="single" w:sz="4" w:space="0" w:color="auto"/>
            </w:tcBorders>
          </w:tcPr>
          <w:p w:rsidR="004C69E0" w:rsidRPr="000C321E" w:rsidRDefault="004C69E0" w:rsidP="00D31E9B">
            <w:pPr>
              <w:pStyle w:val="TAH"/>
            </w:pPr>
            <w:r w:rsidRPr="000C321E">
              <w:t>6</w:t>
            </w:r>
          </w:p>
        </w:tc>
        <w:tc>
          <w:tcPr>
            <w:tcW w:w="588" w:type="dxa"/>
            <w:tcBorders>
              <w:bottom w:val="single" w:sz="4" w:space="0" w:color="auto"/>
            </w:tcBorders>
          </w:tcPr>
          <w:p w:rsidR="004C69E0" w:rsidRPr="000C321E" w:rsidRDefault="004C69E0" w:rsidP="00D31E9B">
            <w:pPr>
              <w:pStyle w:val="TAH"/>
            </w:pPr>
            <w:r w:rsidRPr="000C321E">
              <w:t>5</w:t>
            </w:r>
          </w:p>
        </w:tc>
        <w:tc>
          <w:tcPr>
            <w:tcW w:w="588" w:type="dxa"/>
            <w:tcBorders>
              <w:bottom w:val="single" w:sz="4" w:space="0" w:color="auto"/>
            </w:tcBorders>
          </w:tcPr>
          <w:p w:rsidR="004C69E0" w:rsidRPr="000C321E" w:rsidRDefault="004C69E0" w:rsidP="00D31E9B">
            <w:pPr>
              <w:pStyle w:val="TAH"/>
            </w:pPr>
            <w:r w:rsidRPr="000C321E">
              <w:t>4</w:t>
            </w:r>
          </w:p>
        </w:tc>
        <w:tc>
          <w:tcPr>
            <w:tcW w:w="588" w:type="dxa"/>
            <w:tcBorders>
              <w:bottom w:val="single" w:sz="4" w:space="0" w:color="auto"/>
            </w:tcBorders>
          </w:tcPr>
          <w:p w:rsidR="004C69E0" w:rsidRPr="000C321E" w:rsidRDefault="004C69E0" w:rsidP="00D31E9B">
            <w:pPr>
              <w:pStyle w:val="TAH"/>
            </w:pPr>
            <w:r w:rsidRPr="000C321E">
              <w:t>3</w:t>
            </w:r>
          </w:p>
        </w:tc>
        <w:tc>
          <w:tcPr>
            <w:tcW w:w="588" w:type="dxa"/>
            <w:tcBorders>
              <w:bottom w:val="single" w:sz="4" w:space="0" w:color="auto"/>
            </w:tcBorders>
          </w:tcPr>
          <w:p w:rsidR="004C69E0" w:rsidRPr="000C321E" w:rsidRDefault="004C69E0" w:rsidP="00D31E9B">
            <w:pPr>
              <w:pStyle w:val="TAH"/>
            </w:pPr>
            <w:r w:rsidRPr="000C321E">
              <w:t>2</w:t>
            </w:r>
          </w:p>
        </w:tc>
        <w:tc>
          <w:tcPr>
            <w:tcW w:w="589" w:type="dxa"/>
            <w:tcBorders>
              <w:bottom w:val="single" w:sz="4" w:space="0" w:color="auto"/>
            </w:tcBorders>
          </w:tcPr>
          <w:p w:rsidR="004C69E0" w:rsidRPr="000C321E" w:rsidRDefault="004C69E0" w:rsidP="00D31E9B">
            <w:pPr>
              <w:pStyle w:val="TAH"/>
            </w:pPr>
            <w:r w:rsidRPr="000C321E">
              <w:t>1</w:t>
            </w:r>
          </w:p>
        </w:tc>
        <w:tc>
          <w:tcPr>
            <w:tcW w:w="588" w:type="dxa"/>
          </w:tcPr>
          <w:p w:rsidR="004C69E0" w:rsidRPr="000C321E" w:rsidRDefault="004C69E0" w:rsidP="00D31E9B">
            <w:pPr>
              <w:pStyle w:val="TAH"/>
            </w:pPr>
          </w:p>
        </w:tc>
      </w:tr>
      <w:tr w:rsidR="004C69E0" w:rsidRPr="000C321E" w:rsidTr="00D31E9B">
        <w:trPr>
          <w:jc w:val="center"/>
        </w:trPr>
        <w:tc>
          <w:tcPr>
            <w:tcW w:w="151" w:type="dxa"/>
            <w:tcBorders>
              <w:top w:val="nil"/>
              <w:left w:val="single" w:sz="6" w:space="0" w:color="auto"/>
            </w:tcBorders>
          </w:tcPr>
          <w:p w:rsidR="004C69E0" w:rsidRPr="000C321E" w:rsidRDefault="004C69E0" w:rsidP="00D31E9B">
            <w:pPr>
              <w:pStyle w:val="TAC"/>
            </w:pPr>
          </w:p>
        </w:tc>
        <w:tc>
          <w:tcPr>
            <w:tcW w:w="1104" w:type="dxa"/>
            <w:tcBorders>
              <w:right w:val="single" w:sz="4" w:space="0" w:color="auto"/>
            </w:tcBorders>
          </w:tcPr>
          <w:p w:rsidR="004C69E0" w:rsidRPr="000C321E" w:rsidRDefault="004C69E0" w:rsidP="00D31E9B">
            <w:pPr>
              <w:pStyle w:val="TAC"/>
            </w:pPr>
            <w:r w:rsidRPr="000C321E">
              <w:t>1</w:t>
            </w:r>
          </w:p>
        </w:tc>
        <w:tc>
          <w:tcPr>
            <w:tcW w:w="4705" w:type="dxa"/>
            <w:gridSpan w:val="9"/>
            <w:tcBorders>
              <w:top w:val="single" w:sz="4" w:space="0" w:color="auto"/>
              <w:left w:val="single" w:sz="4" w:space="0" w:color="auto"/>
              <w:bottom w:val="single" w:sz="4" w:space="0" w:color="auto"/>
              <w:right w:val="single" w:sz="4" w:space="0" w:color="auto"/>
            </w:tcBorders>
          </w:tcPr>
          <w:p w:rsidR="004C69E0" w:rsidRPr="000C321E" w:rsidRDefault="004C69E0" w:rsidP="00D31E9B">
            <w:pPr>
              <w:pStyle w:val="TAC"/>
              <w:rPr>
                <w:lang w:eastAsia="zh-CN"/>
              </w:rPr>
            </w:pPr>
            <w:r w:rsidRPr="000C321E">
              <w:t>Type = 197</w:t>
            </w:r>
          </w:p>
        </w:tc>
        <w:tc>
          <w:tcPr>
            <w:tcW w:w="588" w:type="dxa"/>
            <w:tcBorders>
              <w:left w:val="single" w:sz="4" w:space="0" w:color="auto"/>
            </w:tcBorders>
          </w:tcPr>
          <w:p w:rsidR="004C69E0" w:rsidRPr="000C321E" w:rsidRDefault="004C69E0" w:rsidP="00D31E9B">
            <w:pPr>
              <w:pStyle w:val="TAC"/>
            </w:pPr>
          </w:p>
        </w:tc>
      </w:tr>
      <w:tr w:rsidR="004C69E0" w:rsidRPr="000C321E" w:rsidTr="00D31E9B">
        <w:trPr>
          <w:jc w:val="center"/>
        </w:trPr>
        <w:tc>
          <w:tcPr>
            <w:tcW w:w="151" w:type="dxa"/>
            <w:tcBorders>
              <w:top w:val="nil"/>
              <w:left w:val="single" w:sz="6" w:space="0" w:color="auto"/>
              <w:bottom w:val="nil"/>
            </w:tcBorders>
          </w:tcPr>
          <w:p w:rsidR="004C69E0" w:rsidRPr="000C321E" w:rsidRDefault="004C69E0" w:rsidP="00D31E9B">
            <w:pPr>
              <w:pStyle w:val="TAC"/>
            </w:pPr>
          </w:p>
        </w:tc>
        <w:tc>
          <w:tcPr>
            <w:tcW w:w="1104" w:type="dxa"/>
            <w:tcBorders>
              <w:bottom w:val="nil"/>
              <w:right w:val="single" w:sz="4" w:space="0" w:color="auto"/>
            </w:tcBorders>
          </w:tcPr>
          <w:p w:rsidR="004C69E0" w:rsidRPr="000C321E" w:rsidRDefault="004C69E0" w:rsidP="00D31E9B">
            <w:pPr>
              <w:pStyle w:val="TAC"/>
            </w:pPr>
            <w:r w:rsidRPr="000C321E">
              <w:t>2 to 3</w:t>
            </w:r>
          </w:p>
        </w:tc>
        <w:tc>
          <w:tcPr>
            <w:tcW w:w="4705" w:type="dxa"/>
            <w:gridSpan w:val="9"/>
            <w:tcBorders>
              <w:top w:val="single" w:sz="4" w:space="0" w:color="auto"/>
              <w:left w:val="single" w:sz="4" w:space="0" w:color="auto"/>
              <w:bottom w:val="single" w:sz="4" w:space="0" w:color="auto"/>
              <w:right w:val="single" w:sz="4" w:space="0" w:color="auto"/>
            </w:tcBorders>
          </w:tcPr>
          <w:p w:rsidR="004C69E0" w:rsidRPr="000C321E" w:rsidRDefault="004C69E0" w:rsidP="00D31E9B">
            <w:pPr>
              <w:pStyle w:val="TAC"/>
            </w:pPr>
            <w:r w:rsidRPr="000C321E">
              <w:t>Length = 1</w:t>
            </w:r>
          </w:p>
        </w:tc>
        <w:tc>
          <w:tcPr>
            <w:tcW w:w="588" w:type="dxa"/>
            <w:tcBorders>
              <w:left w:val="single" w:sz="4" w:space="0" w:color="auto"/>
              <w:bottom w:val="nil"/>
            </w:tcBorders>
          </w:tcPr>
          <w:p w:rsidR="004C69E0" w:rsidRPr="000C321E" w:rsidRDefault="004C69E0" w:rsidP="00D31E9B">
            <w:pPr>
              <w:pStyle w:val="TAC"/>
            </w:pPr>
          </w:p>
        </w:tc>
      </w:tr>
      <w:tr w:rsidR="004C69E0" w:rsidRPr="000C321E" w:rsidTr="00D31E9B">
        <w:trPr>
          <w:jc w:val="center"/>
        </w:trPr>
        <w:tc>
          <w:tcPr>
            <w:tcW w:w="151" w:type="dxa"/>
            <w:tcBorders>
              <w:top w:val="nil"/>
              <w:left w:val="single" w:sz="6" w:space="0" w:color="auto"/>
              <w:bottom w:val="single" w:sz="4" w:space="0" w:color="auto"/>
            </w:tcBorders>
          </w:tcPr>
          <w:p w:rsidR="004C69E0" w:rsidRPr="000C321E" w:rsidRDefault="004C69E0" w:rsidP="00D31E9B">
            <w:pPr>
              <w:pStyle w:val="TAC"/>
            </w:pPr>
          </w:p>
        </w:tc>
        <w:tc>
          <w:tcPr>
            <w:tcW w:w="1104" w:type="dxa"/>
            <w:tcBorders>
              <w:top w:val="nil"/>
              <w:bottom w:val="single" w:sz="4" w:space="0" w:color="auto"/>
              <w:right w:val="single" w:sz="4" w:space="0" w:color="auto"/>
            </w:tcBorders>
          </w:tcPr>
          <w:p w:rsidR="004C69E0" w:rsidRPr="000C321E" w:rsidRDefault="004C69E0" w:rsidP="00D31E9B">
            <w:pPr>
              <w:pStyle w:val="TAC"/>
              <w:rPr>
                <w:lang w:eastAsia="zh-CN"/>
              </w:rPr>
            </w:pPr>
            <w:r w:rsidRPr="000C321E">
              <w:rPr>
                <w:lang w:eastAsia="zh-CN"/>
              </w:rPr>
              <w:t>4</w:t>
            </w:r>
          </w:p>
        </w:tc>
        <w:tc>
          <w:tcPr>
            <w:tcW w:w="80" w:type="dxa"/>
            <w:tcBorders>
              <w:top w:val="single" w:sz="4" w:space="0" w:color="auto"/>
              <w:left w:val="single" w:sz="4" w:space="0" w:color="auto"/>
              <w:bottom w:val="single" w:sz="4" w:space="0" w:color="auto"/>
              <w:right w:val="nil"/>
            </w:tcBorders>
          </w:tcPr>
          <w:p w:rsidR="004C69E0" w:rsidRPr="000C321E" w:rsidRDefault="004C69E0" w:rsidP="00D31E9B">
            <w:pPr>
              <w:pStyle w:val="TAC"/>
              <w:rPr>
                <w:lang w:eastAsia="zh-CN"/>
              </w:rPr>
            </w:pPr>
          </w:p>
        </w:tc>
        <w:tc>
          <w:tcPr>
            <w:tcW w:w="4036" w:type="dxa"/>
            <w:gridSpan w:val="7"/>
            <w:tcBorders>
              <w:top w:val="single" w:sz="4" w:space="0" w:color="auto"/>
              <w:left w:val="nil"/>
              <w:bottom w:val="single" w:sz="4" w:space="0" w:color="auto"/>
              <w:right w:val="single" w:sz="4" w:space="0" w:color="auto"/>
            </w:tcBorders>
          </w:tcPr>
          <w:p w:rsidR="004C69E0" w:rsidRPr="000C321E" w:rsidRDefault="004C69E0" w:rsidP="00D31E9B">
            <w:pPr>
              <w:pStyle w:val="TAC"/>
              <w:rPr>
                <w:lang w:eastAsia="zh-CN"/>
              </w:rPr>
            </w:pPr>
            <w:r w:rsidRPr="000C321E">
              <w:rPr>
                <w:lang w:eastAsia="zh-CN"/>
              </w:rPr>
              <w:t>S</w:t>
            </w:r>
            <w:r w:rsidRPr="000C321E">
              <w:rPr>
                <w:rFonts w:hint="eastAsia"/>
                <w:lang w:eastAsia="zh-CN"/>
              </w:rPr>
              <w:t>pare</w:t>
            </w:r>
          </w:p>
        </w:tc>
        <w:tc>
          <w:tcPr>
            <w:tcW w:w="589" w:type="dxa"/>
            <w:tcBorders>
              <w:top w:val="single" w:sz="4" w:space="0" w:color="auto"/>
              <w:left w:val="single" w:sz="4" w:space="0" w:color="auto"/>
              <w:bottom w:val="single" w:sz="4" w:space="0" w:color="auto"/>
              <w:right w:val="single" w:sz="4" w:space="0" w:color="auto"/>
            </w:tcBorders>
          </w:tcPr>
          <w:p w:rsidR="004C69E0" w:rsidRPr="000C321E" w:rsidRDefault="004C69E0" w:rsidP="00D31E9B">
            <w:pPr>
              <w:pStyle w:val="TAC"/>
              <w:rPr>
                <w:lang w:eastAsia="zh-CN"/>
              </w:rPr>
            </w:pPr>
            <w:r w:rsidRPr="000C321E">
              <w:rPr>
                <w:rFonts w:hint="eastAsia"/>
                <w:lang w:eastAsia="zh-CN"/>
              </w:rPr>
              <w:t>CMI</w:t>
            </w:r>
          </w:p>
        </w:tc>
        <w:tc>
          <w:tcPr>
            <w:tcW w:w="588" w:type="dxa"/>
            <w:tcBorders>
              <w:top w:val="nil"/>
              <w:left w:val="single" w:sz="4" w:space="0" w:color="auto"/>
              <w:bottom w:val="single" w:sz="4" w:space="0" w:color="auto"/>
            </w:tcBorders>
          </w:tcPr>
          <w:p w:rsidR="004C69E0" w:rsidRPr="000C321E" w:rsidRDefault="004C69E0" w:rsidP="00D31E9B">
            <w:pPr>
              <w:pStyle w:val="TAC"/>
            </w:pPr>
          </w:p>
        </w:tc>
      </w:tr>
    </w:tbl>
    <w:p w:rsidR="004C69E0" w:rsidRPr="000C321E" w:rsidRDefault="004C69E0" w:rsidP="004C69E0">
      <w:pPr>
        <w:pStyle w:val="TF"/>
        <w:spacing w:before="120"/>
        <w:rPr>
          <w:bCs/>
          <w:lang w:val="en-US"/>
        </w:rPr>
      </w:pPr>
      <w:r w:rsidRPr="000C321E">
        <w:rPr>
          <w:bCs/>
          <w:lang w:val="en-US"/>
        </w:rPr>
        <w:t xml:space="preserve">Figure </w:t>
      </w:r>
      <w:r w:rsidRPr="000C321E">
        <w:rPr>
          <w:bCs/>
          <w:lang w:val="en-US" w:eastAsia="zh-CN"/>
        </w:rPr>
        <w:t>7</w:t>
      </w:r>
      <w:r w:rsidRPr="000C321E">
        <w:rPr>
          <w:bCs/>
          <w:lang w:val="en-US"/>
        </w:rPr>
        <w:t>.</w:t>
      </w:r>
      <w:r w:rsidRPr="000C321E">
        <w:rPr>
          <w:bCs/>
          <w:lang w:val="en-US" w:eastAsia="zh-CN"/>
        </w:rPr>
        <w:t>7.97</w:t>
      </w:r>
      <w:r w:rsidRPr="000C321E">
        <w:rPr>
          <w:bCs/>
          <w:lang w:val="en-US"/>
        </w:rPr>
        <w:t xml:space="preserve">.1: </w:t>
      </w:r>
      <w:r w:rsidRPr="000C321E">
        <w:t>CSG Membership Indication</w:t>
      </w:r>
    </w:p>
    <w:p w:rsidR="004C69E0" w:rsidRPr="000C321E" w:rsidRDefault="004C69E0" w:rsidP="004C69E0">
      <w:pPr>
        <w:rPr>
          <w:lang w:eastAsia="zh-CN"/>
        </w:rPr>
      </w:pPr>
      <w:r w:rsidRPr="000C321E">
        <w:rPr>
          <w:rFonts w:hint="eastAsia"/>
          <w:lang w:eastAsia="zh-CN"/>
        </w:rPr>
        <w:t xml:space="preserve">CSG Membership Indication (CMI) values are specified in Table </w:t>
      </w:r>
      <w:r w:rsidRPr="000C321E">
        <w:rPr>
          <w:lang w:eastAsia="zh-CN"/>
        </w:rPr>
        <w:t>7</w:t>
      </w:r>
      <w:r w:rsidRPr="000C321E">
        <w:rPr>
          <w:rFonts w:hint="eastAsia"/>
          <w:lang w:eastAsia="zh-CN"/>
        </w:rPr>
        <w:t>.</w:t>
      </w:r>
      <w:r w:rsidRPr="000C321E">
        <w:rPr>
          <w:lang w:eastAsia="zh-CN"/>
        </w:rPr>
        <w:t>7.97.1</w:t>
      </w:r>
      <w:r w:rsidRPr="000C321E">
        <w:rPr>
          <w:rFonts w:hint="eastAsia"/>
          <w:lang w:eastAsia="zh-CN"/>
        </w:rPr>
        <w:t>.</w:t>
      </w:r>
    </w:p>
    <w:p w:rsidR="004C69E0" w:rsidRPr="000C321E" w:rsidRDefault="004C69E0" w:rsidP="004C69E0">
      <w:pPr>
        <w:pStyle w:val="TH"/>
        <w:outlineLvl w:val="0"/>
        <w:rPr>
          <w:lang w:val="en-US" w:eastAsia="zh-CN"/>
        </w:rPr>
      </w:pPr>
      <w:r w:rsidRPr="000C321E">
        <w:rPr>
          <w:lang w:val="en-US"/>
        </w:rPr>
        <w:t xml:space="preserve">Table </w:t>
      </w:r>
      <w:r w:rsidRPr="000C321E">
        <w:rPr>
          <w:lang w:val="en-US" w:eastAsia="zh-CN"/>
        </w:rPr>
        <w:t>7</w:t>
      </w:r>
      <w:r w:rsidRPr="000C321E">
        <w:rPr>
          <w:lang w:val="en-US"/>
        </w:rPr>
        <w:t>.</w:t>
      </w:r>
      <w:r w:rsidRPr="000C321E">
        <w:rPr>
          <w:lang w:val="en-US" w:eastAsia="zh-CN"/>
        </w:rPr>
        <w:t>7.97.1</w:t>
      </w:r>
      <w:r w:rsidRPr="000C321E">
        <w:rPr>
          <w:lang w:val="en-US"/>
        </w:rPr>
        <w:t xml:space="preserve">: </w:t>
      </w:r>
      <w:r w:rsidRPr="000C321E">
        <w:rPr>
          <w:rFonts w:hint="eastAsia"/>
          <w:lang w:val="en-US" w:eastAsia="zh-CN"/>
        </w:rPr>
        <w:t>CSG Membership indication (CMI)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4C69E0" w:rsidRPr="000C321E" w:rsidTr="00D31E9B">
        <w:trPr>
          <w:jc w:val="center"/>
        </w:trPr>
        <w:tc>
          <w:tcPr>
            <w:tcW w:w="3128" w:type="dxa"/>
          </w:tcPr>
          <w:p w:rsidR="004C69E0" w:rsidRPr="000C321E" w:rsidRDefault="004C69E0" w:rsidP="00D31E9B">
            <w:pPr>
              <w:pStyle w:val="TAH"/>
              <w:rPr>
                <w:lang w:eastAsia="zh-CN"/>
              </w:rPr>
            </w:pPr>
            <w:r w:rsidRPr="000C321E">
              <w:rPr>
                <w:rFonts w:hint="eastAsia"/>
                <w:lang w:eastAsia="zh-CN"/>
              </w:rPr>
              <w:t>CMI</w:t>
            </w:r>
          </w:p>
        </w:tc>
        <w:tc>
          <w:tcPr>
            <w:tcW w:w="3129" w:type="dxa"/>
          </w:tcPr>
          <w:p w:rsidR="004C69E0" w:rsidRPr="000C321E" w:rsidRDefault="004C69E0" w:rsidP="00D31E9B">
            <w:pPr>
              <w:pStyle w:val="TAH"/>
            </w:pPr>
            <w:r w:rsidRPr="000C321E">
              <w:t>Values (Decimal)</w:t>
            </w:r>
          </w:p>
        </w:tc>
      </w:tr>
      <w:tr w:rsidR="004C69E0" w:rsidRPr="000C321E" w:rsidTr="00D31E9B">
        <w:trPr>
          <w:jc w:val="center"/>
        </w:trPr>
        <w:tc>
          <w:tcPr>
            <w:tcW w:w="3128" w:type="dxa"/>
          </w:tcPr>
          <w:p w:rsidR="004C69E0" w:rsidRPr="000C321E" w:rsidRDefault="004C69E0" w:rsidP="00D31E9B">
            <w:pPr>
              <w:pStyle w:val="TAC"/>
              <w:rPr>
                <w:lang w:eastAsia="zh-CN"/>
              </w:rPr>
            </w:pPr>
            <w:r w:rsidRPr="000C321E">
              <w:rPr>
                <w:rFonts w:hint="eastAsia"/>
                <w:lang w:eastAsia="zh-CN"/>
              </w:rPr>
              <w:t>CSG membership</w:t>
            </w:r>
          </w:p>
        </w:tc>
        <w:tc>
          <w:tcPr>
            <w:tcW w:w="3129" w:type="dxa"/>
          </w:tcPr>
          <w:p w:rsidR="004C69E0" w:rsidRPr="000C321E" w:rsidRDefault="004C69E0" w:rsidP="00D31E9B">
            <w:pPr>
              <w:pStyle w:val="TAC"/>
              <w:rPr>
                <w:lang w:eastAsia="zh-CN"/>
              </w:rPr>
            </w:pPr>
            <w:r w:rsidRPr="000C321E">
              <w:rPr>
                <w:rFonts w:hint="eastAsia"/>
                <w:lang w:eastAsia="zh-CN"/>
              </w:rPr>
              <w:t>0</w:t>
            </w:r>
          </w:p>
        </w:tc>
      </w:tr>
      <w:tr w:rsidR="004C69E0" w:rsidRPr="000C321E" w:rsidTr="00D31E9B">
        <w:trPr>
          <w:jc w:val="center"/>
        </w:trPr>
        <w:tc>
          <w:tcPr>
            <w:tcW w:w="3128" w:type="dxa"/>
          </w:tcPr>
          <w:p w:rsidR="004C69E0" w:rsidRPr="000C321E" w:rsidRDefault="004C69E0" w:rsidP="00D31E9B">
            <w:pPr>
              <w:pStyle w:val="TAC"/>
              <w:rPr>
                <w:lang w:eastAsia="zh-CN"/>
              </w:rPr>
            </w:pPr>
            <w:r w:rsidRPr="000C321E">
              <w:rPr>
                <w:lang w:eastAsia="zh-CN"/>
              </w:rPr>
              <w:t xml:space="preserve">Non </w:t>
            </w:r>
            <w:r w:rsidRPr="000C321E">
              <w:rPr>
                <w:rFonts w:hint="eastAsia"/>
                <w:lang w:eastAsia="zh-CN"/>
              </w:rPr>
              <w:t>CSG membership</w:t>
            </w:r>
          </w:p>
        </w:tc>
        <w:tc>
          <w:tcPr>
            <w:tcW w:w="3129" w:type="dxa"/>
          </w:tcPr>
          <w:p w:rsidR="004C69E0" w:rsidRPr="000C321E" w:rsidRDefault="004C69E0" w:rsidP="00D31E9B">
            <w:pPr>
              <w:pStyle w:val="TAC"/>
              <w:rPr>
                <w:lang w:eastAsia="zh-CN"/>
              </w:rPr>
            </w:pPr>
            <w:r w:rsidRPr="000C321E">
              <w:rPr>
                <w:rFonts w:hint="eastAsia"/>
                <w:lang w:eastAsia="zh-CN"/>
              </w:rPr>
              <w:t>1</w:t>
            </w:r>
          </w:p>
        </w:tc>
      </w:tr>
    </w:tbl>
    <w:p w:rsidR="005C4212" w:rsidRPr="000C321E" w:rsidRDefault="005C4212" w:rsidP="005C4212">
      <w:pPr>
        <w:rPr>
          <w:lang w:eastAsia="zh-CN"/>
        </w:rPr>
      </w:pPr>
    </w:p>
    <w:p w:rsidR="004C69E0" w:rsidRPr="000C321E" w:rsidRDefault="005C4212" w:rsidP="005C4212">
      <w:pPr>
        <w:pStyle w:val="NO"/>
        <w:rPr>
          <w:lang w:eastAsia="zh-CN"/>
        </w:rPr>
      </w:pPr>
      <w:r w:rsidRPr="000C321E">
        <w:rPr>
          <w:lang w:eastAsia="zh-CN"/>
        </w:rPr>
        <w:t>NOTE:</w:t>
      </w:r>
      <w:r w:rsidRPr="000C321E">
        <w:rPr>
          <w:lang w:eastAsia="zh-CN"/>
        </w:rPr>
        <w:tab/>
        <w:t>Due to a specification oversight, the CMI values in the above table are reversed from the values of the CSG-Membership-Indication AVP in 3GPP TS 32.299 [56]. Therefore, when CMI values are sent over the charging interface, the values are encoded as specified in 3GPP TS 32.299 [56].</w:t>
      </w:r>
    </w:p>
    <w:p w:rsidR="00782EB4" w:rsidRPr="000C321E" w:rsidRDefault="00782EB4" w:rsidP="00782EB4">
      <w:pPr>
        <w:pStyle w:val="Heading3"/>
        <w:rPr>
          <w:lang w:eastAsia="zh-CN"/>
        </w:rPr>
      </w:pPr>
      <w:bookmarkStart w:id="251" w:name="_Toc9597996"/>
      <w:r w:rsidRPr="000C321E">
        <w:rPr>
          <w:rFonts w:hint="eastAsia"/>
          <w:lang w:eastAsia="zh-CN"/>
        </w:rPr>
        <w:t>7</w:t>
      </w:r>
      <w:r w:rsidRPr="000C321E">
        <w:t>.</w:t>
      </w:r>
      <w:r w:rsidRPr="000C321E">
        <w:rPr>
          <w:rFonts w:hint="eastAsia"/>
          <w:lang w:eastAsia="zh-CN"/>
        </w:rPr>
        <w:t>7.</w:t>
      </w:r>
      <w:r w:rsidRPr="000C321E">
        <w:rPr>
          <w:lang w:eastAsia="zh-CN"/>
        </w:rPr>
        <w:t>98</w:t>
      </w:r>
      <w:r w:rsidRPr="000C321E">
        <w:tab/>
      </w:r>
      <w:r w:rsidR="00FA336A" w:rsidRPr="000C321E">
        <w:t xml:space="preserve">APN </w:t>
      </w:r>
      <w:r w:rsidRPr="000C321E">
        <w:t>Aggregate Maximum Bit Rate (</w:t>
      </w:r>
      <w:r w:rsidR="00FA336A" w:rsidRPr="000C321E">
        <w:t>APN-</w:t>
      </w:r>
      <w:r w:rsidRPr="000C321E">
        <w:t>AMBR)</w:t>
      </w:r>
      <w:bookmarkEnd w:id="251"/>
    </w:p>
    <w:p w:rsidR="00782EB4" w:rsidRPr="000C321E" w:rsidRDefault="00FA336A" w:rsidP="00782EB4">
      <w:r w:rsidRPr="000C321E">
        <w:rPr>
          <w:lang w:val="en-US"/>
        </w:rPr>
        <w:t>APN Aggregate Maximum Bit Rate (APN-</w:t>
      </w:r>
      <w:r w:rsidR="00782EB4" w:rsidRPr="000C321E">
        <w:t>AMBR</w:t>
      </w:r>
      <w:r w:rsidRPr="000C321E">
        <w:t>)</w:t>
      </w:r>
      <w:r w:rsidR="00782EB4" w:rsidRPr="000C321E">
        <w:t xml:space="preserve"> is defined in clause </w:t>
      </w:r>
      <w:smartTag w:uri="urn:schemas-microsoft-com:office:smarttags" w:element="chsdate">
        <w:smartTagPr>
          <w:attr w:name="Year" w:val="1899"/>
          <w:attr w:name="Month" w:val="12"/>
          <w:attr w:name="Day" w:val="30"/>
          <w:attr w:name="IsLunarDate" w:val="False"/>
          <w:attr w:name="IsROCDate" w:val="False"/>
        </w:smartTagPr>
        <w:r w:rsidR="00782EB4" w:rsidRPr="000C321E">
          <w:t>9.9.4</w:t>
        </w:r>
      </w:smartTag>
      <w:r w:rsidR="00782EB4" w:rsidRPr="000C321E">
        <w:t>.2 of 3GPP TS 24.301 [</w:t>
      </w:r>
      <w:r w:rsidR="00782EB4" w:rsidRPr="000C321E">
        <w:rPr>
          <w:rFonts w:hint="eastAsia"/>
          <w:lang w:eastAsia="zh-CN"/>
        </w:rPr>
        <w:t>4</w:t>
      </w:r>
      <w:r w:rsidR="00782EB4" w:rsidRPr="000C321E">
        <w:t xml:space="preserve">2], but shall be formatted as shown in Figure </w:t>
      </w:r>
      <w:r w:rsidR="00782EB4" w:rsidRPr="000C321E">
        <w:rPr>
          <w:lang w:eastAsia="zh-CN"/>
        </w:rPr>
        <w:t>7.7.98</w:t>
      </w:r>
      <w:r w:rsidR="00782EB4" w:rsidRPr="000C321E">
        <w:t>-1 as Unsigned32 binary integer values in kbps (1000 bits per second).</w:t>
      </w:r>
    </w:p>
    <w:p w:rsidR="00782EB4" w:rsidRPr="000C321E" w:rsidRDefault="00782EB4" w:rsidP="00782EB4"/>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89"/>
        <w:gridCol w:w="588"/>
      </w:tblGrid>
      <w:tr w:rsidR="00782EB4" w:rsidRPr="000C321E" w:rsidTr="000B3F7E">
        <w:trPr>
          <w:jc w:val="center"/>
        </w:trPr>
        <w:tc>
          <w:tcPr>
            <w:tcW w:w="151" w:type="dxa"/>
            <w:tcBorders>
              <w:top w:val="single" w:sz="6" w:space="0" w:color="auto"/>
              <w:left w:val="single" w:sz="6" w:space="0" w:color="auto"/>
              <w:bottom w:val="nil"/>
            </w:tcBorders>
          </w:tcPr>
          <w:p w:rsidR="00782EB4" w:rsidRPr="000C321E" w:rsidRDefault="00782EB4" w:rsidP="000B3F7E">
            <w:pPr>
              <w:pStyle w:val="TAC"/>
            </w:pPr>
          </w:p>
        </w:tc>
        <w:tc>
          <w:tcPr>
            <w:tcW w:w="1104" w:type="dxa"/>
          </w:tcPr>
          <w:p w:rsidR="00782EB4" w:rsidRPr="000C321E" w:rsidRDefault="00782EB4" w:rsidP="000B3F7E">
            <w:pPr>
              <w:pStyle w:val="TAH"/>
            </w:pPr>
          </w:p>
        </w:tc>
        <w:tc>
          <w:tcPr>
            <w:tcW w:w="4703" w:type="dxa"/>
            <w:gridSpan w:val="8"/>
          </w:tcPr>
          <w:p w:rsidR="00782EB4" w:rsidRPr="000C321E" w:rsidRDefault="00782EB4" w:rsidP="000B3F7E">
            <w:pPr>
              <w:pStyle w:val="TAH"/>
            </w:pPr>
            <w:r w:rsidRPr="000C321E">
              <w:t>Bits</w:t>
            </w:r>
          </w:p>
        </w:tc>
        <w:tc>
          <w:tcPr>
            <w:tcW w:w="588" w:type="dxa"/>
          </w:tcPr>
          <w:p w:rsidR="00782EB4" w:rsidRPr="000C321E" w:rsidRDefault="00782EB4" w:rsidP="000B3F7E">
            <w:pPr>
              <w:pStyle w:val="TAC"/>
            </w:pPr>
          </w:p>
        </w:tc>
      </w:tr>
      <w:tr w:rsidR="00782EB4" w:rsidRPr="000C321E" w:rsidTr="000B3F7E">
        <w:trPr>
          <w:jc w:val="center"/>
        </w:trPr>
        <w:tc>
          <w:tcPr>
            <w:tcW w:w="151" w:type="dxa"/>
            <w:tcBorders>
              <w:top w:val="nil"/>
              <w:left w:val="single" w:sz="6" w:space="0" w:color="auto"/>
            </w:tcBorders>
          </w:tcPr>
          <w:p w:rsidR="00782EB4" w:rsidRPr="000C321E" w:rsidRDefault="00782EB4" w:rsidP="000B3F7E">
            <w:pPr>
              <w:pStyle w:val="TAC"/>
            </w:pPr>
          </w:p>
        </w:tc>
        <w:tc>
          <w:tcPr>
            <w:tcW w:w="1104" w:type="dxa"/>
          </w:tcPr>
          <w:p w:rsidR="00782EB4" w:rsidRPr="000C321E" w:rsidRDefault="00782EB4" w:rsidP="000B3F7E">
            <w:pPr>
              <w:pStyle w:val="TAH"/>
            </w:pPr>
            <w:r w:rsidRPr="000C321E">
              <w:t>Octets</w:t>
            </w:r>
          </w:p>
        </w:tc>
        <w:tc>
          <w:tcPr>
            <w:tcW w:w="587" w:type="dxa"/>
            <w:tcBorders>
              <w:bottom w:val="single" w:sz="4" w:space="0" w:color="auto"/>
            </w:tcBorders>
          </w:tcPr>
          <w:p w:rsidR="00782EB4" w:rsidRPr="000C321E" w:rsidRDefault="00782EB4" w:rsidP="000B3F7E">
            <w:pPr>
              <w:pStyle w:val="TAH"/>
            </w:pPr>
            <w:r w:rsidRPr="000C321E">
              <w:t>8</w:t>
            </w:r>
          </w:p>
        </w:tc>
        <w:tc>
          <w:tcPr>
            <w:tcW w:w="587" w:type="dxa"/>
            <w:tcBorders>
              <w:bottom w:val="single" w:sz="4" w:space="0" w:color="auto"/>
            </w:tcBorders>
          </w:tcPr>
          <w:p w:rsidR="00782EB4" w:rsidRPr="000C321E" w:rsidRDefault="00782EB4" w:rsidP="000B3F7E">
            <w:pPr>
              <w:pStyle w:val="TAH"/>
            </w:pPr>
            <w:r w:rsidRPr="000C321E">
              <w:t>7</w:t>
            </w:r>
          </w:p>
        </w:tc>
        <w:tc>
          <w:tcPr>
            <w:tcW w:w="589" w:type="dxa"/>
            <w:tcBorders>
              <w:bottom w:val="single" w:sz="4" w:space="0" w:color="auto"/>
            </w:tcBorders>
          </w:tcPr>
          <w:p w:rsidR="00782EB4" w:rsidRPr="000C321E" w:rsidRDefault="00782EB4" w:rsidP="000B3F7E">
            <w:pPr>
              <w:pStyle w:val="TAH"/>
            </w:pPr>
            <w:r w:rsidRPr="000C321E">
              <w:t>6</w:t>
            </w:r>
          </w:p>
        </w:tc>
        <w:tc>
          <w:tcPr>
            <w:tcW w:w="588" w:type="dxa"/>
            <w:tcBorders>
              <w:bottom w:val="single" w:sz="4" w:space="0" w:color="auto"/>
            </w:tcBorders>
          </w:tcPr>
          <w:p w:rsidR="00782EB4" w:rsidRPr="000C321E" w:rsidRDefault="00782EB4" w:rsidP="000B3F7E">
            <w:pPr>
              <w:pStyle w:val="TAH"/>
            </w:pPr>
            <w:r w:rsidRPr="000C321E">
              <w:t>5</w:t>
            </w:r>
          </w:p>
        </w:tc>
        <w:tc>
          <w:tcPr>
            <w:tcW w:w="587" w:type="dxa"/>
            <w:tcBorders>
              <w:bottom w:val="single" w:sz="4" w:space="0" w:color="auto"/>
            </w:tcBorders>
          </w:tcPr>
          <w:p w:rsidR="00782EB4" w:rsidRPr="000C321E" w:rsidRDefault="00782EB4" w:rsidP="000B3F7E">
            <w:pPr>
              <w:pStyle w:val="TAH"/>
            </w:pPr>
            <w:r w:rsidRPr="000C321E">
              <w:t>4</w:t>
            </w:r>
          </w:p>
        </w:tc>
        <w:tc>
          <w:tcPr>
            <w:tcW w:w="588" w:type="dxa"/>
            <w:tcBorders>
              <w:bottom w:val="single" w:sz="4" w:space="0" w:color="auto"/>
            </w:tcBorders>
          </w:tcPr>
          <w:p w:rsidR="00782EB4" w:rsidRPr="000C321E" w:rsidRDefault="00782EB4" w:rsidP="000B3F7E">
            <w:pPr>
              <w:pStyle w:val="TAH"/>
            </w:pPr>
            <w:r w:rsidRPr="000C321E">
              <w:t>3</w:t>
            </w:r>
          </w:p>
        </w:tc>
        <w:tc>
          <w:tcPr>
            <w:tcW w:w="588" w:type="dxa"/>
            <w:tcBorders>
              <w:bottom w:val="single" w:sz="4" w:space="0" w:color="auto"/>
            </w:tcBorders>
          </w:tcPr>
          <w:p w:rsidR="00782EB4" w:rsidRPr="000C321E" w:rsidRDefault="00782EB4" w:rsidP="000B3F7E">
            <w:pPr>
              <w:pStyle w:val="TAH"/>
            </w:pPr>
            <w:r w:rsidRPr="000C321E">
              <w:t>2</w:t>
            </w:r>
          </w:p>
        </w:tc>
        <w:tc>
          <w:tcPr>
            <w:tcW w:w="589" w:type="dxa"/>
            <w:tcBorders>
              <w:bottom w:val="single" w:sz="4" w:space="0" w:color="auto"/>
            </w:tcBorders>
          </w:tcPr>
          <w:p w:rsidR="00782EB4" w:rsidRPr="000C321E" w:rsidRDefault="00782EB4" w:rsidP="000B3F7E">
            <w:pPr>
              <w:pStyle w:val="TAH"/>
            </w:pPr>
            <w:r w:rsidRPr="000C321E">
              <w:t>1</w:t>
            </w:r>
          </w:p>
        </w:tc>
        <w:tc>
          <w:tcPr>
            <w:tcW w:w="588" w:type="dxa"/>
          </w:tcPr>
          <w:p w:rsidR="00782EB4" w:rsidRPr="000C321E" w:rsidRDefault="00782EB4" w:rsidP="000B3F7E">
            <w:pPr>
              <w:pStyle w:val="TAC"/>
            </w:pPr>
          </w:p>
        </w:tc>
      </w:tr>
      <w:tr w:rsidR="00782EB4" w:rsidRPr="000C321E" w:rsidTr="000B3F7E">
        <w:trPr>
          <w:jc w:val="center"/>
        </w:trPr>
        <w:tc>
          <w:tcPr>
            <w:tcW w:w="151" w:type="dxa"/>
            <w:tcBorders>
              <w:top w:val="nil"/>
              <w:left w:val="single" w:sz="6" w:space="0" w:color="auto"/>
            </w:tcBorders>
          </w:tcPr>
          <w:p w:rsidR="00782EB4" w:rsidRPr="000C321E" w:rsidRDefault="00782EB4" w:rsidP="000B3F7E">
            <w:pPr>
              <w:pStyle w:val="TAC"/>
            </w:pPr>
          </w:p>
        </w:tc>
        <w:tc>
          <w:tcPr>
            <w:tcW w:w="1104" w:type="dxa"/>
            <w:tcBorders>
              <w:right w:val="single" w:sz="4" w:space="0" w:color="auto"/>
            </w:tcBorders>
          </w:tcPr>
          <w:p w:rsidR="00782EB4" w:rsidRPr="000C321E" w:rsidRDefault="00782EB4" w:rsidP="000B3F7E">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rsidR="00782EB4" w:rsidRPr="000C321E" w:rsidRDefault="00782EB4" w:rsidP="000B3F7E">
            <w:pPr>
              <w:pStyle w:val="TAC"/>
            </w:pPr>
            <w:r w:rsidRPr="000C321E">
              <w:t xml:space="preserve">Type = </w:t>
            </w:r>
            <w:r w:rsidRPr="000C321E">
              <w:rPr>
                <w:lang w:eastAsia="zh-CN"/>
              </w:rPr>
              <w:t>198</w:t>
            </w:r>
            <w:r w:rsidRPr="000C321E">
              <w:t xml:space="preserve"> (decimal)</w:t>
            </w:r>
          </w:p>
        </w:tc>
        <w:tc>
          <w:tcPr>
            <w:tcW w:w="588" w:type="dxa"/>
            <w:tcBorders>
              <w:left w:val="single" w:sz="4" w:space="0" w:color="auto"/>
            </w:tcBorders>
          </w:tcPr>
          <w:p w:rsidR="00782EB4" w:rsidRPr="000C321E" w:rsidRDefault="00782EB4" w:rsidP="000B3F7E">
            <w:pPr>
              <w:pStyle w:val="TAC"/>
            </w:pPr>
          </w:p>
        </w:tc>
      </w:tr>
      <w:tr w:rsidR="00782EB4" w:rsidRPr="000C321E" w:rsidTr="000B3F7E">
        <w:trPr>
          <w:jc w:val="center"/>
        </w:trPr>
        <w:tc>
          <w:tcPr>
            <w:tcW w:w="151" w:type="dxa"/>
            <w:tcBorders>
              <w:top w:val="nil"/>
              <w:left w:val="single" w:sz="6" w:space="0" w:color="auto"/>
            </w:tcBorders>
          </w:tcPr>
          <w:p w:rsidR="00782EB4" w:rsidRPr="000C321E" w:rsidRDefault="00782EB4" w:rsidP="000B3F7E">
            <w:pPr>
              <w:pStyle w:val="TAC"/>
            </w:pPr>
          </w:p>
        </w:tc>
        <w:tc>
          <w:tcPr>
            <w:tcW w:w="1104" w:type="dxa"/>
            <w:tcBorders>
              <w:right w:val="single" w:sz="4" w:space="0" w:color="auto"/>
            </w:tcBorders>
          </w:tcPr>
          <w:p w:rsidR="00782EB4" w:rsidRPr="000C321E" w:rsidRDefault="00782EB4" w:rsidP="000B3F7E">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rsidR="00782EB4" w:rsidRPr="000C321E" w:rsidRDefault="00782EB4" w:rsidP="000B3F7E">
            <w:pPr>
              <w:pStyle w:val="TAC"/>
            </w:pPr>
            <w:r w:rsidRPr="000C321E">
              <w:t>Length = n</w:t>
            </w:r>
          </w:p>
        </w:tc>
        <w:tc>
          <w:tcPr>
            <w:tcW w:w="588" w:type="dxa"/>
            <w:tcBorders>
              <w:left w:val="single" w:sz="4" w:space="0" w:color="auto"/>
            </w:tcBorders>
          </w:tcPr>
          <w:p w:rsidR="00782EB4" w:rsidRPr="000C321E" w:rsidRDefault="00782EB4" w:rsidP="000B3F7E">
            <w:pPr>
              <w:pStyle w:val="TAC"/>
            </w:pPr>
          </w:p>
        </w:tc>
      </w:tr>
      <w:tr w:rsidR="00782EB4" w:rsidRPr="000C321E" w:rsidTr="000B3F7E">
        <w:trPr>
          <w:jc w:val="center"/>
        </w:trPr>
        <w:tc>
          <w:tcPr>
            <w:tcW w:w="151" w:type="dxa"/>
            <w:tcBorders>
              <w:top w:val="nil"/>
              <w:left w:val="single" w:sz="6" w:space="0" w:color="auto"/>
              <w:bottom w:val="nil"/>
            </w:tcBorders>
          </w:tcPr>
          <w:p w:rsidR="00782EB4" w:rsidRPr="000C321E" w:rsidRDefault="00782EB4" w:rsidP="000B3F7E">
            <w:pPr>
              <w:pStyle w:val="TAC"/>
            </w:pPr>
          </w:p>
        </w:tc>
        <w:tc>
          <w:tcPr>
            <w:tcW w:w="1104" w:type="dxa"/>
            <w:tcBorders>
              <w:right w:val="single" w:sz="4" w:space="0" w:color="auto"/>
            </w:tcBorders>
          </w:tcPr>
          <w:p w:rsidR="00782EB4" w:rsidRPr="000C321E" w:rsidRDefault="00782EB4" w:rsidP="000B3F7E">
            <w:pPr>
              <w:pStyle w:val="TAC"/>
              <w:rPr>
                <w:lang w:eastAsia="zh-CN"/>
              </w:rPr>
            </w:pPr>
            <w:r w:rsidRPr="000C321E">
              <w:rPr>
                <w:rFonts w:hint="eastAsia"/>
                <w:lang w:eastAsia="zh-CN"/>
              </w:rPr>
              <w:t>4</w:t>
            </w:r>
            <w:r w:rsidRPr="000C321E">
              <w:t xml:space="preserve"> to</w:t>
            </w:r>
            <w:r w:rsidRPr="000C321E">
              <w:rPr>
                <w:rFonts w:hint="eastAsia"/>
                <w:lang w:eastAsia="zh-CN"/>
              </w:rPr>
              <w:t xml:space="preserve"> 7</w:t>
            </w:r>
          </w:p>
        </w:tc>
        <w:tc>
          <w:tcPr>
            <w:tcW w:w="4703" w:type="dxa"/>
            <w:gridSpan w:val="8"/>
            <w:tcBorders>
              <w:top w:val="single" w:sz="4" w:space="0" w:color="auto"/>
              <w:left w:val="single" w:sz="4" w:space="0" w:color="auto"/>
              <w:bottom w:val="single" w:sz="4" w:space="0" w:color="auto"/>
              <w:right w:val="single" w:sz="4" w:space="0" w:color="auto"/>
            </w:tcBorders>
          </w:tcPr>
          <w:p w:rsidR="00782EB4" w:rsidRPr="000C321E" w:rsidRDefault="00782EB4" w:rsidP="000B3F7E">
            <w:pPr>
              <w:pStyle w:val="TAC"/>
              <w:rPr>
                <w:lang w:eastAsia="zh-CN"/>
              </w:rPr>
            </w:pPr>
            <w:r w:rsidRPr="000C321E">
              <w:rPr>
                <w:rFonts w:hint="eastAsia"/>
                <w:lang w:eastAsia="zh-CN"/>
              </w:rPr>
              <w:t>APN-AMBR for Uplink</w:t>
            </w:r>
          </w:p>
        </w:tc>
        <w:tc>
          <w:tcPr>
            <w:tcW w:w="588" w:type="dxa"/>
            <w:tcBorders>
              <w:left w:val="single" w:sz="4" w:space="0" w:color="auto"/>
            </w:tcBorders>
          </w:tcPr>
          <w:p w:rsidR="00782EB4" w:rsidRPr="000C321E" w:rsidRDefault="00782EB4" w:rsidP="000B3F7E">
            <w:pPr>
              <w:pStyle w:val="TAC"/>
            </w:pPr>
          </w:p>
        </w:tc>
      </w:tr>
      <w:tr w:rsidR="00782EB4" w:rsidRPr="000C321E" w:rsidTr="000B3F7E">
        <w:trPr>
          <w:jc w:val="center"/>
        </w:trPr>
        <w:tc>
          <w:tcPr>
            <w:tcW w:w="151" w:type="dxa"/>
            <w:tcBorders>
              <w:top w:val="nil"/>
              <w:left w:val="single" w:sz="6" w:space="0" w:color="auto"/>
              <w:bottom w:val="single" w:sz="4" w:space="0" w:color="auto"/>
            </w:tcBorders>
          </w:tcPr>
          <w:p w:rsidR="00782EB4" w:rsidRPr="000C321E" w:rsidRDefault="00782EB4" w:rsidP="000B3F7E">
            <w:pPr>
              <w:pStyle w:val="TAC"/>
            </w:pPr>
          </w:p>
        </w:tc>
        <w:tc>
          <w:tcPr>
            <w:tcW w:w="1104" w:type="dxa"/>
            <w:tcBorders>
              <w:bottom w:val="single" w:sz="4" w:space="0" w:color="auto"/>
              <w:right w:val="single" w:sz="4" w:space="0" w:color="auto"/>
            </w:tcBorders>
          </w:tcPr>
          <w:p w:rsidR="00782EB4" w:rsidRPr="000C321E" w:rsidRDefault="00782EB4" w:rsidP="000B3F7E">
            <w:pPr>
              <w:pStyle w:val="TAC"/>
              <w:rPr>
                <w:lang w:eastAsia="zh-CN"/>
              </w:rPr>
            </w:pPr>
            <w:r w:rsidRPr="000C321E">
              <w:rPr>
                <w:rFonts w:hint="eastAsia"/>
                <w:lang w:eastAsia="zh-CN"/>
              </w:rPr>
              <w:t>8 to 11</w:t>
            </w:r>
          </w:p>
        </w:tc>
        <w:tc>
          <w:tcPr>
            <w:tcW w:w="4703" w:type="dxa"/>
            <w:gridSpan w:val="8"/>
            <w:tcBorders>
              <w:top w:val="single" w:sz="4" w:space="0" w:color="auto"/>
              <w:left w:val="single" w:sz="4" w:space="0" w:color="auto"/>
              <w:bottom w:val="single" w:sz="4" w:space="0" w:color="auto"/>
              <w:right w:val="single" w:sz="4" w:space="0" w:color="auto"/>
            </w:tcBorders>
          </w:tcPr>
          <w:p w:rsidR="00782EB4" w:rsidRPr="000C321E" w:rsidRDefault="00782EB4" w:rsidP="000B3F7E">
            <w:pPr>
              <w:pStyle w:val="TAC"/>
            </w:pPr>
            <w:r w:rsidRPr="000C321E">
              <w:rPr>
                <w:rFonts w:hint="eastAsia"/>
                <w:lang w:eastAsia="zh-CN"/>
              </w:rPr>
              <w:t>APN-AMBR for Downlink</w:t>
            </w:r>
          </w:p>
        </w:tc>
        <w:tc>
          <w:tcPr>
            <w:tcW w:w="588" w:type="dxa"/>
            <w:tcBorders>
              <w:left w:val="single" w:sz="4" w:space="0" w:color="auto"/>
              <w:bottom w:val="single" w:sz="4" w:space="0" w:color="auto"/>
            </w:tcBorders>
          </w:tcPr>
          <w:p w:rsidR="00782EB4" w:rsidRPr="000C321E" w:rsidRDefault="00782EB4" w:rsidP="000B3F7E">
            <w:pPr>
              <w:pStyle w:val="TAC"/>
            </w:pPr>
          </w:p>
        </w:tc>
      </w:tr>
    </w:tbl>
    <w:p w:rsidR="00782EB4" w:rsidRPr="000C321E" w:rsidRDefault="00782EB4" w:rsidP="00782EB4">
      <w:pPr>
        <w:pStyle w:val="TF"/>
        <w:spacing w:before="120"/>
        <w:rPr>
          <w:lang w:eastAsia="zh-CN"/>
        </w:rPr>
      </w:pPr>
      <w:r w:rsidRPr="000C321E">
        <w:t xml:space="preserve">Figure </w:t>
      </w:r>
      <w:r w:rsidRPr="000C321E">
        <w:rPr>
          <w:rFonts w:hint="eastAsia"/>
          <w:lang w:eastAsia="zh-CN"/>
        </w:rPr>
        <w:t>7.7.</w:t>
      </w:r>
      <w:r w:rsidRPr="000C321E">
        <w:rPr>
          <w:lang w:eastAsia="zh-CN"/>
        </w:rPr>
        <w:t>98</w:t>
      </w:r>
      <w:r w:rsidRPr="000C321E">
        <w:rPr>
          <w:rFonts w:hint="eastAsia"/>
          <w:lang w:eastAsia="zh-CN"/>
        </w:rPr>
        <w:t>.1</w:t>
      </w:r>
      <w:r w:rsidRPr="000C321E">
        <w:t xml:space="preserve">: </w:t>
      </w:r>
      <w:r w:rsidR="00FA336A" w:rsidRPr="000C321E">
        <w:t>APN-</w:t>
      </w:r>
      <w:r w:rsidRPr="000C321E">
        <w:rPr>
          <w:rFonts w:hint="eastAsia"/>
          <w:lang w:eastAsia="zh-CN"/>
        </w:rPr>
        <w:t>Aggregate Maximum Bit Rate (</w:t>
      </w:r>
      <w:r w:rsidR="00FA336A" w:rsidRPr="000C321E">
        <w:rPr>
          <w:lang w:eastAsia="zh-CN"/>
        </w:rPr>
        <w:t>APN-</w:t>
      </w:r>
      <w:r w:rsidRPr="000C321E">
        <w:rPr>
          <w:rFonts w:hint="eastAsia"/>
          <w:lang w:eastAsia="zh-CN"/>
        </w:rPr>
        <w:t>AMBR)</w:t>
      </w:r>
    </w:p>
    <w:p w:rsidR="0086173B" w:rsidRPr="000C321E" w:rsidRDefault="0086173B" w:rsidP="0086173B">
      <w:pPr>
        <w:rPr>
          <w:lang w:val="en-US"/>
        </w:rPr>
      </w:pPr>
      <w:r w:rsidRPr="000C321E">
        <w:rPr>
          <w:lang w:val="en-US"/>
        </w:rPr>
        <w:t>The APN-AMBR for uplink and the APN-AMBR for downlink may require converting values in bits per second to kilobits per second when the APN-AMBR for uplink and the APN-AMBR for downlink are received from an interface other than GTP interface. If such conversions result in fractions, then the value of APN-AMBR for uplink and the APN-AMBR for downlink shall be rounded upwards.</w:t>
      </w:r>
    </w:p>
    <w:p w:rsidR="00FA336A" w:rsidRPr="000C321E" w:rsidRDefault="00FA336A" w:rsidP="00FA336A">
      <w:pPr>
        <w:pStyle w:val="Heading3"/>
        <w:rPr>
          <w:lang w:val="en-US"/>
        </w:rPr>
      </w:pPr>
      <w:bookmarkStart w:id="252" w:name="_Toc9597997"/>
      <w:r w:rsidRPr="000C321E">
        <w:rPr>
          <w:lang w:val="en-US"/>
        </w:rPr>
        <w:t>7.7.99</w:t>
      </w:r>
      <w:r w:rsidRPr="000C321E">
        <w:rPr>
          <w:lang w:val="en-US"/>
        </w:rPr>
        <w:tab/>
        <w:t>UE Network Capability</w:t>
      </w:r>
      <w:bookmarkEnd w:id="252"/>
    </w:p>
    <w:p w:rsidR="00FA336A" w:rsidRPr="000C321E" w:rsidRDefault="00FA336A" w:rsidP="00FA336A">
      <w:pPr>
        <w:rPr>
          <w:lang w:val="en-US" w:eastAsia="zh-CN"/>
        </w:rPr>
      </w:pPr>
      <w:r w:rsidRPr="000C321E">
        <w:rPr>
          <w:lang w:val="en-US"/>
        </w:rPr>
        <w:t>UE network capability Length field is coded as octet 2 in the UE network capability information element, which is defined in 3GPP TS 24.301 [42]. UE Network Capability field is coded as octets 3 onwards (from octet 3 to octet Length+2) in the UE network capability information element, which is defined in 3GPP TS 24.301 [42].</w:t>
      </w:r>
    </w:p>
    <w:p w:rsidR="00FA336A" w:rsidRPr="000C321E" w:rsidRDefault="00FA336A" w:rsidP="00FA336A">
      <w:pPr>
        <w:rPr>
          <w:lang w:val="en-US"/>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FA336A" w:rsidRPr="000C321E" w:rsidTr="008B5731">
        <w:trPr>
          <w:jc w:val="center"/>
        </w:trPr>
        <w:tc>
          <w:tcPr>
            <w:tcW w:w="151" w:type="dxa"/>
            <w:tcBorders>
              <w:top w:val="single" w:sz="6" w:space="0" w:color="auto"/>
              <w:left w:val="single" w:sz="6" w:space="0" w:color="auto"/>
              <w:bottom w:val="nil"/>
            </w:tcBorders>
          </w:tcPr>
          <w:p w:rsidR="00FA336A" w:rsidRPr="000C321E" w:rsidRDefault="00FA336A" w:rsidP="008B5731">
            <w:pPr>
              <w:pStyle w:val="TAC"/>
              <w:rPr>
                <w:lang w:val="en-US"/>
              </w:rPr>
            </w:pPr>
          </w:p>
        </w:tc>
        <w:tc>
          <w:tcPr>
            <w:tcW w:w="1104" w:type="dxa"/>
          </w:tcPr>
          <w:p w:rsidR="00FA336A" w:rsidRPr="000C321E" w:rsidRDefault="00FA336A" w:rsidP="008B5731">
            <w:pPr>
              <w:pStyle w:val="TAH"/>
              <w:rPr>
                <w:lang w:val="en-US"/>
              </w:rPr>
            </w:pPr>
          </w:p>
        </w:tc>
        <w:tc>
          <w:tcPr>
            <w:tcW w:w="4696" w:type="dxa"/>
            <w:gridSpan w:val="8"/>
          </w:tcPr>
          <w:p w:rsidR="00FA336A" w:rsidRPr="000C321E" w:rsidRDefault="00FA336A" w:rsidP="008B5731">
            <w:pPr>
              <w:pStyle w:val="TAH"/>
              <w:rPr>
                <w:lang w:val="en-US"/>
              </w:rPr>
            </w:pPr>
            <w:r w:rsidRPr="000C321E">
              <w:rPr>
                <w:lang w:val="en-US"/>
              </w:rPr>
              <w:t>Bits</w:t>
            </w:r>
          </w:p>
        </w:tc>
        <w:tc>
          <w:tcPr>
            <w:tcW w:w="588" w:type="dxa"/>
          </w:tcPr>
          <w:p w:rsidR="00FA336A" w:rsidRPr="000C321E" w:rsidRDefault="00FA336A" w:rsidP="008B5731">
            <w:pPr>
              <w:pStyle w:val="TAC"/>
              <w:rPr>
                <w:lang w:val="en-US"/>
              </w:rPr>
            </w:pPr>
          </w:p>
        </w:tc>
      </w:tr>
      <w:tr w:rsidR="00FA336A" w:rsidRPr="000C321E" w:rsidTr="008B5731">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Pr>
          <w:p w:rsidR="00FA336A" w:rsidRPr="000C321E" w:rsidRDefault="00FA336A" w:rsidP="008B5731">
            <w:pPr>
              <w:pStyle w:val="TAH"/>
              <w:rPr>
                <w:lang w:val="en-US"/>
              </w:rPr>
            </w:pPr>
            <w:r w:rsidRPr="000C321E">
              <w:rPr>
                <w:lang w:val="en-US"/>
              </w:rPr>
              <w:t>Octets</w:t>
            </w:r>
          </w:p>
        </w:tc>
        <w:tc>
          <w:tcPr>
            <w:tcW w:w="587" w:type="dxa"/>
            <w:tcBorders>
              <w:bottom w:val="single" w:sz="4" w:space="0" w:color="auto"/>
            </w:tcBorders>
          </w:tcPr>
          <w:p w:rsidR="00FA336A" w:rsidRPr="000C321E" w:rsidRDefault="00FA336A" w:rsidP="008B5731">
            <w:pPr>
              <w:pStyle w:val="TAH"/>
              <w:rPr>
                <w:lang w:val="en-US"/>
              </w:rPr>
            </w:pPr>
            <w:r w:rsidRPr="000C321E">
              <w:rPr>
                <w:lang w:val="en-US"/>
              </w:rPr>
              <w:t>8</w:t>
            </w:r>
          </w:p>
        </w:tc>
        <w:tc>
          <w:tcPr>
            <w:tcW w:w="587" w:type="dxa"/>
            <w:tcBorders>
              <w:bottom w:val="single" w:sz="4" w:space="0" w:color="auto"/>
            </w:tcBorders>
          </w:tcPr>
          <w:p w:rsidR="00FA336A" w:rsidRPr="000C321E" w:rsidRDefault="00FA336A" w:rsidP="008B5731">
            <w:pPr>
              <w:pStyle w:val="TAH"/>
              <w:rPr>
                <w:lang w:val="en-US"/>
              </w:rPr>
            </w:pPr>
            <w:r w:rsidRPr="000C321E">
              <w:rPr>
                <w:lang w:val="en-US"/>
              </w:rPr>
              <w:t>7</w:t>
            </w:r>
          </w:p>
        </w:tc>
        <w:tc>
          <w:tcPr>
            <w:tcW w:w="587" w:type="dxa"/>
            <w:tcBorders>
              <w:bottom w:val="single" w:sz="4" w:space="0" w:color="auto"/>
            </w:tcBorders>
          </w:tcPr>
          <w:p w:rsidR="00FA336A" w:rsidRPr="000C321E" w:rsidRDefault="00FA336A" w:rsidP="008B5731">
            <w:pPr>
              <w:pStyle w:val="TAH"/>
              <w:rPr>
                <w:lang w:val="en-US"/>
              </w:rPr>
            </w:pPr>
            <w:r w:rsidRPr="000C321E">
              <w:rPr>
                <w:lang w:val="en-US"/>
              </w:rPr>
              <w:t>6</w:t>
            </w:r>
          </w:p>
        </w:tc>
        <w:tc>
          <w:tcPr>
            <w:tcW w:w="587" w:type="dxa"/>
            <w:tcBorders>
              <w:bottom w:val="single" w:sz="4" w:space="0" w:color="auto"/>
            </w:tcBorders>
          </w:tcPr>
          <w:p w:rsidR="00FA336A" w:rsidRPr="000C321E" w:rsidRDefault="00FA336A" w:rsidP="008B5731">
            <w:pPr>
              <w:pStyle w:val="TAH"/>
              <w:rPr>
                <w:lang w:val="en-US"/>
              </w:rPr>
            </w:pPr>
            <w:r w:rsidRPr="000C321E">
              <w:rPr>
                <w:lang w:val="en-US"/>
              </w:rPr>
              <w:t>5</w:t>
            </w:r>
          </w:p>
        </w:tc>
        <w:tc>
          <w:tcPr>
            <w:tcW w:w="584" w:type="dxa"/>
            <w:tcBorders>
              <w:bottom w:val="single" w:sz="4" w:space="0" w:color="auto"/>
            </w:tcBorders>
          </w:tcPr>
          <w:p w:rsidR="00FA336A" w:rsidRPr="000C321E" w:rsidRDefault="00FA336A" w:rsidP="008B5731">
            <w:pPr>
              <w:pStyle w:val="TAH"/>
              <w:rPr>
                <w:lang w:val="en-US"/>
              </w:rPr>
            </w:pPr>
            <w:r w:rsidRPr="000C321E">
              <w:rPr>
                <w:lang w:val="en-US"/>
              </w:rPr>
              <w:t>4</w:t>
            </w:r>
          </w:p>
        </w:tc>
        <w:tc>
          <w:tcPr>
            <w:tcW w:w="588" w:type="dxa"/>
            <w:tcBorders>
              <w:bottom w:val="single" w:sz="4" w:space="0" w:color="auto"/>
            </w:tcBorders>
          </w:tcPr>
          <w:p w:rsidR="00FA336A" w:rsidRPr="000C321E" w:rsidRDefault="00FA336A" w:rsidP="008B5731">
            <w:pPr>
              <w:pStyle w:val="TAH"/>
              <w:rPr>
                <w:lang w:val="en-US"/>
              </w:rPr>
            </w:pPr>
            <w:r w:rsidRPr="000C321E">
              <w:rPr>
                <w:lang w:val="en-US"/>
              </w:rPr>
              <w:t>3</w:t>
            </w:r>
          </w:p>
        </w:tc>
        <w:tc>
          <w:tcPr>
            <w:tcW w:w="588" w:type="dxa"/>
            <w:tcBorders>
              <w:bottom w:val="single" w:sz="4" w:space="0" w:color="auto"/>
            </w:tcBorders>
          </w:tcPr>
          <w:p w:rsidR="00FA336A" w:rsidRPr="000C321E" w:rsidRDefault="00FA336A" w:rsidP="008B5731">
            <w:pPr>
              <w:pStyle w:val="TAH"/>
              <w:rPr>
                <w:lang w:val="en-US"/>
              </w:rPr>
            </w:pPr>
            <w:r w:rsidRPr="000C321E">
              <w:rPr>
                <w:lang w:val="en-US"/>
              </w:rPr>
              <w:t>2</w:t>
            </w:r>
          </w:p>
        </w:tc>
        <w:tc>
          <w:tcPr>
            <w:tcW w:w="588" w:type="dxa"/>
            <w:tcBorders>
              <w:bottom w:val="single" w:sz="4" w:space="0" w:color="auto"/>
            </w:tcBorders>
          </w:tcPr>
          <w:p w:rsidR="00FA336A" w:rsidRPr="000C321E" w:rsidRDefault="00FA336A" w:rsidP="008B5731">
            <w:pPr>
              <w:pStyle w:val="TAH"/>
              <w:rPr>
                <w:lang w:val="en-US"/>
              </w:rPr>
            </w:pPr>
            <w:r w:rsidRPr="000C321E">
              <w:rPr>
                <w:lang w:val="en-US"/>
              </w:rPr>
              <w:t>1</w:t>
            </w:r>
          </w:p>
        </w:tc>
        <w:tc>
          <w:tcPr>
            <w:tcW w:w="588" w:type="dxa"/>
          </w:tcPr>
          <w:p w:rsidR="00FA336A" w:rsidRPr="000C321E" w:rsidRDefault="00FA336A" w:rsidP="008B5731">
            <w:pPr>
              <w:pStyle w:val="TAC"/>
              <w:rPr>
                <w:lang w:val="en-US"/>
              </w:rPr>
            </w:pPr>
          </w:p>
        </w:tc>
      </w:tr>
      <w:tr w:rsidR="00FA336A" w:rsidRPr="000C321E" w:rsidTr="008B5731">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pStyle w:val="TAC"/>
              <w:rPr>
                <w:lang w:val="en-US"/>
              </w:rPr>
            </w:pPr>
            <w:r w:rsidRPr="000C321E">
              <w:rPr>
                <w:lang w:val="en-US"/>
              </w:rPr>
              <w:t xml:space="preserve">1 </w:t>
            </w:r>
          </w:p>
        </w:tc>
        <w:tc>
          <w:tcPr>
            <w:tcW w:w="4696" w:type="dxa"/>
            <w:gridSpan w:val="8"/>
            <w:tcBorders>
              <w:top w:val="single" w:sz="4" w:space="0" w:color="auto"/>
              <w:left w:val="single" w:sz="4" w:space="0" w:color="auto"/>
              <w:bottom w:val="nil"/>
              <w:right w:val="single" w:sz="4" w:space="0" w:color="auto"/>
            </w:tcBorders>
          </w:tcPr>
          <w:p w:rsidR="00FA336A" w:rsidRPr="000C321E" w:rsidRDefault="00FA336A" w:rsidP="008B5731">
            <w:pPr>
              <w:pStyle w:val="TAC"/>
              <w:rPr>
                <w:lang w:val="en-US"/>
              </w:rPr>
            </w:pPr>
            <w:r w:rsidRPr="000C321E">
              <w:rPr>
                <w:lang w:val="en-US"/>
              </w:rPr>
              <w:t>Type = 199 (Decimal)</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pStyle w:val="TAC"/>
              <w:rPr>
                <w:lang w:val="en-US" w:eastAsia="ja-JP"/>
              </w:rPr>
            </w:pPr>
            <w:r w:rsidRPr="000C321E">
              <w:rPr>
                <w:lang w:val="en-US" w:eastAsia="ja-JP"/>
              </w:rPr>
              <w:t>2 to 3</w:t>
            </w:r>
          </w:p>
        </w:tc>
        <w:tc>
          <w:tcPr>
            <w:tcW w:w="4696" w:type="dxa"/>
            <w:gridSpan w:val="8"/>
            <w:tcBorders>
              <w:top w:val="single" w:sz="4" w:space="0" w:color="auto"/>
              <w:left w:val="single" w:sz="4" w:space="0" w:color="auto"/>
              <w:bottom w:val="single" w:sz="6" w:space="0" w:color="auto"/>
              <w:right w:val="single" w:sz="4" w:space="0" w:color="auto"/>
            </w:tcBorders>
          </w:tcPr>
          <w:p w:rsidR="00FA336A" w:rsidRPr="000C321E" w:rsidRDefault="00FA336A" w:rsidP="008B5731">
            <w:pPr>
              <w:pStyle w:val="TAC"/>
              <w:rPr>
                <w:lang w:val="en-US" w:eastAsia="ja-JP"/>
              </w:rPr>
            </w:pPr>
            <w:r w:rsidRPr="000C321E">
              <w:rPr>
                <w:lang w:val="en-US" w:eastAsia="ja-JP"/>
              </w:rPr>
              <w:t>Length = n (Decimal)</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pStyle w:val="TAC"/>
              <w:rPr>
                <w:lang w:val="en-US"/>
              </w:rPr>
            </w:pPr>
            <w:r w:rsidRPr="000C321E">
              <w:rPr>
                <w:lang w:val="en-US"/>
              </w:rPr>
              <w:t>4 to (n+3)</w:t>
            </w:r>
          </w:p>
        </w:tc>
        <w:tc>
          <w:tcPr>
            <w:tcW w:w="4696" w:type="dxa"/>
            <w:gridSpan w:val="8"/>
            <w:tcBorders>
              <w:top w:val="single" w:sz="4" w:space="0" w:color="auto"/>
              <w:left w:val="single" w:sz="4" w:space="0" w:color="auto"/>
              <w:bottom w:val="single" w:sz="6" w:space="0" w:color="auto"/>
              <w:right w:val="single" w:sz="4" w:space="0" w:color="auto"/>
            </w:tcBorders>
          </w:tcPr>
          <w:p w:rsidR="00FA336A" w:rsidRPr="000C321E" w:rsidRDefault="00FA336A" w:rsidP="008B5731">
            <w:pPr>
              <w:spacing w:after="0"/>
              <w:jc w:val="center"/>
              <w:rPr>
                <w:rFonts w:ascii="Arial" w:hAnsi="Arial"/>
                <w:sz w:val="18"/>
                <w:szCs w:val="18"/>
                <w:lang w:val="en-US"/>
              </w:rPr>
            </w:pPr>
            <w:r w:rsidRPr="000C321E">
              <w:rPr>
                <w:rFonts w:ascii="Arial" w:hAnsi="Arial"/>
                <w:sz w:val="18"/>
                <w:szCs w:val="18"/>
                <w:lang w:val="en-US"/>
              </w:rPr>
              <w:t>UE Network Capability</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rPr>
          <w:jc w:val="center"/>
        </w:trPr>
        <w:tc>
          <w:tcPr>
            <w:tcW w:w="151" w:type="dxa"/>
            <w:tcBorders>
              <w:top w:val="nil"/>
              <w:left w:val="single" w:sz="6" w:space="0" w:color="auto"/>
              <w:bottom w:val="single" w:sz="6" w:space="0" w:color="auto"/>
            </w:tcBorders>
          </w:tcPr>
          <w:p w:rsidR="00FA336A" w:rsidRPr="000C321E" w:rsidRDefault="00FA336A" w:rsidP="008B5731">
            <w:pPr>
              <w:pStyle w:val="TAC"/>
              <w:rPr>
                <w:lang w:val="en-US"/>
              </w:rPr>
            </w:pPr>
          </w:p>
        </w:tc>
        <w:tc>
          <w:tcPr>
            <w:tcW w:w="1104" w:type="dxa"/>
            <w:tcBorders>
              <w:top w:val="nil"/>
              <w:bottom w:val="single" w:sz="6" w:space="0" w:color="auto"/>
            </w:tcBorders>
          </w:tcPr>
          <w:p w:rsidR="00FA336A" w:rsidRPr="000C321E" w:rsidRDefault="00FA336A" w:rsidP="008B5731">
            <w:pPr>
              <w:pStyle w:val="TAC"/>
              <w:rPr>
                <w:lang w:val="en-US"/>
              </w:rPr>
            </w:pPr>
          </w:p>
        </w:tc>
        <w:tc>
          <w:tcPr>
            <w:tcW w:w="4696" w:type="dxa"/>
            <w:gridSpan w:val="8"/>
            <w:tcBorders>
              <w:top w:val="nil"/>
              <w:bottom w:val="single" w:sz="6" w:space="0" w:color="auto"/>
            </w:tcBorders>
          </w:tcPr>
          <w:p w:rsidR="00FA336A" w:rsidRPr="000C321E" w:rsidRDefault="00FA336A" w:rsidP="008B5731">
            <w:pPr>
              <w:pStyle w:val="TAC"/>
              <w:rPr>
                <w:lang w:val="en-US"/>
              </w:rPr>
            </w:pPr>
          </w:p>
        </w:tc>
        <w:tc>
          <w:tcPr>
            <w:tcW w:w="588" w:type="dxa"/>
            <w:tcBorders>
              <w:top w:val="nil"/>
              <w:bottom w:val="single" w:sz="6" w:space="0" w:color="auto"/>
              <w:right w:val="single" w:sz="6" w:space="0" w:color="auto"/>
            </w:tcBorders>
          </w:tcPr>
          <w:p w:rsidR="00FA336A" w:rsidRPr="000C321E" w:rsidRDefault="00FA336A" w:rsidP="008B5731">
            <w:pPr>
              <w:pStyle w:val="TAC"/>
              <w:rPr>
                <w:lang w:val="en-US"/>
              </w:rPr>
            </w:pPr>
          </w:p>
        </w:tc>
      </w:tr>
    </w:tbl>
    <w:p w:rsidR="00FA336A" w:rsidRPr="000C321E" w:rsidRDefault="00FA336A" w:rsidP="00FA336A">
      <w:pPr>
        <w:pStyle w:val="NF"/>
        <w:ind w:left="0" w:firstLine="0"/>
        <w:rPr>
          <w:lang w:val="en-US" w:eastAsia="ja-JP"/>
        </w:rPr>
      </w:pPr>
    </w:p>
    <w:p w:rsidR="00782EB4" w:rsidRPr="000C321E" w:rsidRDefault="00FA336A" w:rsidP="00FA336A">
      <w:pPr>
        <w:pStyle w:val="TF"/>
        <w:rPr>
          <w:lang w:val="en-US"/>
        </w:rPr>
      </w:pPr>
      <w:r w:rsidRPr="000C321E">
        <w:rPr>
          <w:lang w:val="en-US"/>
        </w:rPr>
        <w:t xml:space="preserve">Figure </w:t>
      </w:r>
      <w:r w:rsidRPr="000C321E">
        <w:rPr>
          <w:lang w:val="en-US" w:eastAsia="ja-JP"/>
        </w:rPr>
        <w:t>7.7.99</w:t>
      </w:r>
      <w:r w:rsidRPr="000C321E">
        <w:rPr>
          <w:lang w:val="en-US"/>
        </w:rPr>
        <w:t>: UE Network Capability Information Element</w:t>
      </w:r>
    </w:p>
    <w:p w:rsidR="00FA336A" w:rsidRPr="000C321E" w:rsidRDefault="00FA336A" w:rsidP="00FA336A">
      <w:pPr>
        <w:pStyle w:val="Heading3"/>
        <w:rPr>
          <w:lang w:val="en-US"/>
        </w:rPr>
      </w:pPr>
      <w:bookmarkStart w:id="253" w:name="_Toc9597998"/>
      <w:r w:rsidRPr="000C321E">
        <w:rPr>
          <w:lang w:val="en-US"/>
        </w:rPr>
        <w:t>7.7.100</w:t>
      </w:r>
      <w:r w:rsidRPr="000C321E">
        <w:rPr>
          <w:lang w:val="en-US"/>
        </w:rPr>
        <w:tab/>
      </w:r>
      <w:r w:rsidRPr="000C321E">
        <w:rPr>
          <w:lang w:val="en-US" w:eastAsia="zh-CN"/>
        </w:rPr>
        <w:t>UE-AMBR</w:t>
      </w:r>
      <w:bookmarkEnd w:id="253"/>
    </w:p>
    <w:p w:rsidR="00FA336A" w:rsidRPr="000C321E" w:rsidRDefault="00FA336A" w:rsidP="00FA336A">
      <w:pPr>
        <w:rPr>
          <w:lang w:val="en-US" w:eastAsia="zh-CN"/>
        </w:rPr>
      </w:pPr>
      <w:r w:rsidRPr="000C321E">
        <w:rPr>
          <w:lang w:val="en-US" w:eastAsia="zh-CN"/>
        </w:rPr>
        <w:t>The Subscribed and Authorized UE-AMBR fields for Uplink and Downlink are</w:t>
      </w:r>
      <w:r w:rsidRPr="000C321E">
        <w:rPr>
          <w:lang w:val="en-US"/>
        </w:rPr>
        <w:t xml:space="preserve"> coded as Unsigned32 integer values in kbps (1000 bps).</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FA336A" w:rsidRPr="000C321E" w:rsidTr="008B5731">
        <w:trPr>
          <w:jc w:val="center"/>
        </w:trPr>
        <w:tc>
          <w:tcPr>
            <w:tcW w:w="151" w:type="dxa"/>
            <w:tcBorders>
              <w:top w:val="single" w:sz="6" w:space="0" w:color="auto"/>
              <w:left w:val="single" w:sz="6" w:space="0" w:color="auto"/>
              <w:bottom w:val="nil"/>
            </w:tcBorders>
          </w:tcPr>
          <w:p w:rsidR="00FA336A" w:rsidRPr="000C321E" w:rsidRDefault="00FA336A" w:rsidP="008B5731">
            <w:pPr>
              <w:pStyle w:val="TAC"/>
              <w:rPr>
                <w:lang w:val="en-US"/>
              </w:rPr>
            </w:pPr>
          </w:p>
        </w:tc>
        <w:tc>
          <w:tcPr>
            <w:tcW w:w="1104" w:type="dxa"/>
          </w:tcPr>
          <w:p w:rsidR="00FA336A" w:rsidRPr="000C321E" w:rsidRDefault="00FA336A" w:rsidP="008B5731">
            <w:pPr>
              <w:pStyle w:val="TAH"/>
              <w:rPr>
                <w:lang w:val="en-US"/>
              </w:rPr>
            </w:pPr>
          </w:p>
        </w:tc>
        <w:tc>
          <w:tcPr>
            <w:tcW w:w="4696" w:type="dxa"/>
            <w:gridSpan w:val="8"/>
          </w:tcPr>
          <w:p w:rsidR="00FA336A" w:rsidRPr="000C321E" w:rsidRDefault="00FA336A" w:rsidP="008B5731">
            <w:pPr>
              <w:pStyle w:val="TAH"/>
              <w:rPr>
                <w:lang w:val="en-US"/>
              </w:rPr>
            </w:pPr>
            <w:r w:rsidRPr="000C321E">
              <w:rPr>
                <w:lang w:val="en-US"/>
              </w:rPr>
              <w:t>Bits</w:t>
            </w:r>
          </w:p>
        </w:tc>
        <w:tc>
          <w:tcPr>
            <w:tcW w:w="588" w:type="dxa"/>
          </w:tcPr>
          <w:p w:rsidR="00FA336A" w:rsidRPr="000C321E" w:rsidRDefault="00FA336A" w:rsidP="008B5731">
            <w:pPr>
              <w:pStyle w:val="TAC"/>
              <w:rPr>
                <w:lang w:val="en-US"/>
              </w:rPr>
            </w:pPr>
          </w:p>
        </w:tc>
      </w:tr>
      <w:tr w:rsidR="00FA336A" w:rsidRPr="000C321E" w:rsidTr="008B5731">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Pr>
          <w:p w:rsidR="00FA336A" w:rsidRPr="000C321E" w:rsidRDefault="00FA336A" w:rsidP="008B5731">
            <w:pPr>
              <w:pStyle w:val="TAH"/>
              <w:rPr>
                <w:lang w:val="en-US"/>
              </w:rPr>
            </w:pPr>
            <w:r w:rsidRPr="000C321E">
              <w:rPr>
                <w:lang w:val="en-US"/>
              </w:rPr>
              <w:t>Octets</w:t>
            </w:r>
          </w:p>
        </w:tc>
        <w:tc>
          <w:tcPr>
            <w:tcW w:w="587" w:type="dxa"/>
            <w:tcBorders>
              <w:bottom w:val="single" w:sz="4" w:space="0" w:color="auto"/>
            </w:tcBorders>
          </w:tcPr>
          <w:p w:rsidR="00FA336A" w:rsidRPr="000C321E" w:rsidRDefault="00FA336A" w:rsidP="008B5731">
            <w:pPr>
              <w:pStyle w:val="TAH"/>
              <w:rPr>
                <w:lang w:val="en-US"/>
              </w:rPr>
            </w:pPr>
            <w:r w:rsidRPr="000C321E">
              <w:rPr>
                <w:lang w:val="en-US"/>
              </w:rPr>
              <w:t>8</w:t>
            </w:r>
          </w:p>
        </w:tc>
        <w:tc>
          <w:tcPr>
            <w:tcW w:w="587" w:type="dxa"/>
            <w:tcBorders>
              <w:bottom w:val="single" w:sz="4" w:space="0" w:color="auto"/>
            </w:tcBorders>
          </w:tcPr>
          <w:p w:rsidR="00FA336A" w:rsidRPr="000C321E" w:rsidRDefault="00FA336A" w:rsidP="008B5731">
            <w:pPr>
              <w:pStyle w:val="TAH"/>
              <w:rPr>
                <w:lang w:val="en-US"/>
              </w:rPr>
            </w:pPr>
            <w:r w:rsidRPr="000C321E">
              <w:rPr>
                <w:lang w:val="en-US"/>
              </w:rPr>
              <w:t>7</w:t>
            </w:r>
          </w:p>
        </w:tc>
        <w:tc>
          <w:tcPr>
            <w:tcW w:w="587" w:type="dxa"/>
            <w:tcBorders>
              <w:bottom w:val="single" w:sz="4" w:space="0" w:color="auto"/>
            </w:tcBorders>
          </w:tcPr>
          <w:p w:rsidR="00FA336A" w:rsidRPr="000C321E" w:rsidRDefault="00FA336A" w:rsidP="008B5731">
            <w:pPr>
              <w:pStyle w:val="TAH"/>
              <w:rPr>
                <w:lang w:val="en-US"/>
              </w:rPr>
            </w:pPr>
            <w:r w:rsidRPr="000C321E">
              <w:rPr>
                <w:lang w:val="en-US"/>
              </w:rPr>
              <w:t>6</w:t>
            </w:r>
          </w:p>
        </w:tc>
        <w:tc>
          <w:tcPr>
            <w:tcW w:w="587" w:type="dxa"/>
            <w:tcBorders>
              <w:bottom w:val="single" w:sz="4" w:space="0" w:color="auto"/>
            </w:tcBorders>
          </w:tcPr>
          <w:p w:rsidR="00FA336A" w:rsidRPr="000C321E" w:rsidRDefault="00FA336A" w:rsidP="008B5731">
            <w:pPr>
              <w:pStyle w:val="TAH"/>
              <w:rPr>
                <w:lang w:val="en-US"/>
              </w:rPr>
            </w:pPr>
            <w:r w:rsidRPr="000C321E">
              <w:rPr>
                <w:lang w:val="en-US"/>
              </w:rPr>
              <w:t>5</w:t>
            </w:r>
          </w:p>
        </w:tc>
        <w:tc>
          <w:tcPr>
            <w:tcW w:w="584" w:type="dxa"/>
            <w:tcBorders>
              <w:bottom w:val="single" w:sz="4" w:space="0" w:color="auto"/>
            </w:tcBorders>
          </w:tcPr>
          <w:p w:rsidR="00FA336A" w:rsidRPr="000C321E" w:rsidRDefault="00FA336A" w:rsidP="008B5731">
            <w:pPr>
              <w:pStyle w:val="TAH"/>
              <w:rPr>
                <w:lang w:val="en-US"/>
              </w:rPr>
            </w:pPr>
            <w:r w:rsidRPr="000C321E">
              <w:rPr>
                <w:lang w:val="en-US"/>
              </w:rPr>
              <w:t>4</w:t>
            </w:r>
          </w:p>
        </w:tc>
        <w:tc>
          <w:tcPr>
            <w:tcW w:w="588" w:type="dxa"/>
            <w:tcBorders>
              <w:bottom w:val="single" w:sz="4" w:space="0" w:color="auto"/>
            </w:tcBorders>
          </w:tcPr>
          <w:p w:rsidR="00FA336A" w:rsidRPr="000C321E" w:rsidRDefault="00FA336A" w:rsidP="008B5731">
            <w:pPr>
              <w:pStyle w:val="TAH"/>
              <w:rPr>
                <w:lang w:val="en-US"/>
              </w:rPr>
            </w:pPr>
            <w:r w:rsidRPr="000C321E">
              <w:rPr>
                <w:lang w:val="en-US"/>
              </w:rPr>
              <w:t>3</w:t>
            </w:r>
          </w:p>
        </w:tc>
        <w:tc>
          <w:tcPr>
            <w:tcW w:w="588" w:type="dxa"/>
            <w:tcBorders>
              <w:bottom w:val="single" w:sz="4" w:space="0" w:color="auto"/>
            </w:tcBorders>
          </w:tcPr>
          <w:p w:rsidR="00FA336A" w:rsidRPr="000C321E" w:rsidRDefault="00FA336A" w:rsidP="008B5731">
            <w:pPr>
              <w:pStyle w:val="TAH"/>
              <w:rPr>
                <w:lang w:val="en-US"/>
              </w:rPr>
            </w:pPr>
            <w:r w:rsidRPr="000C321E">
              <w:rPr>
                <w:lang w:val="en-US"/>
              </w:rPr>
              <w:t>2</w:t>
            </w:r>
          </w:p>
        </w:tc>
        <w:tc>
          <w:tcPr>
            <w:tcW w:w="588" w:type="dxa"/>
            <w:tcBorders>
              <w:bottom w:val="single" w:sz="4" w:space="0" w:color="auto"/>
            </w:tcBorders>
          </w:tcPr>
          <w:p w:rsidR="00FA336A" w:rsidRPr="000C321E" w:rsidRDefault="00FA336A" w:rsidP="008B5731">
            <w:pPr>
              <w:pStyle w:val="TAH"/>
              <w:rPr>
                <w:lang w:val="en-US"/>
              </w:rPr>
            </w:pPr>
            <w:r w:rsidRPr="000C321E">
              <w:rPr>
                <w:lang w:val="en-US"/>
              </w:rPr>
              <w:t>1</w:t>
            </w:r>
          </w:p>
        </w:tc>
        <w:tc>
          <w:tcPr>
            <w:tcW w:w="588" w:type="dxa"/>
          </w:tcPr>
          <w:p w:rsidR="00FA336A" w:rsidRPr="000C321E" w:rsidRDefault="00FA336A" w:rsidP="008B5731">
            <w:pPr>
              <w:pStyle w:val="TAC"/>
              <w:rPr>
                <w:lang w:val="en-US"/>
              </w:rPr>
            </w:pPr>
          </w:p>
        </w:tc>
      </w:tr>
      <w:tr w:rsidR="00FA336A" w:rsidRPr="000C321E" w:rsidTr="008B5731">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pStyle w:val="TAC"/>
              <w:rPr>
                <w:lang w:val="en-US"/>
              </w:rPr>
            </w:pPr>
            <w:r w:rsidRPr="000C321E">
              <w:rPr>
                <w:lang w:val="en-US"/>
              </w:rPr>
              <w:t xml:space="preserve">1 </w:t>
            </w:r>
          </w:p>
        </w:tc>
        <w:tc>
          <w:tcPr>
            <w:tcW w:w="4696" w:type="dxa"/>
            <w:gridSpan w:val="8"/>
            <w:tcBorders>
              <w:top w:val="single" w:sz="4" w:space="0" w:color="auto"/>
              <w:left w:val="single" w:sz="4" w:space="0" w:color="auto"/>
              <w:bottom w:val="nil"/>
              <w:right w:val="single" w:sz="4" w:space="0" w:color="auto"/>
            </w:tcBorders>
          </w:tcPr>
          <w:p w:rsidR="00FA336A" w:rsidRPr="000C321E" w:rsidRDefault="00FA336A" w:rsidP="008B5731">
            <w:pPr>
              <w:pStyle w:val="TAC"/>
              <w:rPr>
                <w:lang w:val="en-US"/>
              </w:rPr>
            </w:pPr>
            <w:r w:rsidRPr="000C321E">
              <w:rPr>
                <w:lang w:val="en-US"/>
              </w:rPr>
              <w:t>Type = 200 (Decimal)</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pStyle w:val="TAC"/>
              <w:rPr>
                <w:lang w:val="en-US" w:eastAsia="ja-JP"/>
              </w:rPr>
            </w:pPr>
            <w:r w:rsidRPr="000C321E">
              <w:rPr>
                <w:lang w:val="en-US" w:eastAsia="ja-JP"/>
              </w:rPr>
              <w:t>2 to 3</w:t>
            </w:r>
          </w:p>
        </w:tc>
        <w:tc>
          <w:tcPr>
            <w:tcW w:w="4696" w:type="dxa"/>
            <w:gridSpan w:val="8"/>
            <w:tcBorders>
              <w:top w:val="single" w:sz="4" w:space="0" w:color="auto"/>
              <w:left w:val="single" w:sz="4" w:space="0" w:color="auto"/>
              <w:bottom w:val="single" w:sz="6" w:space="0" w:color="auto"/>
              <w:right w:val="single" w:sz="4" w:space="0" w:color="auto"/>
            </w:tcBorders>
          </w:tcPr>
          <w:p w:rsidR="00FA336A" w:rsidRPr="000C321E" w:rsidRDefault="00FA336A" w:rsidP="008B5731">
            <w:pPr>
              <w:pStyle w:val="TAC"/>
              <w:rPr>
                <w:lang w:val="en-US" w:eastAsia="ja-JP"/>
              </w:rPr>
            </w:pPr>
            <w:r w:rsidRPr="000C321E">
              <w:rPr>
                <w:lang w:val="en-US" w:eastAsia="ja-JP"/>
              </w:rPr>
              <w:t>Length = n (Decimal)</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pStyle w:val="TAC"/>
              <w:rPr>
                <w:lang w:val="en-US"/>
              </w:rPr>
            </w:pPr>
            <w:r w:rsidRPr="000C321E">
              <w:rPr>
                <w:lang w:val="en-US" w:eastAsia="zh-CN"/>
              </w:rPr>
              <w:t>4 to 7</w:t>
            </w:r>
          </w:p>
        </w:tc>
        <w:tc>
          <w:tcPr>
            <w:tcW w:w="4696" w:type="dxa"/>
            <w:gridSpan w:val="8"/>
            <w:tcBorders>
              <w:top w:val="single" w:sz="4" w:space="0" w:color="auto"/>
              <w:left w:val="single" w:sz="4" w:space="0" w:color="auto"/>
              <w:bottom w:val="single" w:sz="6" w:space="0" w:color="auto"/>
              <w:right w:val="single" w:sz="4" w:space="0" w:color="auto"/>
            </w:tcBorders>
          </w:tcPr>
          <w:p w:rsidR="00FA336A" w:rsidRPr="000C321E" w:rsidRDefault="00FA336A" w:rsidP="008B5731">
            <w:pPr>
              <w:spacing w:after="0"/>
              <w:jc w:val="center"/>
              <w:rPr>
                <w:rFonts w:ascii="Arial" w:hAnsi="Arial"/>
                <w:sz w:val="18"/>
                <w:szCs w:val="18"/>
                <w:lang w:val="en-US" w:eastAsia="zh-CN"/>
              </w:rPr>
            </w:pPr>
            <w:r w:rsidRPr="000C321E">
              <w:rPr>
                <w:rFonts w:ascii="Arial" w:hAnsi="Arial"/>
                <w:sz w:val="18"/>
                <w:szCs w:val="18"/>
                <w:lang w:val="en-US" w:eastAsia="zh-CN"/>
              </w:rPr>
              <w:t>Subscribed UE-AMBR for Uplink</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pStyle w:val="TAC"/>
              <w:rPr>
                <w:lang w:val="en-US"/>
              </w:rPr>
            </w:pPr>
            <w:r w:rsidRPr="000C321E">
              <w:rPr>
                <w:lang w:val="en-US" w:eastAsia="zh-CN"/>
              </w:rPr>
              <w:t>8 to 11</w:t>
            </w:r>
          </w:p>
        </w:tc>
        <w:tc>
          <w:tcPr>
            <w:tcW w:w="4696" w:type="dxa"/>
            <w:gridSpan w:val="8"/>
            <w:tcBorders>
              <w:top w:val="single" w:sz="4" w:space="0" w:color="auto"/>
              <w:left w:val="single" w:sz="4" w:space="0" w:color="auto"/>
              <w:bottom w:val="single" w:sz="6" w:space="0" w:color="auto"/>
              <w:right w:val="single" w:sz="4" w:space="0" w:color="auto"/>
            </w:tcBorders>
          </w:tcPr>
          <w:p w:rsidR="00FA336A" w:rsidRPr="000C321E" w:rsidRDefault="00FA336A" w:rsidP="008B5731">
            <w:pPr>
              <w:spacing w:after="0"/>
              <w:jc w:val="center"/>
              <w:rPr>
                <w:rFonts w:ascii="Arial" w:hAnsi="Arial"/>
                <w:sz w:val="18"/>
                <w:szCs w:val="18"/>
                <w:lang w:val="en-US" w:eastAsia="zh-CN"/>
              </w:rPr>
            </w:pPr>
            <w:r w:rsidRPr="000C321E">
              <w:rPr>
                <w:rFonts w:ascii="Arial" w:hAnsi="Arial"/>
                <w:sz w:val="18"/>
                <w:szCs w:val="18"/>
                <w:lang w:val="en-US" w:eastAsia="zh-CN"/>
              </w:rPr>
              <w:t>Subscribed UE-AMBR for Downlink</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pStyle w:val="TAC"/>
              <w:rPr>
                <w:lang w:val="en-US" w:eastAsia="zh-CN"/>
              </w:rPr>
            </w:pPr>
            <w:r w:rsidRPr="000C321E">
              <w:rPr>
                <w:lang w:val="en-US" w:eastAsia="zh-CN"/>
              </w:rPr>
              <w:t>m to (m+3)</w:t>
            </w:r>
          </w:p>
        </w:tc>
        <w:tc>
          <w:tcPr>
            <w:tcW w:w="4696" w:type="dxa"/>
            <w:gridSpan w:val="8"/>
            <w:tcBorders>
              <w:top w:val="single" w:sz="4" w:space="0" w:color="auto"/>
              <w:left w:val="single" w:sz="4" w:space="0" w:color="auto"/>
              <w:bottom w:val="single" w:sz="6" w:space="0" w:color="auto"/>
              <w:right w:val="single" w:sz="4" w:space="0" w:color="auto"/>
            </w:tcBorders>
          </w:tcPr>
          <w:p w:rsidR="00FA336A" w:rsidRPr="000C321E" w:rsidRDefault="00FA336A" w:rsidP="008B5731">
            <w:pPr>
              <w:spacing w:after="0"/>
              <w:jc w:val="center"/>
              <w:rPr>
                <w:rFonts w:ascii="Arial" w:hAnsi="Arial"/>
                <w:sz w:val="18"/>
                <w:szCs w:val="18"/>
                <w:lang w:val="en-US" w:eastAsia="zh-CN"/>
              </w:rPr>
            </w:pPr>
            <w:r w:rsidRPr="000C321E">
              <w:rPr>
                <w:rFonts w:ascii="Arial" w:hAnsi="Arial"/>
                <w:sz w:val="18"/>
                <w:szCs w:val="18"/>
                <w:lang w:val="en-US" w:eastAsia="zh-CN"/>
              </w:rPr>
              <w:t>Authorized UE-AMBR for Uplink</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pStyle w:val="TAC"/>
              <w:rPr>
                <w:lang w:val="en-US" w:eastAsia="zh-CN"/>
              </w:rPr>
            </w:pPr>
            <w:r w:rsidRPr="000C321E">
              <w:rPr>
                <w:lang w:val="en-US" w:eastAsia="zh-CN"/>
              </w:rPr>
              <w:t>(m+4) to (n+3)</w:t>
            </w:r>
          </w:p>
        </w:tc>
        <w:tc>
          <w:tcPr>
            <w:tcW w:w="4696" w:type="dxa"/>
            <w:gridSpan w:val="8"/>
            <w:tcBorders>
              <w:top w:val="single" w:sz="4" w:space="0" w:color="auto"/>
              <w:left w:val="single" w:sz="4" w:space="0" w:color="auto"/>
              <w:bottom w:val="single" w:sz="6" w:space="0" w:color="auto"/>
              <w:right w:val="single" w:sz="4" w:space="0" w:color="auto"/>
            </w:tcBorders>
          </w:tcPr>
          <w:p w:rsidR="00FA336A" w:rsidRPr="000C321E" w:rsidRDefault="00FA336A" w:rsidP="008B5731">
            <w:pPr>
              <w:spacing w:after="0"/>
              <w:jc w:val="center"/>
              <w:rPr>
                <w:rFonts w:ascii="Arial" w:hAnsi="Arial"/>
                <w:sz w:val="18"/>
                <w:szCs w:val="18"/>
                <w:lang w:val="en-US" w:eastAsia="zh-CN"/>
              </w:rPr>
            </w:pPr>
            <w:r w:rsidRPr="000C321E">
              <w:rPr>
                <w:rFonts w:ascii="Arial" w:hAnsi="Arial"/>
                <w:sz w:val="18"/>
                <w:szCs w:val="18"/>
                <w:lang w:val="en-US" w:eastAsia="zh-CN"/>
              </w:rPr>
              <w:t>Authorized UE-AMBR for Downlink</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rPr>
          <w:jc w:val="center"/>
        </w:trPr>
        <w:tc>
          <w:tcPr>
            <w:tcW w:w="151" w:type="dxa"/>
            <w:tcBorders>
              <w:top w:val="nil"/>
              <w:left w:val="single" w:sz="6" w:space="0" w:color="auto"/>
              <w:bottom w:val="single" w:sz="6" w:space="0" w:color="auto"/>
            </w:tcBorders>
          </w:tcPr>
          <w:p w:rsidR="00FA336A" w:rsidRPr="000C321E" w:rsidRDefault="00FA336A" w:rsidP="008B5731">
            <w:pPr>
              <w:pStyle w:val="TAC"/>
              <w:rPr>
                <w:lang w:val="en-US"/>
              </w:rPr>
            </w:pPr>
          </w:p>
        </w:tc>
        <w:tc>
          <w:tcPr>
            <w:tcW w:w="1104" w:type="dxa"/>
            <w:tcBorders>
              <w:top w:val="nil"/>
              <w:bottom w:val="single" w:sz="6" w:space="0" w:color="auto"/>
            </w:tcBorders>
          </w:tcPr>
          <w:p w:rsidR="00FA336A" w:rsidRPr="000C321E" w:rsidRDefault="00FA336A" w:rsidP="008B5731">
            <w:pPr>
              <w:pStyle w:val="TAC"/>
              <w:rPr>
                <w:lang w:val="en-US"/>
              </w:rPr>
            </w:pPr>
          </w:p>
        </w:tc>
        <w:tc>
          <w:tcPr>
            <w:tcW w:w="4696" w:type="dxa"/>
            <w:gridSpan w:val="8"/>
            <w:tcBorders>
              <w:top w:val="nil"/>
              <w:bottom w:val="single" w:sz="6" w:space="0" w:color="auto"/>
            </w:tcBorders>
          </w:tcPr>
          <w:p w:rsidR="00FA336A" w:rsidRPr="000C321E" w:rsidRDefault="00FA336A" w:rsidP="008B5731">
            <w:pPr>
              <w:pStyle w:val="TAC"/>
              <w:jc w:val="left"/>
              <w:rPr>
                <w:lang w:val="en-US" w:eastAsia="zh-CN"/>
              </w:rPr>
            </w:pPr>
          </w:p>
        </w:tc>
        <w:tc>
          <w:tcPr>
            <w:tcW w:w="588" w:type="dxa"/>
            <w:tcBorders>
              <w:top w:val="nil"/>
              <w:bottom w:val="single" w:sz="6" w:space="0" w:color="auto"/>
              <w:right w:val="single" w:sz="6" w:space="0" w:color="auto"/>
            </w:tcBorders>
          </w:tcPr>
          <w:p w:rsidR="00FA336A" w:rsidRPr="000C321E" w:rsidRDefault="00FA336A" w:rsidP="008B5731">
            <w:pPr>
              <w:pStyle w:val="TAC"/>
              <w:rPr>
                <w:lang w:val="en-US"/>
              </w:rPr>
            </w:pPr>
          </w:p>
        </w:tc>
      </w:tr>
    </w:tbl>
    <w:p w:rsidR="00FA336A" w:rsidRPr="000C321E" w:rsidRDefault="00FA336A" w:rsidP="00FA336A">
      <w:pPr>
        <w:pStyle w:val="NF"/>
        <w:ind w:left="0" w:firstLine="0"/>
        <w:rPr>
          <w:lang w:val="en-US" w:eastAsia="ja-JP"/>
        </w:rPr>
      </w:pPr>
    </w:p>
    <w:p w:rsidR="00FA336A" w:rsidRPr="000C321E" w:rsidRDefault="00FA336A" w:rsidP="00FA336A">
      <w:pPr>
        <w:pStyle w:val="TF"/>
      </w:pPr>
      <w:r w:rsidRPr="000C321E">
        <w:t xml:space="preserve">Figure </w:t>
      </w:r>
      <w:r w:rsidRPr="000C321E">
        <w:rPr>
          <w:lang w:eastAsia="ja-JP"/>
        </w:rPr>
        <w:t>7.7.100</w:t>
      </w:r>
      <w:r w:rsidRPr="000C321E">
        <w:t>:  UE-AMBR Information Element</w:t>
      </w:r>
    </w:p>
    <w:p w:rsidR="0086173B" w:rsidRPr="000C321E" w:rsidRDefault="00FA336A" w:rsidP="0086173B">
      <w:pPr>
        <w:rPr>
          <w:lang w:val="en-US" w:eastAsia="zh-CN"/>
        </w:rPr>
      </w:pPr>
      <w:r w:rsidRPr="000C321E">
        <w:rPr>
          <w:lang w:val="en-US" w:eastAsia="zh-CN"/>
        </w:rPr>
        <w:t>Authorized UE-AMBR for Uplink and Downlink fields are present in the IE only if the sender has their valid values available. Otherwise, the fields from m to (n+3) shall not be present.</w:t>
      </w:r>
    </w:p>
    <w:p w:rsidR="00FA336A" w:rsidRPr="000C321E" w:rsidRDefault="0086173B" w:rsidP="00FA336A">
      <w:pPr>
        <w:rPr>
          <w:noProof/>
        </w:rPr>
      </w:pPr>
      <w:r w:rsidRPr="000C321E">
        <w:rPr>
          <w:lang w:val="en-US"/>
        </w:rPr>
        <w:t>The Subscribed UE AMBR for uplink/downlink require converting values in bits per second to kilobits per second when it is received from the HLR. If such conversions result in fractions, then the value of Subscribed UE AMBR for uplink/downlink shall be rounded upwards.</w:t>
      </w:r>
    </w:p>
    <w:p w:rsidR="00FA336A" w:rsidRPr="000C321E" w:rsidRDefault="00FA336A" w:rsidP="00FA336A">
      <w:pPr>
        <w:pStyle w:val="Heading3"/>
        <w:rPr>
          <w:lang w:val="en-US"/>
        </w:rPr>
      </w:pPr>
      <w:bookmarkStart w:id="254" w:name="_Toc9597999"/>
      <w:r w:rsidRPr="000C321E">
        <w:rPr>
          <w:lang w:val="en-US"/>
        </w:rPr>
        <w:t>7.7.101</w:t>
      </w:r>
      <w:r w:rsidRPr="000C321E">
        <w:rPr>
          <w:lang w:val="en-US"/>
        </w:rPr>
        <w:tab/>
      </w:r>
      <w:r w:rsidRPr="000C321E">
        <w:rPr>
          <w:lang w:val="en-US" w:eastAsia="zh-CN"/>
        </w:rPr>
        <w:t>APN-AMBR with NSAPI</w:t>
      </w:r>
      <w:bookmarkEnd w:id="254"/>
    </w:p>
    <w:p w:rsidR="00FA336A" w:rsidRPr="000C321E" w:rsidRDefault="00FA336A" w:rsidP="00FA336A">
      <w:pPr>
        <w:rPr>
          <w:lang w:val="en-US"/>
        </w:rPr>
      </w:pPr>
      <w:r w:rsidRPr="000C321E">
        <w:rPr>
          <w:lang w:val="en-US" w:eastAsia="zh-CN"/>
        </w:rPr>
        <w:t>The Authorized APN-AMBR fields for Uplink and Downlink are</w:t>
      </w:r>
      <w:r w:rsidRPr="000C321E">
        <w:rPr>
          <w:lang w:val="en-US"/>
        </w:rPr>
        <w:t xml:space="preserve"> coded as Unsigned32 integer values in kbps (1000 bps)</w:t>
      </w:r>
      <w:r w:rsidRPr="000C321E">
        <w:rPr>
          <w:lang w:val="en-US" w:eastAsia="zh-CN"/>
        </w:rPr>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FA336A" w:rsidRPr="000C321E" w:rsidTr="008B5731">
        <w:trPr>
          <w:jc w:val="center"/>
        </w:trPr>
        <w:tc>
          <w:tcPr>
            <w:tcW w:w="151" w:type="dxa"/>
            <w:tcBorders>
              <w:top w:val="single" w:sz="6" w:space="0" w:color="auto"/>
              <w:left w:val="single" w:sz="6" w:space="0" w:color="auto"/>
              <w:bottom w:val="nil"/>
            </w:tcBorders>
          </w:tcPr>
          <w:p w:rsidR="00FA336A" w:rsidRPr="000C321E" w:rsidRDefault="00FA336A" w:rsidP="008B5731">
            <w:pPr>
              <w:pStyle w:val="TAC"/>
              <w:rPr>
                <w:lang w:val="en-US"/>
              </w:rPr>
            </w:pPr>
          </w:p>
        </w:tc>
        <w:tc>
          <w:tcPr>
            <w:tcW w:w="1104" w:type="dxa"/>
          </w:tcPr>
          <w:p w:rsidR="00FA336A" w:rsidRPr="000C321E" w:rsidRDefault="00FA336A" w:rsidP="008B5731">
            <w:pPr>
              <w:pStyle w:val="TAH"/>
              <w:rPr>
                <w:lang w:val="en-US"/>
              </w:rPr>
            </w:pPr>
          </w:p>
        </w:tc>
        <w:tc>
          <w:tcPr>
            <w:tcW w:w="4696" w:type="dxa"/>
            <w:gridSpan w:val="8"/>
          </w:tcPr>
          <w:p w:rsidR="00FA336A" w:rsidRPr="000C321E" w:rsidRDefault="00FA336A" w:rsidP="008B5731">
            <w:pPr>
              <w:pStyle w:val="TAH"/>
              <w:rPr>
                <w:lang w:val="en-US"/>
              </w:rPr>
            </w:pPr>
            <w:r w:rsidRPr="000C321E">
              <w:rPr>
                <w:lang w:val="en-US"/>
              </w:rPr>
              <w:t>Bits</w:t>
            </w:r>
          </w:p>
        </w:tc>
        <w:tc>
          <w:tcPr>
            <w:tcW w:w="588" w:type="dxa"/>
          </w:tcPr>
          <w:p w:rsidR="00FA336A" w:rsidRPr="000C321E" w:rsidRDefault="00FA336A" w:rsidP="008B5731">
            <w:pPr>
              <w:pStyle w:val="TAC"/>
              <w:rPr>
                <w:lang w:val="en-US"/>
              </w:rPr>
            </w:pPr>
          </w:p>
        </w:tc>
      </w:tr>
      <w:tr w:rsidR="00FA336A" w:rsidRPr="000C321E" w:rsidTr="008B5731">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Pr>
          <w:p w:rsidR="00FA336A" w:rsidRPr="000C321E" w:rsidRDefault="00FA336A" w:rsidP="008B5731">
            <w:pPr>
              <w:pStyle w:val="TAH"/>
              <w:rPr>
                <w:lang w:val="en-US"/>
              </w:rPr>
            </w:pPr>
            <w:r w:rsidRPr="000C321E">
              <w:rPr>
                <w:lang w:val="en-US"/>
              </w:rPr>
              <w:t>Octets</w:t>
            </w:r>
          </w:p>
        </w:tc>
        <w:tc>
          <w:tcPr>
            <w:tcW w:w="587" w:type="dxa"/>
            <w:tcBorders>
              <w:bottom w:val="single" w:sz="4" w:space="0" w:color="auto"/>
            </w:tcBorders>
          </w:tcPr>
          <w:p w:rsidR="00FA336A" w:rsidRPr="000C321E" w:rsidRDefault="00FA336A" w:rsidP="008B5731">
            <w:pPr>
              <w:pStyle w:val="TAH"/>
              <w:rPr>
                <w:lang w:val="en-US"/>
              </w:rPr>
            </w:pPr>
            <w:r w:rsidRPr="000C321E">
              <w:rPr>
                <w:lang w:val="en-US"/>
              </w:rPr>
              <w:t>8</w:t>
            </w:r>
          </w:p>
        </w:tc>
        <w:tc>
          <w:tcPr>
            <w:tcW w:w="587" w:type="dxa"/>
            <w:tcBorders>
              <w:bottom w:val="single" w:sz="4" w:space="0" w:color="auto"/>
            </w:tcBorders>
          </w:tcPr>
          <w:p w:rsidR="00FA336A" w:rsidRPr="000C321E" w:rsidRDefault="00FA336A" w:rsidP="008B5731">
            <w:pPr>
              <w:pStyle w:val="TAH"/>
              <w:rPr>
                <w:lang w:val="en-US"/>
              </w:rPr>
            </w:pPr>
            <w:r w:rsidRPr="000C321E">
              <w:rPr>
                <w:lang w:val="en-US"/>
              </w:rPr>
              <w:t>7</w:t>
            </w:r>
          </w:p>
        </w:tc>
        <w:tc>
          <w:tcPr>
            <w:tcW w:w="587" w:type="dxa"/>
            <w:tcBorders>
              <w:bottom w:val="single" w:sz="4" w:space="0" w:color="auto"/>
            </w:tcBorders>
          </w:tcPr>
          <w:p w:rsidR="00FA336A" w:rsidRPr="000C321E" w:rsidRDefault="00FA336A" w:rsidP="008B5731">
            <w:pPr>
              <w:pStyle w:val="TAH"/>
              <w:rPr>
                <w:lang w:val="en-US"/>
              </w:rPr>
            </w:pPr>
            <w:r w:rsidRPr="000C321E">
              <w:rPr>
                <w:lang w:val="en-US"/>
              </w:rPr>
              <w:t>6</w:t>
            </w:r>
          </w:p>
        </w:tc>
        <w:tc>
          <w:tcPr>
            <w:tcW w:w="587" w:type="dxa"/>
            <w:tcBorders>
              <w:bottom w:val="single" w:sz="4" w:space="0" w:color="auto"/>
            </w:tcBorders>
          </w:tcPr>
          <w:p w:rsidR="00FA336A" w:rsidRPr="000C321E" w:rsidRDefault="00FA336A" w:rsidP="008B5731">
            <w:pPr>
              <w:pStyle w:val="TAH"/>
              <w:rPr>
                <w:lang w:val="en-US"/>
              </w:rPr>
            </w:pPr>
            <w:r w:rsidRPr="000C321E">
              <w:rPr>
                <w:lang w:val="en-US"/>
              </w:rPr>
              <w:t>5</w:t>
            </w:r>
          </w:p>
        </w:tc>
        <w:tc>
          <w:tcPr>
            <w:tcW w:w="584" w:type="dxa"/>
            <w:tcBorders>
              <w:bottom w:val="single" w:sz="4" w:space="0" w:color="auto"/>
            </w:tcBorders>
          </w:tcPr>
          <w:p w:rsidR="00FA336A" w:rsidRPr="000C321E" w:rsidRDefault="00FA336A" w:rsidP="008B5731">
            <w:pPr>
              <w:pStyle w:val="TAH"/>
              <w:rPr>
                <w:lang w:val="en-US"/>
              </w:rPr>
            </w:pPr>
            <w:r w:rsidRPr="000C321E">
              <w:rPr>
                <w:lang w:val="en-US"/>
              </w:rPr>
              <w:t>4</w:t>
            </w:r>
          </w:p>
        </w:tc>
        <w:tc>
          <w:tcPr>
            <w:tcW w:w="588" w:type="dxa"/>
            <w:tcBorders>
              <w:bottom w:val="single" w:sz="4" w:space="0" w:color="auto"/>
            </w:tcBorders>
          </w:tcPr>
          <w:p w:rsidR="00FA336A" w:rsidRPr="000C321E" w:rsidRDefault="00FA336A" w:rsidP="008B5731">
            <w:pPr>
              <w:pStyle w:val="TAH"/>
              <w:rPr>
                <w:lang w:val="en-US"/>
              </w:rPr>
            </w:pPr>
            <w:r w:rsidRPr="000C321E">
              <w:rPr>
                <w:lang w:val="en-US"/>
              </w:rPr>
              <w:t>3</w:t>
            </w:r>
          </w:p>
        </w:tc>
        <w:tc>
          <w:tcPr>
            <w:tcW w:w="588" w:type="dxa"/>
            <w:tcBorders>
              <w:bottom w:val="single" w:sz="4" w:space="0" w:color="auto"/>
            </w:tcBorders>
          </w:tcPr>
          <w:p w:rsidR="00FA336A" w:rsidRPr="000C321E" w:rsidRDefault="00FA336A" w:rsidP="008B5731">
            <w:pPr>
              <w:pStyle w:val="TAH"/>
              <w:rPr>
                <w:lang w:val="en-US"/>
              </w:rPr>
            </w:pPr>
            <w:r w:rsidRPr="000C321E">
              <w:rPr>
                <w:lang w:val="en-US"/>
              </w:rPr>
              <w:t>2</w:t>
            </w:r>
          </w:p>
        </w:tc>
        <w:tc>
          <w:tcPr>
            <w:tcW w:w="588" w:type="dxa"/>
            <w:tcBorders>
              <w:bottom w:val="single" w:sz="4" w:space="0" w:color="auto"/>
            </w:tcBorders>
          </w:tcPr>
          <w:p w:rsidR="00FA336A" w:rsidRPr="000C321E" w:rsidRDefault="00FA336A" w:rsidP="008B5731">
            <w:pPr>
              <w:pStyle w:val="TAH"/>
              <w:rPr>
                <w:lang w:val="en-US"/>
              </w:rPr>
            </w:pPr>
            <w:r w:rsidRPr="000C321E">
              <w:rPr>
                <w:lang w:val="en-US"/>
              </w:rPr>
              <w:t>1</w:t>
            </w:r>
          </w:p>
        </w:tc>
        <w:tc>
          <w:tcPr>
            <w:tcW w:w="588" w:type="dxa"/>
          </w:tcPr>
          <w:p w:rsidR="00FA336A" w:rsidRPr="000C321E" w:rsidRDefault="00FA336A" w:rsidP="008B5731">
            <w:pPr>
              <w:pStyle w:val="TAC"/>
              <w:rPr>
                <w:lang w:val="en-US"/>
              </w:rPr>
            </w:pPr>
          </w:p>
        </w:tc>
      </w:tr>
      <w:tr w:rsidR="00FA336A" w:rsidRPr="000C321E" w:rsidTr="008B5731">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pStyle w:val="TAC"/>
              <w:rPr>
                <w:lang w:val="en-US"/>
              </w:rPr>
            </w:pPr>
            <w:r w:rsidRPr="000C321E">
              <w:rPr>
                <w:lang w:val="en-US"/>
              </w:rPr>
              <w:t xml:space="preserve">1 </w:t>
            </w:r>
          </w:p>
        </w:tc>
        <w:tc>
          <w:tcPr>
            <w:tcW w:w="4696" w:type="dxa"/>
            <w:gridSpan w:val="8"/>
            <w:tcBorders>
              <w:top w:val="single" w:sz="4" w:space="0" w:color="auto"/>
              <w:left w:val="single" w:sz="4" w:space="0" w:color="auto"/>
              <w:bottom w:val="nil"/>
              <w:right w:val="single" w:sz="4" w:space="0" w:color="auto"/>
            </w:tcBorders>
          </w:tcPr>
          <w:p w:rsidR="00FA336A" w:rsidRPr="000C321E" w:rsidRDefault="00FA336A" w:rsidP="008B5731">
            <w:pPr>
              <w:pStyle w:val="TAC"/>
              <w:rPr>
                <w:lang w:val="en-US"/>
              </w:rPr>
            </w:pPr>
            <w:r w:rsidRPr="000C321E">
              <w:rPr>
                <w:lang w:val="en-US"/>
              </w:rPr>
              <w:t>Type = 201 (Decimal)</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pStyle w:val="TAC"/>
              <w:rPr>
                <w:lang w:val="en-US" w:eastAsia="ja-JP"/>
              </w:rPr>
            </w:pPr>
            <w:r w:rsidRPr="000C321E">
              <w:rPr>
                <w:lang w:val="en-US" w:eastAsia="ja-JP"/>
              </w:rPr>
              <w:t>2 to 3</w:t>
            </w:r>
          </w:p>
        </w:tc>
        <w:tc>
          <w:tcPr>
            <w:tcW w:w="4696" w:type="dxa"/>
            <w:gridSpan w:val="8"/>
            <w:tcBorders>
              <w:top w:val="single" w:sz="4" w:space="0" w:color="auto"/>
              <w:left w:val="single" w:sz="4" w:space="0" w:color="auto"/>
              <w:bottom w:val="single" w:sz="6" w:space="0" w:color="auto"/>
              <w:right w:val="single" w:sz="4" w:space="0" w:color="auto"/>
            </w:tcBorders>
          </w:tcPr>
          <w:p w:rsidR="00FA336A" w:rsidRPr="000C321E" w:rsidRDefault="00FA336A" w:rsidP="008B5731">
            <w:pPr>
              <w:pStyle w:val="TAC"/>
              <w:rPr>
                <w:lang w:val="en-US" w:eastAsia="ja-JP"/>
              </w:rPr>
            </w:pPr>
            <w:r w:rsidRPr="000C321E">
              <w:rPr>
                <w:lang w:val="en-US" w:eastAsia="ja-JP"/>
              </w:rPr>
              <w:t>Length = 9 (Decimal)</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pStyle w:val="TAC"/>
              <w:rPr>
                <w:lang w:val="en-US" w:eastAsia="ja-JP"/>
              </w:rPr>
            </w:pPr>
            <w:r w:rsidRPr="000C321E">
              <w:rPr>
                <w:lang w:val="en-US" w:eastAsia="ja-JP"/>
              </w:rPr>
              <w:t>4</w:t>
            </w:r>
          </w:p>
        </w:tc>
        <w:tc>
          <w:tcPr>
            <w:tcW w:w="2348" w:type="dxa"/>
            <w:gridSpan w:val="4"/>
            <w:tcBorders>
              <w:top w:val="single" w:sz="4" w:space="0" w:color="auto"/>
              <w:left w:val="single" w:sz="4" w:space="0" w:color="auto"/>
              <w:bottom w:val="single" w:sz="6" w:space="0" w:color="auto"/>
              <w:right w:val="single" w:sz="4" w:space="0" w:color="auto"/>
            </w:tcBorders>
          </w:tcPr>
          <w:p w:rsidR="00FA336A" w:rsidRPr="000C321E" w:rsidRDefault="00FA336A" w:rsidP="008B5731">
            <w:pPr>
              <w:pStyle w:val="TAC"/>
              <w:rPr>
                <w:lang w:val="en-US" w:eastAsia="ja-JP"/>
              </w:rPr>
            </w:pPr>
            <w:r w:rsidRPr="000C321E">
              <w:rPr>
                <w:lang w:val="en-US" w:eastAsia="ja-JP"/>
              </w:rPr>
              <w:t>Spare</w:t>
            </w:r>
          </w:p>
        </w:tc>
        <w:tc>
          <w:tcPr>
            <w:tcW w:w="2348" w:type="dxa"/>
            <w:gridSpan w:val="4"/>
            <w:tcBorders>
              <w:top w:val="single" w:sz="4" w:space="0" w:color="auto"/>
              <w:left w:val="single" w:sz="4" w:space="0" w:color="auto"/>
              <w:bottom w:val="single" w:sz="6" w:space="0" w:color="auto"/>
              <w:right w:val="single" w:sz="4" w:space="0" w:color="auto"/>
            </w:tcBorders>
          </w:tcPr>
          <w:p w:rsidR="00FA336A" w:rsidRPr="000C321E" w:rsidRDefault="00FA336A" w:rsidP="008B5731">
            <w:pPr>
              <w:pStyle w:val="TAC"/>
              <w:rPr>
                <w:lang w:val="en-US" w:eastAsia="ja-JP"/>
              </w:rPr>
            </w:pPr>
            <w:r w:rsidRPr="000C321E">
              <w:rPr>
                <w:lang w:val="en-US" w:eastAsia="ja-JP"/>
              </w:rPr>
              <w:t>NSAPI</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keepNext/>
              <w:keepLines/>
              <w:spacing w:after="0"/>
              <w:jc w:val="center"/>
              <w:rPr>
                <w:rFonts w:ascii="Arial" w:hAnsi="Arial"/>
                <w:sz w:val="18"/>
                <w:lang w:val="en-US" w:eastAsia="ja-JP"/>
              </w:rPr>
            </w:pPr>
            <w:r w:rsidRPr="000C321E">
              <w:rPr>
                <w:rFonts w:ascii="Arial" w:hAnsi="Arial"/>
                <w:sz w:val="18"/>
                <w:lang w:val="en-US" w:eastAsia="ja-JP"/>
              </w:rPr>
              <w:t>5 to 8</w:t>
            </w:r>
          </w:p>
        </w:tc>
        <w:tc>
          <w:tcPr>
            <w:tcW w:w="4696" w:type="dxa"/>
            <w:gridSpan w:val="8"/>
            <w:tcBorders>
              <w:top w:val="single" w:sz="4" w:space="0" w:color="auto"/>
              <w:left w:val="single" w:sz="4" w:space="0" w:color="auto"/>
              <w:bottom w:val="single" w:sz="6" w:space="0" w:color="auto"/>
              <w:right w:val="single" w:sz="4" w:space="0" w:color="auto"/>
            </w:tcBorders>
          </w:tcPr>
          <w:p w:rsidR="00FA336A" w:rsidRPr="000C321E" w:rsidRDefault="00FA336A" w:rsidP="008B5731">
            <w:pPr>
              <w:spacing w:after="0"/>
              <w:jc w:val="center"/>
              <w:rPr>
                <w:rFonts w:ascii="Arial" w:hAnsi="Arial"/>
                <w:sz w:val="18"/>
                <w:lang w:val="en-US" w:eastAsia="zh-CN"/>
              </w:rPr>
            </w:pPr>
            <w:r w:rsidRPr="000C321E">
              <w:rPr>
                <w:rFonts w:ascii="Arial" w:hAnsi="Arial"/>
                <w:sz w:val="18"/>
                <w:szCs w:val="18"/>
                <w:lang w:val="en-US" w:eastAsia="zh-CN"/>
              </w:rPr>
              <w:t>Authorized APN-AMBR for Uplink</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rPr>
          <w:jc w:val="center"/>
        </w:trPr>
        <w:tc>
          <w:tcPr>
            <w:tcW w:w="151" w:type="dxa"/>
            <w:tcBorders>
              <w:top w:val="nil"/>
              <w:left w:val="single" w:sz="6" w:space="0" w:color="auto"/>
            </w:tcBorders>
          </w:tcPr>
          <w:p w:rsidR="00FA336A" w:rsidRPr="000C321E" w:rsidRDefault="00FA336A" w:rsidP="008B5731">
            <w:pPr>
              <w:pStyle w:val="TAC"/>
              <w:rPr>
                <w:lang w:val="en-US"/>
              </w:rPr>
            </w:pPr>
          </w:p>
        </w:tc>
        <w:tc>
          <w:tcPr>
            <w:tcW w:w="1104" w:type="dxa"/>
            <w:tcBorders>
              <w:right w:val="single" w:sz="4" w:space="0" w:color="auto"/>
            </w:tcBorders>
          </w:tcPr>
          <w:p w:rsidR="00FA336A" w:rsidRPr="000C321E" w:rsidRDefault="00FA336A" w:rsidP="008B5731">
            <w:pPr>
              <w:keepNext/>
              <w:keepLines/>
              <w:spacing w:after="0"/>
              <w:jc w:val="center"/>
              <w:rPr>
                <w:rFonts w:ascii="Arial" w:hAnsi="Arial"/>
                <w:sz w:val="18"/>
                <w:lang w:val="en-US" w:eastAsia="ja-JP"/>
              </w:rPr>
            </w:pPr>
            <w:r w:rsidRPr="000C321E">
              <w:rPr>
                <w:rFonts w:ascii="Arial" w:hAnsi="Arial"/>
                <w:sz w:val="18"/>
                <w:lang w:val="en-US" w:eastAsia="ja-JP"/>
              </w:rPr>
              <w:t>9 to12</w:t>
            </w:r>
          </w:p>
        </w:tc>
        <w:tc>
          <w:tcPr>
            <w:tcW w:w="4696" w:type="dxa"/>
            <w:gridSpan w:val="8"/>
            <w:tcBorders>
              <w:top w:val="single" w:sz="4" w:space="0" w:color="auto"/>
              <w:left w:val="single" w:sz="4" w:space="0" w:color="auto"/>
              <w:bottom w:val="single" w:sz="6" w:space="0" w:color="auto"/>
              <w:right w:val="single" w:sz="4" w:space="0" w:color="auto"/>
            </w:tcBorders>
          </w:tcPr>
          <w:p w:rsidR="00FA336A" w:rsidRPr="000C321E" w:rsidRDefault="00FA336A" w:rsidP="008B5731">
            <w:pPr>
              <w:spacing w:after="0"/>
              <w:jc w:val="center"/>
              <w:rPr>
                <w:rFonts w:ascii="Arial" w:hAnsi="Arial"/>
                <w:sz w:val="18"/>
                <w:lang w:val="en-US" w:eastAsia="zh-CN"/>
              </w:rPr>
            </w:pPr>
            <w:r w:rsidRPr="000C321E">
              <w:rPr>
                <w:rFonts w:ascii="Arial" w:hAnsi="Arial"/>
                <w:sz w:val="18"/>
                <w:szCs w:val="18"/>
                <w:lang w:val="en-US" w:eastAsia="zh-CN"/>
              </w:rPr>
              <w:t>Authorized APN-AMBR for Downlink</w:t>
            </w:r>
          </w:p>
        </w:tc>
        <w:tc>
          <w:tcPr>
            <w:tcW w:w="588" w:type="dxa"/>
            <w:tcBorders>
              <w:left w:val="single" w:sz="4" w:space="0" w:color="auto"/>
            </w:tcBorders>
          </w:tcPr>
          <w:p w:rsidR="00FA336A" w:rsidRPr="000C321E" w:rsidRDefault="00FA336A" w:rsidP="008B5731">
            <w:pPr>
              <w:pStyle w:val="TAC"/>
              <w:rPr>
                <w:lang w:val="en-US"/>
              </w:rPr>
            </w:pPr>
          </w:p>
        </w:tc>
      </w:tr>
      <w:tr w:rsidR="00FA336A" w:rsidRPr="000C321E" w:rsidTr="008B5731">
        <w:trPr>
          <w:jc w:val="center"/>
        </w:trPr>
        <w:tc>
          <w:tcPr>
            <w:tcW w:w="151" w:type="dxa"/>
            <w:tcBorders>
              <w:top w:val="nil"/>
              <w:left w:val="single" w:sz="6" w:space="0" w:color="auto"/>
              <w:bottom w:val="single" w:sz="6" w:space="0" w:color="auto"/>
            </w:tcBorders>
          </w:tcPr>
          <w:p w:rsidR="00FA336A" w:rsidRPr="000C321E" w:rsidRDefault="00FA336A" w:rsidP="008B5731">
            <w:pPr>
              <w:pStyle w:val="TAC"/>
              <w:rPr>
                <w:lang w:val="en-US"/>
              </w:rPr>
            </w:pPr>
          </w:p>
        </w:tc>
        <w:tc>
          <w:tcPr>
            <w:tcW w:w="1104" w:type="dxa"/>
            <w:tcBorders>
              <w:top w:val="nil"/>
              <w:bottom w:val="single" w:sz="6" w:space="0" w:color="auto"/>
            </w:tcBorders>
          </w:tcPr>
          <w:p w:rsidR="00FA336A" w:rsidRPr="000C321E" w:rsidRDefault="00FA336A" w:rsidP="008B5731">
            <w:pPr>
              <w:pStyle w:val="TAC"/>
              <w:rPr>
                <w:lang w:val="en-US"/>
              </w:rPr>
            </w:pPr>
          </w:p>
        </w:tc>
        <w:tc>
          <w:tcPr>
            <w:tcW w:w="4696" w:type="dxa"/>
            <w:gridSpan w:val="8"/>
            <w:tcBorders>
              <w:top w:val="nil"/>
              <w:bottom w:val="single" w:sz="6" w:space="0" w:color="auto"/>
            </w:tcBorders>
          </w:tcPr>
          <w:p w:rsidR="00FA336A" w:rsidRPr="000C321E" w:rsidRDefault="00FA336A" w:rsidP="008B5731">
            <w:pPr>
              <w:pStyle w:val="TAC"/>
              <w:rPr>
                <w:lang w:val="en-US"/>
              </w:rPr>
            </w:pPr>
          </w:p>
        </w:tc>
        <w:tc>
          <w:tcPr>
            <w:tcW w:w="588" w:type="dxa"/>
            <w:tcBorders>
              <w:top w:val="nil"/>
              <w:bottom w:val="single" w:sz="6" w:space="0" w:color="auto"/>
              <w:right w:val="single" w:sz="6" w:space="0" w:color="auto"/>
            </w:tcBorders>
          </w:tcPr>
          <w:p w:rsidR="00FA336A" w:rsidRPr="000C321E" w:rsidRDefault="00FA336A" w:rsidP="008B5731">
            <w:pPr>
              <w:pStyle w:val="TAC"/>
              <w:rPr>
                <w:lang w:val="en-US"/>
              </w:rPr>
            </w:pPr>
          </w:p>
        </w:tc>
      </w:tr>
    </w:tbl>
    <w:p w:rsidR="00FA336A" w:rsidRPr="000C321E" w:rsidRDefault="00FA336A" w:rsidP="00FA336A">
      <w:pPr>
        <w:pStyle w:val="NF"/>
        <w:ind w:left="0" w:firstLine="0"/>
        <w:rPr>
          <w:lang w:val="en-US" w:eastAsia="ja-JP"/>
        </w:rPr>
      </w:pPr>
    </w:p>
    <w:p w:rsidR="00FA336A" w:rsidRPr="000C321E" w:rsidRDefault="00FA336A" w:rsidP="00FA336A">
      <w:pPr>
        <w:pStyle w:val="TF"/>
        <w:rPr>
          <w:lang w:val="en-US"/>
        </w:rPr>
      </w:pPr>
      <w:r w:rsidRPr="000C321E">
        <w:rPr>
          <w:lang w:val="en-US"/>
        </w:rPr>
        <w:t xml:space="preserve">Figure </w:t>
      </w:r>
      <w:r w:rsidRPr="000C321E">
        <w:rPr>
          <w:lang w:val="en-US" w:eastAsia="ja-JP"/>
        </w:rPr>
        <w:t>7.7.101</w:t>
      </w:r>
      <w:r w:rsidRPr="000C321E">
        <w:rPr>
          <w:lang w:val="en-US"/>
        </w:rPr>
        <w:t>: APN-AMBR with NSAPI Information Element</w:t>
      </w:r>
    </w:p>
    <w:p w:rsidR="00FA336A" w:rsidRPr="000C321E" w:rsidRDefault="00FA336A" w:rsidP="008435A9">
      <w:pPr>
        <w:rPr>
          <w:lang w:val="en-US"/>
        </w:rPr>
      </w:pPr>
    </w:p>
    <w:p w:rsidR="005D23F7" w:rsidRPr="000C321E" w:rsidRDefault="005D23F7" w:rsidP="005D23F7">
      <w:pPr>
        <w:pStyle w:val="Heading3"/>
        <w:rPr>
          <w:lang w:val="en-US"/>
        </w:rPr>
      </w:pPr>
      <w:bookmarkStart w:id="255" w:name="_Toc9598000"/>
      <w:r w:rsidRPr="000C321E">
        <w:rPr>
          <w:lang w:val="en-US"/>
        </w:rPr>
        <w:t>7.7.102</w:t>
      </w:r>
      <w:r w:rsidRPr="000C321E">
        <w:rPr>
          <w:lang w:val="en-US"/>
        </w:rPr>
        <w:tab/>
      </w:r>
      <w:r w:rsidRPr="000C321E">
        <w:rPr>
          <w:lang w:val="en-US" w:eastAsia="zh-CN"/>
        </w:rPr>
        <w:t>GGSN Back-Off Time</w:t>
      </w:r>
      <w:bookmarkEnd w:id="255"/>
    </w:p>
    <w:p w:rsidR="005D23F7" w:rsidRPr="000C321E" w:rsidRDefault="005D23F7" w:rsidP="005D23F7">
      <w:pPr>
        <w:rPr>
          <w:lang w:eastAsia="zh-CN"/>
        </w:rPr>
      </w:pPr>
      <w:r w:rsidRPr="000C321E">
        <w:rPr>
          <w:lang w:val="en-CA"/>
        </w:rPr>
        <w:t xml:space="preserve">The </w:t>
      </w:r>
      <w:r w:rsidRPr="000C321E">
        <w:rPr>
          <w:iCs/>
          <w:lang w:val="en-CA"/>
        </w:rPr>
        <w:t>GGSN Back-Off Time information element</w:t>
      </w:r>
      <w:r w:rsidRPr="000C321E">
        <w:rPr>
          <w:lang w:eastAsia="zh-CN"/>
        </w:rPr>
        <w:t xml:space="preserve"> indicates the time during which the SGSN should refrain from sending subsequent PDP Context requests to the GGSN for the congested APN for services other than emergency services.</w:t>
      </w:r>
    </w:p>
    <w:p w:rsidR="005D23F7" w:rsidRPr="000C321E" w:rsidRDefault="005D23F7" w:rsidP="005D23F7">
      <w:pPr>
        <w:rPr>
          <w:lang w:eastAsia="zh-CN"/>
        </w:rPr>
      </w:pPr>
      <w:r w:rsidRPr="000C321E">
        <w:rPr>
          <w:lang w:eastAsia="ja-JP"/>
        </w:rPr>
        <w:t>The GGSN Back-Off Time information element is coded as shown in figure 7.7.102-1 and table 7.7.102.1</w:t>
      </w:r>
    </w:p>
    <w:p w:rsidR="005D23F7" w:rsidRPr="000C321E" w:rsidRDefault="005D23F7" w:rsidP="005D23F7">
      <w:pPr>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
      <w:tr w:rsidR="005D23F7" w:rsidRPr="000C321E" w:rsidTr="00C92F44">
        <w:trPr>
          <w:jc w:val="center"/>
        </w:trPr>
        <w:tc>
          <w:tcPr>
            <w:tcW w:w="151" w:type="dxa"/>
            <w:tcBorders>
              <w:top w:val="single" w:sz="6" w:space="0" w:color="auto"/>
              <w:left w:val="single" w:sz="6" w:space="0" w:color="auto"/>
              <w:bottom w:val="nil"/>
            </w:tcBorders>
          </w:tcPr>
          <w:p w:rsidR="005D23F7" w:rsidRPr="000C321E" w:rsidRDefault="005D23F7" w:rsidP="00C92F44">
            <w:pPr>
              <w:pStyle w:val="TAC"/>
            </w:pPr>
          </w:p>
        </w:tc>
        <w:tc>
          <w:tcPr>
            <w:tcW w:w="1104" w:type="dxa"/>
          </w:tcPr>
          <w:p w:rsidR="005D23F7" w:rsidRPr="000C321E" w:rsidRDefault="005D23F7" w:rsidP="00C92F44">
            <w:pPr>
              <w:pStyle w:val="TAH"/>
            </w:pPr>
          </w:p>
        </w:tc>
        <w:tc>
          <w:tcPr>
            <w:tcW w:w="4707" w:type="dxa"/>
            <w:gridSpan w:val="8"/>
          </w:tcPr>
          <w:p w:rsidR="005D23F7" w:rsidRPr="000C321E" w:rsidRDefault="005D23F7" w:rsidP="00C92F44">
            <w:pPr>
              <w:pStyle w:val="TAH"/>
            </w:pPr>
            <w:r w:rsidRPr="000C321E">
              <w:t>Bits</w:t>
            </w:r>
          </w:p>
        </w:tc>
        <w:tc>
          <w:tcPr>
            <w:tcW w:w="588" w:type="dxa"/>
          </w:tcPr>
          <w:p w:rsidR="005D23F7" w:rsidRPr="000C321E" w:rsidRDefault="005D23F7" w:rsidP="00C92F44">
            <w:pPr>
              <w:pStyle w:val="TAC"/>
            </w:pPr>
          </w:p>
        </w:tc>
      </w:tr>
      <w:tr w:rsidR="005D23F7" w:rsidRPr="000C321E" w:rsidTr="00C92F44">
        <w:trPr>
          <w:jc w:val="center"/>
        </w:trPr>
        <w:tc>
          <w:tcPr>
            <w:tcW w:w="151" w:type="dxa"/>
            <w:tcBorders>
              <w:top w:val="nil"/>
              <w:left w:val="single" w:sz="6" w:space="0" w:color="auto"/>
            </w:tcBorders>
          </w:tcPr>
          <w:p w:rsidR="005D23F7" w:rsidRPr="000C321E" w:rsidRDefault="005D23F7" w:rsidP="00C92F44">
            <w:pPr>
              <w:pStyle w:val="TAC"/>
            </w:pPr>
          </w:p>
        </w:tc>
        <w:tc>
          <w:tcPr>
            <w:tcW w:w="1104" w:type="dxa"/>
          </w:tcPr>
          <w:p w:rsidR="005D23F7" w:rsidRPr="000C321E" w:rsidRDefault="005D23F7" w:rsidP="00C92F44">
            <w:pPr>
              <w:pStyle w:val="TAH"/>
            </w:pPr>
            <w:r w:rsidRPr="000C321E">
              <w:t>Octets</w:t>
            </w:r>
          </w:p>
        </w:tc>
        <w:tc>
          <w:tcPr>
            <w:tcW w:w="588" w:type="dxa"/>
            <w:tcBorders>
              <w:bottom w:val="single" w:sz="4" w:space="0" w:color="auto"/>
            </w:tcBorders>
          </w:tcPr>
          <w:p w:rsidR="005D23F7" w:rsidRPr="000C321E" w:rsidRDefault="005D23F7" w:rsidP="00C92F44">
            <w:pPr>
              <w:pStyle w:val="TAH"/>
            </w:pPr>
            <w:r w:rsidRPr="000C321E">
              <w:t>8</w:t>
            </w:r>
          </w:p>
        </w:tc>
        <w:tc>
          <w:tcPr>
            <w:tcW w:w="588" w:type="dxa"/>
            <w:tcBorders>
              <w:bottom w:val="single" w:sz="4" w:space="0" w:color="auto"/>
            </w:tcBorders>
          </w:tcPr>
          <w:p w:rsidR="005D23F7" w:rsidRPr="000C321E" w:rsidRDefault="005D23F7" w:rsidP="00C92F44">
            <w:pPr>
              <w:pStyle w:val="TAH"/>
            </w:pPr>
            <w:r w:rsidRPr="000C321E">
              <w:t>7</w:t>
            </w:r>
          </w:p>
        </w:tc>
        <w:tc>
          <w:tcPr>
            <w:tcW w:w="589" w:type="dxa"/>
            <w:tcBorders>
              <w:bottom w:val="single" w:sz="4" w:space="0" w:color="auto"/>
            </w:tcBorders>
          </w:tcPr>
          <w:p w:rsidR="005D23F7" w:rsidRPr="000C321E" w:rsidRDefault="005D23F7" w:rsidP="00C92F44">
            <w:pPr>
              <w:pStyle w:val="TAH"/>
            </w:pPr>
            <w:r w:rsidRPr="000C321E">
              <w:t>6</w:t>
            </w:r>
          </w:p>
        </w:tc>
        <w:tc>
          <w:tcPr>
            <w:tcW w:w="589" w:type="dxa"/>
            <w:tcBorders>
              <w:bottom w:val="single" w:sz="4" w:space="0" w:color="auto"/>
            </w:tcBorders>
          </w:tcPr>
          <w:p w:rsidR="005D23F7" w:rsidRPr="000C321E" w:rsidRDefault="005D23F7" w:rsidP="00C92F44">
            <w:pPr>
              <w:pStyle w:val="TAH"/>
            </w:pPr>
            <w:r w:rsidRPr="000C321E">
              <w:t>5</w:t>
            </w:r>
          </w:p>
        </w:tc>
        <w:tc>
          <w:tcPr>
            <w:tcW w:w="587" w:type="dxa"/>
            <w:tcBorders>
              <w:bottom w:val="single" w:sz="4" w:space="0" w:color="auto"/>
            </w:tcBorders>
          </w:tcPr>
          <w:p w:rsidR="005D23F7" w:rsidRPr="000C321E" w:rsidRDefault="005D23F7" w:rsidP="00C92F44">
            <w:pPr>
              <w:pStyle w:val="TAH"/>
            </w:pPr>
            <w:r w:rsidRPr="000C321E">
              <w:t>4</w:t>
            </w:r>
          </w:p>
        </w:tc>
        <w:tc>
          <w:tcPr>
            <w:tcW w:w="588" w:type="dxa"/>
            <w:tcBorders>
              <w:bottom w:val="single" w:sz="4" w:space="0" w:color="auto"/>
            </w:tcBorders>
          </w:tcPr>
          <w:p w:rsidR="005D23F7" w:rsidRPr="000C321E" w:rsidRDefault="005D23F7" w:rsidP="00C92F44">
            <w:pPr>
              <w:pStyle w:val="TAH"/>
            </w:pPr>
            <w:r w:rsidRPr="000C321E">
              <w:t>3</w:t>
            </w:r>
          </w:p>
        </w:tc>
        <w:tc>
          <w:tcPr>
            <w:tcW w:w="588" w:type="dxa"/>
            <w:tcBorders>
              <w:bottom w:val="single" w:sz="4" w:space="0" w:color="auto"/>
            </w:tcBorders>
          </w:tcPr>
          <w:p w:rsidR="005D23F7" w:rsidRPr="000C321E" w:rsidRDefault="005D23F7" w:rsidP="00C92F44">
            <w:pPr>
              <w:pStyle w:val="TAH"/>
            </w:pPr>
            <w:r w:rsidRPr="000C321E">
              <w:t>2</w:t>
            </w:r>
          </w:p>
        </w:tc>
        <w:tc>
          <w:tcPr>
            <w:tcW w:w="590" w:type="dxa"/>
            <w:tcBorders>
              <w:bottom w:val="single" w:sz="4" w:space="0" w:color="auto"/>
            </w:tcBorders>
          </w:tcPr>
          <w:p w:rsidR="005D23F7" w:rsidRPr="000C321E" w:rsidRDefault="005D23F7" w:rsidP="00C92F44">
            <w:pPr>
              <w:pStyle w:val="TAH"/>
            </w:pPr>
            <w:r w:rsidRPr="000C321E">
              <w:t>1</w:t>
            </w:r>
          </w:p>
        </w:tc>
        <w:tc>
          <w:tcPr>
            <w:tcW w:w="588" w:type="dxa"/>
          </w:tcPr>
          <w:p w:rsidR="005D23F7" w:rsidRPr="000C321E" w:rsidRDefault="005D23F7" w:rsidP="00C92F44">
            <w:pPr>
              <w:pStyle w:val="TAC"/>
            </w:pPr>
          </w:p>
        </w:tc>
      </w:tr>
      <w:tr w:rsidR="005D23F7" w:rsidRPr="000C321E" w:rsidTr="00C92F44">
        <w:trPr>
          <w:jc w:val="center"/>
        </w:trPr>
        <w:tc>
          <w:tcPr>
            <w:tcW w:w="151" w:type="dxa"/>
            <w:tcBorders>
              <w:top w:val="nil"/>
              <w:left w:val="single" w:sz="6" w:space="0" w:color="auto"/>
            </w:tcBorders>
          </w:tcPr>
          <w:p w:rsidR="005D23F7" w:rsidRPr="000C321E" w:rsidRDefault="005D23F7" w:rsidP="00C92F44">
            <w:pPr>
              <w:pStyle w:val="TAC"/>
            </w:pPr>
          </w:p>
        </w:tc>
        <w:tc>
          <w:tcPr>
            <w:tcW w:w="1104" w:type="dxa"/>
            <w:tcBorders>
              <w:right w:val="single" w:sz="4" w:space="0" w:color="auto"/>
            </w:tcBorders>
          </w:tcPr>
          <w:p w:rsidR="005D23F7" w:rsidRPr="000C321E" w:rsidRDefault="005D23F7" w:rsidP="00C92F44">
            <w:pPr>
              <w:pStyle w:val="TAC"/>
            </w:pPr>
            <w:r w:rsidRPr="000C321E">
              <w:t>1</w:t>
            </w:r>
          </w:p>
        </w:tc>
        <w:tc>
          <w:tcPr>
            <w:tcW w:w="4707" w:type="dxa"/>
            <w:gridSpan w:val="8"/>
            <w:tcBorders>
              <w:top w:val="single" w:sz="4" w:space="0" w:color="auto"/>
              <w:left w:val="single" w:sz="4" w:space="0" w:color="auto"/>
              <w:bottom w:val="single" w:sz="4" w:space="0" w:color="auto"/>
              <w:right w:val="single" w:sz="4" w:space="0" w:color="auto"/>
            </w:tcBorders>
          </w:tcPr>
          <w:p w:rsidR="005D23F7" w:rsidRPr="000C321E" w:rsidRDefault="005D23F7" w:rsidP="00C92F44">
            <w:pPr>
              <w:pStyle w:val="TAC"/>
            </w:pPr>
            <w:r w:rsidRPr="000C321E">
              <w:t>Type = 202 (decimal)</w:t>
            </w:r>
          </w:p>
        </w:tc>
        <w:tc>
          <w:tcPr>
            <w:tcW w:w="588" w:type="dxa"/>
            <w:tcBorders>
              <w:left w:val="single" w:sz="4" w:space="0" w:color="auto"/>
            </w:tcBorders>
          </w:tcPr>
          <w:p w:rsidR="005D23F7" w:rsidRPr="000C321E" w:rsidRDefault="005D23F7" w:rsidP="00C92F44">
            <w:pPr>
              <w:pStyle w:val="TAC"/>
            </w:pPr>
          </w:p>
        </w:tc>
      </w:tr>
      <w:tr w:rsidR="005D23F7" w:rsidRPr="000C321E" w:rsidTr="00C92F44">
        <w:trPr>
          <w:jc w:val="center"/>
        </w:trPr>
        <w:tc>
          <w:tcPr>
            <w:tcW w:w="151" w:type="dxa"/>
            <w:tcBorders>
              <w:top w:val="nil"/>
              <w:left w:val="single" w:sz="6" w:space="0" w:color="auto"/>
            </w:tcBorders>
          </w:tcPr>
          <w:p w:rsidR="005D23F7" w:rsidRPr="000C321E" w:rsidRDefault="005D23F7" w:rsidP="00C92F44">
            <w:pPr>
              <w:pStyle w:val="TAC"/>
            </w:pPr>
          </w:p>
        </w:tc>
        <w:tc>
          <w:tcPr>
            <w:tcW w:w="1104" w:type="dxa"/>
            <w:tcBorders>
              <w:right w:val="single" w:sz="4" w:space="0" w:color="auto"/>
            </w:tcBorders>
          </w:tcPr>
          <w:p w:rsidR="005D23F7" w:rsidRPr="000C321E" w:rsidRDefault="005D23F7" w:rsidP="00C92F44">
            <w:pPr>
              <w:pStyle w:val="TAC"/>
            </w:pPr>
            <w:r w:rsidRPr="000C321E">
              <w:t>2 to 3</w:t>
            </w:r>
          </w:p>
        </w:tc>
        <w:tc>
          <w:tcPr>
            <w:tcW w:w="4707" w:type="dxa"/>
            <w:gridSpan w:val="8"/>
            <w:tcBorders>
              <w:top w:val="single" w:sz="4" w:space="0" w:color="auto"/>
              <w:left w:val="single" w:sz="4" w:space="0" w:color="auto"/>
              <w:bottom w:val="single" w:sz="4" w:space="0" w:color="auto"/>
              <w:right w:val="single" w:sz="4" w:space="0" w:color="auto"/>
            </w:tcBorders>
          </w:tcPr>
          <w:p w:rsidR="005D23F7" w:rsidRPr="000C321E" w:rsidRDefault="005D23F7" w:rsidP="00C92F44">
            <w:pPr>
              <w:pStyle w:val="TAC"/>
              <w:rPr>
                <w:lang w:eastAsia="zh-CN"/>
              </w:rPr>
            </w:pPr>
            <w:r w:rsidRPr="000C321E">
              <w:t xml:space="preserve">Length = </w:t>
            </w:r>
            <w:r w:rsidRPr="000C321E">
              <w:rPr>
                <w:lang w:eastAsia="zh-CN"/>
              </w:rPr>
              <w:t xml:space="preserve">n </w:t>
            </w:r>
          </w:p>
        </w:tc>
        <w:tc>
          <w:tcPr>
            <w:tcW w:w="588" w:type="dxa"/>
            <w:tcBorders>
              <w:left w:val="single" w:sz="4" w:space="0" w:color="auto"/>
            </w:tcBorders>
          </w:tcPr>
          <w:p w:rsidR="005D23F7" w:rsidRPr="000C321E" w:rsidRDefault="005D23F7" w:rsidP="00C92F44">
            <w:pPr>
              <w:pStyle w:val="TAC"/>
            </w:pPr>
          </w:p>
        </w:tc>
      </w:tr>
      <w:tr w:rsidR="005D23F7" w:rsidRPr="000C321E" w:rsidTr="00C92F44">
        <w:trPr>
          <w:jc w:val="center"/>
        </w:trPr>
        <w:tc>
          <w:tcPr>
            <w:tcW w:w="151" w:type="dxa"/>
            <w:tcBorders>
              <w:top w:val="nil"/>
              <w:left w:val="single" w:sz="6" w:space="0" w:color="auto"/>
              <w:bottom w:val="single" w:sz="4" w:space="0" w:color="auto"/>
            </w:tcBorders>
          </w:tcPr>
          <w:p w:rsidR="005D23F7" w:rsidRPr="000C321E" w:rsidRDefault="005D23F7" w:rsidP="00C92F44">
            <w:pPr>
              <w:pStyle w:val="TAC"/>
            </w:pPr>
          </w:p>
        </w:tc>
        <w:tc>
          <w:tcPr>
            <w:tcW w:w="1104" w:type="dxa"/>
            <w:tcBorders>
              <w:bottom w:val="single" w:sz="4" w:space="0" w:color="auto"/>
              <w:right w:val="single" w:sz="4" w:space="0" w:color="auto"/>
            </w:tcBorders>
          </w:tcPr>
          <w:p w:rsidR="005D23F7" w:rsidRPr="000C321E" w:rsidRDefault="005D23F7" w:rsidP="00C92F44">
            <w:pPr>
              <w:pStyle w:val="TAC"/>
              <w:rPr>
                <w:lang w:eastAsia="zh-CN"/>
              </w:rPr>
            </w:pPr>
            <w:r w:rsidRPr="000C321E">
              <w:t>4</w:t>
            </w:r>
          </w:p>
        </w:tc>
        <w:tc>
          <w:tcPr>
            <w:tcW w:w="1765" w:type="dxa"/>
            <w:gridSpan w:val="3"/>
            <w:tcBorders>
              <w:top w:val="single" w:sz="4" w:space="0" w:color="auto"/>
              <w:left w:val="single" w:sz="4" w:space="0" w:color="auto"/>
              <w:bottom w:val="single" w:sz="4" w:space="0" w:color="auto"/>
              <w:right w:val="single" w:sz="4" w:space="0" w:color="auto"/>
            </w:tcBorders>
          </w:tcPr>
          <w:p w:rsidR="005D23F7" w:rsidRPr="000C321E" w:rsidRDefault="005D23F7" w:rsidP="00C92F44">
            <w:pPr>
              <w:pStyle w:val="TAC"/>
              <w:rPr>
                <w:lang w:eastAsia="zh-CN"/>
              </w:rPr>
            </w:pPr>
            <w:r w:rsidRPr="000C321E">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tcPr>
          <w:p w:rsidR="005D23F7" w:rsidRPr="000C321E" w:rsidRDefault="005D23F7" w:rsidP="00C92F44">
            <w:pPr>
              <w:pStyle w:val="TAC"/>
              <w:rPr>
                <w:lang w:eastAsia="zh-CN"/>
              </w:rPr>
            </w:pPr>
            <w:r w:rsidRPr="000C321E">
              <w:rPr>
                <w:lang w:eastAsia="zh-CN"/>
              </w:rPr>
              <w:t>Timer value</w:t>
            </w:r>
          </w:p>
        </w:tc>
        <w:tc>
          <w:tcPr>
            <w:tcW w:w="588" w:type="dxa"/>
            <w:tcBorders>
              <w:left w:val="single" w:sz="4" w:space="0" w:color="auto"/>
              <w:bottom w:val="single" w:sz="4" w:space="0" w:color="auto"/>
            </w:tcBorders>
          </w:tcPr>
          <w:p w:rsidR="005D23F7" w:rsidRPr="000C321E" w:rsidRDefault="005D23F7" w:rsidP="00C92F44">
            <w:pPr>
              <w:pStyle w:val="TAC"/>
            </w:pPr>
          </w:p>
        </w:tc>
      </w:tr>
      <w:tr w:rsidR="005D23F7" w:rsidRPr="000C321E" w:rsidTr="00C92F44">
        <w:trPr>
          <w:jc w:val="center"/>
        </w:trPr>
        <w:tc>
          <w:tcPr>
            <w:tcW w:w="151" w:type="dxa"/>
            <w:tcBorders>
              <w:top w:val="nil"/>
              <w:left w:val="single" w:sz="6" w:space="0" w:color="auto"/>
              <w:bottom w:val="single" w:sz="4" w:space="0" w:color="auto"/>
            </w:tcBorders>
          </w:tcPr>
          <w:p w:rsidR="005D23F7" w:rsidRPr="000C321E" w:rsidRDefault="005D23F7" w:rsidP="00C92F44">
            <w:pPr>
              <w:pStyle w:val="TAC"/>
            </w:pPr>
          </w:p>
        </w:tc>
        <w:tc>
          <w:tcPr>
            <w:tcW w:w="1104" w:type="dxa"/>
            <w:tcBorders>
              <w:bottom w:val="single" w:sz="4" w:space="0" w:color="auto"/>
              <w:right w:val="single" w:sz="4" w:space="0" w:color="auto"/>
            </w:tcBorders>
          </w:tcPr>
          <w:p w:rsidR="005D23F7" w:rsidRPr="000C321E" w:rsidRDefault="005D23F7" w:rsidP="00C92F44">
            <w:pPr>
              <w:pStyle w:val="TAC"/>
            </w:pPr>
            <w:r w:rsidRPr="000C321E">
              <w:t>5 to (n+3)</w:t>
            </w:r>
          </w:p>
        </w:tc>
        <w:tc>
          <w:tcPr>
            <w:tcW w:w="4707" w:type="dxa"/>
            <w:gridSpan w:val="8"/>
            <w:tcBorders>
              <w:top w:val="single" w:sz="4" w:space="0" w:color="auto"/>
              <w:left w:val="single" w:sz="4" w:space="0" w:color="auto"/>
              <w:bottom w:val="single" w:sz="4" w:space="0" w:color="auto"/>
              <w:right w:val="single" w:sz="4" w:space="0" w:color="auto"/>
            </w:tcBorders>
          </w:tcPr>
          <w:p w:rsidR="005D23F7" w:rsidRPr="000C321E" w:rsidRDefault="005D23F7" w:rsidP="00C92F44">
            <w:pPr>
              <w:pStyle w:val="TAC"/>
              <w:rPr>
                <w:lang w:eastAsia="zh-CN"/>
              </w:rPr>
            </w:pPr>
            <w:r w:rsidRPr="000C321E">
              <w:t>These octet(s) is/are present only if explicitly specified</w:t>
            </w:r>
          </w:p>
        </w:tc>
        <w:tc>
          <w:tcPr>
            <w:tcW w:w="588" w:type="dxa"/>
            <w:tcBorders>
              <w:left w:val="single" w:sz="4" w:space="0" w:color="auto"/>
              <w:bottom w:val="single" w:sz="4" w:space="0" w:color="auto"/>
              <w:right w:val="single" w:sz="6" w:space="0" w:color="auto"/>
            </w:tcBorders>
          </w:tcPr>
          <w:p w:rsidR="005D23F7" w:rsidRPr="000C321E" w:rsidRDefault="005D23F7" w:rsidP="00C92F44">
            <w:pPr>
              <w:pStyle w:val="TAC"/>
            </w:pPr>
          </w:p>
        </w:tc>
      </w:tr>
    </w:tbl>
    <w:p w:rsidR="005D23F7" w:rsidRPr="000C321E" w:rsidRDefault="005D23F7" w:rsidP="005D23F7">
      <w:pPr>
        <w:pStyle w:val="NF"/>
        <w:ind w:left="0" w:firstLine="0"/>
        <w:rPr>
          <w:lang w:eastAsia="ja-JP"/>
        </w:rPr>
      </w:pPr>
    </w:p>
    <w:p w:rsidR="005D23F7" w:rsidRPr="000C321E" w:rsidRDefault="005D23F7" w:rsidP="005D23F7">
      <w:pPr>
        <w:pStyle w:val="TF"/>
      </w:pPr>
      <w:r w:rsidRPr="000C321E">
        <w:t xml:space="preserve">Figure </w:t>
      </w:r>
      <w:r w:rsidRPr="000C321E">
        <w:rPr>
          <w:lang w:eastAsia="zh-CN"/>
        </w:rPr>
        <w:t>7.7.102-</w:t>
      </w:r>
      <w:r w:rsidRPr="000C321E">
        <w:rPr>
          <w:lang w:eastAsia="ja-JP"/>
        </w:rPr>
        <w:t>1</w:t>
      </w:r>
      <w:r w:rsidRPr="000C321E">
        <w:t xml:space="preserve">: </w:t>
      </w:r>
      <w:r w:rsidRPr="000C321E">
        <w:rPr>
          <w:lang w:eastAsia="ja-JP"/>
        </w:rPr>
        <w:t>GGSN Back-Off Time</w:t>
      </w:r>
    </w:p>
    <w:p w:rsidR="005D23F7" w:rsidRPr="000C321E" w:rsidRDefault="005D23F7" w:rsidP="005D23F7">
      <w:pPr>
        <w:pStyle w:val="TH"/>
      </w:pPr>
      <w:r w:rsidRPr="000C321E">
        <w:lastRenderedPageBreak/>
        <w:t>Table 7.7.102.1: GGSN Back-Off Time</w:t>
      </w:r>
      <w:r w:rsidRPr="000C321E">
        <w:rPr>
          <w:i/>
        </w:rPr>
        <w:t xml:space="preserve"> </w:t>
      </w:r>
      <w:r w:rsidRPr="000C321E">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5D23F7" w:rsidRPr="000C321E" w:rsidTr="00C92F44">
        <w:trPr>
          <w:cantSplit/>
          <w:jc w:val="center"/>
        </w:trPr>
        <w:tc>
          <w:tcPr>
            <w:tcW w:w="6804" w:type="dxa"/>
            <w:tcBorders>
              <w:top w:val="single" w:sz="6" w:space="0" w:color="auto"/>
              <w:left w:val="single" w:sz="6" w:space="0" w:color="auto"/>
              <w:bottom w:val="single" w:sz="6" w:space="0" w:color="auto"/>
              <w:right w:val="single" w:sz="6" w:space="0" w:color="auto"/>
            </w:tcBorders>
          </w:tcPr>
          <w:p w:rsidR="005D23F7" w:rsidRPr="000C321E" w:rsidRDefault="005D23F7" w:rsidP="00C92F44">
            <w:pPr>
              <w:pStyle w:val="TAL"/>
            </w:pPr>
            <w:r w:rsidRPr="000C321E">
              <w:t>Timer value</w:t>
            </w:r>
          </w:p>
          <w:p w:rsidR="005D23F7" w:rsidRPr="000C321E" w:rsidRDefault="005D23F7" w:rsidP="00C92F44">
            <w:pPr>
              <w:pStyle w:val="TAL"/>
            </w:pPr>
            <w:r w:rsidRPr="000C321E">
              <w:t>Bits 5 to 1 represent the binary coded timer value.</w:t>
            </w:r>
          </w:p>
          <w:p w:rsidR="005D23F7" w:rsidRPr="000C321E" w:rsidRDefault="005D23F7" w:rsidP="00C92F44">
            <w:pPr>
              <w:pStyle w:val="TAL"/>
            </w:pPr>
          </w:p>
          <w:p w:rsidR="005D23F7" w:rsidRPr="000C321E" w:rsidRDefault="005D23F7" w:rsidP="00C92F44">
            <w:pPr>
              <w:pStyle w:val="TAL"/>
            </w:pPr>
            <w:r w:rsidRPr="000C321E">
              <w:t>Timer unit</w:t>
            </w:r>
          </w:p>
          <w:p w:rsidR="005D23F7" w:rsidRPr="000C321E" w:rsidRDefault="005D23F7" w:rsidP="00C92F44">
            <w:pPr>
              <w:pStyle w:val="TAL"/>
            </w:pPr>
            <w:r w:rsidRPr="000C321E">
              <w:t>Bits 6 to 8 defines the timer value unit for the GGSN Back-off time as follows:</w:t>
            </w:r>
          </w:p>
          <w:p w:rsidR="005D23F7" w:rsidRPr="000C321E" w:rsidRDefault="005D23F7" w:rsidP="00C92F44">
            <w:pPr>
              <w:pStyle w:val="TAL"/>
            </w:pPr>
            <w:r w:rsidRPr="000C321E">
              <w:t>Bits</w:t>
            </w:r>
          </w:p>
          <w:p w:rsidR="005D23F7" w:rsidRPr="000C321E" w:rsidRDefault="005D23F7" w:rsidP="00C92F44">
            <w:pPr>
              <w:pStyle w:val="TAL"/>
              <w:rPr>
                <w:b/>
              </w:rPr>
            </w:pPr>
            <w:r w:rsidRPr="000C321E">
              <w:rPr>
                <w:b/>
              </w:rPr>
              <w:t>8 7 6</w:t>
            </w:r>
          </w:p>
          <w:p w:rsidR="005D23F7" w:rsidRPr="000C321E" w:rsidRDefault="005D23F7" w:rsidP="00C92F44">
            <w:pPr>
              <w:pStyle w:val="TAL"/>
            </w:pPr>
            <w:r w:rsidRPr="000C321E">
              <w:t>0 0 0  value is incremented in multiples of 2 seconds</w:t>
            </w:r>
          </w:p>
          <w:p w:rsidR="005D23F7" w:rsidRPr="000C321E" w:rsidRDefault="005D23F7" w:rsidP="00C92F44">
            <w:pPr>
              <w:pStyle w:val="TAL"/>
            </w:pPr>
            <w:r w:rsidRPr="000C321E">
              <w:t>0 0 1  value is incremented in multiples of 1 minute</w:t>
            </w:r>
          </w:p>
          <w:p w:rsidR="005D23F7" w:rsidRPr="000C321E" w:rsidRDefault="005D23F7" w:rsidP="00C92F44">
            <w:pPr>
              <w:pStyle w:val="TAL"/>
            </w:pPr>
            <w:r w:rsidRPr="000C321E">
              <w:t>0 1 0  value is incremented in multiples of 10 minutes</w:t>
            </w:r>
          </w:p>
          <w:p w:rsidR="005D23F7" w:rsidRPr="000C321E" w:rsidRDefault="005D23F7" w:rsidP="00C92F44">
            <w:pPr>
              <w:pStyle w:val="TAL"/>
            </w:pPr>
            <w:r w:rsidRPr="000C321E">
              <w:t>0 1 1  value is incremented in multiples of 1 hour</w:t>
            </w:r>
          </w:p>
          <w:p w:rsidR="005D23F7" w:rsidRPr="000C321E" w:rsidRDefault="005D23F7" w:rsidP="00C92F44">
            <w:pPr>
              <w:pStyle w:val="TAL"/>
            </w:pPr>
            <w:r w:rsidRPr="000C321E">
              <w:t>1 0 0  value is incremented in multiples of 10 hours</w:t>
            </w:r>
          </w:p>
          <w:p w:rsidR="005D23F7" w:rsidRPr="000C321E" w:rsidRDefault="005D23F7" w:rsidP="00C92F44">
            <w:pPr>
              <w:pStyle w:val="TAL"/>
            </w:pPr>
            <w:r w:rsidRPr="000C321E">
              <w:t>1 1 1  value indicates that the timer is infinite</w:t>
            </w:r>
          </w:p>
          <w:p w:rsidR="005D23F7" w:rsidRPr="000C321E" w:rsidRDefault="005D23F7" w:rsidP="00C92F44">
            <w:pPr>
              <w:pStyle w:val="TAL"/>
            </w:pPr>
          </w:p>
          <w:p w:rsidR="005D23F7" w:rsidRPr="000C321E" w:rsidRDefault="005D23F7" w:rsidP="00C92F44">
            <w:pPr>
              <w:pStyle w:val="TAL"/>
            </w:pPr>
            <w:r w:rsidRPr="000C321E">
              <w:t>Other values shall be interpreted as multiples of 1 minute in this version of the protocol.</w:t>
            </w:r>
          </w:p>
          <w:p w:rsidR="005D23F7" w:rsidRPr="000C321E" w:rsidRDefault="005D23F7" w:rsidP="00C92F44">
            <w:pPr>
              <w:pStyle w:val="TAL"/>
            </w:pPr>
          </w:p>
          <w:p w:rsidR="005D23F7" w:rsidRPr="000C321E" w:rsidRDefault="005D23F7" w:rsidP="00C92F44">
            <w:pPr>
              <w:pStyle w:val="TAL"/>
            </w:pPr>
            <w:r w:rsidRPr="000C321E">
              <w:t>Timer unit and Timer value both set to all "zeros" shall be interpreted as an indication that the timer is stopped.</w:t>
            </w:r>
          </w:p>
        </w:tc>
      </w:tr>
    </w:tbl>
    <w:p w:rsidR="005D23F7" w:rsidRPr="000C321E" w:rsidRDefault="005D23F7" w:rsidP="008435A9"/>
    <w:p w:rsidR="00C92F44" w:rsidRPr="000C321E" w:rsidRDefault="00C92F44" w:rsidP="00C92F44">
      <w:pPr>
        <w:pStyle w:val="Heading3"/>
        <w:rPr>
          <w:lang w:val="en-US"/>
        </w:rPr>
      </w:pPr>
      <w:bookmarkStart w:id="256" w:name="_Toc9598001"/>
      <w:r w:rsidRPr="000C321E">
        <w:rPr>
          <w:lang w:val="en-US"/>
        </w:rPr>
        <w:t>7.7.103</w:t>
      </w:r>
      <w:r w:rsidRPr="000C321E">
        <w:rPr>
          <w:lang w:val="en-US"/>
        </w:rPr>
        <w:tab/>
      </w:r>
      <w:r w:rsidRPr="000C321E">
        <w:rPr>
          <w:lang w:val="en-US" w:eastAsia="zh-CN"/>
        </w:rPr>
        <w:t>Signalling Priority Indication</w:t>
      </w:r>
      <w:bookmarkEnd w:id="256"/>
    </w:p>
    <w:p w:rsidR="00C92F44" w:rsidRPr="000C321E" w:rsidRDefault="00C92F44" w:rsidP="00C92F44">
      <w:pPr>
        <w:rPr>
          <w:lang w:val="en-CA" w:eastAsia="ja-JP"/>
        </w:rPr>
      </w:pPr>
      <w:r w:rsidRPr="000C321E">
        <w:rPr>
          <w:lang w:val="en-CA"/>
        </w:rPr>
        <w:t xml:space="preserve">The </w:t>
      </w:r>
      <w:r w:rsidRPr="000C321E">
        <w:rPr>
          <w:lang w:eastAsia="ko-KR"/>
        </w:rPr>
        <w:t xml:space="preserve">Signalling Priority </w:t>
      </w:r>
      <w:r w:rsidRPr="000C321E">
        <w:rPr>
          <w:lang w:val="en-CA" w:eastAsia="ja-JP"/>
        </w:rPr>
        <w:t xml:space="preserve">Indication information element contains </w:t>
      </w:r>
      <w:r w:rsidRPr="000C321E">
        <w:rPr>
          <w:lang w:eastAsia="ko-KR"/>
        </w:rPr>
        <w:t>signalling priority indications</w:t>
      </w:r>
      <w:r w:rsidRPr="000C321E">
        <w:rPr>
          <w:lang w:val="en-CA" w:eastAsia="ja-JP"/>
        </w:rPr>
        <w:t xml:space="preserve"> received from the UE for a specific PDP Context.</w:t>
      </w:r>
    </w:p>
    <w:p w:rsidR="00C92F44" w:rsidRPr="000C321E" w:rsidRDefault="00C92F44" w:rsidP="00C92F44">
      <w:pPr>
        <w:rPr>
          <w:lang w:eastAsia="zh-CN"/>
        </w:rPr>
      </w:pPr>
      <w:r w:rsidRPr="000C321E">
        <w:rPr>
          <w:lang w:eastAsia="ja-JP"/>
        </w:rPr>
        <w:t>The Signalling Priority Indication information element is coded as shown in figure 7.7.103-1.</w:t>
      </w:r>
    </w:p>
    <w:p w:rsidR="00C92F44" w:rsidRPr="000C321E" w:rsidRDefault="00C92F44" w:rsidP="00C92F44">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92"/>
        <w:gridCol w:w="589"/>
        <w:gridCol w:w="588"/>
      </w:tblGrid>
      <w:tr w:rsidR="00C92F44" w:rsidRPr="000C321E" w:rsidTr="00C92F44">
        <w:trPr>
          <w:jc w:val="center"/>
        </w:trPr>
        <w:tc>
          <w:tcPr>
            <w:tcW w:w="151" w:type="dxa"/>
            <w:tcBorders>
              <w:top w:val="single" w:sz="6" w:space="0" w:color="auto"/>
              <w:left w:val="single" w:sz="6" w:space="0" w:color="auto"/>
              <w:bottom w:val="nil"/>
            </w:tcBorders>
          </w:tcPr>
          <w:p w:rsidR="00C92F44" w:rsidRPr="000C321E" w:rsidRDefault="00C92F44" w:rsidP="00C92F44">
            <w:pPr>
              <w:pStyle w:val="TAC"/>
              <w:rPr>
                <w:lang w:val="en-CA"/>
              </w:rPr>
            </w:pPr>
          </w:p>
        </w:tc>
        <w:tc>
          <w:tcPr>
            <w:tcW w:w="1104" w:type="dxa"/>
          </w:tcPr>
          <w:p w:rsidR="00C92F44" w:rsidRPr="000C321E" w:rsidRDefault="00C92F44" w:rsidP="00C92F44">
            <w:pPr>
              <w:pStyle w:val="TAH"/>
              <w:rPr>
                <w:lang w:val="en-CA"/>
              </w:rPr>
            </w:pPr>
          </w:p>
        </w:tc>
        <w:tc>
          <w:tcPr>
            <w:tcW w:w="4714" w:type="dxa"/>
            <w:gridSpan w:val="8"/>
          </w:tcPr>
          <w:p w:rsidR="00C92F44" w:rsidRPr="000C321E" w:rsidRDefault="00C92F44" w:rsidP="00C92F44">
            <w:pPr>
              <w:pStyle w:val="TAH"/>
              <w:rPr>
                <w:lang w:val="en-CA"/>
              </w:rPr>
            </w:pPr>
            <w:r w:rsidRPr="000C321E">
              <w:rPr>
                <w:lang w:val="en-CA"/>
              </w:rPr>
              <w:t>Bits</w:t>
            </w:r>
          </w:p>
        </w:tc>
        <w:tc>
          <w:tcPr>
            <w:tcW w:w="588" w:type="dxa"/>
          </w:tcPr>
          <w:p w:rsidR="00C92F44" w:rsidRPr="000C321E" w:rsidRDefault="00C92F44" w:rsidP="00C92F44">
            <w:pPr>
              <w:pStyle w:val="TAC"/>
              <w:rPr>
                <w:lang w:val="en-CA"/>
              </w:rPr>
            </w:pPr>
          </w:p>
        </w:tc>
      </w:tr>
      <w:tr w:rsidR="00C92F44" w:rsidRPr="000C321E" w:rsidTr="00C92F44">
        <w:trPr>
          <w:jc w:val="center"/>
        </w:trPr>
        <w:tc>
          <w:tcPr>
            <w:tcW w:w="151" w:type="dxa"/>
            <w:tcBorders>
              <w:top w:val="nil"/>
              <w:left w:val="single" w:sz="6" w:space="0" w:color="auto"/>
            </w:tcBorders>
          </w:tcPr>
          <w:p w:rsidR="00C92F44" w:rsidRPr="000C321E" w:rsidRDefault="00C92F44" w:rsidP="00C92F44">
            <w:pPr>
              <w:pStyle w:val="TAC"/>
              <w:rPr>
                <w:lang w:val="en-CA"/>
              </w:rPr>
            </w:pPr>
          </w:p>
        </w:tc>
        <w:tc>
          <w:tcPr>
            <w:tcW w:w="1104" w:type="dxa"/>
          </w:tcPr>
          <w:p w:rsidR="00C92F44" w:rsidRPr="000C321E" w:rsidRDefault="00C92F44" w:rsidP="00C92F44">
            <w:pPr>
              <w:pStyle w:val="TAH"/>
              <w:rPr>
                <w:lang w:val="en-CA"/>
              </w:rPr>
            </w:pPr>
            <w:r w:rsidRPr="000C321E">
              <w:rPr>
                <w:lang w:val="en-CA"/>
              </w:rPr>
              <w:t>Octets</w:t>
            </w:r>
          </w:p>
        </w:tc>
        <w:tc>
          <w:tcPr>
            <w:tcW w:w="588" w:type="dxa"/>
            <w:tcBorders>
              <w:bottom w:val="single" w:sz="4" w:space="0" w:color="auto"/>
            </w:tcBorders>
          </w:tcPr>
          <w:p w:rsidR="00C92F44" w:rsidRPr="000C321E" w:rsidRDefault="00C92F44" w:rsidP="00C92F44">
            <w:pPr>
              <w:pStyle w:val="TAH"/>
              <w:rPr>
                <w:lang w:val="en-CA"/>
              </w:rPr>
            </w:pPr>
            <w:r w:rsidRPr="000C321E">
              <w:rPr>
                <w:lang w:val="en-CA"/>
              </w:rPr>
              <w:t>8</w:t>
            </w:r>
          </w:p>
        </w:tc>
        <w:tc>
          <w:tcPr>
            <w:tcW w:w="589" w:type="dxa"/>
            <w:tcBorders>
              <w:bottom w:val="single" w:sz="4" w:space="0" w:color="auto"/>
            </w:tcBorders>
          </w:tcPr>
          <w:p w:rsidR="00C92F44" w:rsidRPr="000C321E" w:rsidRDefault="00C92F44" w:rsidP="00C92F44">
            <w:pPr>
              <w:pStyle w:val="TAH"/>
              <w:rPr>
                <w:lang w:val="en-CA"/>
              </w:rPr>
            </w:pPr>
            <w:r w:rsidRPr="000C321E">
              <w:rPr>
                <w:lang w:val="en-CA"/>
              </w:rPr>
              <w:t>7</w:t>
            </w:r>
          </w:p>
        </w:tc>
        <w:tc>
          <w:tcPr>
            <w:tcW w:w="589" w:type="dxa"/>
            <w:tcBorders>
              <w:bottom w:val="single" w:sz="4" w:space="0" w:color="auto"/>
            </w:tcBorders>
          </w:tcPr>
          <w:p w:rsidR="00C92F44" w:rsidRPr="000C321E" w:rsidRDefault="00C92F44" w:rsidP="00C92F44">
            <w:pPr>
              <w:pStyle w:val="TAH"/>
              <w:rPr>
                <w:lang w:val="en-CA"/>
              </w:rPr>
            </w:pPr>
            <w:r w:rsidRPr="000C321E">
              <w:rPr>
                <w:lang w:val="en-CA"/>
              </w:rPr>
              <w:t>6</w:t>
            </w:r>
          </w:p>
        </w:tc>
        <w:tc>
          <w:tcPr>
            <w:tcW w:w="589" w:type="dxa"/>
            <w:tcBorders>
              <w:bottom w:val="single" w:sz="4" w:space="0" w:color="auto"/>
            </w:tcBorders>
          </w:tcPr>
          <w:p w:rsidR="00C92F44" w:rsidRPr="000C321E" w:rsidRDefault="00C92F44" w:rsidP="00C92F44">
            <w:pPr>
              <w:pStyle w:val="TAH"/>
              <w:rPr>
                <w:lang w:val="en-CA"/>
              </w:rPr>
            </w:pPr>
            <w:r w:rsidRPr="000C321E">
              <w:rPr>
                <w:lang w:val="en-CA"/>
              </w:rPr>
              <w:t>5</w:t>
            </w:r>
          </w:p>
        </w:tc>
        <w:tc>
          <w:tcPr>
            <w:tcW w:w="589" w:type="dxa"/>
            <w:tcBorders>
              <w:bottom w:val="single" w:sz="4" w:space="0" w:color="auto"/>
            </w:tcBorders>
          </w:tcPr>
          <w:p w:rsidR="00C92F44" w:rsidRPr="000C321E" w:rsidRDefault="00C92F44" w:rsidP="00C92F44">
            <w:pPr>
              <w:pStyle w:val="TAH"/>
              <w:rPr>
                <w:lang w:val="en-CA"/>
              </w:rPr>
            </w:pPr>
            <w:r w:rsidRPr="000C321E">
              <w:rPr>
                <w:lang w:val="en-CA"/>
              </w:rPr>
              <w:t>4</w:t>
            </w:r>
          </w:p>
        </w:tc>
        <w:tc>
          <w:tcPr>
            <w:tcW w:w="589" w:type="dxa"/>
            <w:tcBorders>
              <w:bottom w:val="single" w:sz="4" w:space="0" w:color="auto"/>
            </w:tcBorders>
          </w:tcPr>
          <w:p w:rsidR="00C92F44" w:rsidRPr="000C321E" w:rsidRDefault="00C92F44" w:rsidP="00C92F44">
            <w:pPr>
              <w:pStyle w:val="TAH"/>
              <w:rPr>
                <w:lang w:val="en-CA"/>
              </w:rPr>
            </w:pPr>
            <w:r w:rsidRPr="000C321E">
              <w:rPr>
                <w:lang w:val="en-CA"/>
              </w:rPr>
              <w:t>3</w:t>
            </w:r>
          </w:p>
        </w:tc>
        <w:tc>
          <w:tcPr>
            <w:tcW w:w="592" w:type="dxa"/>
            <w:tcBorders>
              <w:bottom w:val="single" w:sz="4" w:space="0" w:color="auto"/>
            </w:tcBorders>
          </w:tcPr>
          <w:p w:rsidR="00C92F44" w:rsidRPr="000C321E" w:rsidRDefault="00C92F44" w:rsidP="00C92F44">
            <w:pPr>
              <w:pStyle w:val="TAH"/>
              <w:rPr>
                <w:lang w:val="en-CA"/>
              </w:rPr>
            </w:pPr>
            <w:r w:rsidRPr="000C321E">
              <w:rPr>
                <w:lang w:val="en-CA"/>
              </w:rPr>
              <w:t>2</w:t>
            </w:r>
          </w:p>
        </w:tc>
        <w:tc>
          <w:tcPr>
            <w:tcW w:w="589" w:type="dxa"/>
            <w:tcBorders>
              <w:bottom w:val="single" w:sz="4" w:space="0" w:color="auto"/>
            </w:tcBorders>
          </w:tcPr>
          <w:p w:rsidR="00C92F44" w:rsidRPr="000C321E" w:rsidRDefault="00C92F44" w:rsidP="00C92F44">
            <w:pPr>
              <w:pStyle w:val="TAH"/>
              <w:rPr>
                <w:lang w:val="en-CA"/>
              </w:rPr>
            </w:pPr>
            <w:r w:rsidRPr="000C321E">
              <w:rPr>
                <w:lang w:val="en-CA"/>
              </w:rPr>
              <w:t>1</w:t>
            </w:r>
          </w:p>
        </w:tc>
        <w:tc>
          <w:tcPr>
            <w:tcW w:w="588" w:type="dxa"/>
          </w:tcPr>
          <w:p w:rsidR="00C92F44" w:rsidRPr="000C321E" w:rsidRDefault="00C92F44" w:rsidP="00C92F44">
            <w:pPr>
              <w:pStyle w:val="TAC"/>
              <w:rPr>
                <w:lang w:val="en-CA"/>
              </w:rPr>
            </w:pPr>
          </w:p>
        </w:tc>
      </w:tr>
      <w:tr w:rsidR="00C92F44" w:rsidRPr="000C321E" w:rsidTr="00C92F44">
        <w:trPr>
          <w:jc w:val="center"/>
        </w:trPr>
        <w:tc>
          <w:tcPr>
            <w:tcW w:w="151" w:type="dxa"/>
            <w:tcBorders>
              <w:top w:val="nil"/>
              <w:left w:val="single" w:sz="6" w:space="0" w:color="auto"/>
            </w:tcBorders>
          </w:tcPr>
          <w:p w:rsidR="00C92F44" w:rsidRPr="000C321E" w:rsidRDefault="00C92F44" w:rsidP="00C92F44">
            <w:pPr>
              <w:pStyle w:val="TAC"/>
              <w:rPr>
                <w:lang w:val="en-CA"/>
              </w:rPr>
            </w:pPr>
          </w:p>
        </w:tc>
        <w:tc>
          <w:tcPr>
            <w:tcW w:w="1104" w:type="dxa"/>
            <w:tcBorders>
              <w:right w:val="single" w:sz="4" w:space="0" w:color="auto"/>
            </w:tcBorders>
          </w:tcPr>
          <w:p w:rsidR="00C92F44" w:rsidRPr="000C321E" w:rsidRDefault="00C92F44" w:rsidP="00C92F44">
            <w:pPr>
              <w:pStyle w:val="TAC"/>
              <w:rPr>
                <w:lang w:val="en-CA"/>
              </w:rPr>
            </w:pPr>
            <w:r w:rsidRPr="000C321E">
              <w:rPr>
                <w:lang w:val="en-CA"/>
              </w:rPr>
              <w:t>1</w:t>
            </w:r>
          </w:p>
        </w:tc>
        <w:tc>
          <w:tcPr>
            <w:tcW w:w="4714" w:type="dxa"/>
            <w:gridSpan w:val="8"/>
            <w:tcBorders>
              <w:top w:val="single" w:sz="4" w:space="0" w:color="auto"/>
              <w:left w:val="single" w:sz="4" w:space="0" w:color="auto"/>
              <w:bottom w:val="single" w:sz="4" w:space="0" w:color="auto"/>
              <w:right w:val="single" w:sz="4" w:space="0" w:color="auto"/>
            </w:tcBorders>
          </w:tcPr>
          <w:p w:rsidR="00C92F44" w:rsidRPr="000C321E" w:rsidRDefault="00C92F44" w:rsidP="00C92F44">
            <w:pPr>
              <w:pStyle w:val="TAC"/>
              <w:rPr>
                <w:lang w:val="en-CA"/>
              </w:rPr>
            </w:pPr>
            <w:r w:rsidRPr="000C321E">
              <w:rPr>
                <w:lang w:val="en-CA"/>
              </w:rPr>
              <w:t>Type = 203 (decimal)</w:t>
            </w:r>
          </w:p>
        </w:tc>
        <w:tc>
          <w:tcPr>
            <w:tcW w:w="588" w:type="dxa"/>
            <w:tcBorders>
              <w:left w:val="single" w:sz="4" w:space="0" w:color="auto"/>
            </w:tcBorders>
          </w:tcPr>
          <w:p w:rsidR="00C92F44" w:rsidRPr="000C321E" w:rsidRDefault="00C92F44" w:rsidP="00C92F44">
            <w:pPr>
              <w:pStyle w:val="TAC"/>
              <w:rPr>
                <w:lang w:val="en-CA"/>
              </w:rPr>
            </w:pPr>
          </w:p>
        </w:tc>
      </w:tr>
      <w:tr w:rsidR="00C92F44" w:rsidRPr="000C321E" w:rsidTr="00C92F44">
        <w:trPr>
          <w:jc w:val="center"/>
        </w:trPr>
        <w:tc>
          <w:tcPr>
            <w:tcW w:w="151" w:type="dxa"/>
            <w:tcBorders>
              <w:top w:val="nil"/>
              <w:left w:val="single" w:sz="6" w:space="0" w:color="auto"/>
            </w:tcBorders>
          </w:tcPr>
          <w:p w:rsidR="00C92F44" w:rsidRPr="000C321E" w:rsidRDefault="00C92F44" w:rsidP="00C92F44">
            <w:pPr>
              <w:pStyle w:val="TAC"/>
              <w:rPr>
                <w:lang w:val="en-CA"/>
              </w:rPr>
            </w:pPr>
          </w:p>
        </w:tc>
        <w:tc>
          <w:tcPr>
            <w:tcW w:w="1104" w:type="dxa"/>
            <w:tcBorders>
              <w:right w:val="single" w:sz="4" w:space="0" w:color="auto"/>
            </w:tcBorders>
          </w:tcPr>
          <w:p w:rsidR="00C92F44" w:rsidRPr="000C321E" w:rsidRDefault="00C92F44" w:rsidP="00C92F44">
            <w:pPr>
              <w:pStyle w:val="TAC"/>
              <w:rPr>
                <w:lang w:val="en-CA"/>
              </w:rPr>
            </w:pPr>
            <w:r w:rsidRPr="000C321E">
              <w:rPr>
                <w:lang w:val="en-CA"/>
              </w:rPr>
              <w:t>2 to 3</w:t>
            </w:r>
          </w:p>
        </w:tc>
        <w:tc>
          <w:tcPr>
            <w:tcW w:w="4714" w:type="dxa"/>
            <w:gridSpan w:val="8"/>
            <w:tcBorders>
              <w:top w:val="single" w:sz="4" w:space="0" w:color="auto"/>
              <w:left w:val="single" w:sz="4" w:space="0" w:color="auto"/>
              <w:bottom w:val="single" w:sz="4" w:space="0" w:color="auto"/>
              <w:right w:val="single" w:sz="4" w:space="0" w:color="auto"/>
            </w:tcBorders>
          </w:tcPr>
          <w:p w:rsidR="00C92F44" w:rsidRPr="000C321E" w:rsidRDefault="00C92F44" w:rsidP="00C92F44">
            <w:pPr>
              <w:pStyle w:val="TAC"/>
              <w:rPr>
                <w:lang w:val="en-CA" w:eastAsia="zh-CN"/>
              </w:rPr>
            </w:pPr>
            <w:r w:rsidRPr="000C321E">
              <w:rPr>
                <w:lang w:val="en-CA"/>
              </w:rPr>
              <w:t>Length = n</w:t>
            </w:r>
          </w:p>
        </w:tc>
        <w:tc>
          <w:tcPr>
            <w:tcW w:w="588" w:type="dxa"/>
            <w:tcBorders>
              <w:left w:val="single" w:sz="4" w:space="0" w:color="auto"/>
            </w:tcBorders>
          </w:tcPr>
          <w:p w:rsidR="00C92F44" w:rsidRPr="000C321E" w:rsidRDefault="00C92F44" w:rsidP="00C92F44">
            <w:pPr>
              <w:pStyle w:val="TAC"/>
              <w:rPr>
                <w:lang w:val="en-CA"/>
              </w:rPr>
            </w:pPr>
          </w:p>
        </w:tc>
      </w:tr>
      <w:tr w:rsidR="00C92F44" w:rsidRPr="000C321E" w:rsidDel="00CF2C4E" w:rsidTr="00C92F44">
        <w:trPr>
          <w:jc w:val="center"/>
        </w:trPr>
        <w:tc>
          <w:tcPr>
            <w:tcW w:w="151" w:type="dxa"/>
            <w:tcBorders>
              <w:top w:val="nil"/>
              <w:left w:val="single" w:sz="6" w:space="0" w:color="auto"/>
              <w:bottom w:val="nil"/>
            </w:tcBorders>
          </w:tcPr>
          <w:p w:rsidR="00C92F44" w:rsidRPr="000C321E" w:rsidDel="00CF2C4E" w:rsidRDefault="00C92F44" w:rsidP="00C92F44">
            <w:pPr>
              <w:pStyle w:val="TAC"/>
              <w:rPr>
                <w:lang w:val="en-CA"/>
              </w:rPr>
            </w:pPr>
          </w:p>
        </w:tc>
        <w:tc>
          <w:tcPr>
            <w:tcW w:w="1104" w:type="dxa"/>
            <w:tcBorders>
              <w:right w:val="single" w:sz="4" w:space="0" w:color="auto"/>
            </w:tcBorders>
          </w:tcPr>
          <w:p w:rsidR="00C92F44" w:rsidRPr="000C321E" w:rsidDel="00CF2C4E" w:rsidRDefault="00C92F44" w:rsidP="00C92F44">
            <w:pPr>
              <w:pStyle w:val="TAC"/>
              <w:rPr>
                <w:lang w:val="en-CA"/>
              </w:rPr>
            </w:pPr>
            <w:r w:rsidRPr="000C321E">
              <w:rPr>
                <w:lang w:val="en-CA"/>
              </w:rPr>
              <w:t>4</w:t>
            </w:r>
          </w:p>
        </w:tc>
        <w:tc>
          <w:tcPr>
            <w:tcW w:w="4125" w:type="dxa"/>
            <w:gridSpan w:val="7"/>
            <w:tcBorders>
              <w:top w:val="single" w:sz="4" w:space="0" w:color="auto"/>
              <w:left w:val="single" w:sz="4" w:space="0" w:color="auto"/>
              <w:bottom w:val="single" w:sz="4" w:space="0" w:color="auto"/>
              <w:right w:val="single" w:sz="4" w:space="0" w:color="auto"/>
            </w:tcBorders>
          </w:tcPr>
          <w:p w:rsidR="00C92F44" w:rsidRPr="000C321E" w:rsidDel="00CF2C4E" w:rsidRDefault="00C92F44" w:rsidP="00C92F44">
            <w:pPr>
              <w:pStyle w:val="TAC"/>
              <w:rPr>
                <w:lang w:val="en-CA" w:eastAsia="zh-CN"/>
              </w:rPr>
            </w:pPr>
            <w:r w:rsidRPr="000C321E">
              <w:rPr>
                <w:lang w:val="en-CA" w:eastAsia="zh-CN"/>
              </w:rPr>
              <w:t>Spare</w:t>
            </w:r>
          </w:p>
        </w:tc>
        <w:tc>
          <w:tcPr>
            <w:tcW w:w="589" w:type="dxa"/>
            <w:tcBorders>
              <w:top w:val="single" w:sz="4" w:space="0" w:color="auto"/>
              <w:left w:val="single" w:sz="4" w:space="0" w:color="auto"/>
              <w:bottom w:val="single" w:sz="4" w:space="0" w:color="auto"/>
              <w:right w:val="single" w:sz="4" w:space="0" w:color="auto"/>
            </w:tcBorders>
          </w:tcPr>
          <w:p w:rsidR="00C92F44" w:rsidRPr="000C321E" w:rsidDel="00CF2C4E" w:rsidRDefault="00C92F44" w:rsidP="00C92F44">
            <w:pPr>
              <w:pStyle w:val="TAC"/>
              <w:rPr>
                <w:lang w:val="en-CA" w:eastAsia="zh-CN"/>
              </w:rPr>
            </w:pPr>
            <w:r w:rsidRPr="000C321E">
              <w:rPr>
                <w:lang w:val="en-CA" w:eastAsia="zh-CN"/>
              </w:rPr>
              <w:t>LAPI</w:t>
            </w:r>
          </w:p>
        </w:tc>
        <w:tc>
          <w:tcPr>
            <w:tcW w:w="588" w:type="dxa"/>
            <w:tcBorders>
              <w:left w:val="single" w:sz="4" w:space="0" w:color="auto"/>
            </w:tcBorders>
          </w:tcPr>
          <w:p w:rsidR="00C92F44" w:rsidRPr="000C321E" w:rsidDel="00CF2C4E" w:rsidRDefault="00C92F44" w:rsidP="00C92F44">
            <w:pPr>
              <w:pStyle w:val="TAC"/>
              <w:rPr>
                <w:lang w:val="en-CA"/>
              </w:rPr>
            </w:pPr>
          </w:p>
        </w:tc>
      </w:tr>
      <w:tr w:rsidR="00C92F44" w:rsidRPr="000C321E" w:rsidDel="00CF2C4E" w:rsidTr="00C92F44">
        <w:trPr>
          <w:jc w:val="center"/>
        </w:trPr>
        <w:tc>
          <w:tcPr>
            <w:tcW w:w="151" w:type="dxa"/>
            <w:tcBorders>
              <w:top w:val="nil"/>
              <w:left w:val="single" w:sz="6" w:space="0" w:color="auto"/>
              <w:bottom w:val="nil"/>
            </w:tcBorders>
          </w:tcPr>
          <w:p w:rsidR="00C92F44" w:rsidRPr="000C321E" w:rsidDel="00CF2C4E" w:rsidRDefault="00C92F44" w:rsidP="00C92F44">
            <w:pPr>
              <w:pStyle w:val="TAC"/>
              <w:rPr>
                <w:lang w:val="en-CA"/>
              </w:rPr>
            </w:pPr>
          </w:p>
        </w:tc>
        <w:tc>
          <w:tcPr>
            <w:tcW w:w="1104" w:type="dxa"/>
            <w:tcBorders>
              <w:right w:val="single" w:sz="4" w:space="0" w:color="auto"/>
            </w:tcBorders>
          </w:tcPr>
          <w:p w:rsidR="00C92F44" w:rsidRPr="000C321E" w:rsidRDefault="00C92F44" w:rsidP="00C92F44">
            <w:pPr>
              <w:pStyle w:val="TAC"/>
              <w:rPr>
                <w:lang w:val="en-CA"/>
              </w:rPr>
            </w:pPr>
            <w:r w:rsidRPr="000C321E">
              <w:rPr>
                <w:lang w:val="en-CA"/>
              </w:rPr>
              <w:t>5 to (n+3)</w:t>
            </w:r>
          </w:p>
        </w:tc>
        <w:tc>
          <w:tcPr>
            <w:tcW w:w="4714" w:type="dxa"/>
            <w:gridSpan w:val="8"/>
            <w:tcBorders>
              <w:top w:val="single" w:sz="4" w:space="0" w:color="auto"/>
              <w:left w:val="single" w:sz="4" w:space="0" w:color="auto"/>
              <w:bottom w:val="single" w:sz="4" w:space="0" w:color="auto"/>
              <w:right w:val="single" w:sz="4" w:space="0" w:color="auto"/>
            </w:tcBorders>
          </w:tcPr>
          <w:p w:rsidR="00C92F44" w:rsidRPr="000C321E" w:rsidRDefault="00C92F44" w:rsidP="00C92F44">
            <w:pPr>
              <w:pStyle w:val="TAC"/>
            </w:pPr>
            <w:r w:rsidRPr="000C321E">
              <w:t>These octet(s) is/are present only if explicitly specified</w:t>
            </w:r>
          </w:p>
        </w:tc>
        <w:tc>
          <w:tcPr>
            <w:tcW w:w="588" w:type="dxa"/>
            <w:tcBorders>
              <w:left w:val="single" w:sz="4" w:space="0" w:color="auto"/>
            </w:tcBorders>
          </w:tcPr>
          <w:p w:rsidR="00C92F44" w:rsidRPr="000C321E" w:rsidDel="00CF2C4E" w:rsidRDefault="00C92F44" w:rsidP="00C92F44">
            <w:pPr>
              <w:pStyle w:val="TAC"/>
              <w:rPr>
                <w:lang w:val="en-CA"/>
              </w:rPr>
            </w:pPr>
          </w:p>
        </w:tc>
      </w:tr>
    </w:tbl>
    <w:p w:rsidR="00C92F44" w:rsidRPr="000C321E" w:rsidRDefault="00C92F44" w:rsidP="00C92F44">
      <w:pPr>
        <w:pStyle w:val="NF"/>
        <w:ind w:left="0" w:firstLine="0"/>
        <w:rPr>
          <w:lang w:val="en-CA" w:eastAsia="zh-CN"/>
        </w:rPr>
      </w:pPr>
    </w:p>
    <w:p w:rsidR="00C92F44" w:rsidRPr="000C321E" w:rsidRDefault="00C92F44" w:rsidP="00C92F44">
      <w:pPr>
        <w:pStyle w:val="TF"/>
        <w:rPr>
          <w:lang w:val="en-CA" w:eastAsia="ja-JP"/>
        </w:rPr>
      </w:pPr>
      <w:r w:rsidRPr="000C321E">
        <w:rPr>
          <w:lang w:val="en-CA"/>
        </w:rPr>
        <w:t xml:space="preserve">Figure </w:t>
      </w:r>
      <w:r w:rsidRPr="000C321E">
        <w:rPr>
          <w:lang w:eastAsia="zh-CN"/>
        </w:rPr>
        <w:t>7.7.103-</w:t>
      </w:r>
      <w:r w:rsidRPr="000C321E">
        <w:rPr>
          <w:lang w:eastAsia="ja-JP"/>
        </w:rPr>
        <w:t>1</w:t>
      </w:r>
      <w:r w:rsidRPr="000C321E">
        <w:rPr>
          <w:lang w:val="en-CA"/>
        </w:rPr>
        <w:t xml:space="preserve">: </w:t>
      </w:r>
      <w:r w:rsidRPr="000C321E">
        <w:rPr>
          <w:lang w:eastAsia="ko-KR"/>
        </w:rPr>
        <w:t>Signalling Priority</w:t>
      </w:r>
      <w:r w:rsidRPr="000C321E">
        <w:rPr>
          <w:lang w:val="en-CA" w:eastAsia="ja-JP"/>
        </w:rPr>
        <w:t xml:space="preserve"> Indication</w:t>
      </w:r>
    </w:p>
    <w:p w:rsidR="00C92F44" w:rsidRPr="000C321E" w:rsidRDefault="00C92F44" w:rsidP="00C92F44">
      <w:r w:rsidRPr="000C321E">
        <w:t xml:space="preserve">The following </w:t>
      </w:r>
      <w:r w:rsidRPr="000C321E">
        <w:rPr>
          <w:lang w:eastAsia="zh-CN"/>
        </w:rPr>
        <w:t>bit</w:t>
      </w:r>
      <w:r w:rsidRPr="000C321E">
        <w:t xml:space="preserve">s within Octet </w:t>
      </w:r>
      <w:r w:rsidRPr="000C321E">
        <w:rPr>
          <w:lang w:eastAsia="zh-CN"/>
        </w:rPr>
        <w:t>4 shall indicate</w:t>
      </w:r>
      <w:r w:rsidRPr="000C321E">
        <w:t>:</w:t>
      </w:r>
    </w:p>
    <w:p w:rsidR="00C92F44" w:rsidRPr="000C321E" w:rsidRDefault="00447DFF" w:rsidP="00447DFF">
      <w:pPr>
        <w:pStyle w:val="B1"/>
      </w:pPr>
      <w:r w:rsidRPr="000C321E">
        <w:t>-</w:t>
      </w:r>
      <w:r w:rsidRPr="000C321E">
        <w:tab/>
      </w:r>
      <w:r w:rsidR="00C92F44" w:rsidRPr="000C321E">
        <w:t>Bit 8</w:t>
      </w:r>
      <w:r w:rsidR="00C92F44" w:rsidRPr="000C321E">
        <w:rPr>
          <w:rFonts w:hint="eastAsia"/>
        </w:rPr>
        <w:t xml:space="preserve"> to </w:t>
      </w:r>
      <w:r w:rsidR="00C92F44" w:rsidRPr="000C321E">
        <w:t>2 – Spare, for future use and set to zero.</w:t>
      </w:r>
    </w:p>
    <w:p w:rsidR="00C92F44" w:rsidRPr="000C321E" w:rsidRDefault="00447DFF" w:rsidP="00447DFF">
      <w:pPr>
        <w:pStyle w:val="B1"/>
      </w:pPr>
      <w:r w:rsidRPr="000C321E">
        <w:t>-</w:t>
      </w:r>
      <w:r w:rsidRPr="000C321E">
        <w:tab/>
      </w:r>
      <w:r w:rsidR="00C92F44" w:rsidRPr="000C321E">
        <w:t xml:space="preserve">Bit 1 – </w:t>
      </w:r>
      <w:r w:rsidR="00C92F44" w:rsidRPr="000C321E">
        <w:rPr>
          <w:lang w:eastAsia="zh-CN"/>
        </w:rPr>
        <w:t>LAPI (Low Access Priority Indication):</w:t>
      </w:r>
      <w:r w:rsidR="00C92F44" w:rsidRPr="000C321E">
        <w:t xml:space="preserve"> Th</w:t>
      </w:r>
      <w:r w:rsidR="00C92F44" w:rsidRPr="000C321E">
        <w:rPr>
          <w:lang w:eastAsia="zh-CN"/>
        </w:rPr>
        <w:t>is bit defines</w:t>
      </w:r>
      <w:r w:rsidR="00C92F44" w:rsidRPr="000C321E">
        <w:t xml:space="preserve"> </w:t>
      </w:r>
      <w:r w:rsidR="00C92F44" w:rsidRPr="000C321E">
        <w:rPr>
          <w:szCs w:val="18"/>
          <w:lang w:val="en-CA"/>
        </w:rPr>
        <w:t xml:space="preserve">if the </w:t>
      </w:r>
      <w:r w:rsidR="00C92F44" w:rsidRPr="000C321E">
        <w:t xml:space="preserve">UE indicated low access priority when establishing the PDP Context. It shall be encoded as the Low Priority parameter of the Device Properties IE in 3GPP TS 24.008 [5]. The receiver shall assume the value "0" if the Signalling Priority Indication IE is applicable for a message but not included in that message by the sender. </w:t>
      </w:r>
      <w:r w:rsidR="00C92F44" w:rsidRPr="000C321E">
        <w:rPr>
          <w:lang w:eastAsia="ja-JP"/>
        </w:rPr>
        <w:t>The low access priority indication may be included in charging records.</w:t>
      </w:r>
    </w:p>
    <w:p w:rsidR="00C92F44" w:rsidRPr="000C321E" w:rsidRDefault="00C92F44" w:rsidP="00C92F44">
      <w:pPr>
        <w:pStyle w:val="Heading3"/>
        <w:rPr>
          <w:lang w:val="en-US"/>
        </w:rPr>
      </w:pPr>
      <w:bookmarkStart w:id="257" w:name="_Toc9598002"/>
      <w:r w:rsidRPr="000C321E">
        <w:rPr>
          <w:lang w:val="en-US"/>
        </w:rPr>
        <w:t>7.7.104</w:t>
      </w:r>
      <w:r w:rsidRPr="000C321E">
        <w:rPr>
          <w:lang w:val="en-US"/>
        </w:rPr>
        <w:tab/>
      </w:r>
      <w:r w:rsidRPr="000C321E">
        <w:rPr>
          <w:lang w:val="en-US" w:eastAsia="zh-CN"/>
        </w:rPr>
        <w:t>Signalling Priority Indication with NSAPI</w:t>
      </w:r>
      <w:bookmarkEnd w:id="257"/>
    </w:p>
    <w:p w:rsidR="00C92F44" w:rsidRPr="000C321E" w:rsidRDefault="00C92F44" w:rsidP="00C92F44">
      <w:pPr>
        <w:rPr>
          <w:lang w:val="en-CA" w:eastAsia="ja-JP"/>
        </w:rPr>
      </w:pPr>
      <w:r w:rsidRPr="000C321E">
        <w:rPr>
          <w:lang w:val="en-CA"/>
        </w:rPr>
        <w:t xml:space="preserve">The </w:t>
      </w:r>
      <w:r w:rsidRPr="000C321E">
        <w:rPr>
          <w:lang w:eastAsia="ko-KR"/>
        </w:rPr>
        <w:t xml:space="preserve">Signalling Priority </w:t>
      </w:r>
      <w:r w:rsidRPr="000C321E">
        <w:rPr>
          <w:lang w:val="en-CA" w:eastAsia="ja-JP"/>
        </w:rPr>
        <w:t xml:space="preserve">Indication with NSAPI information element contains </w:t>
      </w:r>
      <w:r w:rsidRPr="000C321E">
        <w:rPr>
          <w:lang w:eastAsia="ko-KR"/>
        </w:rPr>
        <w:t>signalling priority indications</w:t>
      </w:r>
      <w:r w:rsidRPr="000C321E">
        <w:rPr>
          <w:lang w:val="en-CA" w:eastAsia="ja-JP"/>
        </w:rPr>
        <w:t xml:space="preserve"> received from the UE for </w:t>
      </w:r>
      <w:r w:rsidR="00BD4B17" w:rsidRPr="000C321E">
        <w:rPr>
          <w:rFonts w:hint="eastAsia"/>
          <w:lang w:val="en-CA" w:eastAsia="zh-CN"/>
        </w:rPr>
        <w:t xml:space="preserve">the associated </w:t>
      </w:r>
      <w:r w:rsidR="007316F2" w:rsidRPr="000C321E">
        <w:rPr>
          <w:rFonts w:hint="eastAsia"/>
          <w:lang w:eastAsia="zh-CN"/>
        </w:rPr>
        <w:t>PDN connection</w:t>
      </w:r>
      <w:r w:rsidRPr="000C321E">
        <w:rPr>
          <w:lang w:val="en-CA" w:eastAsia="ja-JP"/>
        </w:rPr>
        <w:t>.</w:t>
      </w:r>
    </w:p>
    <w:p w:rsidR="00C92F44" w:rsidRPr="000C321E" w:rsidRDefault="00C92F44" w:rsidP="00C92F44">
      <w:pPr>
        <w:rPr>
          <w:lang w:eastAsia="zh-CN"/>
        </w:rPr>
      </w:pPr>
      <w:r w:rsidRPr="000C321E">
        <w:rPr>
          <w:lang w:eastAsia="ja-JP"/>
        </w:rPr>
        <w:t>The Signalling Priority Indication with NSAPI information element is coded as shown in figure 7.7.104-1.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92"/>
        <w:gridCol w:w="589"/>
        <w:gridCol w:w="588"/>
      </w:tblGrid>
      <w:tr w:rsidR="00C92F44" w:rsidRPr="000C321E" w:rsidTr="00C92F44">
        <w:trPr>
          <w:jc w:val="center"/>
        </w:trPr>
        <w:tc>
          <w:tcPr>
            <w:tcW w:w="151" w:type="dxa"/>
            <w:tcBorders>
              <w:top w:val="single" w:sz="6" w:space="0" w:color="auto"/>
              <w:left w:val="single" w:sz="6" w:space="0" w:color="auto"/>
              <w:bottom w:val="nil"/>
            </w:tcBorders>
          </w:tcPr>
          <w:p w:rsidR="00C92F44" w:rsidRPr="000C321E" w:rsidRDefault="00C92F44" w:rsidP="00C92F44">
            <w:pPr>
              <w:pStyle w:val="TAC"/>
              <w:rPr>
                <w:lang w:val="en-CA"/>
              </w:rPr>
            </w:pPr>
          </w:p>
        </w:tc>
        <w:tc>
          <w:tcPr>
            <w:tcW w:w="1104" w:type="dxa"/>
          </w:tcPr>
          <w:p w:rsidR="00C92F44" w:rsidRPr="000C321E" w:rsidRDefault="00C92F44" w:rsidP="00C92F44">
            <w:pPr>
              <w:pStyle w:val="TAH"/>
              <w:rPr>
                <w:lang w:val="en-CA"/>
              </w:rPr>
            </w:pPr>
          </w:p>
        </w:tc>
        <w:tc>
          <w:tcPr>
            <w:tcW w:w="4716" w:type="dxa"/>
            <w:gridSpan w:val="8"/>
          </w:tcPr>
          <w:p w:rsidR="00C92F44" w:rsidRPr="000C321E" w:rsidRDefault="00C92F44" w:rsidP="00C92F44">
            <w:pPr>
              <w:pStyle w:val="TAH"/>
              <w:rPr>
                <w:lang w:val="en-CA"/>
              </w:rPr>
            </w:pPr>
            <w:r w:rsidRPr="000C321E">
              <w:rPr>
                <w:lang w:val="en-CA"/>
              </w:rPr>
              <w:t>Bits</w:t>
            </w:r>
          </w:p>
        </w:tc>
        <w:tc>
          <w:tcPr>
            <w:tcW w:w="588" w:type="dxa"/>
          </w:tcPr>
          <w:p w:rsidR="00C92F44" w:rsidRPr="000C321E" w:rsidRDefault="00C92F44" w:rsidP="00C92F44">
            <w:pPr>
              <w:pStyle w:val="TAC"/>
              <w:rPr>
                <w:lang w:val="en-CA"/>
              </w:rPr>
            </w:pPr>
          </w:p>
        </w:tc>
      </w:tr>
      <w:tr w:rsidR="00C92F44" w:rsidRPr="000C321E" w:rsidTr="00C92F44">
        <w:trPr>
          <w:jc w:val="center"/>
        </w:trPr>
        <w:tc>
          <w:tcPr>
            <w:tcW w:w="151" w:type="dxa"/>
            <w:tcBorders>
              <w:top w:val="nil"/>
              <w:left w:val="single" w:sz="6" w:space="0" w:color="auto"/>
            </w:tcBorders>
          </w:tcPr>
          <w:p w:rsidR="00C92F44" w:rsidRPr="000C321E" w:rsidRDefault="00C92F44" w:rsidP="00C92F44">
            <w:pPr>
              <w:pStyle w:val="TAC"/>
              <w:rPr>
                <w:lang w:val="en-CA"/>
              </w:rPr>
            </w:pPr>
          </w:p>
        </w:tc>
        <w:tc>
          <w:tcPr>
            <w:tcW w:w="1104" w:type="dxa"/>
          </w:tcPr>
          <w:p w:rsidR="00C92F44" w:rsidRPr="000C321E" w:rsidRDefault="00C92F44" w:rsidP="00C92F44">
            <w:pPr>
              <w:pStyle w:val="TAH"/>
              <w:rPr>
                <w:lang w:val="en-CA"/>
              </w:rPr>
            </w:pPr>
            <w:r w:rsidRPr="000C321E">
              <w:rPr>
                <w:lang w:val="en-CA"/>
              </w:rPr>
              <w:t>Octets</w:t>
            </w:r>
          </w:p>
        </w:tc>
        <w:tc>
          <w:tcPr>
            <w:tcW w:w="589" w:type="dxa"/>
            <w:tcBorders>
              <w:bottom w:val="single" w:sz="4" w:space="0" w:color="auto"/>
            </w:tcBorders>
          </w:tcPr>
          <w:p w:rsidR="00C92F44" w:rsidRPr="000C321E" w:rsidRDefault="00C92F44" w:rsidP="00C92F44">
            <w:pPr>
              <w:pStyle w:val="TAH"/>
              <w:rPr>
                <w:lang w:val="en-CA"/>
              </w:rPr>
            </w:pPr>
            <w:r w:rsidRPr="000C321E">
              <w:rPr>
                <w:lang w:val="en-CA"/>
              </w:rPr>
              <w:t>8</w:t>
            </w:r>
          </w:p>
        </w:tc>
        <w:tc>
          <w:tcPr>
            <w:tcW w:w="589" w:type="dxa"/>
            <w:tcBorders>
              <w:bottom w:val="single" w:sz="4" w:space="0" w:color="auto"/>
            </w:tcBorders>
          </w:tcPr>
          <w:p w:rsidR="00C92F44" w:rsidRPr="000C321E" w:rsidRDefault="00C92F44" w:rsidP="00C92F44">
            <w:pPr>
              <w:pStyle w:val="TAH"/>
              <w:rPr>
                <w:lang w:val="en-CA"/>
              </w:rPr>
            </w:pPr>
            <w:r w:rsidRPr="000C321E">
              <w:rPr>
                <w:lang w:val="en-CA"/>
              </w:rPr>
              <w:t>7</w:t>
            </w:r>
          </w:p>
        </w:tc>
        <w:tc>
          <w:tcPr>
            <w:tcW w:w="589" w:type="dxa"/>
            <w:tcBorders>
              <w:bottom w:val="single" w:sz="4" w:space="0" w:color="auto"/>
            </w:tcBorders>
          </w:tcPr>
          <w:p w:rsidR="00C92F44" w:rsidRPr="000C321E" w:rsidRDefault="00C92F44" w:rsidP="00C92F44">
            <w:pPr>
              <w:pStyle w:val="TAH"/>
              <w:rPr>
                <w:lang w:val="en-CA"/>
              </w:rPr>
            </w:pPr>
            <w:r w:rsidRPr="000C321E">
              <w:rPr>
                <w:lang w:val="en-CA"/>
              </w:rPr>
              <w:t>6</w:t>
            </w:r>
          </w:p>
        </w:tc>
        <w:tc>
          <w:tcPr>
            <w:tcW w:w="590" w:type="dxa"/>
            <w:tcBorders>
              <w:bottom w:val="single" w:sz="4" w:space="0" w:color="auto"/>
            </w:tcBorders>
          </w:tcPr>
          <w:p w:rsidR="00C92F44" w:rsidRPr="000C321E" w:rsidRDefault="00C92F44" w:rsidP="00C92F44">
            <w:pPr>
              <w:pStyle w:val="TAH"/>
              <w:rPr>
                <w:lang w:val="en-CA"/>
              </w:rPr>
            </w:pPr>
            <w:r w:rsidRPr="000C321E">
              <w:rPr>
                <w:lang w:val="en-CA"/>
              </w:rPr>
              <w:t>5</w:t>
            </w:r>
          </w:p>
        </w:tc>
        <w:tc>
          <w:tcPr>
            <w:tcW w:w="589" w:type="dxa"/>
            <w:tcBorders>
              <w:bottom w:val="single" w:sz="4" w:space="0" w:color="auto"/>
            </w:tcBorders>
          </w:tcPr>
          <w:p w:rsidR="00C92F44" w:rsidRPr="000C321E" w:rsidRDefault="00C92F44" w:rsidP="00C92F44">
            <w:pPr>
              <w:pStyle w:val="TAH"/>
              <w:rPr>
                <w:lang w:val="en-CA"/>
              </w:rPr>
            </w:pPr>
            <w:r w:rsidRPr="000C321E">
              <w:rPr>
                <w:lang w:val="en-CA"/>
              </w:rPr>
              <w:t>4</w:t>
            </w:r>
          </w:p>
        </w:tc>
        <w:tc>
          <w:tcPr>
            <w:tcW w:w="589" w:type="dxa"/>
            <w:tcBorders>
              <w:bottom w:val="single" w:sz="4" w:space="0" w:color="auto"/>
            </w:tcBorders>
          </w:tcPr>
          <w:p w:rsidR="00C92F44" w:rsidRPr="000C321E" w:rsidRDefault="00C92F44" w:rsidP="00C92F44">
            <w:pPr>
              <w:pStyle w:val="TAH"/>
              <w:rPr>
                <w:lang w:val="en-CA"/>
              </w:rPr>
            </w:pPr>
            <w:r w:rsidRPr="000C321E">
              <w:rPr>
                <w:lang w:val="en-CA"/>
              </w:rPr>
              <w:t>3</w:t>
            </w:r>
          </w:p>
        </w:tc>
        <w:tc>
          <w:tcPr>
            <w:tcW w:w="592" w:type="dxa"/>
            <w:tcBorders>
              <w:bottom w:val="single" w:sz="4" w:space="0" w:color="auto"/>
            </w:tcBorders>
          </w:tcPr>
          <w:p w:rsidR="00C92F44" w:rsidRPr="000C321E" w:rsidRDefault="00C92F44" w:rsidP="00C92F44">
            <w:pPr>
              <w:pStyle w:val="TAH"/>
              <w:rPr>
                <w:lang w:val="en-CA"/>
              </w:rPr>
            </w:pPr>
            <w:r w:rsidRPr="000C321E">
              <w:rPr>
                <w:lang w:val="en-CA"/>
              </w:rPr>
              <w:t>2</w:t>
            </w:r>
          </w:p>
        </w:tc>
        <w:tc>
          <w:tcPr>
            <w:tcW w:w="589" w:type="dxa"/>
            <w:tcBorders>
              <w:bottom w:val="single" w:sz="4" w:space="0" w:color="auto"/>
            </w:tcBorders>
          </w:tcPr>
          <w:p w:rsidR="00C92F44" w:rsidRPr="000C321E" w:rsidRDefault="00C92F44" w:rsidP="00C92F44">
            <w:pPr>
              <w:pStyle w:val="TAH"/>
              <w:rPr>
                <w:lang w:val="en-CA"/>
              </w:rPr>
            </w:pPr>
            <w:r w:rsidRPr="000C321E">
              <w:rPr>
                <w:lang w:val="en-CA"/>
              </w:rPr>
              <w:t>1</w:t>
            </w:r>
          </w:p>
        </w:tc>
        <w:tc>
          <w:tcPr>
            <w:tcW w:w="588" w:type="dxa"/>
          </w:tcPr>
          <w:p w:rsidR="00C92F44" w:rsidRPr="000C321E" w:rsidRDefault="00C92F44" w:rsidP="00C92F44">
            <w:pPr>
              <w:pStyle w:val="TAC"/>
              <w:rPr>
                <w:lang w:val="en-CA"/>
              </w:rPr>
            </w:pPr>
          </w:p>
        </w:tc>
      </w:tr>
      <w:tr w:rsidR="00C92F44" w:rsidRPr="000C321E" w:rsidTr="00C92F44">
        <w:trPr>
          <w:jc w:val="center"/>
        </w:trPr>
        <w:tc>
          <w:tcPr>
            <w:tcW w:w="151" w:type="dxa"/>
            <w:tcBorders>
              <w:top w:val="nil"/>
              <w:left w:val="single" w:sz="6" w:space="0" w:color="auto"/>
            </w:tcBorders>
          </w:tcPr>
          <w:p w:rsidR="00C92F44" w:rsidRPr="000C321E" w:rsidRDefault="00C92F44" w:rsidP="00C92F44">
            <w:pPr>
              <w:pStyle w:val="TAC"/>
              <w:rPr>
                <w:lang w:val="en-CA"/>
              </w:rPr>
            </w:pPr>
          </w:p>
        </w:tc>
        <w:tc>
          <w:tcPr>
            <w:tcW w:w="1104" w:type="dxa"/>
            <w:tcBorders>
              <w:right w:val="single" w:sz="4" w:space="0" w:color="auto"/>
            </w:tcBorders>
          </w:tcPr>
          <w:p w:rsidR="00C92F44" w:rsidRPr="000C321E" w:rsidRDefault="00C92F44" w:rsidP="00C92F44">
            <w:pPr>
              <w:pStyle w:val="TAC"/>
              <w:rPr>
                <w:lang w:val="en-CA"/>
              </w:rPr>
            </w:pPr>
            <w:r w:rsidRPr="000C321E">
              <w:rPr>
                <w:lang w:val="en-CA"/>
              </w:rPr>
              <w:t>1</w:t>
            </w:r>
          </w:p>
        </w:tc>
        <w:tc>
          <w:tcPr>
            <w:tcW w:w="4716" w:type="dxa"/>
            <w:gridSpan w:val="8"/>
            <w:tcBorders>
              <w:top w:val="single" w:sz="4" w:space="0" w:color="auto"/>
              <w:left w:val="single" w:sz="4" w:space="0" w:color="auto"/>
              <w:bottom w:val="single" w:sz="4" w:space="0" w:color="auto"/>
              <w:right w:val="single" w:sz="4" w:space="0" w:color="auto"/>
            </w:tcBorders>
          </w:tcPr>
          <w:p w:rsidR="00C92F44" w:rsidRPr="000C321E" w:rsidRDefault="00C92F44" w:rsidP="00C92F44">
            <w:pPr>
              <w:pStyle w:val="TAC"/>
              <w:rPr>
                <w:lang w:val="en-CA"/>
              </w:rPr>
            </w:pPr>
            <w:r w:rsidRPr="000C321E">
              <w:rPr>
                <w:lang w:val="en-CA"/>
              </w:rPr>
              <w:t xml:space="preserve">Type = </w:t>
            </w:r>
            <w:r w:rsidRPr="000C321E">
              <w:rPr>
                <w:lang w:val="en-CA" w:eastAsia="zh-CN"/>
              </w:rPr>
              <w:t>204</w:t>
            </w:r>
            <w:r w:rsidRPr="000C321E">
              <w:rPr>
                <w:lang w:val="en-CA"/>
              </w:rPr>
              <w:t xml:space="preserve"> (decimal)</w:t>
            </w:r>
          </w:p>
        </w:tc>
        <w:tc>
          <w:tcPr>
            <w:tcW w:w="588" w:type="dxa"/>
            <w:tcBorders>
              <w:left w:val="single" w:sz="4" w:space="0" w:color="auto"/>
            </w:tcBorders>
          </w:tcPr>
          <w:p w:rsidR="00C92F44" w:rsidRPr="000C321E" w:rsidRDefault="00C92F44" w:rsidP="00C92F44">
            <w:pPr>
              <w:pStyle w:val="TAC"/>
              <w:rPr>
                <w:lang w:val="en-CA"/>
              </w:rPr>
            </w:pPr>
          </w:p>
        </w:tc>
      </w:tr>
      <w:tr w:rsidR="00C92F44" w:rsidRPr="000C321E" w:rsidTr="00C92F44">
        <w:trPr>
          <w:jc w:val="center"/>
        </w:trPr>
        <w:tc>
          <w:tcPr>
            <w:tcW w:w="151" w:type="dxa"/>
            <w:tcBorders>
              <w:top w:val="nil"/>
              <w:left w:val="single" w:sz="6" w:space="0" w:color="auto"/>
            </w:tcBorders>
          </w:tcPr>
          <w:p w:rsidR="00C92F44" w:rsidRPr="000C321E" w:rsidRDefault="00C92F44" w:rsidP="00C92F44">
            <w:pPr>
              <w:pStyle w:val="TAC"/>
              <w:rPr>
                <w:lang w:val="en-CA"/>
              </w:rPr>
            </w:pPr>
          </w:p>
        </w:tc>
        <w:tc>
          <w:tcPr>
            <w:tcW w:w="1104" w:type="dxa"/>
            <w:tcBorders>
              <w:right w:val="single" w:sz="4" w:space="0" w:color="auto"/>
            </w:tcBorders>
          </w:tcPr>
          <w:p w:rsidR="00C92F44" w:rsidRPr="000C321E" w:rsidRDefault="00C92F44" w:rsidP="00C92F44">
            <w:pPr>
              <w:pStyle w:val="TAC"/>
              <w:rPr>
                <w:lang w:val="en-CA"/>
              </w:rPr>
            </w:pPr>
            <w:r w:rsidRPr="000C321E">
              <w:rPr>
                <w:lang w:val="en-CA"/>
              </w:rPr>
              <w:t>2 to 3</w:t>
            </w:r>
          </w:p>
        </w:tc>
        <w:tc>
          <w:tcPr>
            <w:tcW w:w="4716" w:type="dxa"/>
            <w:gridSpan w:val="8"/>
            <w:tcBorders>
              <w:top w:val="single" w:sz="4" w:space="0" w:color="auto"/>
              <w:left w:val="single" w:sz="4" w:space="0" w:color="auto"/>
              <w:bottom w:val="single" w:sz="4" w:space="0" w:color="auto"/>
              <w:right w:val="single" w:sz="4" w:space="0" w:color="auto"/>
            </w:tcBorders>
          </w:tcPr>
          <w:p w:rsidR="00C92F44" w:rsidRPr="000C321E" w:rsidRDefault="00C92F44" w:rsidP="00C92F44">
            <w:pPr>
              <w:pStyle w:val="TAC"/>
              <w:rPr>
                <w:lang w:val="en-CA" w:eastAsia="zh-CN"/>
              </w:rPr>
            </w:pPr>
            <w:r w:rsidRPr="000C321E">
              <w:rPr>
                <w:lang w:val="en-CA"/>
              </w:rPr>
              <w:t>Length = n</w:t>
            </w:r>
          </w:p>
        </w:tc>
        <w:tc>
          <w:tcPr>
            <w:tcW w:w="588" w:type="dxa"/>
            <w:tcBorders>
              <w:left w:val="single" w:sz="4" w:space="0" w:color="auto"/>
            </w:tcBorders>
          </w:tcPr>
          <w:p w:rsidR="00C92F44" w:rsidRPr="000C321E" w:rsidRDefault="00C92F44" w:rsidP="00C92F44">
            <w:pPr>
              <w:pStyle w:val="TAC"/>
              <w:rPr>
                <w:lang w:val="en-CA"/>
              </w:rPr>
            </w:pPr>
          </w:p>
        </w:tc>
      </w:tr>
      <w:tr w:rsidR="00C92F44" w:rsidRPr="000C321E" w:rsidDel="00CF2C4E" w:rsidTr="00C92F44">
        <w:trPr>
          <w:jc w:val="center"/>
        </w:trPr>
        <w:tc>
          <w:tcPr>
            <w:tcW w:w="151" w:type="dxa"/>
            <w:tcBorders>
              <w:top w:val="nil"/>
              <w:left w:val="single" w:sz="6" w:space="0" w:color="auto"/>
              <w:bottom w:val="nil"/>
            </w:tcBorders>
          </w:tcPr>
          <w:p w:rsidR="00C92F44" w:rsidRPr="000C321E" w:rsidDel="00CF2C4E" w:rsidRDefault="00C92F44" w:rsidP="00C92F44">
            <w:pPr>
              <w:pStyle w:val="TAC"/>
              <w:rPr>
                <w:lang w:val="en-CA"/>
              </w:rPr>
            </w:pPr>
          </w:p>
        </w:tc>
        <w:tc>
          <w:tcPr>
            <w:tcW w:w="1104" w:type="dxa"/>
            <w:tcBorders>
              <w:right w:val="single" w:sz="4" w:space="0" w:color="auto"/>
            </w:tcBorders>
          </w:tcPr>
          <w:p w:rsidR="00C92F44" w:rsidRPr="000C321E" w:rsidDel="00CF2C4E" w:rsidRDefault="00C92F44" w:rsidP="00C92F44">
            <w:pPr>
              <w:pStyle w:val="TAC"/>
              <w:rPr>
                <w:lang w:val="en-CA"/>
              </w:rPr>
            </w:pPr>
            <w:r w:rsidRPr="000C321E">
              <w:rPr>
                <w:lang w:val="en-CA"/>
              </w:rPr>
              <w:t>4</w:t>
            </w:r>
          </w:p>
        </w:tc>
        <w:tc>
          <w:tcPr>
            <w:tcW w:w="2357" w:type="dxa"/>
            <w:gridSpan w:val="4"/>
            <w:tcBorders>
              <w:top w:val="single" w:sz="4" w:space="0" w:color="auto"/>
              <w:left w:val="single" w:sz="4" w:space="0" w:color="auto"/>
              <w:bottom w:val="single" w:sz="4" w:space="0" w:color="auto"/>
              <w:right w:val="single" w:sz="4" w:space="0" w:color="auto"/>
            </w:tcBorders>
          </w:tcPr>
          <w:p w:rsidR="00C92F44" w:rsidRPr="000C321E" w:rsidDel="00CF2C4E" w:rsidRDefault="00C92F44" w:rsidP="00C92F44">
            <w:pPr>
              <w:pStyle w:val="TAC"/>
              <w:rPr>
                <w:lang w:val="en-CA" w:eastAsia="zh-CN"/>
              </w:rPr>
            </w:pPr>
            <w:r w:rsidRPr="000C321E">
              <w:rPr>
                <w:lang w:val="en-CA" w:eastAsia="zh-CN"/>
              </w:rPr>
              <w:t>Spare</w:t>
            </w:r>
          </w:p>
        </w:tc>
        <w:tc>
          <w:tcPr>
            <w:tcW w:w="2359" w:type="dxa"/>
            <w:gridSpan w:val="4"/>
            <w:tcBorders>
              <w:top w:val="single" w:sz="4" w:space="0" w:color="auto"/>
              <w:left w:val="single" w:sz="4" w:space="0" w:color="auto"/>
              <w:bottom w:val="single" w:sz="4" w:space="0" w:color="auto"/>
              <w:right w:val="single" w:sz="4" w:space="0" w:color="auto"/>
            </w:tcBorders>
          </w:tcPr>
          <w:p w:rsidR="00C92F44" w:rsidRPr="000C321E" w:rsidDel="00CF2C4E" w:rsidRDefault="00C92F44" w:rsidP="00C92F44">
            <w:pPr>
              <w:pStyle w:val="TAC"/>
              <w:rPr>
                <w:lang w:val="en-CA" w:eastAsia="zh-CN"/>
              </w:rPr>
            </w:pPr>
            <w:r w:rsidRPr="000C321E">
              <w:rPr>
                <w:lang w:val="en-CA" w:eastAsia="zh-CN"/>
              </w:rPr>
              <w:t>NSAPI</w:t>
            </w:r>
          </w:p>
        </w:tc>
        <w:tc>
          <w:tcPr>
            <w:tcW w:w="588" w:type="dxa"/>
            <w:tcBorders>
              <w:left w:val="single" w:sz="4" w:space="0" w:color="auto"/>
            </w:tcBorders>
          </w:tcPr>
          <w:p w:rsidR="00C92F44" w:rsidRPr="000C321E" w:rsidDel="00CF2C4E" w:rsidRDefault="00C92F44" w:rsidP="00C92F44">
            <w:pPr>
              <w:pStyle w:val="TAC"/>
              <w:rPr>
                <w:lang w:val="en-CA"/>
              </w:rPr>
            </w:pPr>
          </w:p>
        </w:tc>
      </w:tr>
      <w:tr w:rsidR="00C92F44" w:rsidRPr="000C321E" w:rsidDel="00CF2C4E" w:rsidTr="00C92F44">
        <w:trPr>
          <w:jc w:val="center"/>
        </w:trPr>
        <w:tc>
          <w:tcPr>
            <w:tcW w:w="151" w:type="dxa"/>
            <w:tcBorders>
              <w:top w:val="nil"/>
              <w:left w:val="single" w:sz="6" w:space="0" w:color="auto"/>
              <w:bottom w:val="nil"/>
            </w:tcBorders>
          </w:tcPr>
          <w:p w:rsidR="00C92F44" w:rsidRPr="000C321E" w:rsidDel="00CF2C4E" w:rsidRDefault="00C92F44" w:rsidP="00C92F44">
            <w:pPr>
              <w:pStyle w:val="TAC"/>
              <w:rPr>
                <w:lang w:val="en-CA"/>
              </w:rPr>
            </w:pPr>
          </w:p>
        </w:tc>
        <w:tc>
          <w:tcPr>
            <w:tcW w:w="1104" w:type="dxa"/>
            <w:tcBorders>
              <w:right w:val="single" w:sz="4" w:space="0" w:color="auto"/>
            </w:tcBorders>
          </w:tcPr>
          <w:p w:rsidR="00C92F44" w:rsidRPr="000C321E" w:rsidDel="00CF2C4E" w:rsidRDefault="00C92F44" w:rsidP="00C92F44">
            <w:pPr>
              <w:pStyle w:val="TAC"/>
              <w:rPr>
                <w:lang w:val="en-CA"/>
              </w:rPr>
            </w:pPr>
            <w:r w:rsidRPr="000C321E">
              <w:rPr>
                <w:lang w:val="en-CA"/>
              </w:rPr>
              <w:t>5</w:t>
            </w:r>
          </w:p>
        </w:tc>
        <w:tc>
          <w:tcPr>
            <w:tcW w:w="4127" w:type="dxa"/>
            <w:gridSpan w:val="7"/>
            <w:tcBorders>
              <w:top w:val="single" w:sz="4" w:space="0" w:color="auto"/>
              <w:left w:val="single" w:sz="4" w:space="0" w:color="auto"/>
              <w:bottom w:val="single" w:sz="4" w:space="0" w:color="auto"/>
              <w:right w:val="single" w:sz="4" w:space="0" w:color="auto"/>
            </w:tcBorders>
          </w:tcPr>
          <w:p w:rsidR="00C92F44" w:rsidRPr="000C321E" w:rsidDel="00CF2C4E" w:rsidRDefault="00C92F44" w:rsidP="00C92F44">
            <w:pPr>
              <w:pStyle w:val="TAC"/>
              <w:rPr>
                <w:lang w:val="en-CA" w:eastAsia="zh-CN"/>
              </w:rPr>
            </w:pPr>
            <w:r w:rsidRPr="000C321E">
              <w:rPr>
                <w:lang w:val="en-CA" w:eastAsia="zh-CN"/>
              </w:rPr>
              <w:t>Spare</w:t>
            </w:r>
          </w:p>
        </w:tc>
        <w:tc>
          <w:tcPr>
            <w:tcW w:w="589" w:type="dxa"/>
            <w:tcBorders>
              <w:top w:val="single" w:sz="4" w:space="0" w:color="auto"/>
              <w:left w:val="single" w:sz="4" w:space="0" w:color="auto"/>
              <w:bottom w:val="single" w:sz="4" w:space="0" w:color="auto"/>
              <w:right w:val="single" w:sz="4" w:space="0" w:color="auto"/>
            </w:tcBorders>
          </w:tcPr>
          <w:p w:rsidR="00C92F44" w:rsidRPr="000C321E" w:rsidDel="00CF2C4E" w:rsidRDefault="00C92F44" w:rsidP="00C92F44">
            <w:pPr>
              <w:pStyle w:val="TAC"/>
              <w:rPr>
                <w:lang w:val="en-CA" w:eastAsia="zh-CN"/>
              </w:rPr>
            </w:pPr>
            <w:r w:rsidRPr="000C321E">
              <w:rPr>
                <w:lang w:val="en-CA" w:eastAsia="zh-CN"/>
              </w:rPr>
              <w:t>LAPI</w:t>
            </w:r>
          </w:p>
        </w:tc>
        <w:tc>
          <w:tcPr>
            <w:tcW w:w="588" w:type="dxa"/>
            <w:tcBorders>
              <w:left w:val="single" w:sz="4" w:space="0" w:color="auto"/>
            </w:tcBorders>
          </w:tcPr>
          <w:p w:rsidR="00C92F44" w:rsidRPr="000C321E" w:rsidDel="00CF2C4E" w:rsidRDefault="00C92F44" w:rsidP="00C92F44">
            <w:pPr>
              <w:pStyle w:val="TAC"/>
              <w:rPr>
                <w:lang w:val="en-CA"/>
              </w:rPr>
            </w:pPr>
          </w:p>
        </w:tc>
      </w:tr>
      <w:tr w:rsidR="00C92F44" w:rsidRPr="000C321E" w:rsidDel="00CF2C4E" w:rsidTr="00C92F44">
        <w:trPr>
          <w:jc w:val="center"/>
        </w:trPr>
        <w:tc>
          <w:tcPr>
            <w:tcW w:w="151" w:type="dxa"/>
            <w:tcBorders>
              <w:top w:val="nil"/>
              <w:left w:val="single" w:sz="6" w:space="0" w:color="auto"/>
              <w:bottom w:val="nil"/>
            </w:tcBorders>
          </w:tcPr>
          <w:p w:rsidR="00C92F44" w:rsidRPr="000C321E" w:rsidDel="00CF2C4E" w:rsidRDefault="00C92F44" w:rsidP="00C92F44">
            <w:pPr>
              <w:pStyle w:val="TAC"/>
              <w:rPr>
                <w:lang w:val="en-CA"/>
              </w:rPr>
            </w:pPr>
          </w:p>
        </w:tc>
        <w:tc>
          <w:tcPr>
            <w:tcW w:w="1104" w:type="dxa"/>
            <w:tcBorders>
              <w:right w:val="single" w:sz="4" w:space="0" w:color="auto"/>
            </w:tcBorders>
          </w:tcPr>
          <w:p w:rsidR="00C92F44" w:rsidRPr="000C321E" w:rsidRDefault="00C92F44" w:rsidP="00C92F44">
            <w:pPr>
              <w:pStyle w:val="TAC"/>
              <w:rPr>
                <w:lang w:val="en-CA"/>
              </w:rPr>
            </w:pPr>
            <w:r w:rsidRPr="000C321E">
              <w:rPr>
                <w:lang w:val="en-CA"/>
              </w:rPr>
              <w:t>6 to (n+3)</w:t>
            </w:r>
          </w:p>
        </w:tc>
        <w:tc>
          <w:tcPr>
            <w:tcW w:w="4716" w:type="dxa"/>
            <w:gridSpan w:val="8"/>
            <w:tcBorders>
              <w:top w:val="single" w:sz="4" w:space="0" w:color="auto"/>
              <w:left w:val="single" w:sz="4" w:space="0" w:color="auto"/>
              <w:bottom w:val="single" w:sz="4" w:space="0" w:color="auto"/>
              <w:right w:val="single" w:sz="4" w:space="0" w:color="auto"/>
            </w:tcBorders>
          </w:tcPr>
          <w:p w:rsidR="00C92F44" w:rsidRPr="000C321E" w:rsidRDefault="00C92F44" w:rsidP="00C92F44">
            <w:pPr>
              <w:pStyle w:val="TAC"/>
            </w:pPr>
            <w:r w:rsidRPr="000C321E">
              <w:t>These octet(s) is/are present only if explicitly specified</w:t>
            </w:r>
          </w:p>
        </w:tc>
        <w:tc>
          <w:tcPr>
            <w:tcW w:w="588" w:type="dxa"/>
            <w:tcBorders>
              <w:left w:val="single" w:sz="4" w:space="0" w:color="auto"/>
            </w:tcBorders>
          </w:tcPr>
          <w:p w:rsidR="00C92F44" w:rsidRPr="000C321E" w:rsidDel="00CF2C4E" w:rsidRDefault="00C92F44" w:rsidP="00C92F44">
            <w:pPr>
              <w:pStyle w:val="TAC"/>
              <w:rPr>
                <w:lang w:val="en-CA"/>
              </w:rPr>
            </w:pPr>
          </w:p>
        </w:tc>
      </w:tr>
    </w:tbl>
    <w:p w:rsidR="00C92F44" w:rsidRPr="000C321E" w:rsidRDefault="00C92F44" w:rsidP="00C92F44">
      <w:pPr>
        <w:pStyle w:val="NF"/>
        <w:ind w:left="0" w:firstLine="0"/>
        <w:rPr>
          <w:lang w:val="en-CA" w:eastAsia="zh-CN"/>
        </w:rPr>
      </w:pPr>
    </w:p>
    <w:p w:rsidR="00C92F44" w:rsidRPr="000C321E" w:rsidRDefault="00C92F44" w:rsidP="00C92F44">
      <w:pPr>
        <w:pStyle w:val="TF"/>
        <w:rPr>
          <w:lang w:val="en-CA" w:eastAsia="ja-JP"/>
        </w:rPr>
      </w:pPr>
      <w:r w:rsidRPr="000C321E">
        <w:rPr>
          <w:lang w:val="en-CA"/>
        </w:rPr>
        <w:t xml:space="preserve">Figure </w:t>
      </w:r>
      <w:r w:rsidRPr="000C321E">
        <w:rPr>
          <w:lang w:eastAsia="zh-CN"/>
        </w:rPr>
        <w:t>7.7.104-</w:t>
      </w:r>
      <w:r w:rsidRPr="000C321E">
        <w:rPr>
          <w:lang w:eastAsia="ja-JP"/>
        </w:rPr>
        <w:t>1</w:t>
      </w:r>
      <w:r w:rsidRPr="000C321E">
        <w:rPr>
          <w:lang w:val="en-CA"/>
        </w:rPr>
        <w:t xml:space="preserve">: </w:t>
      </w:r>
      <w:r w:rsidRPr="000C321E">
        <w:rPr>
          <w:lang w:eastAsia="ko-KR"/>
        </w:rPr>
        <w:t>Signalling Priority</w:t>
      </w:r>
      <w:r w:rsidRPr="000C321E">
        <w:rPr>
          <w:lang w:val="en-CA" w:eastAsia="ja-JP"/>
        </w:rPr>
        <w:t xml:space="preserve"> Indication with NSAPI</w:t>
      </w:r>
    </w:p>
    <w:p w:rsidR="00507608" w:rsidRPr="000C321E" w:rsidRDefault="00C92F44" w:rsidP="00C92F44">
      <w:pPr>
        <w:pStyle w:val="B1"/>
        <w:ind w:left="0" w:firstLine="0"/>
        <w:rPr>
          <w:lang w:eastAsia="zh-CN"/>
        </w:rPr>
      </w:pPr>
      <w:r w:rsidRPr="000C321E">
        <w:rPr>
          <w:lang w:eastAsia="zh-CN"/>
        </w:rPr>
        <w:t xml:space="preserve">The LAPI bit is encoded as per </w:t>
      </w:r>
      <w:r w:rsidR="00D578AA">
        <w:rPr>
          <w:lang w:eastAsia="zh-CN"/>
        </w:rPr>
        <w:t>clause</w:t>
      </w:r>
      <w:r w:rsidRPr="000C321E">
        <w:rPr>
          <w:lang w:eastAsia="zh-CN"/>
        </w:rPr>
        <w:t xml:space="preserve"> 7.7.103.</w:t>
      </w:r>
    </w:p>
    <w:p w:rsidR="00507608" w:rsidRPr="000C321E" w:rsidRDefault="00507608" w:rsidP="00507608">
      <w:pPr>
        <w:pStyle w:val="Heading2"/>
        <w:rPr>
          <w:lang w:eastAsia="zh-CN"/>
        </w:rPr>
      </w:pPr>
      <w:bookmarkStart w:id="258" w:name="_Toc9598003"/>
      <w:r w:rsidRPr="000C321E">
        <w:t>7.7.105</w:t>
      </w:r>
      <w:r w:rsidRPr="000C321E">
        <w:tab/>
      </w:r>
      <w:r w:rsidRPr="000C321E">
        <w:rPr>
          <w:lang w:eastAsia="zh-CN"/>
        </w:rPr>
        <w:t>Higher bitrates than 16 Mbps flag</w:t>
      </w:r>
      <w:bookmarkEnd w:id="258"/>
    </w:p>
    <w:p w:rsidR="00507608" w:rsidRPr="000C321E" w:rsidRDefault="00507608" w:rsidP="00507608">
      <w:pPr>
        <w:rPr>
          <w:noProof/>
        </w:rPr>
      </w:pPr>
      <w:r w:rsidRPr="000C321E">
        <w:rPr>
          <w:noProof/>
        </w:rPr>
        <w:t xml:space="preserve">The SGSN may receive </w:t>
      </w:r>
      <w:r w:rsidRPr="000C321E">
        <w:t>"Higher bitrates than 16 Mbps flag" in the RANAP Initial UE Message</w:t>
      </w:r>
      <w:r w:rsidR="00792CA2" w:rsidRPr="000C321E">
        <w:t>,</w:t>
      </w:r>
      <w:r w:rsidRPr="000C321E">
        <w:t xml:space="preserve"> RANAP Relocation Complete</w:t>
      </w:r>
      <w:r w:rsidR="00792CA2" w:rsidRPr="000C321E">
        <w:t>, or RANAP Enhanced Relocation Complete</w:t>
      </w:r>
      <w:r w:rsidRPr="000C321E">
        <w:t xml:space="preserve"> as defined in </w:t>
      </w:r>
      <w:r w:rsidR="00792CA2" w:rsidRPr="000C321E">
        <w:t xml:space="preserve">3GPP </w:t>
      </w:r>
      <w:r w:rsidRPr="000C321E">
        <w:t>TS 25.413 </w:t>
      </w:r>
      <w:r w:rsidR="00EF256F" w:rsidRPr="000C321E">
        <w:rPr>
          <w:rFonts w:hint="eastAsia"/>
          <w:lang w:eastAsia="zh-CN"/>
        </w:rPr>
        <w:t>[7]</w:t>
      </w:r>
      <w:r w:rsidRPr="000C321E">
        <w:t xml:space="preserve"> </w:t>
      </w:r>
      <w:r w:rsidRPr="000C321E">
        <w:rPr>
          <w:noProof/>
        </w:rPr>
        <w:t>from the RNC</w:t>
      </w:r>
      <w:r w:rsidR="001F3D0B" w:rsidRPr="000C321E">
        <w:rPr>
          <w:rFonts w:hint="eastAsia"/>
          <w:noProof/>
          <w:lang w:eastAsia="zh-CN"/>
        </w:rPr>
        <w:t xml:space="preserve">, or from an SGSN via SGSN </w:t>
      </w:r>
      <w:r w:rsidR="001F3D0B" w:rsidRPr="000C321E">
        <w:rPr>
          <w:rFonts w:hint="eastAsia"/>
          <w:lang w:eastAsia="zh-CN"/>
        </w:rPr>
        <w:t xml:space="preserve">Context Response or Forward Relocation Request during earlier </w:t>
      </w:r>
      <w:r w:rsidR="001F3D0B" w:rsidRPr="000C321E">
        <w:rPr>
          <w:lang w:eastAsia="zh-CN"/>
        </w:rPr>
        <w:t>procedures</w:t>
      </w:r>
      <w:r w:rsidRPr="000C321E">
        <w:rPr>
          <w:noProof/>
        </w:rPr>
        <w:t xml:space="preserve">. The SGSN shall set this GTP IE </w:t>
      </w:r>
      <w:r w:rsidRPr="000C321E">
        <w:t>Higher</w:t>
      </w:r>
      <w:r w:rsidRPr="000C321E">
        <w:rPr>
          <w:noProof/>
        </w:rPr>
        <w:t xml:space="preserve"> bitrates than 16 Mbps flag to "1" if it is set to "allowed" and to "0" if it is set to "not allowed".</w:t>
      </w:r>
    </w:p>
    <w:p w:rsidR="00507608" w:rsidRPr="000C321E" w:rsidRDefault="00507608" w:rsidP="00507608">
      <w:r w:rsidRPr="000C321E">
        <w:rPr>
          <w:lang w:eastAsia="zh-CN"/>
        </w:rPr>
        <w:t xml:space="preserve">It is </w:t>
      </w:r>
      <w:r w:rsidRPr="000C321E">
        <w:t>formatted as shown in Figure 7.7.105-1.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507608" w:rsidRPr="000C321E" w:rsidTr="00130D43">
        <w:trPr>
          <w:jc w:val="center"/>
        </w:trPr>
        <w:tc>
          <w:tcPr>
            <w:tcW w:w="151" w:type="dxa"/>
            <w:tcBorders>
              <w:top w:val="single" w:sz="6" w:space="0" w:color="auto"/>
              <w:left w:val="single" w:sz="6" w:space="0" w:color="auto"/>
              <w:bottom w:val="nil"/>
            </w:tcBorders>
          </w:tcPr>
          <w:p w:rsidR="00507608" w:rsidRPr="000C321E" w:rsidRDefault="00507608" w:rsidP="00130D43">
            <w:pPr>
              <w:pStyle w:val="TAC"/>
            </w:pPr>
          </w:p>
        </w:tc>
        <w:tc>
          <w:tcPr>
            <w:tcW w:w="1104" w:type="dxa"/>
          </w:tcPr>
          <w:p w:rsidR="00507608" w:rsidRPr="000C321E" w:rsidRDefault="00507608" w:rsidP="00130D43">
            <w:pPr>
              <w:pStyle w:val="TAH"/>
            </w:pPr>
          </w:p>
        </w:tc>
        <w:tc>
          <w:tcPr>
            <w:tcW w:w="4702" w:type="dxa"/>
            <w:gridSpan w:val="8"/>
          </w:tcPr>
          <w:p w:rsidR="00507608" w:rsidRPr="000C321E" w:rsidRDefault="00507608" w:rsidP="00130D43">
            <w:pPr>
              <w:pStyle w:val="TAH"/>
            </w:pPr>
            <w:r w:rsidRPr="000C321E">
              <w:t>Bits</w:t>
            </w:r>
          </w:p>
        </w:tc>
        <w:tc>
          <w:tcPr>
            <w:tcW w:w="588" w:type="dxa"/>
          </w:tcPr>
          <w:p w:rsidR="00507608" w:rsidRPr="000C321E" w:rsidRDefault="00507608" w:rsidP="00130D43">
            <w:pPr>
              <w:pStyle w:val="TAC"/>
            </w:pPr>
          </w:p>
        </w:tc>
      </w:tr>
      <w:tr w:rsidR="00507608" w:rsidRPr="000C321E" w:rsidTr="00130D43">
        <w:trPr>
          <w:jc w:val="center"/>
        </w:trPr>
        <w:tc>
          <w:tcPr>
            <w:tcW w:w="151" w:type="dxa"/>
            <w:tcBorders>
              <w:top w:val="nil"/>
              <w:left w:val="single" w:sz="6" w:space="0" w:color="auto"/>
            </w:tcBorders>
          </w:tcPr>
          <w:p w:rsidR="00507608" w:rsidRPr="000C321E" w:rsidRDefault="00507608" w:rsidP="00130D43">
            <w:pPr>
              <w:pStyle w:val="TAC"/>
            </w:pPr>
          </w:p>
        </w:tc>
        <w:tc>
          <w:tcPr>
            <w:tcW w:w="1104" w:type="dxa"/>
          </w:tcPr>
          <w:p w:rsidR="00507608" w:rsidRPr="000C321E" w:rsidRDefault="00507608" w:rsidP="00130D43">
            <w:pPr>
              <w:pStyle w:val="TAH"/>
            </w:pPr>
            <w:r w:rsidRPr="000C321E">
              <w:t>Octets</w:t>
            </w:r>
          </w:p>
        </w:tc>
        <w:tc>
          <w:tcPr>
            <w:tcW w:w="587" w:type="dxa"/>
            <w:tcBorders>
              <w:bottom w:val="single" w:sz="4" w:space="0" w:color="auto"/>
            </w:tcBorders>
          </w:tcPr>
          <w:p w:rsidR="00507608" w:rsidRPr="000C321E" w:rsidRDefault="00507608" w:rsidP="00130D43">
            <w:pPr>
              <w:pStyle w:val="TAH"/>
            </w:pPr>
            <w:r w:rsidRPr="000C321E">
              <w:t>8</w:t>
            </w:r>
          </w:p>
        </w:tc>
        <w:tc>
          <w:tcPr>
            <w:tcW w:w="587" w:type="dxa"/>
            <w:tcBorders>
              <w:bottom w:val="single" w:sz="4" w:space="0" w:color="auto"/>
            </w:tcBorders>
          </w:tcPr>
          <w:p w:rsidR="00507608" w:rsidRPr="000C321E" w:rsidRDefault="00507608" w:rsidP="00130D43">
            <w:pPr>
              <w:pStyle w:val="TAH"/>
            </w:pPr>
            <w:r w:rsidRPr="000C321E">
              <w:t>7</w:t>
            </w:r>
          </w:p>
        </w:tc>
        <w:tc>
          <w:tcPr>
            <w:tcW w:w="589" w:type="dxa"/>
            <w:tcBorders>
              <w:bottom w:val="single" w:sz="4" w:space="0" w:color="auto"/>
            </w:tcBorders>
          </w:tcPr>
          <w:p w:rsidR="00507608" w:rsidRPr="000C321E" w:rsidRDefault="00507608" w:rsidP="00130D43">
            <w:pPr>
              <w:pStyle w:val="TAH"/>
            </w:pPr>
            <w:r w:rsidRPr="000C321E">
              <w:t>6</w:t>
            </w:r>
          </w:p>
        </w:tc>
        <w:tc>
          <w:tcPr>
            <w:tcW w:w="587" w:type="dxa"/>
            <w:tcBorders>
              <w:bottom w:val="single" w:sz="4" w:space="0" w:color="auto"/>
            </w:tcBorders>
          </w:tcPr>
          <w:p w:rsidR="00507608" w:rsidRPr="000C321E" w:rsidRDefault="00507608" w:rsidP="00130D43">
            <w:pPr>
              <w:pStyle w:val="TAH"/>
            </w:pPr>
            <w:r w:rsidRPr="000C321E">
              <w:t>5</w:t>
            </w:r>
          </w:p>
        </w:tc>
        <w:tc>
          <w:tcPr>
            <w:tcW w:w="587" w:type="dxa"/>
            <w:tcBorders>
              <w:bottom w:val="single" w:sz="4" w:space="0" w:color="auto"/>
            </w:tcBorders>
          </w:tcPr>
          <w:p w:rsidR="00507608" w:rsidRPr="000C321E" w:rsidRDefault="00507608" w:rsidP="00130D43">
            <w:pPr>
              <w:pStyle w:val="TAH"/>
            </w:pPr>
            <w:r w:rsidRPr="000C321E">
              <w:t>4</w:t>
            </w:r>
          </w:p>
        </w:tc>
        <w:tc>
          <w:tcPr>
            <w:tcW w:w="588" w:type="dxa"/>
            <w:tcBorders>
              <w:bottom w:val="single" w:sz="4" w:space="0" w:color="auto"/>
            </w:tcBorders>
          </w:tcPr>
          <w:p w:rsidR="00507608" w:rsidRPr="000C321E" w:rsidRDefault="00507608" w:rsidP="00130D43">
            <w:pPr>
              <w:pStyle w:val="TAH"/>
            </w:pPr>
            <w:r w:rsidRPr="000C321E">
              <w:t>3</w:t>
            </w:r>
          </w:p>
        </w:tc>
        <w:tc>
          <w:tcPr>
            <w:tcW w:w="588" w:type="dxa"/>
            <w:tcBorders>
              <w:bottom w:val="single" w:sz="4" w:space="0" w:color="auto"/>
            </w:tcBorders>
          </w:tcPr>
          <w:p w:rsidR="00507608" w:rsidRPr="000C321E" w:rsidRDefault="00507608" w:rsidP="00130D43">
            <w:pPr>
              <w:pStyle w:val="TAH"/>
            </w:pPr>
            <w:r w:rsidRPr="000C321E">
              <w:t>2</w:t>
            </w:r>
          </w:p>
        </w:tc>
        <w:tc>
          <w:tcPr>
            <w:tcW w:w="589" w:type="dxa"/>
            <w:tcBorders>
              <w:bottom w:val="single" w:sz="4" w:space="0" w:color="auto"/>
            </w:tcBorders>
          </w:tcPr>
          <w:p w:rsidR="00507608" w:rsidRPr="000C321E" w:rsidRDefault="00507608" w:rsidP="00130D43">
            <w:pPr>
              <w:pStyle w:val="TAH"/>
            </w:pPr>
            <w:r w:rsidRPr="000C321E">
              <w:t>1</w:t>
            </w:r>
          </w:p>
        </w:tc>
        <w:tc>
          <w:tcPr>
            <w:tcW w:w="588" w:type="dxa"/>
          </w:tcPr>
          <w:p w:rsidR="00507608" w:rsidRPr="000C321E" w:rsidRDefault="00507608" w:rsidP="00130D43">
            <w:pPr>
              <w:pStyle w:val="TAC"/>
            </w:pPr>
          </w:p>
        </w:tc>
      </w:tr>
      <w:tr w:rsidR="00507608" w:rsidRPr="000C321E" w:rsidTr="00130D43">
        <w:trPr>
          <w:jc w:val="center"/>
        </w:trPr>
        <w:tc>
          <w:tcPr>
            <w:tcW w:w="151" w:type="dxa"/>
            <w:tcBorders>
              <w:top w:val="nil"/>
              <w:left w:val="single" w:sz="6" w:space="0" w:color="auto"/>
            </w:tcBorders>
          </w:tcPr>
          <w:p w:rsidR="00507608" w:rsidRPr="000C321E" w:rsidRDefault="00507608" w:rsidP="00130D43">
            <w:pPr>
              <w:pStyle w:val="TAC"/>
            </w:pPr>
          </w:p>
        </w:tc>
        <w:tc>
          <w:tcPr>
            <w:tcW w:w="1104" w:type="dxa"/>
            <w:tcBorders>
              <w:right w:val="single" w:sz="4" w:space="0" w:color="auto"/>
            </w:tcBorders>
          </w:tcPr>
          <w:p w:rsidR="00507608" w:rsidRPr="000C321E" w:rsidRDefault="00507608" w:rsidP="00130D43">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rsidR="00507608" w:rsidRPr="000C321E" w:rsidRDefault="00507608" w:rsidP="00130D43">
            <w:pPr>
              <w:pStyle w:val="TAC"/>
            </w:pPr>
            <w:r w:rsidRPr="000C321E">
              <w:t>Type = 205 (decimal)</w:t>
            </w:r>
          </w:p>
        </w:tc>
        <w:tc>
          <w:tcPr>
            <w:tcW w:w="588" w:type="dxa"/>
            <w:tcBorders>
              <w:left w:val="single" w:sz="4" w:space="0" w:color="auto"/>
            </w:tcBorders>
          </w:tcPr>
          <w:p w:rsidR="00507608" w:rsidRPr="000C321E" w:rsidRDefault="00507608" w:rsidP="00130D43">
            <w:pPr>
              <w:pStyle w:val="TAC"/>
            </w:pPr>
          </w:p>
        </w:tc>
      </w:tr>
      <w:tr w:rsidR="00507608" w:rsidRPr="000C321E" w:rsidTr="00130D43">
        <w:trPr>
          <w:jc w:val="center"/>
        </w:trPr>
        <w:tc>
          <w:tcPr>
            <w:tcW w:w="151" w:type="dxa"/>
            <w:tcBorders>
              <w:top w:val="nil"/>
              <w:left w:val="single" w:sz="6" w:space="0" w:color="auto"/>
            </w:tcBorders>
          </w:tcPr>
          <w:p w:rsidR="00507608" w:rsidRPr="000C321E" w:rsidRDefault="00507608" w:rsidP="00130D43">
            <w:pPr>
              <w:pStyle w:val="TAC"/>
            </w:pPr>
          </w:p>
        </w:tc>
        <w:tc>
          <w:tcPr>
            <w:tcW w:w="1104" w:type="dxa"/>
            <w:tcBorders>
              <w:right w:val="single" w:sz="4" w:space="0" w:color="auto"/>
            </w:tcBorders>
          </w:tcPr>
          <w:p w:rsidR="00507608" w:rsidRPr="000C321E" w:rsidRDefault="00507608" w:rsidP="00130D43">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rsidR="00507608" w:rsidRPr="000C321E" w:rsidRDefault="00507608" w:rsidP="00130D43">
            <w:pPr>
              <w:pStyle w:val="TAC"/>
            </w:pPr>
            <w:r w:rsidRPr="000C321E">
              <w:t>Length = 1</w:t>
            </w:r>
          </w:p>
        </w:tc>
        <w:tc>
          <w:tcPr>
            <w:tcW w:w="588" w:type="dxa"/>
            <w:tcBorders>
              <w:left w:val="single" w:sz="4" w:space="0" w:color="auto"/>
            </w:tcBorders>
          </w:tcPr>
          <w:p w:rsidR="00507608" w:rsidRPr="000C321E" w:rsidRDefault="00507608" w:rsidP="00130D43">
            <w:pPr>
              <w:pStyle w:val="TAC"/>
            </w:pPr>
          </w:p>
        </w:tc>
      </w:tr>
      <w:tr w:rsidR="00507608" w:rsidRPr="000C321E" w:rsidTr="00130D43">
        <w:trPr>
          <w:jc w:val="center"/>
        </w:trPr>
        <w:tc>
          <w:tcPr>
            <w:tcW w:w="151" w:type="dxa"/>
            <w:tcBorders>
              <w:top w:val="nil"/>
              <w:left w:val="single" w:sz="6" w:space="0" w:color="auto"/>
              <w:bottom w:val="nil"/>
            </w:tcBorders>
          </w:tcPr>
          <w:p w:rsidR="00507608" w:rsidRPr="000C321E" w:rsidRDefault="00507608" w:rsidP="00130D43">
            <w:pPr>
              <w:pStyle w:val="TAC"/>
            </w:pPr>
          </w:p>
        </w:tc>
        <w:tc>
          <w:tcPr>
            <w:tcW w:w="1104" w:type="dxa"/>
            <w:tcBorders>
              <w:right w:val="single" w:sz="4" w:space="0" w:color="auto"/>
            </w:tcBorders>
          </w:tcPr>
          <w:p w:rsidR="00507608" w:rsidRPr="000C321E" w:rsidRDefault="00507608" w:rsidP="00130D43">
            <w:pPr>
              <w:pStyle w:val="TAC"/>
            </w:pPr>
            <w:r w:rsidRPr="000C321E">
              <w:t xml:space="preserve">4 </w:t>
            </w:r>
          </w:p>
        </w:tc>
        <w:tc>
          <w:tcPr>
            <w:tcW w:w="4702" w:type="dxa"/>
            <w:gridSpan w:val="8"/>
            <w:tcBorders>
              <w:top w:val="single" w:sz="4" w:space="0" w:color="auto"/>
              <w:left w:val="single" w:sz="4" w:space="0" w:color="auto"/>
              <w:bottom w:val="single" w:sz="4" w:space="0" w:color="auto"/>
              <w:right w:val="single" w:sz="4" w:space="0" w:color="auto"/>
            </w:tcBorders>
          </w:tcPr>
          <w:p w:rsidR="00507608" w:rsidRPr="000C321E" w:rsidRDefault="00507608" w:rsidP="00130D43">
            <w:pPr>
              <w:pStyle w:val="TAC"/>
            </w:pPr>
            <w:r w:rsidRPr="000C321E">
              <w:t>Higher</w:t>
            </w:r>
            <w:r w:rsidRPr="000C321E">
              <w:rPr>
                <w:noProof/>
              </w:rPr>
              <w:t xml:space="preserve"> bitrates than 16 Mbps flag</w:t>
            </w:r>
          </w:p>
        </w:tc>
        <w:tc>
          <w:tcPr>
            <w:tcW w:w="588" w:type="dxa"/>
            <w:tcBorders>
              <w:left w:val="single" w:sz="4" w:space="0" w:color="auto"/>
            </w:tcBorders>
          </w:tcPr>
          <w:p w:rsidR="00507608" w:rsidRPr="000C321E" w:rsidRDefault="00507608" w:rsidP="00130D43">
            <w:pPr>
              <w:pStyle w:val="TAC"/>
            </w:pPr>
          </w:p>
        </w:tc>
      </w:tr>
    </w:tbl>
    <w:p w:rsidR="00507608" w:rsidRPr="000C321E" w:rsidRDefault="00507608" w:rsidP="00507608">
      <w:pPr>
        <w:pStyle w:val="TF"/>
        <w:spacing w:before="120"/>
      </w:pPr>
      <w:r w:rsidRPr="000C321E">
        <w:t>Figure 7.7.105-1: Higher</w:t>
      </w:r>
      <w:r w:rsidRPr="000C321E">
        <w:rPr>
          <w:noProof/>
        </w:rPr>
        <w:t xml:space="preserve"> bitrates than 16 Mbps flag</w:t>
      </w:r>
    </w:p>
    <w:p w:rsidR="000C31DC" w:rsidRPr="000C321E" w:rsidRDefault="000C31DC" w:rsidP="000C31DC">
      <w:pPr>
        <w:pStyle w:val="Heading2"/>
        <w:rPr>
          <w:lang w:eastAsia="zh-CN"/>
        </w:rPr>
      </w:pPr>
      <w:bookmarkStart w:id="259" w:name="_Toc9598004"/>
      <w:r w:rsidRPr="000C321E">
        <w:t>7.7.106</w:t>
      </w:r>
      <w:r w:rsidRPr="000C321E">
        <w:tab/>
      </w:r>
      <w:r w:rsidR="004350CF" w:rsidRPr="000C321E">
        <w:rPr>
          <w:lang w:eastAsia="zh-CN"/>
        </w:rPr>
        <w:t>(void)</w:t>
      </w:r>
      <w:bookmarkEnd w:id="259"/>
    </w:p>
    <w:p w:rsidR="009476FF" w:rsidRPr="000C321E" w:rsidRDefault="009476FF" w:rsidP="009476FF">
      <w:pPr>
        <w:pStyle w:val="Heading3"/>
        <w:rPr>
          <w:lang w:eastAsia="zh-CN"/>
        </w:rPr>
      </w:pPr>
      <w:bookmarkStart w:id="260" w:name="_Toc9598005"/>
      <w:r w:rsidRPr="000C321E">
        <w:rPr>
          <w:lang w:eastAsia="zh-CN"/>
        </w:rPr>
        <w:t>7.7.107</w:t>
      </w:r>
      <w:r w:rsidRPr="000C321E">
        <w:rPr>
          <w:lang w:eastAsia="zh-CN"/>
        </w:rPr>
        <w:tab/>
      </w:r>
      <w:r w:rsidRPr="000C321E">
        <w:rPr>
          <w:rFonts w:hint="eastAsia"/>
          <w:lang w:eastAsia="zh-CN"/>
        </w:rPr>
        <w:t>Additional MM context for SRVCC</w:t>
      </w:r>
      <w:bookmarkEnd w:id="260"/>
    </w:p>
    <w:p w:rsidR="009476FF" w:rsidRPr="000C321E" w:rsidRDefault="009476FF" w:rsidP="009476FF">
      <w:pPr>
        <w:rPr>
          <w:lang w:eastAsia="ja-JP"/>
        </w:rPr>
      </w:pPr>
      <w:r w:rsidRPr="000C321E">
        <w:rPr>
          <w:lang w:eastAsia="ja-JP"/>
        </w:rPr>
        <w:t xml:space="preserve">The </w:t>
      </w:r>
      <w:r w:rsidRPr="000C321E">
        <w:rPr>
          <w:rFonts w:hint="eastAsia"/>
          <w:lang w:eastAsia="ja-JP"/>
        </w:rPr>
        <w:t xml:space="preserve">additional </w:t>
      </w:r>
      <w:r w:rsidRPr="000C321E">
        <w:rPr>
          <w:lang w:eastAsia="ja-JP"/>
        </w:rPr>
        <w:t xml:space="preserve">MM Context </w:t>
      </w:r>
      <w:r w:rsidRPr="000C321E">
        <w:rPr>
          <w:rFonts w:hint="eastAsia"/>
          <w:lang w:eastAsia="ja-JP"/>
        </w:rPr>
        <w:t xml:space="preserve">for SRVCC </w:t>
      </w:r>
      <w:r w:rsidRPr="000C321E">
        <w:rPr>
          <w:lang w:eastAsia="ja-JP"/>
        </w:rPr>
        <w:t xml:space="preserve">information element contains mobile station classmarks, supported codec list that are necessary for the target </w:t>
      </w:r>
      <w:r w:rsidRPr="000C321E">
        <w:rPr>
          <w:rFonts w:hint="eastAsia"/>
          <w:lang w:eastAsia="ja-JP"/>
        </w:rPr>
        <w:t>SGSN</w:t>
      </w:r>
      <w:r w:rsidRPr="000C321E">
        <w:rPr>
          <w:lang w:eastAsia="ja-JP"/>
        </w:rPr>
        <w:t xml:space="preserve"> to </w:t>
      </w:r>
      <w:r w:rsidRPr="000C321E">
        <w:rPr>
          <w:rFonts w:hint="eastAsia"/>
          <w:lang w:eastAsia="ja-JP"/>
        </w:rPr>
        <w:t xml:space="preserve">perform </w:t>
      </w:r>
      <w:r w:rsidRPr="000C321E">
        <w:rPr>
          <w:lang w:eastAsia="ja-JP"/>
        </w:rPr>
        <w:t>SRVCC as defined in 3GPP TS 23.216 [50].</w:t>
      </w:r>
      <w:r w:rsidRPr="000C321E">
        <w:rPr>
          <w:rFonts w:hint="eastAsia"/>
          <w:lang w:eastAsia="ja-JP"/>
        </w:rPr>
        <w:t xml:space="preserve"> </w:t>
      </w:r>
      <w:r w:rsidRPr="000C321E">
        <w:rPr>
          <w:lang w:eastAsia="ja-JP"/>
        </w:rPr>
        <w:t>The coding of Mobile Station Classmarks and Supported Codec List fields include the IE value part as it is specified in 3GPP TS 24.008 [</w:t>
      </w:r>
      <w:r w:rsidRPr="000C321E">
        <w:rPr>
          <w:rFonts w:hint="eastAsia"/>
          <w:lang w:eastAsia="ja-JP"/>
        </w:rPr>
        <w:t>5</w:t>
      </w:r>
      <w:r w:rsidRPr="000C321E">
        <w:rPr>
          <w:lang w:eastAsia="ja-JP"/>
        </w:rPr>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9476FF" w:rsidRPr="000C321E" w:rsidTr="009476FF">
        <w:trPr>
          <w:jc w:val="center"/>
        </w:trPr>
        <w:tc>
          <w:tcPr>
            <w:tcW w:w="151" w:type="dxa"/>
            <w:tcBorders>
              <w:top w:val="single" w:sz="6" w:space="0" w:color="auto"/>
              <w:left w:val="single" w:sz="6" w:space="0" w:color="auto"/>
              <w:bottom w:val="nil"/>
            </w:tcBorders>
          </w:tcPr>
          <w:p w:rsidR="009476FF" w:rsidRPr="000C321E" w:rsidRDefault="009476FF" w:rsidP="009476FF">
            <w:pPr>
              <w:pStyle w:val="TAC"/>
            </w:pPr>
          </w:p>
        </w:tc>
        <w:tc>
          <w:tcPr>
            <w:tcW w:w="1104" w:type="dxa"/>
          </w:tcPr>
          <w:p w:rsidR="009476FF" w:rsidRPr="000C321E" w:rsidRDefault="009476FF" w:rsidP="009476FF">
            <w:pPr>
              <w:pStyle w:val="TAH"/>
            </w:pPr>
          </w:p>
        </w:tc>
        <w:tc>
          <w:tcPr>
            <w:tcW w:w="4703" w:type="dxa"/>
            <w:gridSpan w:val="8"/>
          </w:tcPr>
          <w:p w:rsidR="009476FF" w:rsidRPr="000C321E" w:rsidRDefault="009476FF" w:rsidP="009476FF">
            <w:pPr>
              <w:pStyle w:val="TAH"/>
            </w:pPr>
            <w:r w:rsidRPr="000C321E">
              <w:t>Bits</w:t>
            </w:r>
          </w:p>
        </w:tc>
        <w:tc>
          <w:tcPr>
            <w:tcW w:w="588" w:type="dxa"/>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tcBorders>
          </w:tcPr>
          <w:p w:rsidR="009476FF" w:rsidRPr="000C321E" w:rsidRDefault="009476FF" w:rsidP="009476FF">
            <w:pPr>
              <w:pStyle w:val="TAC"/>
            </w:pPr>
          </w:p>
        </w:tc>
        <w:tc>
          <w:tcPr>
            <w:tcW w:w="1104" w:type="dxa"/>
          </w:tcPr>
          <w:p w:rsidR="009476FF" w:rsidRPr="000C321E" w:rsidRDefault="009476FF" w:rsidP="009476FF">
            <w:pPr>
              <w:pStyle w:val="TAH"/>
            </w:pPr>
            <w:r w:rsidRPr="000C321E">
              <w:t>Octets</w:t>
            </w:r>
          </w:p>
        </w:tc>
        <w:tc>
          <w:tcPr>
            <w:tcW w:w="587" w:type="dxa"/>
            <w:tcBorders>
              <w:bottom w:val="single" w:sz="4" w:space="0" w:color="auto"/>
            </w:tcBorders>
          </w:tcPr>
          <w:p w:rsidR="009476FF" w:rsidRPr="000C321E" w:rsidRDefault="009476FF" w:rsidP="009476FF">
            <w:pPr>
              <w:pStyle w:val="TAH"/>
            </w:pPr>
            <w:r w:rsidRPr="000C321E">
              <w:t>8</w:t>
            </w:r>
          </w:p>
        </w:tc>
        <w:tc>
          <w:tcPr>
            <w:tcW w:w="588" w:type="dxa"/>
            <w:tcBorders>
              <w:bottom w:val="single" w:sz="4" w:space="0" w:color="auto"/>
            </w:tcBorders>
          </w:tcPr>
          <w:p w:rsidR="009476FF" w:rsidRPr="000C321E" w:rsidRDefault="009476FF" w:rsidP="009476FF">
            <w:pPr>
              <w:pStyle w:val="TAH"/>
            </w:pPr>
            <w:r w:rsidRPr="000C321E">
              <w:t>7</w:t>
            </w:r>
          </w:p>
        </w:tc>
        <w:tc>
          <w:tcPr>
            <w:tcW w:w="588" w:type="dxa"/>
            <w:tcBorders>
              <w:bottom w:val="single" w:sz="4" w:space="0" w:color="auto"/>
            </w:tcBorders>
          </w:tcPr>
          <w:p w:rsidR="009476FF" w:rsidRPr="000C321E" w:rsidRDefault="009476FF" w:rsidP="009476FF">
            <w:pPr>
              <w:pStyle w:val="TAH"/>
            </w:pPr>
            <w:r w:rsidRPr="000C321E">
              <w:t>6</w:t>
            </w:r>
          </w:p>
        </w:tc>
        <w:tc>
          <w:tcPr>
            <w:tcW w:w="588" w:type="dxa"/>
            <w:tcBorders>
              <w:bottom w:val="single" w:sz="4" w:space="0" w:color="auto"/>
            </w:tcBorders>
          </w:tcPr>
          <w:p w:rsidR="009476FF" w:rsidRPr="000C321E" w:rsidRDefault="009476FF" w:rsidP="009476FF">
            <w:pPr>
              <w:pStyle w:val="TAH"/>
            </w:pPr>
            <w:r w:rsidRPr="000C321E">
              <w:t>5</w:t>
            </w:r>
          </w:p>
        </w:tc>
        <w:tc>
          <w:tcPr>
            <w:tcW w:w="587" w:type="dxa"/>
            <w:tcBorders>
              <w:bottom w:val="single" w:sz="4" w:space="0" w:color="auto"/>
            </w:tcBorders>
          </w:tcPr>
          <w:p w:rsidR="009476FF" w:rsidRPr="000C321E" w:rsidRDefault="009476FF" w:rsidP="009476FF">
            <w:pPr>
              <w:pStyle w:val="TAH"/>
            </w:pPr>
            <w:r w:rsidRPr="000C321E">
              <w:t>4</w:t>
            </w:r>
          </w:p>
        </w:tc>
        <w:tc>
          <w:tcPr>
            <w:tcW w:w="588" w:type="dxa"/>
            <w:tcBorders>
              <w:bottom w:val="single" w:sz="4" w:space="0" w:color="auto"/>
            </w:tcBorders>
          </w:tcPr>
          <w:p w:rsidR="009476FF" w:rsidRPr="000C321E" w:rsidRDefault="009476FF" w:rsidP="009476FF">
            <w:pPr>
              <w:pStyle w:val="TAH"/>
            </w:pPr>
            <w:r w:rsidRPr="000C321E">
              <w:t>3</w:t>
            </w:r>
          </w:p>
        </w:tc>
        <w:tc>
          <w:tcPr>
            <w:tcW w:w="588" w:type="dxa"/>
            <w:tcBorders>
              <w:bottom w:val="single" w:sz="4" w:space="0" w:color="auto"/>
            </w:tcBorders>
          </w:tcPr>
          <w:p w:rsidR="009476FF" w:rsidRPr="000C321E" w:rsidRDefault="009476FF" w:rsidP="009476FF">
            <w:pPr>
              <w:pStyle w:val="TAH"/>
            </w:pPr>
            <w:r w:rsidRPr="000C321E">
              <w:t>2</w:t>
            </w:r>
          </w:p>
        </w:tc>
        <w:tc>
          <w:tcPr>
            <w:tcW w:w="589" w:type="dxa"/>
            <w:tcBorders>
              <w:bottom w:val="single" w:sz="4" w:space="0" w:color="auto"/>
            </w:tcBorders>
          </w:tcPr>
          <w:p w:rsidR="009476FF" w:rsidRPr="000C321E" w:rsidRDefault="009476FF" w:rsidP="009476FF">
            <w:pPr>
              <w:pStyle w:val="TAH"/>
            </w:pPr>
            <w:r w:rsidRPr="000C321E">
              <w:t>1</w:t>
            </w:r>
          </w:p>
        </w:tc>
        <w:tc>
          <w:tcPr>
            <w:tcW w:w="588" w:type="dxa"/>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tcBorders>
          </w:tcPr>
          <w:p w:rsidR="009476FF" w:rsidRPr="000C321E" w:rsidRDefault="009476FF" w:rsidP="009476FF">
            <w:pPr>
              <w:pStyle w:val="TAC"/>
            </w:pPr>
          </w:p>
        </w:tc>
        <w:tc>
          <w:tcPr>
            <w:tcW w:w="1104" w:type="dxa"/>
            <w:tcBorders>
              <w:right w:val="single" w:sz="4" w:space="0" w:color="auto"/>
            </w:tcBorders>
          </w:tcPr>
          <w:p w:rsidR="009476FF" w:rsidRPr="000C321E" w:rsidRDefault="009476FF" w:rsidP="009476FF">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 xml:space="preserve">Type = </w:t>
            </w:r>
            <w:r w:rsidRPr="000C321E">
              <w:rPr>
                <w:lang w:eastAsia="ja-JP"/>
              </w:rPr>
              <w:t>207</w:t>
            </w:r>
            <w:r w:rsidRPr="000C321E">
              <w:t xml:space="preserve"> (decimal)</w:t>
            </w:r>
          </w:p>
        </w:tc>
        <w:tc>
          <w:tcPr>
            <w:tcW w:w="588" w:type="dxa"/>
            <w:tcBorders>
              <w:left w:val="single" w:sz="4" w:space="0" w:color="auto"/>
            </w:tcBorders>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tcBorders>
          </w:tcPr>
          <w:p w:rsidR="009476FF" w:rsidRPr="000C321E" w:rsidRDefault="009476FF" w:rsidP="009476FF">
            <w:pPr>
              <w:pStyle w:val="TAC"/>
            </w:pPr>
          </w:p>
        </w:tc>
        <w:tc>
          <w:tcPr>
            <w:tcW w:w="1104" w:type="dxa"/>
            <w:tcBorders>
              <w:right w:val="single" w:sz="4" w:space="0" w:color="auto"/>
            </w:tcBorders>
          </w:tcPr>
          <w:p w:rsidR="009476FF" w:rsidRPr="000C321E" w:rsidRDefault="009476FF" w:rsidP="009476FF">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Length = n</w:t>
            </w:r>
          </w:p>
        </w:tc>
        <w:tc>
          <w:tcPr>
            <w:tcW w:w="588" w:type="dxa"/>
            <w:tcBorders>
              <w:left w:val="single" w:sz="4" w:space="0" w:color="auto"/>
            </w:tcBorders>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bottom w:val="nil"/>
            </w:tcBorders>
          </w:tcPr>
          <w:p w:rsidR="009476FF" w:rsidRPr="000C321E" w:rsidRDefault="009476FF" w:rsidP="009476FF">
            <w:pPr>
              <w:pStyle w:val="TAC"/>
            </w:pPr>
          </w:p>
        </w:tc>
        <w:tc>
          <w:tcPr>
            <w:tcW w:w="1104" w:type="dxa"/>
            <w:tcBorders>
              <w:top w:val="nil"/>
              <w:bottom w:val="nil"/>
              <w:right w:val="single" w:sz="4" w:space="0" w:color="auto"/>
            </w:tcBorders>
          </w:tcPr>
          <w:p w:rsidR="009476FF" w:rsidRPr="000C321E" w:rsidRDefault="009476FF" w:rsidP="009476FF">
            <w:pPr>
              <w:pStyle w:val="TAC"/>
            </w:pPr>
            <w:r w:rsidRPr="000C321E">
              <w:rPr>
                <w:lang w:eastAsia="ja-JP"/>
              </w:rPr>
              <w:t>4</w:t>
            </w:r>
          </w:p>
        </w:tc>
        <w:tc>
          <w:tcPr>
            <w:tcW w:w="4703"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 xml:space="preserve">Length of the </w:t>
            </w:r>
            <w:smartTag w:uri="urn:schemas-microsoft-com:office:smarttags" w:element="place">
              <w:r w:rsidRPr="000C321E">
                <w:t>Mobile</w:t>
              </w:r>
            </w:smartTag>
            <w:r w:rsidRPr="000C321E">
              <w:t xml:space="preserve"> Station Classmark 2</w:t>
            </w:r>
          </w:p>
        </w:tc>
        <w:tc>
          <w:tcPr>
            <w:tcW w:w="588" w:type="dxa"/>
            <w:tcBorders>
              <w:left w:val="single" w:sz="4" w:space="0" w:color="auto"/>
              <w:bottom w:val="single" w:sz="4" w:space="0" w:color="auto"/>
            </w:tcBorders>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bottom w:val="nil"/>
            </w:tcBorders>
          </w:tcPr>
          <w:p w:rsidR="009476FF" w:rsidRPr="000C321E" w:rsidRDefault="009476FF" w:rsidP="009476FF">
            <w:pPr>
              <w:pStyle w:val="TAC"/>
            </w:pPr>
          </w:p>
        </w:tc>
        <w:tc>
          <w:tcPr>
            <w:tcW w:w="1104" w:type="dxa"/>
            <w:tcBorders>
              <w:top w:val="nil"/>
              <w:bottom w:val="nil"/>
              <w:right w:val="single" w:sz="4" w:space="0" w:color="auto"/>
            </w:tcBorders>
          </w:tcPr>
          <w:p w:rsidR="009476FF" w:rsidRPr="000C321E" w:rsidRDefault="009476FF" w:rsidP="009476FF">
            <w:pPr>
              <w:pStyle w:val="TAC"/>
            </w:pPr>
            <w:r w:rsidRPr="000C321E">
              <w:rPr>
                <w:lang w:eastAsia="ja-JP"/>
              </w:rPr>
              <w:t>5</w:t>
            </w:r>
            <w:r w:rsidRPr="000C321E">
              <w:t xml:space="preserve"> to a</w:t>
            </w:r>
          </w:p>
        </w:tc>
        <w:tc>
          <w:tcPr>
            <w:tcW w:w="4703"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Mobile Station Classmark 2</w:t>
            </w:r>
          </w:p>
        </w:tc>
        <w:tc>
          <w:tcPr>
            <w:tcW w:w="588" w:type="dxa"/>
            <w:tcBorders>
              <w:left w:val="single" w:sz="4" w:space="0" w:color="auto"/>
              <w:bottom w:val="single" w:sz="4" w:space="0" w:color="auto"/>
            </w:tcBorders>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bottom w:val="nil"/>
            </w:tcBorders>
          </w:tcPr>
          <w:p w:rsidR="009476FF" w:rsidRPr="000C321E" w:rsidRDefault="009476FF" w:rsidP="009476FF">
            <w:pPr>
              <w:pStyle w:val="TAC"/>
            </w:pPr>
          </w:p>
        </w:tc>
        <w:tc>
          <w:tcPr>
            <w:tcW w:w="1104" w:type="dxa"/>
            <w:tcBorders>
              <w:top w:val="nil"/>
              <w:bottom w:val="nil"/>
              <w:right w:val="single" w:sz="4" w:space="0" w:color="auto"/>
            </w:tcBorders>
          </w:tcPr>
          <w:p w:rsidR="009476FF" w:rsidRPr="000C321E" w:rsidRDefault="009476FF" w:rsidP="009476FF">
            <w:pPr>
              <w:pStyle w:val="TAC"/>
            </w:pPr>
            <w:r w:rsidRPr="000C321E">
              <w:t>b</w:t>
            </w:r>
          </w:p>
        </w:tc>
        <w:tc>
          <w:tcPr>
            <w:tcW w:w="4703"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 xml:space="preserve">Length of the </w:t>
            </w:r>
            <w:smartTag w:uri="urn:schemas-microsoft-com:office:smarttags" w:element="place">
              <w:r w:rsidRPr="000C321E">
                <w:t>Mobile</w:t>
              </w:r>
            </w:smartTag>
            <w:r w:rsidRPr="000C321E">
              <w:t xml:space="preserve"> Station Classmark 3</w:t>
            </w:r>
          </w:p>
        </w:tc>
        <w:tc>
          <w:tcPr>
            <w:tcW w:w="588" w:type="dxa"/>
            <w:tcBorders>
              <w:left w:val="single" w:sz="4" w:space="0" w:color="auto"/>
              <w:bottom w:val="single" w:sz="4" w:space="0" w:color="auto"/>
            </w:tcBorders>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bottom w:val="nil"/>
            </w:tcBorders>
          </w:tcPr>
          <w:p w:rsidR="009476FF" w:rsidRPr="000C321E" w:rsidRDefault="009476FF" w:rsidP="009476FF">
            <w:pPr>
              <w:pStyle w:val="TAC"/>
            </w:pPr>
          </w:p>
        </w:tc>
        <w:tc>
          <w:tcPr>
            <w:tcW w:w="1104" w:type="dxa"/>
            <w:tcBorders>
              <w:top w:val="nil"/>
              <w:bottom w:val="nil"/>
              <w:right w:val="single" w:sz="4" w:space="0" w:color="auto"/>
            </w:tcBorders>
          </w:tcPr>
          <w:p w:rsidR="009476FF" w:rsidRPr="000C321E" w:rsidRDefault="009476FF" w:rsidP="009476FF">
            <w:pPr>
              <w:pStyle w:val="TAC"/>
            </w:pPr>
            <w:r w:rsidRPr="000C321E">
              <w:t>(b+1) to c</w:t>
            </w:r>
          </w:p>
        </w:tc>
        <w:tc>
          <w:tcPr>
            <w:tcW w:w="4703"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Mobile Station Classmark 3</w:t>
            </w:r>
          </w:p>
        </w:tc>
        <w:tc>
          <w:tcPr>
            <w:tcW w:w="588" w:type="dxa"/>
            <w:tcBorders>
              <w:left w:val="single" w:sz="4" w:space="0" w:color="auto"/>
              <w:bottom w:val="single" w:sz="4" w:space="0" w:color="auto"/>
            </w:tcBorders>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bottom w:val="nil"/>
            </w:tcBorders>
          </w:tcPr>
          <w:p w:rsidR="009476FF" w:rsidRPr="000C321E" w:rsidRDefault="009476FF" w:rsidP="009476FF">
            <w:pPr>
              <w:pStyle w:val="TAC"/>
            </w:pPr>
          </w:p>
        </w:tc>
        <w:tc>
          <w:tcPr>
            <w:tcW w:w="1104" w:type="dxa"/>
            <w:tcBorders>
              <w:top w:val="nil"/>
              <w:bottom w:val="nil"/>
              <w:right w:val="single" w:sz="4" w:space="0" w:color="auto"/>
            </w:tcBorders>
          </w:tcPr>
          <w:p w:rsidR="009476FF" w:rsidRPr="000C321E" w:rsidRDefault="009476FF" w:rsidP="009476FF">
            <w:pPr>
              <w:pStyle w:val="TAC"/>
            </w:pPr>
            <w:r w:rsidRPr="000C321E">
              <w:t>d</w:t>
            </w:r>
          </w:p>
        </w:tc>
        <w:tc>
          <w:tcPr>
            <w:tcW w:w="4703"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Length of the Supported Codec List</w:t>
            </w:r>
          </w:p>
        </w:tc>
        <w:tc>
          <w:tcPr>
            <w:tcW w:w="588" w:type="dxa"/>
            <w:tcBorders>
              <w:left w:val="single" w:sz="4" w:space="0" w:color="auto"/>
              <w:bottom w:val="single" w:sz="4" w:space="0" w:color="auto"/>
            </w:tcBorders>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bottom w:val="nil"/>
            </w:tcBorders>
          </w:tcPr>
          <w:p w:rsidR="009476FF" w:rsidRPr="000C321E" w:rsidRDefault="009476FF" w:rsidP="009476FF">
            <w:pPr>
              <w:pStyle w:val="TAC"/>
            </w:pPr>
          </w:p>
        </w:tc>
        <w:tc>
          <w:tcPr>
            <w:tcW w:w="1104" w:type="dxa"/>
            <w:tcBorders>
              <w:top w:val="nil"/>
              <w:bottom w:val="nil"/>
              <w:right w:val="single" w:sz="4" w:space="0" w:color="auto"/>
            </w:tcBorders>
          </w:tcPr>
          <w:p w:rsidR="009476FF" w:rsidRPr="000C321E" w:rsidRDefault="009476FF" w:rsidP="009476FF">
            <w:pPr>
              <w:pStyle w:val="TAC"/>
            </w:pPr>
            <w:r w:rsidRPr="000C321E">
              <w:t>(d+1) to e</w:t>
            </w:r>
          </w:p>
        </w:tc>
        <w:tc>
          <w:tcPr>
            <w:tcW w:w="4703"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Supported Codec List</w:t>
            </w:r>
          </w:p>
        </w:tc>
        <w:tc>
          <w:tcPr>
            <w:tcW w:w="588" w:type="dxa"/>
            <w:tcBorders>
              <w:left w:val="single" w:sz="4" w:space="0" w:color="auto"/>
            </w:tcBorders>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bottom w:val="single" w:sz="4" w:space="0" w:color="auto"/>
            </w:tcBorders>
          </w:tcPr>
          <w:p w:rsidR="009476FF" w:rsidRPr="000C321E" w:rsidRDefault="009476FF" w:rsidP="009476FF">
            <w:pPr>
              <w:pStyle w:val="TAC"/>
            </w:pPr>
          </w:p>
        </w:tc>
        <w:tc>
          <w:tcPr>
            <w:tcW w:w="1104" w:type="dxa"/>
            <w:tcBorders>
              <w:top w:val="nil"/>
              <w:bottom w:val="single" w:sz="4" w:space="0" w:color="auto"/>
              <w:right w:val="single" w:sz="4" w:space="0" w:color="auto"/>
            </w:tcBorders>
          </w:tcPr>
          <w:p w:rsidR="009476FF" w:rsidRPr="000C321E" w:rsidRDefault="009476FF" w:rsidP="009476FF">
            <w:pPr>
              <w:pStyle w:val="TAC"/>
            </w:pPr>
            <w:r w:rsidRPr="000C321E">
              <w:t>(e+1) to (n+3)</w:t>
            </w:r>
          </w:p>
        </w:tc>
        <w:tc>
          <w:tcPr>
            <w:tcW w:w="4703"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These octet(s) is/are present only if explicitly specified</w:t>
            </w:r>
          </w:p>
        </w:tc>
        <w:tc>
          <w:tcPr>
            <w:tcW w:w="588" w:type="dxa"/>
            <w:tcBorders>
              <w:left w:val="single" w:sz="4" w:space="0" w:color="auto"/>
              <w:bottom w:val="single" w:sz="4" w:space="0" w:color="auto"/>
            </w:tcBorders>
          </w:tcPr>
          <w:p w:rsidR="009476FF" w:rsidRPr="000C321E" w:rsidRDefault="009476FF" w:rsidP="009476FF">
            <w:pPr>
              <w:pStyle w:val="TAC"/>
            </w:pPr>
          </w:p>
        </w:tc>
      </w:tr>
    </w:tbl>
    <w:p w:rsidR="009476FF" w:rsidRPr="000C321E" w:rsidRDefault="009476FF" w:rsidP="009476FF">
      <w:pPr>
        <w:pStyle w:val="TF"/>
        <w:spacing w:before="120"/>
      </w:pPr>
      <w:r w:rsidRPr="000C321E">
        <w:t>Figure 7.7.</w:t>
      </w:r>
      <w:r w:rsidRPr="000C321E">
        <w:rPr>
          <w:lang w:eastAsia="ja-JP"/>
        </w:rPr>
        <w:t>107</w:t>
      </w:r>
      <w:r w:rsidRPr="000C321E">
        <w:t xml:space="preserve">-1: </w:t>
      </w:r>
      <w:r w:rsidRPr="000C321E">
        <w:rPr>
          <w:rFonts w:hint="eastAsia"/>
        </w:rPr>
        <w:t>Additional MM context for SRVCC</w:t>
      </w:r>
    </w:p>
    <w:p w:rsidR="009476FF" w:rsidRPr="000C321E" w:rsidRDefault="009476FF" w:rsidP="009476FF">
      <w:pPr>
        <w:pStyle w:val="Heading3"/>
        <w:rPr>
          <w:lang w:eastAsia="zh-CN"/>
        </w:rPr>
      </w:pPr>
      <w:bookmarkStart w:id="261" w:name="_Toc9598006"/>
      <w:r w:rsidRPr="000C321E">
        <w:rPr>
          <w:lang w:eastAsia="zh-CN"/>
        </w:rPr>
        <w:t>7.7.108</w:t>
      </w:r>
      <w:r w:rsidRPr="000C321E">
        <w:rPr>
          <w:lang w:eastAsia="zh-CN"/>
        </w:rPr>
        <w:tab/>
      </w:r>
      <w:r w:rsidRPr="000C321E">
        <w:rPr>
          <w:rFonts w:hint="eastAsia"/>
          <w:lang w:eastAsia="zh-CN"/>
        </w:rPr>
        <w:t>Additional flags for SRVCC</w:t>
      </w:r>
      <w:bookmarkEnd w:id="261"/>
    </w:p>
    <w:p w:rsidR="009476FF" w:rsidRPr="000C321E" w:rsidRDefault="009476FF" w:rsidP="009476FF">
      <w:r w:rsidRPr="000C321E">
        <w:rPr>
          <w:rFonts w:hint="eastAsia"/>
        </w:rPr>
        <w:t>Additional flags for SRVCC</w:t>
      </w:r>
      <w:r w:rsidRPr="000C321E">
        <w:t xml:space="preserve"> is coded as specified in Figure </w:t>
      </w:r>
      <w:r w:rsidRPr="000C321E">
        <w:rPr>
          <w:lang w:eastAsia="ja-JP"/>
        </w:rPr>
        <w:t>7</w:t>
      </w:r>
      <w:r w:rsidRPr="000C321E">
        <w:rPr>
          <w:rFonts w:hint="eastAsia"/>
          <w:lang w:eastAsia="ja-JP"/>
        </w:rPr>
        <w:t>.</w:t>
      </w:r>
      <w:r w:rsidRPr="000C321E">
        <w:rPr>
          <w:lang w:eastAsia="ja-JP"/>
        </w:rPr>
        <w:t>7.108</w:t>
      </w:r>
      <w:r w:rsidRPr="000C321E">
        <w:rPr>
          <w:lang w:eastAsia="zh-CN"/>
        </w:rPr>
        <w:t>-1</w:t>
      </w:r>
      <w:r w:rsidRPr="000C321E">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9476FF" w:rsidRPr="000C321E" w:rsidTr="009476FF">
        <w:trPr>
          <w:jc w:val="center"/>
        </w:trPr>
        <w:tc>
          <w:tcPr>
            <w:tcW w:w="151" w:type="dxa"/>
            <w:tcBorders>
              <w:top w:val="single" w:sz="6" w:space="0" w:color="auto"/>
              <w:left w:val="single" w:sz="6" w:space="0" w:color="auto"/>
              <w:bottom w:val="nil"/>
            </w:tcBorders>
          </w:tcPr>
          <w:p w:rsidR="009476FF" w:rsidRPr="000C321E" w:rsidRDefault="009476FF" w:rsidP="009476FF">
            <w:pPr>
              <w:pStyle w:val="TAC"/>
            </w:pPr>
          </w:p>
        </w:tc>
        <w:tc>
          <w:tcPr>
            <w:tcW w:w="1104" w:type="dxa"/>
          </w:tcPr>
          <w:p w:rsidR="009476FF" w:rsidRPr="000C321E" w:rsidRDefault="009476FF" w:rsidP="009476FF">
            <w:pPr>
              <w:pStyle w:val="TAH"/>
            </w:pPr>
          </w:p>
        </w:tc>
        <w:tc>
          <w:tcPr>
            <w:tcW w:w="4704" w:type="dxa"/>
            <w:gridSpan w:val="8"/>
          </w:tcPr>
          <w:p w:rsidR="009476FF" w:rsidRPr="000C321E" w:rsidRDefault="009476FF" w:rsidP="009476FF">
            <w:pPr>
              <w:pStyle w:val="TAH"/>
            </w:pPr>
            <w:r w:rsidRPr="000C321E">
              <w:t>Bits</w:t>
            </w:r>
          </w:p>
        </w:tc>
        <w:tc>
          <w:tcPr>
            <w:tcW w:w="588" w:type="dxa"/>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tcBorders>
          </w:tcPr>
          <w:p w:rsidR="009476FF" w:rsidRPr="000C321E" w:rsidRDefault="009476FF" w:rsidP="009476FF">
            <w:pPr>
              <w:pStyle w:val="TAC"/>
            </w:pPr>
          </w:p>
        </w:tc>
        <w:tc>
          <w:tcPr>
            <w:tcW w:w="1104" w:type="dxa"/>
          </w:tcPr>
          <w:p w:rsidR="009476FF" w:rsidRPr="000C321E" w:rsidRDefault="009476FF" w:rsidP="009476FF">
            <w:pPr>
              <w:pStyle w:val="TAH"/>
            </w:pPr>
            <w:r w:rsidRPr="000C321E">
              <w:t>Octets</w:t>
            </w:r>
          </w:p>
        </w:tc>
        <w:tc>
          <w:tcPr>
            <w:tcW w:w="587" w:type="dxa"/>
            <w:tcBorders>
              <w:bottom w:val="single" w:sz="4" w:space="0" w:color="auto"/>
            </w:tcBorders>
          </w:tcPr>
          <w:p w:rsidR="009476FF" w:rsidRPr="000C321E" w:rsidRDefault="009476FF" w:rsidP="009476FF">
            <w:pPr>
              <w:pStyle w:val="TAH"/>
            </w:pPr>
            <w:r w:rsidRPr="000C321E">
              <w:t>8</w:t>
            </w:r>
          </w:p>
        </w:tc>
        <w:tc>
          <w:tcPr>
            <w:tcW w:w="588" w:type="dxa"/>
            <w:tcBorders>
              <w:bottom w:val="single" w:sz="4" w:space="0" w:color="auto"/>
            </w:tcBorders>
          </w:tcPr>
          <w:p w:rsidR="009476FF" w:rsidRPr="000C321E" w:rsidRDefault="009476FF" w:rsidP="009476FF">
            <w:pPr>
              <w:pStyle w:val="TAH"/>
            </w:pPr>
            <w:r w:rsidRPr="000C321E">
              <w:t>7</w:t>
            </w:r>
          </w:p>
        </w:tc>
        <w:tc>
          <w:tcPr>
            <w:tcW w:w="588" w:type="dxa"/>
            <w:tcBorders>
              <w:bottom w:val="single" w:sz="4" w:space="0" w:color="auto"/>
            </w:tcBorders>
          </w:tcPr>
          <w:p w:rsidR="009476FF" w:rsidRPr="000C321E" w:rsidRDefault="009476FF" w:rsidP="009476FF">
            <w:pPr>
              <w:pStyle w:val="TAH"/>
            </w:pPr>
            <w:r w:rsidRPr="000C321E">
              <w:t>6</w:t>
            </w:r>
          </w:p>
        </w:tc>
        <w:tc>
          <w:tcPr>
            <w:tcW w:w="588" w:type="dxa"/>
            <w:tcBorders>
              <w:bottom w:val="single" w:sz="4" w:space="0" w:color="auto"/>
            </w:tcBorders>
          </w:tcPr>
          <w:p w:rsidR="009476FF" w:rsidRPr="000C321E" w:rsidRDefault="009476FF" w:rsidP="009476FF">
            <w:pPr>
              <w:pStyle w:val="TAH"/>
            </w:pPr>
            <w:r w:rsidRPr="000C321E">
              <w:t>5</w:t>
            </w:r>
          </w:p>
        </w:tc>
        <w:tc>
          <w:tcPr>
            <w:tcW w:w="588" w:type="dxa"/>
            <w:tcBorders>
              <w:bottom w:val="single" w:sz="4" w:space="0" w:color="auto"/>
            </w:tcBorders>
          </w:tcPr>
          <w:p w:rsidR="009476FF" w:rsidRPr="000C321E" w:rsidRDefault="009476FF" w:rsidP="009476FF">
            <w:pPr>
              <w:pStyle w:val="TAH"/>
            </w:pPr>
            <w:r w:rsidRPr="000C321E">
              <w:t>4</w:t>
            </w:r>
          </w:p>
        </w:tc>
        <w:tc>
          <w:tcPr>
            <w:tcW w:w="588" w:type="dxa"/>
            <w:tcBorders>
              <w:bottom w:val="single" w:sz="4" w:space="0" w:color="auto"/>
            </w:tcBorders>
          </w:tcPr>
          <w:p w:rsidR="009476FF" w:rsidRPr="000C321E" w:rsidRDefault="009476FF" w:rsidP="009476FF">
            <w:pPr>
              <w:pStyle w:val="TAH"/>
            </w:pPr>
            <w:r w:rsidRPr="000C321E">
              <w:t>3</w:t>
            </w:r>
          </w:p>
        </w:tc>
        <w:tc>
          <w:tcPr>
            <w:tcW w:w="588" w:type="dxa"/>
            <w:tcBorders>
              <w:bottom w:val="single" w:sz="4" w:space="0" w:color="auto"/>
            </w:tcBorders>
          </w:tcPr>
          <w:p w:rsidR="009476FF" w:rsidRPr="000C321E" w:rsidRDefault="009476FF" w:rsidP="009476FF">
            <w:pPr>
              <w:pStyle w:val="TAH"/>
            </w:pPr>
            <w:r w:rsidRPr="000C321E">
              <w:t>2</w:t>
            </w:r>
          </w:p>
        </w:tc>
        <w:tc>
          <w:tcPr>
            <w:tcW w:w="589" w:type="dxa"/>
            <w:tcBorders>
              <w:bottom w:val="single" w:sz="4" w:space="0" w:color="auto"/>
            </w:tcBorders>
          </w:tcPr>
          <w:p w:rsidR="009476FF" w:rsidRPr="000C321E" w:rsidRDefault="009476FF" w:rsidP="009476FF">
            <w:pPr>
              <w:pStyle w:val="TAH"/>
            </w:pPr>
            <w:r w:rsidRPr="000C321E">
              <w:t>1</w:t>
            </w:r>
          </w:p>
        </w:tc>
        <w:tc>
          <w:tcPr>
            <w:tcW w:w="588" w:type="dxa"/>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tcBorders>
          </w:tcPr>
          <w:p w:rsidR="009476FF" w:rsidRPr="000C321E" w:rsidRDefault="009476FF" w:rsidP="009476FF">
            <w:pPr>
              <w:pStyle w:val="TAC"/>
            </w:pPr>
          </w:p>
        </w:tc>
        <w:tc>
          <w:tcPr>
            <w:tcW w:w="1104" w:type="dxa"/>
            <w:tcBorders>
              <w:right w:val="single" w:sz="4" w:space="0" w:color="auto"/>
            </w:tcBorders>
          </w:tcPr>
          <w:p w:rsidR="009476FF" w:rsidRPr="000C321E" w:rsidRDefault="009476FF" w:rsidP="009476FF">
            <w:pPr>
              <w:pStyle w:val="TAC"/>
            </w:pPr>
            <w:r w:rsidRPr="000C321E">
              <w:t>1</w:t>
            </w:r>
          </w:p>
        </w:tc>
        <w:tc>
          <w:tcPr>
            <w:tcW w:w="4704"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 xml:space="preserve">Type = </w:t>
            </w:r>
            <w:r w:rsidRPr="000C321E">
              <w:rPr>
                <w:lang w:eastAsia="ja-JP"/>
              </w:rPr>
              <w:t>208</w:t>
            </w:r>
            <w:r w:rsidRPr="000C321E">
              <w:rPr>
                <w:lang w:eastAsia="zh-CN"/>
              </w:rPr>
              <w:t xml:space="preserve"> </w:t>
            </w:r>
            <w:r w:rsidRPr="000C321E">
              <w:t>(decimal)</w:t>
            </w:r>
          </w:p>
        </w:tc>
        <w:tc>
          <w:tcPr>
            <w:tcW w:w="588" w:type="dxa"/>
            <w:tcBorders>
              <w:left w:val="single" w:sz="4" w:space="0" w:color="auto"/>
            </w:tcBorders>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tcBorders>
          </w:tcPr>
          <w:p w:rsidR="009476FF" w:rsidRPr="000C321E" w:rsidRDefault="009476FF" w:rsidP="009476FF">
            <w:pPr>
              <w:pStyle w:val="TAC"/>
            </w:pPr>
          </w:p>
        </w:tc>
        <w:tc>
          <w:tcPr>
            <w:tcW w:w="1104" w:type="dxa"/>
            <w:tcBorders>
              <w:right w:val="single" w:sz="4" w:space="0" w:color="auto"/>
            </w:tcBorders>
          </w:tcPr>
          <w:p w:rsidR="009476FF" w:rsidRPr="000C321E" w:rsidRDefault="009476FF" w:rsidP="009476FF">
            <w:pPr>
              <w:pStyle w:val="TAC"/>
            </w:pPr>
            <w:r w:rsidRPr="000C321E">
              <w:t>2 to 3</w:t>
            </w:r>
          </w:p>
        </w:tc>
        <w:tc>
          <w:tcPr>
            <w:tcW w:w="4704"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Length = n</w:t>
            </w:r>
          </w:p>
        </w:tc>
        <w:tc>
          <w:tcPr>
            <w:tcW w:w="588" w:type="dxa"/>
            <w:tcBorders>
              <w:left w:val="single" w:sz="4" w:space="0" w:color="auto"/>
            </w:tcBorders>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bottom w:val="nil"/>
            </w:tcBorders>
          </w:tcPr>
          <w:p w:rsidR="009476FF" w:rsidRPr="000C321E" w:rsidRDefault="009476FF" w:rsidP="009476FF">
            <w:pPr>
              <w:pStyle w:val="TAC"/>
            </w:pPr>
          </w:p>
        </w:tc>
        <w:tc>
          <w:tcPr>
            <w:tcW w:w="1104" w:type="dxa"/>
            <w:tcBorders>
              <w:right w:val="single" w:sz="4" w:space="0" w:color="auto"/>
            </w:tcBorders>
          </w:tcPr>
          <w:p w:rsidR="009476FF" w:rsidRPr="000C321E" w:rsidDel="002174D8" w:rsidRDefault="009476FF" w:rsidP="009476FF">
            <w:pPr>
              <w:pStyle w:val="TAC"/>
              <w:rPr>
                <w:lang w:eastAsia="ja-JP"/>
              </w:rPr>
            </w:pPr>
            <w:r w:rsidRPr="000C321E">
              <w:rPr>
                <w:lang w:eastAsia="ja-JP"/>
              </w:rPr>
              <w:t>4</w:t>
            </w:r>
          </w:p>
        </w:tc>
        <w:tc>
          <w:tcPr>
            <w:tcW w:w="4115" w:type="dxa"/>
            <w:gridSpan w:val="7"/>
            <w:tcBorders>
              <w:top w:val="single" w:sz="4" w:space="0" w:color="auto"/>
              <w:left w:val="single" w:sz="4" w:space="0" w:color="auto"/>
              <w:bottom w:val="single" w:sz="4" w:space="0" w:color="auto"/>
              <w:right w:val="single" w:sz="4" w:space="0" w:color="auto"/>
            </w:tcBorders>
          </w:tcPr>
          <w:p w:rsidR="009476FF" w:rsidRPr="000C321E" w:rsidDel="002174D8" w:rsidRDefault="009476FF" w:rsidP="009476FF">
            <w:pPr>
              <w:pStyle w:val="TAC"/>
              <w:rPr>
                <w:lang w:eastAsia="ja-JP"/>
              </w:rPr>
            </w:pPr>
            <w:r w:rsidRPr="000C321E">
              <w:rPr>
                <w:rFonts w:hint="eastAsia"/>
                <w:lang w:eastAsia="ja-JP"/>
              </w:rPr>
              <w:t>Spare</w:t>
            </w:r>
          </w:p>
        </w:tc>
        <w:tc>
          <w:tcPr>
            <w:tcW w:w="589" w:type="dxa"/>
            <w:tcBorders>
              <w:top w:val="single" w:sz="4" w:space="0" w:color="auto"/>
              <w:left w:val="single" w:sz="4" w:space="0" w:color="auto"/>
              <w:bottom w:val="single" w:sz="4" w:space="0" w:color="auto"/>
              <w:right w:val="single" w:sz="4" w:space="0" w:color="auto"/>
            </w:tcBorders>
          </w:tcPr>
          <w:p w:rsidR="009476FF" w:rsidRPr="000C321E" w:rsidDel="002174D8" w:rsidRDefault="009476FF" w:rsidP="009476FF">
            <w:pPr>
              <w:pStyle w:val="TAC"/>
              <w:rPr>
                <w:lang w:eastAsia="ja-JP"/>
              </w:rPr>
            </w:pPr>
            <w:r w:rsidRPr="000C321E">
              <w:rPr>
                <w:rFonts w:hint="eastAsia"/>
                <w:lang w:eastAsia="ja-JP"/>
              </w:rPr>
              <w:t>ICS</w:t>
            </w:r>
          </w:p>
        </w:tc>
        <w:tc>
          <w:tcPr>
            <w:tcW w:w="588" w:type="dxa"/>
            <w:tcBorders>
              <w:left w:val="single" w:sz="4" w:space="0" w:color="auto"/>
            </w:tcBorders>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bottom w:val="single" w:sz="4" w:space="0" w:color="auto"/>
            </w:tcBorders>
          </w:tcPr>
          <w:p w:rsidR="009476FF" w:rsidRPr="000C321E" w:rsidRDefault="009476FF" w:rsidP="009476FF">
            <w:pPr>
              <w:pStyle w:val="TAC"/>
            </w:pPr>
          </w:p>
        </w:tc>
        <w:tc>
          <w:tcPr>
            <w:tcW w:w="1104" w:type="dxa"/>
            <w:tcBorders>
              <w:bottom w:val="single" w:sz="4" w:space="0" w:color="auto"/>
              <w:right w:val="single" w:sz="4" w:space="0" w:color="auto"/>
            </w:tcBorders>
          </w:tcPr>
          <w:p w:rsidR="009476FF" w:rsidRPr="000C321E" w:rsidRDefault="009476FF" w:rsidP="009476FF">
            <w:pPr>
              <w:pStyle w:val="TAC"/>
            </w:pPr>
            <w:r w:rsidRPr="000C321E">
              <w:t>5 to (n+3)</w:t>
            </w:r>
          </w:p>
        </w:tc>
        <w:tc>
          <w:tcPr>
            <w:tcW w:w="4704"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rPr>
                <w:lang w:eastAsia="zh-CN"/>
              </w:rPr>
            </w:pPr>
            <w:r w:rsidRPr="000C321E">
              <w:t>These octet(s) is/are present only if explicitly specified</w:t>
            </w:r>
          </w:p>
        </w:tc>
        <w:tc>
          <w:tcPr>
            <w:tcW w:w="588" w:type="dxa"/>
            <w:tcBorders>
              <w:left w:val="single" w:sz="4" w:space="0" w:color="auto"/>
              <w:bottom w:val="single" w:sz="4" w:space="0" w:color="auto"/>
            </w:tcBorders>
          </w:tcPr>
          <w:p w:rsidR="009476FF" w:rsidRPr="000C321E" w:rsidRDefault="009476FF" w:rsidP="009476FF">
            <w:pPr>
              <w:pStyle w:val="TAC"/>
            </w:pPr>
          </w:p>
        </w:tc>
      </w:tr>
    </w:tbl>
    <w:p w:rsidR="009476FF" w:rsidRPr="000C321E" w:rsidRDefault="009476FF" w:rsidP="009476FF">
      <w:pPr>
        <w:pStyle w:val="TF"/>
        <w:spacing w:before="120"/>
        <w:rPr>
          <w:lang w:eastAsia="zh-CN"/>
        </w:rPr>
      </w:pPr>
      <w:r w:rsidRPr="000C321E">
        <w:t xml:space="preserve">Figure </w:t>
      </w:r>
      <w:r w:rsidRPr="000C321E">
        <w:rPr>
          <w:lang w:eastAsia="ja-JP"/>
        </w:rPr>
        <w:t>7.7.108</w:t>
      </w:r>
      <w:r w:rsidRPr="000C321E">
        <w:rPr>
          <w:lang w:eastAsia="zh-CN"/>
        </w:rPr>
        <w:t>-1</w:t>
      </w:r>
      <w:r w:rsidRPr="000C321E">
        <w:t xml:space="preserve">: </w:t>
      </w:r>
      <w:r w:rsidRPr="000C321E">
        <w:rPr>
          <w:rFonts w:hint="eastAsia"/>
        </w:rPr>
        <w:t>Additional flags for SRVCC</w:t>
      </w:r>
    </w:p>
    <w:p w:rsidR="009476FF" w:rsidRPr="000C321E" w:rsidRDefault="009476FF" w:rsidP="009476FF">
      <w:r w:rsidRPr="000C321E">
        <w:t xml:space="preserve">The following </w:t>
      </w:r>
      <w:r w:rsidRPr="000C321E">
        <w:rPr>
          <w:lang w:eastAsia="zh-CN"/>
        </w:rPr>
        <w:t>bit</w:t>
      </w:r>
      <w:r w:rsidRPr="000C321E">
        <w:t>s within Octet 4</w:t>
      </w:r>
      <w:r w:rsidRPr="000C321E">
        <w:rPr>
          <w:lang w:eastAsia="zh-CN"/>
        </w:rPr>
        <w:t xml:space="preserve"> indicate</w:t>
      </w:r>
      <w:r w:rsidRPr="000C321E">
        <w:t>:</w:t>
      </w:r>
    </w:p>
    <w:p w:rsidR="009476FF" w:rsidRPr="000C321E" w:rsidRDefault="009476FF" w:rsidP="009476FF">
      <w:pPr>
        <w:pStyle w:val="B1"/>
        <w:rPr>
          <w:lang w:eastAsia="ja-JP"/>
        </w:rPr>
      </w:pPr>
      <w:r w:rsidRPr="000C321E">
        <w:t>-</w:t>
      </w:r>
      <w:r w:rsidRPr="000C321E">
        <w:tab/>
        <w:t>Bit 1 –</w:t>
      </w:r>
      <w:r w:rsidRPr="000C321E">
        <w:rPr>
          <w:rFonts w:hint="eastAsia"/>
          <w:lang w:eastAsia="ja-JP"/>
        </w:rPr>
        <w:t xml:space="preserve"> </w:t>
      </w:r>
      <w:r w:rsidRPr="000C321E">
        <w:t xml:space="preserve">ICS (IMS Centralized Service): This flag indicates </w:t>
      </w:r>
      <w:r w:rsidRPr="000C321E">
        <w:rPr>
          <w:rFonts w:hint="eastAsia"/>
          <w:lang w:eastAsia="ja-JP"/>
        </w:rPr>
        <w:t xml:space="preserve">that </w:t>
      </w:r>
      <w:r w:rsidRPr="000C321E">
        <w:t>UE supports ICS specific service as specified in 3GPP TS 23.292</w:t>
      </w:r>
      <w:r w:rsidRPr="000C321E">
        <w:rPr>
          <w:rFonts w:hint="eastAsia"/>
          <w:lang w:eastAsia="ja-JP"/>
        </w:rPr>
        <w:t xml:space="preserve"> </w:t>
      </w:r>
      <w:r w:rsidRPr="000C321E">
        <w:t>[49].</w:t>
      </w:r>
    </w:p>
    <w:p w:rsidR="009476FF" w:rsidRPr="000C321E" w:rsidRDefault="009476FF" w:rsidP="009476FF">
      <w:pPr>
        <w:pStyle w:val="Heading3"/>
      </w:pPr>
      <w:bookmarkStart w:id="262" w:name="_Toc9598007"/>
      <w:r w:rsidRPr="000C321E">
        <w:rPr>
          <w:rFonts w:hint="eastAsia"/>
          <w:lang w:eastAsia="zh-CN"/>
        </w:rPr>
        <w:t>7</w:t>
      </w:r>
      <w:r w:rsidRPr="000C321E">
        <w:t>.</w:t>
      </w:r>
      <w:r w:rsidRPr="000C321E">
        <w:rPr>
          <w:rFonts w:hint="eastAsia"/>
          <w:lang w:eastAsia="zh-CN"/>
        </w:rPr>
        <w:t>7.</w:t>
      </w:r>
      <w:r w:rsidRPr="000C321E">
        <w:rPr>
          <w:lang w:eastAsia="zh-CN"/>
        </w:rPr>
        <w:t>109</w:t>
      </w:r>
      <w:r w:rsidRPr="000C321E">
        <w:tab/>
        <w:t>STN-SR</w:t>
      </w:r>
      <w:bookmarkEnd w:id="262"/>
    </w:p>
    <w:p w:rsidR="009476FF" w:rsidRPr="000C321E" w:rsidRDefault="009476FF" w:rsidP="009476FF">
      <w:r w:rsidRPr="000C321E">
        <w:t xml:space="preserve">STN-SR is defined in 3GPP TS 23.003 </w:t>
      </w:r>
      <w:r w:rsidR="00EF256F" w:rsidRPr="000C321E">
        <w:rPr>
          <w:rFonts w:hint="eastAsia"/>
          <w:lang w:eastAsia="zh-CN"/>
        </w:rPr>
        <w:t>[2]</w:t>
      </w:r>
      <w:r w:rsidRPr="000C321E">
        <w:t>. STN-SR is transferred via GTP tunnels. The sending entity copies the value part of the STN-SR into the Value field of the STN-SR IE.</w:t>
      </w:r>
    </w:p>
    <w:p w:rsidR="009476FF" w:rsidRPr="000C321E" w:rsidRDefault="009476FF" w:rsidP="009476FF">
      <w:r w:rsidRPr="000C321E">
        <w:rPr>
          <w:lang w:eastAsia="zh-CN"/>
        </w:rPr>
        <w:t xml:space="preserve">The </w:t>
      </w:r>
      <w:r w:rsidRPr="000C321E">
        <w:rPr>
          <w:rFonts w:hint="eastAsia"/>
          <w:lang w:eastAsia="zh-CN"/>
        </w:rPr>
        <w:t>STN-SR</w:t>
      </w:r>
      <w:r w:rsidRPr="000C321E">
        <w:rPr>
          <w:lang w:eastAsia="zh-CN"/>
        </w:rPr>
        <w:t xml:space="preserve"> IE </w:t>
      </w:r>
      <w:r w:rsidRPr="000C321E">
        <w:t xml:space="preserve">is coded as specified in Figure 7.7.109-1. </w:t>
      </w:r>
      <w:r w:rsidRPr="000C321E">
        <w:rPr>
          <w:lang w:val="en-US"/>
        </w:rPr>
        <w:t>Octet 4 contains the Nature of Address and Numbering Plan Indicator (NANPI) of the "AddressString" ASN.1 type (</w:t>
      </w:r>
      <w:r w:rsidRPr="000C321E">
        <w:t xml:space="preserve">see 3GPP TS 29.002 [6]). Octets 5 to (n+3) contain the actual STN-SR (digits of an address encoded as a TBCD-STRING </w:t>
      </w:r>
      <w:r w:rsidRPr="000C321E">
        <w:rPr>
          <w:lang w:val="en-US"/>
        </w:rPr>
        <w:t xml:space="preserve">as in the "AddressString" ASN.1 type). For </w:t>
      </w:r>
      <w:r w:rsidRPr="000C321E">
        <w:t>an odd number of STN-SR digits, bits 8 to 5 of the last octet are encoded with the filler "1111".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9"/>
        <w:gridCol w:w="587"/>
        <w:gridCol w:w="588"/>
        <w:gridCol w:w="588"/>
        <w:gridCol w:w="589"/>
        <w:gridCol w:w="588"/>
      </w:tblGrid>
      <w:tr w:rsidR="009476FF" w:rsidRPr="000C321E" w:rsidTr="009476FF">
        <w:trPr>
          <w:jc w:val="center"/>
        </w:trPr>
        <w:tc>
          <w:tcPr>
            <w:tcW w:w="151" w:type="dxa"/>
            <w:tcBorders>
              <w:top w:val="single" w:sz="6" w:space="0" w:color="auto"/>
              <w:left w:val="single" w:sz="6" w:space="0" w:color="auto"/>
              <w:bottom w:val="nil"/>
            </w:tcBorders>
          </w:tcPr>
          <w:p w:rsidR="009476FF" w:rsidRPr="000C321E" w:rsidRDefault="009476FF" w:rsidP="009476FF">
            <w:pPr>
              <w:pStyle w:val="TAC"/>
            </w:pPr>
          </w:p>
        </w:tc>
        <w:tc>
          <w:tcPr>
            <w:tcW w:w="1104" w:type="dxa"/>
          </w:tcPr>
          <w:p w:rsidR="009476FF" w:rsidRPr="000C321E" w:rsidRDefault="009476FF" w:rsidP="009476FF">
            <w:pPr>
              <w:pStyle w:val="TAH"/>
            </w:pPr>
          </w:p>
        </w:tc>
        <w:tc>
          <w:tcPr>
            <w:tcW w:w="4702" w:type="dxa"/>
            <w:gridSpan w:val="8"/>
          </w:tcPr>
          <w:p w:rsidR="009476FF" w:rsidRPr="000C321E" w:rsidRDefault="009476FF" w:rsidP="009476FF">
            <w:pPr>
              <w:pStyle w:val="TAH"/>
            </w:pPr>
            <w:r w:rsidRPr="000C321E">
              <w:t>Bits</w:t>
            </w:r>
          </w:p>
        </w:tc>
        <w:tc>
          <w:tcPr>
            <w:tcW w:w="588" w:type="dxa"/>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tcBorders>
          </w:tcPr>
          <w:p w:rsidR="009476FF" w:rsidRPr="000C321E" w:rsidRDefault="009476FF" w:rsidP="009476FF">
            <w:pPr>
              <w:pStyle w:val="TAC"/>
            </w:pPr>
          </w:p>
        </w:tc>
        <w:tc>
          <w:tcPr>
            <w:tcW w:w="1104" w:type="dxa"/>
          </w:tcPr>
          <w:p w:rsidR="009476FF" w:rsidRPr="000C321E" w:rsidRDefault="009476FF" w:rsidP="009476FF">
            <w:pPr>
              <w:pStyle w:val="TAH"/>
            </w:pPr>
            <w:r w:rsidRPr="000C321E">
              <w:t>Octets</w:t>
            </w:r>
          </w:p>
        </w:tc>
        <w:tc>
          <w:tcPr>
            <w:tcW w:w="587" w:type="dxa"/>
            <w:tcBorders>
              <w:bottom w:val="single" w:sz="4" w:space="0" w:color="auto"/>
            </w:tcBorders>
          </w:tcPr>
          <w:p w:rsidR="009476FF" w:rsidRPr="000C321E" w:rsidRDefault="009476FF" w:rsidP="009476FF">
            <w:pPr>
              <w:pStyle w:val="TAH"/>
            </w:pPr>
            <w:r w:rsidRPr="000C321E">
              <w:t>8</w:t>
            </w:r>
          </w:p>
        </w:tc>
        <w:tc>
          <w:tcPr>
            <w:tcW w:w="587" w:type="dxa"/>
            <w:tcBorders>
              <w:bottom w:val="single" w:sz="4" w:space="0" w:color="auto"/>
            </w:tcBorders>
          </w:tcPr>
          <w:p w:rsidR="009476FF" w:rsidRPr="000C321E" w:rsidRDefault="009476FF" w:rsidP="009476FF">
            <w:pPr>
              <w:pStyle w:val="TAH"/>
            </w:pPr>
            <w:r w:rsidRPr="000C321E">
              <w:t>7</w:t>
            </w:r>
          </w:p>
        </w:tc>
        <w:tc>
          <w:tcPr>
            <w:tcW w:w="587" w:type="dxa"/>
            <w:tcBorders>
              <w:bottom w:val="single" w:sz="4" w:space="0" w:color="auto"/>
            </w:tcBorders>
          </w:tcPr>
          <w:p w:rsidR="009476FF" w:rsidRPr="000C321E" w:rsidRDefault="009476FF" w:rsidP="009476FF">
            <w:pPr>
              <w:pStyle w:val="TAH"/>
            </w:pPr>
            <w:r w:rsidRPr="000C321E">
              <w:t>6</w:t>
            </w:r>
          </w:p>
        </w:tc>
        <w:tc>
          <w:tcPr>
            <w:tcW w:w="589" w:type="dxa"/>
            <w:tcBorders>
              <w:bottom w:val="single" w:sz="4" w:space="0" w:color="auto"/>
            </w:tcBorders>
          </w:tcPr>
          <w:p w:rsidR="009476FF" w:rsidRPr="000C321E" w:rsidRDefault="009476FF" w:rsidP="009476FF">
            <w:pPr>
              <w:pStyle w:val="TAH"/>
            </w:pPr>
            <w:r w:rsidRPr="000C321E">
              <w:t>5</w:t>
            </w:r>
          </w:p>
        </w:tc>
        <w:tc>
          <w:tcPr>
            <w:tcW w:w="587" w:type="dxa"/>
            <w:tcBorders>
              <w:bottom w:val="single" w:sz="4" w:space="0" w:color="auto"/>
            </w:tcBorders>
          </w:tcPr>
          <w:p w:rsidR="009476FF" w:rsidRPr="000C321E" w:rsidRDefault="009476FF" w:rsidP="009476FF">
            <w:pPr>
              <w:pStyle w:val="TAH"/>
            </w:pPr>
            <w:r w:rsidRPr="000C321E">
              <w:t>4</w:t>
            </w:r>
          </w:p>
        </w:tc>
        <w:tc>
          <w:tcPr>
            <w:tcW w:w="588" w:type="dxa"/>
            <w:tcBorders>
              <w:bottom w:val="single" w:sz="4" w:space="0" w:color="auto"/>
            </w:tcBorders>
          </w:tcPr>
          <w:p w:rsidR="009476FF" w:rsidRPr="000C321E" w:rsidRDefault="009476FF" w:rsidP="009476FF">
            <w:pPr>
              <w:pStyle w:val="TAH"/>
            </w:pPr>
            <w:r w:rsidRPr="000C321E">
              <w:t>3</w:t>
            </w:r>
          </w:p>
        </w:tc>
        <w:tc>
          <w:tcPr>
            <w:tcW w:w="588" w:type="dxa"/>
            <w:tcBorders>
              <w:bottom w:val="single" w:sz="4" w:space="0" w:color="auto"/>
            </w:tcBorders>
          </w:tcPr>
          <w:p w:rsidR="009476FF" w:rsidRPr="000C321E" w:rsidRDefault="009476FF" w:rsidP="009476FF">
            <w:pPr>
              <w:pStyle w:val="TAH"/>
            </w:pPr>
            <w:r w:rsidRPr="000C321E">
              <w:t>2</w:t>
            </w:r>
          </w:p>
        </w:tc>
        <w:tc>
          <w:tcPr>
            <w:tcW w:w="589" w:type="dxa"/>
            <w:tcBorders>
              <w:bottom w:val="single" w:sz="4" w:space="0" w:color="auto"/>
            </w:tcBorders>
          </w:tcPr>
          <w:p w:rsidR="009476FF" w:rsidRPr="000C321E" w:rsidRDefault="009476FF" w:rsidP="009476FF">
            <w:pPr>
              <w:pStyle w:val="TAH"/>
            </w:pPr>
            <w:r w:rsidRPr="000C321E">
              <w:t>1</w:t>
            </w:r>
          </w:p>
        </w:tc>
        <w:tc>
          <w:tcPr>
            <w:tcW w:w="588" w:type="dxa"/>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tcBorders>
          </w:tcPr>
          <w:p w:rsidR="009476FF" w:rsidRPr="000C321E" w:rsidRDefault="009476FF" w:rsidP="009476FF">
            <w:pPr>
              <w:pStyle w:val="TAC"/>
            </w:pPr>
          </w:p>
        </w:tc>
        <w:tc>
          <w:tcPr>
            <w:tcW w:w="1104" w:type="dxa"/>
            <w:tcBorders>
              <w:right w:val="single" w:sz="4" w:space="0" w:color="auto"/>
            </w:tcBorders>
          </w:tcPr>
          <w:p w:rsidR="009476FF" w:rsidRPr="000C321E" w:rsidRDefault="009476FF" w:rsidP="009476FF">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Type = 209 (decimal)</w:t>
            </w:r>
          </w:p>
        </w:tc>
        <w:tc>
          <w:tcPr>
            <w:tcW w:w="588" w:type="dxa"/>
            <w:tcBorders>
              <w:left w:val="single" w:sz="4" w:space="0" w:color="auto"/>
            </w:tcBorders>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tcBorders>
          </w:tcPr>
          <w:p w:rsidR="009476FF" w:rsidRPr="000C321E" w:rsidRDefault="009476FF" w:rsidP="009476FF">
            <w:pPr>
              <w:pStyle w:val="TAC"/>
            </w:pPr>
          </w:p>
        </w:tc>
        <w:tc>
          <w:tcPr>
            <w:tcW w:w="1104" w:type="dxa"/>
            <w:tcBorders>
              <w:right w:val="single" w:sz="4" w:space="0" w:color="auto"/>
            </w:tcBorders>
          </w:tcPr>
          <w:p w:rsidR="009476FF" w:rsidRPr="000C321E" w:rsidRDefault="009476FF" w:rsidP="009476FF">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Length = n</w:t>
            </w:r>
          </w:p>
        </w:tc>
        <w:tc>
          <w:tcPr>
            <w:tcW w:w="588" w:type="dxa"/>
            <w:tcBorders>
              <w:left w:val="single" w:sz="4" w:space="0" w:color="auto"/>
            </w:tcBorders>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bottom w:val="nil"/>
            </w:tcBorders>
          </w:tcPr>
          <w:p w:rsidR="009476FF" w:rsidRPr="000C321E" w:rsidRDefault="009476FF" w:rsidP="009476FF">
            <w:pPr>
              <w:pStyle w:val="TAC"/>
            </w:pPr>
          </w:p>
        </w:tc>
        <w:tc>
          <w:tcPr>
            <w:tcW w:w="1104" w:type="dxa"/>
            <w:tcBorders>
              <w:bottom w:val="nil"/>
              <w:right w:val="single" w:sz="4" w:space="0" w:color="auto"/>
            </w:tcBorders>
          </w:tcPr>
          <w:p w:rsidR="009476FF" w:rsidRPr="000C321E" w:rsidRDefault="009476FF" w:rsidP="009476FF">
            <w:pPr>
              <w:pStyle w:val="TAC"/>
            </w:pPr>
            <w:r w:rsidRPr="000C321E">
              <w:t>4</w:t>
            </w:r>
          </w:p>
        </w:tc>
        <w:tc>
          <w:tcPr>
            <w:tcW w:w="4702"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NANPI</w:t>
            </w:r>
          </w:p>
        </w:tc>
        <w:tc>
          <w:tcPr>
            <w:tcW w:w="588" w:type="dxa"/>
            <w:tcBorders>
              <w:left w:val="single" w:sz="4" w:space="0" w:color="auto"/>
              <w:bottom w:val="nil"/>
            </w:tcBorders>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bottom w:val="nil"/>
            </w:tcBorders>
          </w:tcPr>
          <w:p w:rsidR="009476FF" w:rsidRPr="000C321E" w:rsidRDefault="009476FF" w:rsidP="009476FF">
            <w:pPr>
              <w:pStyle w:val="TAC"/>
            </w:pPr>
          </w:p>
        </w:tc>
        <w:tc>
          <w:tcPr>
            <w:tcW w:w="1104" w:type="dxa"/>
            <w:tcBorders>
              <w:bottom w:val="nil"/>
              <w:right w:val="single" w:sz="4" w:space="0" w:color="auto"/>
            </w:tcBorders>
          </w:tcPr>
          <w:p w:rsidR="009476FF" w:rsidRPr="000C321E" w:rsidRDefault="009476FF" w:rsidP="009476FF">
            <w:pPr>
              <w:pStyle w:val="TAC"/>
            </w:pPr>
            <w:r w:rsidRPr="000C321E">
              <w:t>5</w:t>
            </w:r>
          </w:p>
        </w:tc>
        <w:tc>
          <w:tcPr>
            <w:tcW w:w="2350" w:type="dxa"/>
            <w:gridSpan w:val="4"/>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Digit 2</w:t>
            </w:r>
          </w:p>
        </w:tc>
        <w:tc>
          <w:tcPr>
            <w:tcW w:w="2352" w:type="dxa"/>
            <w:gridSpan w:val="4"/>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Digit 1</w:t>
            </w:r>
          </w:p>
        </w:tc>
        <w:tc>
          <w:tcPr>
            <w:tcW w:w="588" w:type="dxa"/>
            <w:tcBorders>
              <w:left w:val="single" w:sz="4" w:space="0" w:color="auto"/>
              <w:bottom w:val="nil"/>
            </w:tcBorders>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bottom w:val="nil"/>
            </w:tcBorders>
          </w:tcPr>
          <w:p w:rsidR="009476FF" w:rsidRPr="000C321E" w:rsidRDefault="009476FF" w:rsidP="009476FF">
            <w:pPr>
              <w:pStyle w:val="TAC"/>
            </w:pPr>
          </w:p>
        </w:tc>
        <w:tc>
          <w:tcPr>
            <w:tcW w:w="1104" w:type="dxa"/>
            <w:tcBorders>
              <w:bottom w:val="nil"/>
              <w:right w:val="single" w:sz="4" w:space="0" w:color="auto"/>
            </w:tcBorders>
          </w:tcPr>
          <w:p w:rsidR="009476FF" w:rsidRPr="000C321E" w:rsidRDefault="009476FF" w:rsidP="009476FF">
            <w:pPr>
              <w:pStyle w:val="TAC"/>
            </w:pPr>
            <w:r w:rsidRPr="000C321E">
              <w:t>…</w:t>
            </w:r>
          </w:p>
        </w:tc>
        <w:tc>
          <w:tcPr>
            <w:tcW w:w="2350" w:type="dxa"/>
            <w:gridSpan w:val="4"/>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p>
        </w:tc>
        <w:tc>
          <w:tcPr>
            <w:tcW w:w="2352" w:type="dxa"/>
            <w:gridSpan w:val="4"/>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p>
        </w:tc>
        <w:tc>
          <w:tcPr>
            <w:tcW w:w="588" w:type="dxa"/>
            <w:tcBorders>
              <w:left w:val="single" w:sz="4" w:space="0" w:color="auto"/>
              <w:bottom w:val="nil"/>
            </w:tcBorders>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bottom w:val="nil"/>
            </w:tcBorders>
          </w:tcPr>
          <w:p w:rsidR="009476FF" w:rsidRPr="000C321E" w:rsidRDefault="009476FF" w:rsidP="009476FF">
            <w:pPr>
              <w:pStyle w:val="TAC"/>
            </w:pPr>
          </w:p>
        </w:tc>
        <w:tc>
          <w:tcPr>
            <w:tcW w:w="1104" w:type="dxa"/>
            <w:tcBorders>
              <w:bottom w:val="nil"/>
              <w:right w:val="single" w:sz="4" w:space="0" w:color="auto"/>
            </w:tcBorders>
          </w:tcPr>
          <w:p w:rsidR="009476FF" w:rsidRPr="000C321E" w:rsidRDefault="009476FF" w:rsidP="009476FF">
            <w:pPr>
              <w:pStyle w:val="TAC"/>
            </w:pPr>
            <w:r w:rsidRPr="000C321E">
              <w:t>n+3</w:t>
            </w:r>
          </w:p>
        </w:tc>
        <w:tc>
          <w:tcPr>
            <w:tcW w:w="2350" w:type="dxa"/>
            <w:gridSpan w:val="4"/>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Digit m</w:t>
            </w:r>
          </w:p>
        </w:tc>
        <w:tc>
          <w:tcPr>
            <w:tcW w:w="2352" w:type="dxa"/>
            <w:gridSpan w:val="4"/>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Digit (m-1)</w:t>
            </w:r>
          </w:p>
        </w:tc>
        <w:tc>
          <w:tcPr>
            <w:tcW w:w="588" w:type="dxa"/>
            <w:tcBorders>
              <w:left w:val="single" w:sz="4" w:space="0" w:color="auto"/>
              <w:bottom w:val="nil"/>
            </w:tcBorders>
          </w:tcPr>
          <w:p w:rsidR="009476FF" w:rsidRPr="000C321E" w:rsidRDefault="009476FF" w:rsidP="009476FF">
            <w:pPr>
              <w:pStyle w:val="TAC"/>
            </w:pPr>
          </w:p>
        </w:tc>
      </w:tr>
    </w:tbl>
    <w:p w:rsidR="009476FF" w:rsidRPr="000C321E" w:rsidRDefault="009476FF" w:rsidP="009476FF">
      <w:pPr>
        <w:pStyle w:val="TF"/>
        <w:spacing w:before="120"/>
      </w:pPr>
      <w:r w:rsidRPr="000C321E">
        <w:t>Figure 7.7.109-1: STN-SR</w:t>
      </w:r>
    </w:p>
    <w:p w:rsidR="009476FF" w:rsidRPr="000C321E" w:rsidRDefault="009476FF" w:rsidP="009476FF">
      <w:pPr>
        <w:pStyle w:val="Heading3"/>
      </w:pPr>
      <w:bookmarkStart w:id="263" w:name="_Toc9598008"/>
      <w:r w:rsidRPr="000C321E">
        <w:t>7.7.110</w:t>
      </w:r>
      <w:r w:rsidRPr="000C321E">
        <w:tab/>
        <w:t>C-MSISDN</w:t>
      </w:r>
      <w:bookmarkEnd w:id="263"/>
    </w:p>
    <w:p w:rsidR="009476FF" w:rsidRPr="000C321E" w:rsidRDefault="009476FF" w:rsidP="009476FF">
      <w:r w:rsidRPr="000C321E">
        <w:t>The C-MSISDN is defined in 3GPP TS 23.003 [2] and is coded as specified in Figure 7.7.110-1.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9"/>
        <w:gridCol w:w="587"/>
        <w:gridCol w:w="588"/>
        <w:gridCol w:w="588"/>
        <w:gridCol w:w="589"/>
        <w:gridCol w:w="588"/>
      </w:tblGrid>
      <w:tr w:rsidR="009476FF" w:rsidRPr="000C321E" w:rsidTr="009476FF">
        <w:trPr>
          <w:jc w:val="center"/>
        </w:trPr>
        <w:tc>
          <w:tcPr>
            <w:tcW w:w="151" w:type="dxa"/>
            <w:tcBorders>
              <w:top w:val="single" w:sz="6" w:space="0" w:color="auto"/>
              <w:left w:val="single" w:sz="6" w:space="0" w:color="auto"/>
              <w:bottom w:val="nil"/>
            </w:tcBorders>
          </w:tcPr>
          <w:p w:rsidR="009476FF" w:rsidRPr="000C321E" w:rsidRDefault="009476FF" w:rsidP="009476FF">
            <w:pPr>
              <w:pStyle w:val="TAC"/>
            </w:pPr>
          </w:p>
        </w:tc>
        <w:tc>
          <w:tcPr>
            <w:tcW w:w="1104" w:type="dxa"/>
          </w:tcPr>
          <w:p w:rsidR="009476FF" w:rsidRPr="000C321E" w:rsidRDefault="009476FF" w:rsidP="009476FF">
            <w:pPr>
              <w:pStyle w:val="TAH"/>
            </w:pPr>
          </w:p>
        </w:tc>
        <w:tc>
          <w:tcPr>
            <w:tcW w:w="4702" w:type="dxa"/>
            <w:gridSpan w:val="8"/>
          </w:tcPr>
          <w:p w:rsidR="009476FF" w:rsidRPr="000C321E" w:rsidRDefault="009476FF" w:rsidP="009476FF">
            <w:pPr>
              <w:pStyle w:val="TAH"/>
            </w:pPr>
            <w:r w:rsidRPr="000C321E">
              <w:t>Bits</w:t>
            </w:r>
          </w:p>
        </w:tc>
        <w:tc>
          <w:tcPr>
            <w:tcW w:w="588" w:type="dxa"/>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tcBorders>
          </w:tcPr>
          <w:p w:rsidR="009476FF" w:rsidRPr="000C321E" w:rsidRDefault="009476FF" w:rsidP="009476FF">
            <w:pPr>
              <w:pStyle w:val="TAC"/>
            </w:pPr>
          </w:p>
        </w:tc>
        <w:tc>
          <w:tcPr>
            <w:tcW w:w="1104" w:type="dxa"/>
          </w:tcPr>
          <w:p w:rsidR="009476FF" w:rsidRPr="000C321E" w:rsidRDefault="009476FF" w:rsidP="009476FF">
            <w:pPr>
              <w:pStyle w:val="TAH"/>
            </w:pPr>
            <w:r w:rsidRPr="000C321E">
              <w:t>Octets</w:t>
            </w:r>
          </w:p>
        </w:tc>
        <w:tc>
          <w:tcPr>
            <w:tcW w:w="587" w:type="dxa"/>
            <w:tcBorders>
              <w:bottom w:val="single" w:sz="4" w:space="0" w:color="auto"/>
            </w:tcBorders>
          </w:tcPr>
          <w:p w:rsidR="009476FF" w:rsidRPr="000C321E" w:rsidRDefault="009476FF" w:rsidP="009476FF">
            <w:pPr>
              <w:pStyle w:val="TAH"/>
            </w:pPr>
            <w:r w:rsidRPr="000C321E">
              <w:t>8</w:t>
            </w:r>
          </w:p>
        </w:tc>
        <w:tc>
          <w:tcPr>
            <w:tcW w:w="587" w:type="dxa"/>
            <w:tcBorders>
              <w:bottom w:val="single" w:sz="4" w:space="0" w:color="auto"/>
            </w:tcBorders>
          </w:tcPr>
          <w:p w:rsidR="009476FF" w:rsidRPr="000C321E" w:rsidRDefault="009476FF" w:rsidP="009476FF">
            <w:pPr>
              <w:pStyle w:val="TAH"/>
            </w:pPr>
            <w:r w:rsidRPr="000C321E">
              <w:t>7</w:t>
            </w:r>
          </w:p>
        </w:tc>
        <w:tc>
          <w:tcPr>
            <w:tcW w:w="587" w:type="dxa"/>
            <w:tcBorders>
              <w:bottom w:val="single" w:sz="4" w:space="0" w:color="auto"/>
            </w:tcBorders>
          </w:tcPr>
          <w:p w:rsidR="009476FF" w:rsidRPr="000C321E" w:rsidRDefault="009476FF" w:rsidP="009476FF">
            <w:pPr>
              <w:pStyle w:val="TAH"/>
            </w:pPr>
            <w:r w:rsidRPr="000C321E">
              <w:t>6</w:t>
            </w:r>
          </w:p>
        </w:tc>
        <w:tc>
          <w:tcPr>
            <w:tcW w:w="589" w:type="dxa"/>
            <w:tcBorders>
              <w:bottom w:val="single" w:sz="4" w:space="0" w:color="auto"/>
            </w:tcBorders>
          </w:tcPr>
          <w:p w:rsidR="009476FF" w:rsidRPr="000C321E" w:rsidRDefault="009476FF" w:rsidP="009476FF">
            <w:pPr>
              <w:pStyle w:val="TAH"/>
            </w:pPr>
            <w:r w:rsidRPr="000C321E">
              <w:t>5</w:t>
            </w:r>
          </w:p>
        </w:tc>
        <w:tc>
          <w:tcPr>
            <w:tcW w:w="587" w:type="dxa"/>
            <w:tcBorders>
              <w:bottom w:val="single" w:sz="4" w:space="0" w:color="auto"/>
            </w:tcBorders>
          </w:tcPr>
          <w:p w:rsidR="009476FF" w:rsidRPr="000C321E" w:rsidRDefault="009476FF" w:rsidP="009476FF">
            <w:pPr>
              <w:pStyle w:val="TAH"/>
            </w:pPr>
            <w:r w:rsidRPr="000C321E">
              <w:t>4</w:t>
            </w:r>
          </w:p>
        </w:tc>
        <w:tc>
          <w:tcPr>
            <w:tcW w:w="588" w:type="dxa"/>
            <w:tcBorders>
              <w:bottom w:val="single" w:sz="4" w:space="0" w:color="auto"/>
            </w:tcBorders>
          </w:tcPr>
          <w:p w:rsidR="009476FF" w:rsidRPr="000C321E" w:rsidRDefault="009476FF" w:rsidP="009476FF">
            <w:pPr>
              <w:pStyle w:val="TAH"/>
            </w:pPr>
            <w:r w:rsidRPr="000C321E">
              <w:t>3</w:t>
            </w:r>
          </w:p>
        </w:tc>
        <w:tc>
          <w:tcPr>
            <w:tcW w:w="588" w:type="dxa"/>
            <w:tcBorders>
              <w:bottom w:val="single" w:sz="4" w:space="0" w:color="auto"/>
            </w:tcBorders>
          </w:tcPr>
          <w:p w:rsidR="009476FF" w:rsidRPr="000C321E" w:rsidRDefault="009476FF" w:rsidP="009476FF">
            <w:pPr>
              <w:pStyle w:val="TAH"/>
            </w:pPr>
            <w:r w:rsidRPr="000C321E">
              <w:t>2</w:t>
            </w:r>
          </w:p>
        </w:tc>
        <w:tc>
          <w:tcPr>
            <w:tcW w:w="589" w:type="dxa"/>
            <w:tcBorders>
              <w:bottom w:val="single" w:sz="4" w:space="0" w:color="auto"/>
            </w:tcBorders>
          </w:tcPr>
          <w:p w:rsidR="009476FF" w:rsidRPr="000C321E" w:rsidRDefault="009476FF" w:rsidP="009476FF">
            <w:pPr>
              <w:pStyle w:val="TAH"/>
            </w:pPr>
            <w:r w:rsidRPr="000C321E">
              <w:t>1</w:t>
            </w:r>
          </w:p>
        </w:tc>
        <w:tc>
          <w:tcPr>
            <w:tcW w:w="588" w:type="dxa"/>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tcBorders>
          </w:tcPr>
          <w:p w:rsidR="009476FF" w:rsidRPr="000C321E" w:rsidRDefault="009476FF" w:rsidP="009476FF">
            <w:pPr>
              <w:pStyle w:val="TAC"/>
            </w:pPr>
          </w:p>
        </w:tc>
        <w:tc>
          <w:tcPr>
            <w:tcW w:w="1104" w:type="dxa"/>
            <w:tcBorders>
              <w:right w:val="single" w:sz="4" w:space="0" w:color="auto"/>
            </w:tcBorders>
          </w:tcPr>
          <w:p w:rsidR="009476FF" w:rsidRPr="000C321E" w:rsidRDefault="009476FF" w:rsidP="009476FF">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Type = 210 (decimal)</w:t>
            </w:r>
          </w:p>
        </w:tc>
        <w:tc>
          <w:tcPr>
            <w:tcW w:w="588" w:type="dxa"/>
            <w:tcBorders>
              <w:left w:val="single" w:sz="4" w:space="0" w:color="auto"/>
            </w:tcBorders>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tcBorders>
          </w:tcPr>
          <w:p w:rsidR="009476FF" w:rsidRPr="000C321E" w:rsidRDefault="009476FF" w:rsidP="009476FF">
            <w:pPr>
              <w:pStyle w:val="TAC"/>
            </w:pPr>
          </w:p>
        </w:tc>
        <w:tc>
          <w:tcPr>
            <w:tcW w:w="1104" w:type="dxa"/>
            <w:tcBorders>
              <w:right w:val="single" w:sz="4" w:space="0" w:color="auto"/>
            </w:tcBorders>
          </w:tcPr>
          <w:p w:rsidR="009476FF" w:rsidRPr="000C321E" w:rsidRDefault="009476FF" w:rsidP="009476FF">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Length = n</w:t>
            </w:r>
          </w:p>
        </w:tc>
        <w:tc>
          <w:tcPr>
            <w:tcW w:w="588" w:type="dxa"/>
            <w:tcBorders>
              <w:left w:val="single" w:sz="4" w:space="0" w:color="auto"/>
            </w:tcBorders>
          </w:tcPr>
          <w:p w:rsidR="009476FF" w:rsidRPr="000C321E" w:rsidRDefault="009476FF" w:rsidP="009476FF">
            <w:pPr>
              <w:pStyle w:val="TAC"/>
            </w:pPr>
          </w:p>
        </w:tc>
      </w:tr>
      <w:tr w:rsidR="009476FF" w:rsidRPr="000C321E" w:rsidTr="009476FF">
        <w:trPr>
          <w:jc w:val="center"/>
        </w:trPr>
        <w:tc>
          <w:tcPr>
            <w:tcW w:w="151" w:type="dxa"/>
            <w:tcBorders>
              <w:top w:val="nil"/>
              <w:left w:val="single" w:sz="6" w:space="0" w:color="auto"/>
              <w:bottom w:val="nil"/>
            </w:tcBorders>
          </w:tcPr>
          <w:p w:rsidR="009476FF" w:rsidRPr="000C321E" w:rsidRDefault="009476FF" w:rsidP="009476FF">
            <w:pPr>
              <w:pStyle w:val="TAC"/>
            </w:pPr>
          </w:p>
        </w:tc>
        <w:tc>
          <w:tcPr>
            <w:tcW w:w="1104" w:type="dxa"/>
            <w:tcBorders>
              <w:bottom w:val="nil"/>
              <w:right w:val="single" w:sz="4" w:space="0" w:color="auto"/>
            </w:tcBorders>
          </w:tcPr>
          <w:p w:rsidR="009476FF" w:rsidRPr="000C321E" w:rsidRDefault="009476FF" w:rsidP="009476FF">
            <w:pPr>
              <w:pStyle w:val="TAC"/>
            </w:pPr>
            <w:r w:rsidRPr="000C321E">
              <w:t>4 to (n+3)</w:t>
            </w:r>
          </w:p>
        </w:tc>
        <w:tc>
          <w:tcPr>
            <w:tcW w:w="4702" w:type="dxa"/>
            <w:gridSpan w:val="8"/>
            <w:tcBorders>
              <w:top w:val="single" w:sz="4" w:space="0" w:color="auto"/>
              <w:left w:val="single" w:sz="4" w:space="0" w:color="auto"/>
              <w:bottom w:val="single" w:sz="4" w:space="0" w:color="auto"/>
              <w:right w:val="single" w:sz="4" w:space="0" w:color="auto"/>
            </w:tcBorders>
          </w:tcPr>
          <w:p w:rsidR="009476FF" w:rsidRPr="000C321E" w:rsidRDefault="009476FF" w:rsidP="009476FF">
            <w:pPr>
              <w:pStyle w:val="TAC"/>
            </w:pPr>
            <w:r w:rsidRPr="000C321E">
              <w:t>MSISDN</w:t>
            </w:r>
          </w:p>
        </w:tc>
        <w:tc>
          <w:tcPr>
            <w:tcW w:w="588" w:type="dxa"/>
            <w:tcBorders>
              <w:left w:val="single" w:sz="4" w:space="0" w:color="auto"/>
              <w:bottom w:val="nil"/>
            </w:tcBorders>
          </w:tcPr>
          <w:p w:rsidR="009476FF" w:rsidRPr="000C321E" w:rsidRDefault="009476FF" w:rsidP="009476FF">
            <w:pPr>
              <w:pStyle w:val="TAC"/>
            </w:pPr>
          </w:p>
        </w:tc>
      </w:tr>
    </w:tbl>
    <w:p w:rsidR="00C92F44" w:rsidRPr="000C321E" w:rsidRDefault="009476FF" w:rsidP="009476FF">
      <w:pPr>
        <w:pStyle w:val="TF"/>
        <w:spacing w:before="120"/>
      </w:pPr>
      <w:r w:rsidRPr="000C321E">
        <w:t>Figure 7.7.110-1: C-MSISDN</w:t>
      </w:r>
    </w:p>
    <w:p w:rsidR="00726362" w:rsidRPr="000C321E" w:rsidRDefault="00726362" w:rsidP="00726362">
      <w:pPr>
        <w:pStyle w:val="Heading3"/>
      </w:pPr>
      <w:bookmarkStart w:id="264" w:name="_Toc9598009"/>
      <w:r w:rsidRPr="000C321E">
        <w:t>7.7.111</w:t>
      </w:r>
      <w:r w:rsidRPr="000C321E">
        <w:tab/>
        <w:t>Extended RANAP Cause</w:t>
      </w:r>
      <w:bookmarkEnd w:id="264"/>
    </w:p>
    <w:p w:rsidR="00726362" w:rsidRPr="000C321E" w:rsidRDefault="00726362" w:rsidP="00726362">
      <w:pPr>
        <w:rPr>
          <w:lang w:eastAsia="ja-JP"/>
        </w:rPr>
      </w:pPr>
      <w:r w:rsidRPr="000C321E">
        <w:rPr>
          <w:lang w:eastAsia="ja-JP"/>
        </w:rPr>
        <w:t xml:space="preserve">The Extended RANAP Cause information element </w:t>
      </w:r>
      <w:r w:rsidRPr="000C321E">
        <w:t xml:space="preserve">contains the </w:t>
      </w:r>
      <w:r w:rsidRPr="000C321E">
        <w:rPr>
          <w:lang w:eastAsia="ja-JP"/>
        </w:rPr>
        <w:t>cause</w:t>
      </w:r>
      <w:r w:rsidRPr="000C321E">
        <w:t xml:space="preserve"> as defined in </w:t>
      </w:r>
      <w:r w:rsidRPr="000C321E">
        <w:rPr>
          <w:rFonts w:eastAsia="MS Mincho"/>
          <w:lang w:eastAsia="ja-JP"/>
        </w:rPr>
        <w:t>3GPP TS</w:t>
      </w:r>
      <w:r w:rsidRPr="000C321E">
        <w:rPr>
          <w:lang w:eastAsia="ja-JP"/>
        </w:rPr>
        <w:t xml:space="preserve"> 25.413</w:t>
      </w:r>
      <w:r w:rsidRPr="000C321E">
        <w:t xml:space="preserve"> [7]</w:t>
      </w:r>
      <w:r w:rsidRPr="000C321E">
        <w:rPr>
          <w:lang w:eastAsia="ja-JP"/>
        </w:rPr>
        <w:t>.</w:t>
      </w:r>
      <w:r w:rsidRPr="000C321E">
        <w:t xml:space="preserve"> The value part (which has a range of 1..512) of the RANAP Cause IE which is transferred over the Iu interface is encoded into two octet from the binary encoding of the value part of the RANAP Cause IE.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726362" w:rsidRPr="000C321E" w:rsidTr="00E14F21">
        <w:trPr>
          <w:jc w:val="center"/>
        </w:trPr>
        <w:tc>
          <w:tcPr>
            <w:tcW w:w="151" w:type="dxa"/>
            <w:tcBorders>
              <w:top w:val="single" w:sz="6" w:space="0" w:color="auto"/>
              <w:left w:val="single" w:sz="6" w:space="0" w:color="auto"/>
              <w:bottom w:val="nil"/>
            </w:tcBorders>
          </w:tcPr>
          <w:p w:rsidR="00726362" w:rsidRPr="000C321E" w:rsidRDefault="00726362" w:rsidP="00E14F21">
            <w:pPr>
              <w:pStyle w:val="TAC"/>
            </w:pPr>
          </w:p>
        </w:tc>
        <w:tc>
          <w:tcPr>
            <w:tcW w:w="1104" w:type="dxa"/>
          </w:tcPr>
          <w:p w:rsidR="00726362" w:rsidRPr="000C321E" w:rsidRDefault="00726362" w:rsidP="00E14F21">
            <w:pPr>
              <w:pStyle w:val="TAH"/>
            </w:pPr>
          </w:p>
        </w:tc>
        <w:tc>
          <w:tcPr>
            <w:tcW w:w="4702" w:type="dxa"/>
            <w:gridSpan w:val="8"/>
          </w:tcPr>
          <w:p w:rsidR="00726362" w:rsidRPr="000C321E" w:rsidRDefault="00726362" w:rsidP="00E14F21">
            <w:pPr>
              <w:pStyle w:val="TAH"/>
            </w:pPr>
            <w:r w:rsidRPr="000C321E">
              <w:t>Bits</w:t>
            </w:r>
          </w:p>
        </w:tc>
        <w:tc>
          <w:tcPr>
            <w:tcW w:w="588" w:type="dxa"/>
          </w:tcPr>
          <w:p w:rsidR="00726362" w:rsidRPr="000C321E" w:rsidRDefault="00726362" w:rsidP="00E14F21">
            <w:pPr>
              <w:pStyle w:val="TAC"/>
            </w:pPr>
          </w:p>
        </w:tc>
      </w:tr>
      <w:tr w:rsidR="00726362" w:rsidRPr="000C321E" w:rsidTr="00E14F21">
        <w:trPr>
          <w:jc w:val="center"/>
        </w:trPr>
        <w:tc>
          <w:tcPr>
            <w:tcW w:w="151" w:type="dxa"/>
            <w:tcBorders>
              <w:top w:val="nil"/>
              <w:left w:val="single" w:sz="6" w:space="0" w:color="auto"/>
            </w:tcBorders>
          </w:tcPr>
          <w:p w:rsidR="00726362" w:rsidRPr="000C321E" w:rsidRDefault="00726362" w:rsidP="00E14F21">
            <w:pPr>
              <w:pStyle w:val="TAC"/>
            </w:pPr>
          </w:p>
        </w:tc>
        <w:tc>
          <w:tcPr>
            <w:tcW w:w="1104" w:type="dxa"/>
          </w:tcPr>
          <w:p w:rsidR="00726362" w:rsidRPr="000C321E" w:rsidRDefault="00726362" w:rsidP="00E14F21">
            <w:pPr>
              <w:pStyle w:val="TAH"/>
            </w:pPr>
            <w:r w:rsidRPr="000C321E">
              <w:t>Octets</w:t>
            </w:r>
          </w:p>
        </w:tc>
        <w:tc>
          <w:tcPr>
            <w:tcW w:w="587" w:type="dxa"/>
            <w:tcBorders>
              <w:bottom w:val="single" w:sz="4" w:space="0" w:color="auto"/>
            </w:tcBorders>
          </w:tcPr>
          <w:p w:rsidR="00726362" w:rsidRPr="000C321E" w:rsidRDefault="00726362" w:rsidP="00E14F21">
            <w:pPr>
              <w:pStyle w:val="TAH"/>
            </w:pPr>
            <w:r w:rsidRPr="000C321E">
              <w:t>8</w:t>
            </w:r>
          </w:p>
        </w:tc>
        <w:tc>
          <w:tcPr>
            <w:tcW w:w="587" w:type="dxa"/>
            <w:tcBorders>
              <w:bottom w:val="single" w:sz="4" w:space="0" w:color="auto"/>
            </w:tcBorders>
          </w:tcPr>
          <w:p w:rsidR="00726362" w:rsidRPr="000C321E" w:rsidRDefault="00726362" w:rsidP="00E14F21">
            <w:pPr>
              <w:pStyle w:val="TAH"/>
            </w:pPr>
            <w:r w:rsidRPr="000C321E">
              <w:t>7</w:t>
            </w:r>
          </w:p>
        </w:tc>
        <w:tc>
          <w:tcPr>
            <w:tcW w:w="589" w:type="dxa"/>
            <w:tcBorders>
              <w:bottom w:val="single" w:sz="4" w:space="0" w:color="auto"/>
            </w:tcBorders>
          </w:tcPr>
          <w:p w:rsidR="00726362" w:rsidRPr="000C321E" w:rsidRDefault="00726362" w:rsidP="00E14F21">
            <w:pPr>
              <w:pStyle w:val="TAH"/>
            </w:pPr>
            <w:r w:rsidRPr="000C321E">
              <w:t>6</w:t>
            </w:r>
          </w:p>
        </w:tc>
        <w:tc>
          <w:tcPr>
            <w:tcW w:w="587" w:type="dxa"/>
            <w:tcBorders>
              <w:bottom w:val="single" w:sz="4" w:space="0" w:color="auto"/>
            </w:tcBorders>
          </w:tcPr>
          <w:p w:rsidR="00726362" w:rsidRPr="000C321E" w:rsidRDefault="00726362" w:rsidP="00E14F21">
            <w:pPr>
              <w:pStyle w:val="TAH"/>
            </w:pPr>
            <w:r w:rsidRPr="000C321E">
              <w:t>5</w:t>
            </w:r>
          </w:p>
        </w:tc>
        <w:tc>
          <w:tcPr>
            <w:tcW w:w="587" w:type="dxa"/>
            <w:tcBorders>
              <w:bottom w:val="single" w:sz="4" w:space="0" w:color="auto"/>
            </w:tcBorders>
          </w:tcPr>
          <w:p w:rsidR="00726362" w:rsidRPr="000C321E" w:rsidRDefault="00726362" w:rsidP="00E14F21">
            <w:pPr>
              <w:pStyle w:val="TAH"/>
            </w:pPr>
            <w:r w:rsidRPr="000C321E">
              <w:t>4</w:t>
            </w:r>
          </w:p>
        </w:tc>
        <w:tc>
          <w:tcPr>
            <w:tcW w:w="588" w:type="dxa"/>
            <w:tcBorders>
              <w:bottom w:val="single" w:sz="4" w:space="0" w:color="auto"/>
            </w:tcBorders>
          </w:tcPr>
          <w:p w:rsidR="00726362" w:rsidRPr="000C321E" w:rsidRDefault="00726362" w:rsidP="00E14F21">
            <w:pPr>
              <w:pStyle w:val="TAH"/>
            </w:pPr>
            <w:r w:rsidRPr="000C321E">
              <w:t>3</w:t>
            </w:r>
          </w:p>
        </w:tc>
        <w:tc>
          <w:tcPr>
            <w:tcW w:w="588" w:type="dxa"/>
            <w:tcBorders>
              <w:bottom w:val="single" w:sz="4" w:space="0" w:color="auto"/>
            </w:tcBorders>
          </w:tcPr>
          <w:p w:rsidR="00726362" w:rsidRPr="000C321E" w:rsidRDefault="00726362" w:rsidP="00E14F21">
            <w:pPr>
              <w:pStyle w:val="TAH"/>
            </w:pPr>
            <w:r w:rsidRPr="000C321E">
              <w:t>2</w:t>
            </w:r>
          </w:p>
        </w:tc>
        <w:tc>
          <w:tcPr>
            <w:tcW w:w="589" w:type="dxa"/>
            <w:tcBorders>
              <w:bottom w:val="single" w:sz="4" w:space="0" w:color="auto"/>
            </w:tcBorders>
          </w:tcPr>
          <w:p w:rsidR="00726362" w:rsidRPr="000C321E" w:rsidRDefault="00726362" w:rsidP="00E14F21">
            <w:pPr>
              <w:pStyle w:val="TAH"/>
            </w:pPr>
            <w:r w:rsidRPr="000C321E">
              <w:t>1</w:t>
            </w:r>
          </w:p>
        </w:tc>
        <w:tc>
          <w:tcPr>
            <w:tcW w:w="588" w:type="dxa"/>
          </w:tcPr>
          <w:p w:rsidR="00726362" w:rsidRPr="000C321E" w:rsidRDefault="00726362" w:rsidP="00E14F21">
            <w:pPr>
              <w:pStyle w:val="TAC"/>
            </w:pPr>
          </w:p>
        </w:tc>
      </w:tr>
      <w:tr w:rsidR="00726362" w:rsidRPr="000C321E" w:rsidTr="00E14F21">
        <w:trPr>
          <w:jc w:val="center"/>
        </w:trPr>
        <w:tc>
          <w:tcPr>
            <w:tcW w:w="151" w:type="dxa"/>
            <w:tcBorders>
              <w:top w:val="nil"/>
              <w:left w:val="single" w:sz="6" w:space="0" w:color="auto"/>
            </w:tcBorders>
          </w:tcPr>
          <w:p w:rsidR="00726362" w:rsidRPr="000C321E" w:rsidRDefault="00726362" w:rsidP="00E14F21">
            <w:pPr>
              <w:pStyle w:val="TAC"/>
            </w:pPr>
          </w:p>
        </w:tc>
        <w:tc>
          <w:tcPr>
            <w:tcW w:w="1104" w:type="dxa"/>
            <w:tcBorders>
              <w:right w:val="single" w:sz="4" w:space="0" w:color="auto"/>
            </w:tcBorders>
          </w:tcPr>
          <w:p w:rsidR="00726362" w:rsidRPr="000C321E" w:rsidRDefault="00726362" w:rsidP="00E14F21">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rsidR="00726362" w:rsidRPr="000C321E" w:rsidRDefault="00726362" w:rsidP="00E14F21">
            <w:pPr>
              <w:pStyle w:val="TAC"/>
            </w:pPr>
            <w:r w:rsidRPr="000C321E">
              <w:t>Type = 211 (decimal)</w:t>
            </w:r>
          </w:p>
        </w:tc>
        <w:tc>
          <w:tcPr>
            <w:tcW w:w="588" w:type="dxa"/>
            <w:tcBorders>
              <w:left w:val="single" w:sz="4" w:space="0" w:color="auto"/>
            </w:tcBorders>
          </w:tcPr>
          <w:p w:rsidR="00726362" w:rsidRPr="000C321E" w:rsidRDefault="00726362" w:rsidP="00E14F21">
            <w:pPr>
              <w:pStyle w:val="TAC"/>
            </w:pPr>
          </w:p>
        </w:tc>
      </w:tr>
      <w:tr w:rsidR="00726362" w:rsidRPr="000C321E" w:rsidTr="00E14F21">
        <w:trPr>
          <w:jc w:val="center"/>
        </w:trPr>
        <w:tc>
          <w:tcPr>
            <w:tcW w:w="151" w:type="dxa"/>
            <w:tcBorders>
              <w:top w:val="nil"/>
              <w:left w:val="single" w:sz="6" w:space="0" w:color="auto"/>
            </w:tcBorders>
          </w:tcPr>
          <w:p w:rsidR="00726362" w:rsidRPr="000C321E" w:rsidRDefault="00726362" w:rsidP="00E14F21">
            <w:pPr>
              <w:pStyle w:val="TAC"/>
            </w:pPr>
          </w:p>
        </w:tc>
        <w:tc>
          <w:tcPr>
            <w:tcW w:w="1104" w:type="dxa"/>
            <w:tcBorders>
              <w:right w:val="single" w:sz="4" w:space="0" w:color="auto"/>
            </w:tcBorders>
          </w:tcPr>
          <w:p w:rsidR="00726362" w:rsidRPr="000C321E" w:rsidRDefault="00726362" w:rsidP="00E14F21">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rsidR="00726362" w:rsidRPr="000C321E" w:rsidRDefault="00726362" w:rsidP="00E14F21">
            <w:pPr>
              <w:pStyle w:val="TAC"/>
            </w:pPr>
            <w:r w:rsidRPr="000C321E">
              <w:t>Length = n</w:t>
            </w:r>
          </w:p>
        </w:tc>
        <w:tc>
          <w:tcPr>
            <w:tcW w:w="588" w:type="dxa"/>
            <w:tcBorders>
              <w:left w:val="single" w:sz="4" w:space="0" w:color="auto"/>
            </w:tcBorders>
          </w:tcPr>
          <w:p w:rsidR="00726362" w:rsidRPr="000C321E" w:rsidRDefault="00726362" w:rsidP="00E14F21">
            <w:pPr>
              <w:pStyle w:val="TAC"/>
            </w:pPr>
          </w:p>
        </w:tc>
      </w:tr>
      <w:tr w:rsidR="00726362" w:rsidRPr="000C321E" w:rsidTr="00E14F21">
        <w:trPr>
          <w:jc w:val="center"/>
        </w:trPr>
        <w:tc>
          <w:tcPr>
            <w:tcW w:w="151" w:type="dxa"/>
            <w:tcBorders>
              <w:top w:val="nil"/>
              <w:left w:val="single" w:sz="6" w:space="0" w:color="auto"/>
              <w:bottom w:val="nil"/>
            </w:tcBorders>
          </w:tcPr>
          <w:p w:rsidR="00726362" w:rsidRPr="000C321E" w:rsidRDefault="00726362" w:rsidP="00E14F21">
            <w:pPr>
              <w:pStyle w:val="TAC"/>
            </w:pPr>
          </w:p>
        </w:tc>
        <w:tc>
          <w:tcPr>
            <w:tcW w:w="1104" w:type="dxa"/>
            <w:tcBorders>
              <w:right w:val="single" w:sz="4" w:space="0" w:color="auto"/>
            </w:tcBorders>
          </w:tcPr>
          <w:p w:rsidR="00726362" w:rsidRPr="000C321E" w:rsidRDefault="00726362" w:rsidP="00E14F21">
            <w:pPr>
              <w:pStyle w:val="TAC"/>
            </w:pPr>
            <w:r w:rsidRPr="000C321E">
              <w:t>4 to 5</w:t>
            </w:r>
          </w:p>
        </w:tc>
        <w:tc>
          <w:tcPr>
            <w:tcW w:w="4702" w:type="dxa"/>
            <w:gridSpan w:val="8"/>
            <w:tcBorders>
              <w:top w:val="single" w:sz="4" w:space="0" w:color="auto"/>
              <w:left w:val="single" w:sz="4" w:space="0" w:color="auto"/>
              <w:bottom w:val="single" w:sz="4" w:space="0" w:color="auto"/>
              <w:right w:val="single" w:sz="4" w:space="0" w:color="auto"/>
            </w:tcBorders>
          </w:tcPr>
          <w:p w:rsidR="00726362" w:rsidRPr="000C321E" w:rsidRDefault="00726362" w:rsidP="00E14F21">
            <w:pPr>
              <w:pStyle w:val="TAC"/>
            </w:pPr>
            <w:r w:rsidRPr="000C321E">
              <w:t>Extended RANAP Cause</w:t>
            </w:r>
          </w:p>
        </w:tc>
        <w:tc>
          <w:tcPr>
            <w:tcW w:w="588" w:type="dxa"/>
            <w:tcBorders>
              <w:left w:val="single" w:sz="4" w:space="0" w:color="auto"/>
            </w:tcBorders>
          </w:tcPr>
          <w:p w:rsidR="00726362" w:rsidRPr="000C321E" w:rsidRDefault="00726362" w:rsidP="00E14F21">
            <w:pPr>
              <w:pStyle w:val="TAC"/>
            </w:pPr>
          </w:p>
        </w:tc>
      </w:tr>
      <w:tr w:rsidR="00726362" w:rsidRPr="000C321E" w:rsidTr="00E14F21">
        <w:trPr>
          <w:jc w:val="center"/>
        </w:trPr>
        <w:tc>
          <w:tcPr>
            <w:tcW w:w="151" w:type="dxa"/>
            <w:tcBorders>
              <w:top w:val="nil"/>
              <w:left w:val="single" w:sz="6" w:space="0" w:color="auto"/>
              <w:bottom w:val="single" w:sz="4" w:space="0" w:color="auto"/>
            </w:tcBorders>
          </w:tcPr>
          <w:p w:rsidR="00726362" w:rsidRPr="000C321E" w:rsidRDefault="00726362" w:rsidP="00E14F21">
            <w:pPr>
              <w:pStyle w:val="TAC"/>
            </w:pPr>
          </w:p>
        </w:tc>
        <w:tc>
          <w:tcPr>
            <w:tcW w:w="1104" w:type="dxa"/>
            <w:tcBorders>
              <w:bottom w:val="single" w:sz="4" w:space="0" w:color="auto"/>
              <w:right w:val="single" w:sz="4" w:space="0" w:color="auto"/>
            </w:tcBorders>
          </w:tcPr>
          <w:p w:rsidR="00726362" w:rsidRPr="000C321E" w:rsidRDefault="00726362" w:rsidP="00E14F21">
            <w:pPr>
              <w:pStyle w:val="TAC"/>
            </w:pPr>
            <w:r w:rsidRPr="000C321E">
              <w:t>6 to (n+3)</w:t>
            </w:r>
          </w:p>
        </w:tc>
        <w:tc>
          <w:tcPr>
            <w:tcW w:w="4702" w:type="dxa"/>
            <w:gridSpan w:val="8"/>
            <w:tcBorders>
              <w:top w:val="single" w:sz="4" w:space="0" w:color="auto"/>
              <w:left w:val="single" w:sz="4" w:space="0" w:color="auto"/>
              <w:bottom w:val="single" w:sz="4" w:space="0" w:color="auto"/>
              <w:right w:val="single" w:sz="4" w:space="0" w:color="auto"/>
            </w:tcBorders>
          </w:tcPr>
          <w:p w:rsidR="00726362" w:rsidRPr="000C321E" w:rsidRDefault="00726362" w:rsidP="00E14F21">
            <w:pPr>
              <w:pStyle w:val="TAC"/>
            </w:pPr>
            <w:r w:rsidRPr="000C321E">
              <w:t>These octet(s) is/are present only if explicitly specified</w:t>
            </w:r>
          </w:p>
        </w:tc>
        <w:tc>
          <w:tcPr>
            <w:tcW w:w="588" w:type="dxa"/>
            <w:tcBorders>
              <w:left w:val="single" w:sz="4" w:space="0" w:color="auto"/>
              <w:bottom w:val="single" w:sz="4" w:space="0" w:color="auto"/>
            </w:tcBorders>
          </w:tcPr>
          <w:p w:rsidR="00726362" w:rsidRPr="000C321E" w:rsidRDefault="00726362" w:rsidP="00E14F21">
            <w:pPr>
              <w:pStyle w:val="TAC"/>
            </w:pPr>
          </w:p>
        </w:tc>
      </w:tr>
    </w:tbl>
    <w:p w:rsidR="00726362" w:rsidRPr="000C321E" w:rsidRDefault="00726362" w:rsidP="00726362">
      <w:pPr>
        <w:pStyle w:val="NF"/>
      </w:pPr>
    </w:p>
    <w:p w:rsidR="00726362" w:rsidRPr="000C321E" w:rsidRDefault="00726362" w:rsidP="00726362">
      <w:pPr>
        <w:pStyle w:val="TF"/>
        <w:numPr>
          <w:ins w:id="265" w:author="C4-112151" w:date="2011-09-22T11:55:00Z"/>
        </w:numPr>
        <w:outlineLvl w:val="0"/>
        <w:rPr>
          <w:lang w:eastAsia="ja-JP"/>
        </w:rPr>
      </w:pPr>
      <w:r w:rsidRPr="000C321E">
        <w:t xml:space="preserve">Figure </w:t>
      </w:r>
      <w:r w:rsidRPr="000C321E">
        <w:rPr>
          <w:lang w:eastAsia="ja-JP"/>
        </w:rPr>
        <w:t>7.7.111.1</w:t>
      </w:r>
      <w:r w:rsidRPr="000C321E">
        <w:t xml:space="preserve">: </w:t>
      </w:r>
      <w:r w:rsidRPr="000C321E">
        <w:rPr>
          <w:lang w:eastAsia="ja-JP"/>
        </w:rPr>
        <w:t>Extended RANAP Cause Information Element</w:t>
      </w:r>
    </w:p>
    <w:p w:rsidR="00FF3990" w:rsidRPr="000C321E" w:rsidRDefault="00FF3990" w:rsidP="00FF3990">
      <w:pPr>
        <w:pStyle w:val="Heading3"/>
        <w:rPr>
          <w:lang w:eastAsia="zh-CN"/>
        </w:rPr>
      </w:pPr>
      <w:bookmarkStart w:id="266" w:name="_Toc9598010"/>
      <w:r w:rsidRPr="000C321E">
        <w:lastRenderedPageBreak/>
        <w:t>7.7.</w:t>
      </w:r>
      <w:r w:rsidRPr="000C321E">
        <w:rPr>
          <w:lang w:eastAsia="zh-CN"/>
        </w:rPr>
        <w:t>112</w:t>
      </w:r>
      <w:r w:rsidRPr="000C321E">
        <w:tab/>
      </w:r>
      <w:r w:rsidRPr="000C321E">
        <w:rPr>
          <w:rFonts w:hint="eastAsia"/>
          <w:lang w:eastAsia="zh-CN"/>
        </w:rPr>
        <w:t>eNodeB ID</w:t>
      </w:r>
      <w:bookmarkEnd w:id="266"/>
    </w:p>
    <w:p w:rsidR="00FF3990" w:rsidRPr="000C321E" w:rsidRDefault="00FF3990" w:rsidP="00FF3990">
      <w:pPr>
        <w:rPr>
          <w:lang w:eastAsia="zh-CN"/>
        </w:rPr>
      </w:pPr>
      <w:r w:rsidRPr="000C321E">
        <w:rPr>
          <w:lang w:eastAsia="zh-CN"/>
        </w:rPr>
        <w:t xml:space="preserve">The </w:t>
      </w:r>
      <w:r w:rsidRPr="000C321E">
        <w:rPr>
          <w:rFonts w:hint="eastAsia"/>
          <w:lang w:eastAsia="zh-CN"/>
        </w:rPr>
        <w:t>eNodeB ID</w:t>
      </w:r>
      <w:r w:rsidRPr="000C321E">
        <w:rPr>
          <w:lang w:eastAsia="zh-CN"/>
        </w:rPr>
        <w:t xml:space="preserve"> information element is coded as depicted in Figure </w:t>
      </w:r>
      <w:r w:rsidRPr="000C321E">
        <w:rPr>
          <w:rFonts w:hint="eastAsia"/>
          <w:lang w:eastAsia="zh-CN"/>
        </w:rPr>
        <w:t>7</w:t>
      </w:r>
      <w:r w:rsidRPr="000C321E">
        <w:rPr>
          <w:lang w:eastAsia="zh-CN"/>
        </w:rPr>
        <w:t>.</w:t>
      </w:r>
      <w:r w:rsidRPr="000C321E">
        <w:rPr>
          <w:rFonts w:hint="eastAsia"/>
          <w:lang w:eastAsia="zh-CN"/>
        </w:rPr>
        <w:t>7.</w:t>
      </w:r>
      <w:r w:rsidRPr="000C321E">
        <w:rPr>
          <w:lang w:eastAsia="zh-CN"/>
        </w:rPr>
        <w:t>112-1.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FF3990" w:rsidRPr="000C321E" w:rsidTr="009837C7">
        <w:trPr>
          <w:jc w:val="center"/>
        </w:trPr>
        <w:tc>
          <w:tcPr>
            <w:tcW w:w="151" w:type="dxa"/>
            <w:tcBorders>
              <w:top w:val="single" w:sz="6" w:space="0" w:color="auto"/>
              <w:left w:val="single" w:sz="6" w:space="0" w:color="auto"/>
              <w:bottom w:val="nil"/>
            </w:tcBorders>
          </w:tcPr>
          <w:p w:rsidR="00FF3990" w:rsidRPr="000C321E" w:rsidRDefault="00FF3990" w:rsidP="009837C7">
            <w:pPr>
              <w:pStyle w:val="TAC"/>
            </w:pPr>
          </w:p>
        </w:tc>
        <w:tc>
          <w:tcPr>
            <w:tcW w:w="1104" w:type="dxa"/>
          </w:tcPr>
          <w:p w:rsidR="00FF3990" w:rsidRPr="000C321E" w:rsidRDefault="00FF3990" w:rsidP="009837C7">
            <w:pPr>
              <w:pStyle w:val="TAH"/>
            </w:pPr>
          </w:p>
        </w:tc>
        <w:tc>
          <w:tcPr>
            <w:tcW w:w="4703" w:type="dxa"/>
            <w:gridSpan w:val="8"/>
          </w:tcPr>
          <w:p w:rsidR="00FF3990" w:rsidRPr="000C321E" w:rsidRDefault="00FF3990" w:rsidP="009837C7">
            <w:pPr>
              <w:pStyle w:val="TAH"/>
            </w:pPr>
            <w:r w:rsidRPr="000C321E">
              <w:t>Bits</w:t>
            </w:r>
          </w:p>
        </w:tc>
        <w:tc>
          <w:tcPr>
            <w:tcW w:w="588" w:type="dxa"/>
          </w:tcPr>
          <w:p w:rsidR="00FF3990" w:rsidRPr="000C321E" w:rsidRDefault="00FF3990" w:rsidP="009837C7">
            <w:pPr>
              <w:pStyle w:val="TAC"/>
            </w:pPr>
          </w:p>
        </w:tc>
      </w:tr>
      <w:tr w:rsidR="00FF3990" w:rsidRPr="000C321E" w:rsidTr="009837C7">
        <w:trPr>
          <w:jc w:val="center"/>
        </w:trPr>
        <w:tc>
          <w:tcPr>
            <w:tcW w:w="151" w:type="dxa"/>
            <w:tcBorders>
              <w:top w:val="nil"/>
              <w:left w:val="single" w:sz="6" w:space="0" w:color="auto"/>
            </w:tcBorders>
          </w:tcPr>
          <w:p w:rsidR="00FF3990" w:rsidRPr="000C321E" w:rsidRDefault="00FF3990" w:rsidP="009837C7">
            <w:pPr>
              <w:pStyle w:val="TAC"/>
            </w:pPr>
          </w:p>
        </w:tc>
        <w:tc>
          <w:tcPr>
            <w:tcW w:w="1104" w:type="dxa"/>
          </w:tcPr>
          <w:p w:rsidR="00FF3990" w:rsidRPr="000C321E" w:rsidRDefault="00FF3990" w:rsidP="009837C7">
            <w:pPr>
              <w:pStyle w:val="TAH"/>
            </w:pPr>
            <w:r w:rsidRPr="000C321E">
              <w:t>Octets</w:t>
            </w:r>
          </w:p>
        </w:tc>
        <w:tc>
          <w:tcPr>
            <w:tcW w:w="587" w:type="dxa"/>
            <w:tcBorders>
              <w:bottom w:val="single" w:sz="4" w:space="0" w:color="auto"/>
            </w:tcBorders>
          </w:tcPr>
          <w:p w:rsidR="00FF3990" w:rsidRPr="000C321E" w:rsidRDefault="00FF3990" w:rsidP="009837C7">
            <w:pPr>
              <w:pStyle w:val="TAH"/>
            </w:pPr>
            <w:r w:rsidRPr="000C321E">
              <w:t>8</w:t>
            </w:r>
          </w:p>
        </w:tc>
        <w:tc>
          <w:tcPr>
            <w:tcW w:w="588" w:type="dxa"/>
            <w:tcBorders>
              <w:bottom w:val="single" w:sz="4" w:space="0" w:color="auto"/>
            </w:tcBorders>
          </w:tcPr>
          <w:p w:rsidR="00FF3990" w:rsidRPr="000C321E" w:rsidRDefault="00FF3990" w:rsidP="009837C7">
            <w:pPr>
              <w:pStyle w:val="TAH"/>
            </w:pPr>
            <w:r w:rsidRPr="000C321E">
              <w:t>7</w:t>
            </w:r>
          </w:p>
        </w:tc>
        <w:tc>
          <w:tcPr>
            <w:tcW w:w="588" w:type="dxa"/>
            <w:tcBorders>
              <w:bottom w:val="single" w:sz="4" w:space="0" w:color="auto"/>
            </w:tcBorders>
          </w:tcPr>
          <w:p w:rsidR="00FF3990" w:rsidRPr="000C321E" w:rsidRDefault="00FF3990" w:rsidP="009837C7">
            <w:pPr>
              <w:pStyle w:val="TAH"/>
            </w:pPr>
            <w:r w:rsidRPr="000C321E">
              <w:t>6</w:t>
            </w:r>
          </w:p>
        </w:tc>
        <w:tc>
          <w:tcPr>
            <w:tcW w:w="588" w:type="dxa"/>
            <w:tcBorders>
              <w:bottom w:val="single" w:sz="4" w:space="0" w:color="auto"/>
            </w:tcBorders>
          </w:tcPr>
          <w:p w:rsidR="00FF3990" w:rsidRPr="000C321E" w:rsidRDefault="00FF3990" w:rsidP="009837C7">
            <w:pPr>
              <w:pStyle w:val="TAH"/>
            </w:pPr>
            <w:r w:rsidRPr="000C321E">
              <w:t>5</w:t>
            </w:r>
          </w:p>
        </w:tc>
        <w:tc>
          <w:tcPr>
            <w:tcW w:w="587" w:type="dxa"/>
            <w:tcBorders>
              <w:bottom w:val="single" w:sz="4" w:space="0" w:color="auto"/>
            </w:tcBorders>
          </w:tcPr>
          <w:p w:rsidR="00FF3990" w:rsidRPr="000C321E" w:rsidRDefault="00FF3990" w:rsidP="009837C7">
            <w:pPr>
              <w:pStyle w:val="TAH"/>
            </w:pPr>
            <w:r w:rsidRPr="000C321E">
              <w:t>4</w:t>
            </w:r>
          </w:p>
        </w:tc>
        <w:tc>
          <w:tcPr>
            <w:tcW w:w="588" w:type="dxa"/>
            <w:tcBorders>
              <w:bottom w:val="single" w:sz="4" w:space="0" w:color="auto"/>
            </w:tcBorders>
          </w:tcPr>
          <w:p w:rsidR="00FF3990" w:rsidRPr="000C321E" w:rsidRDefault="00FF3990" w:rsidP="009837C7">
            <w:pPr>
              <w:pStyle w:val="TAH"/>
            </w:pPr>
            <w:r w:rsidRPr="000C321E">
              <w:t>3</w:t>
            </w:r>
          </w:p>
        </w:tc>
        <w:tc>
          <w:tcPr>
            <w:tcW w:w="588" w:type="dxa"/>
            <w:tcBorders>
              <w:bottom w:val="single" w:sz="4" w:space="0" w:color="auto"/>
            </w:tcBorders>
          </w:tcPr>
          <w:p w:rsidR="00FF3990" w:rsidRPr="000C321E" w:rsidRDefault="00FF3990" w:rsidP="009837C7">
            <w:pPr>
              <w:pStyle w:val="TAH"/>
            </w:pPr>
            <w:r w:rsidRPr="000C321E">
              <w:t>2</w:t>
            </w:r>
          </w:p>
        </w:tc>
        <w:tc>
          <w:tcPr>
            <w:tcW w:w="589" w:type="dxa"/>
            <w:tcBorders>
              <w:bottom w:val="single" w:sz="4" w:space="0" w:color="auto"/>
            </w:tcBorders>
          </w:tcPr>
          <w:p w:rsidR="00FF3990" w:rsidRPr="000C321E" w:rsidRDefault="00FF3990" w:rsidP="009837C7">
            <w:pPr>
              <w:pStyle w:val="TAH"/>
            </w:pPr>
            <w:r w:rsidRPr="000C321E">
              <w:t>1</w:t>
            </w:r>
          </w:p>
        </w:tc>
        <w:tc>
          <w:tcPr>
            <w:tcW w:w="588" w:type="dxa"/>
          </w:tcPr>
          <w:p w:rsidR="00FF3990" w:rsidRPr="000C321E" w:rsidRDefault="00FF3990" w:rsidP="009837C7">
            <w:pPr>
              <w:pStyle w:val="TAC"/>
            </w:pPr>
          </w:p>
        </w:tc>
      </w:tr>
      <w:tr w:rsidR="00FF3990" w:rsidRPr="000C321E" w:rsidTr="009837C7">
        <w:trPr>
          <w:jc w:val="center"/>
        </w:trPr>
        <w:tc>
          <w:tcPr>
            <w:tcW w:w="151" w:type="dxa"/>
            <w:tcBorders>
              <w:top w:val="nil"/>
              <w:left w:val="single" w:sz="6" w:space="0" w:color="auto"/>
            </w:tcBorders>
          </w:tcPr>
          <w:p w:rsidR="00FF3990" w:rsidRPr="000C321E" w:rsidRDefault="00FF3990" w:rsidP="009837C7">
            <w:pPr>
              <w:pStyle w:val="TAC"/>
            </w:pPr>
          </w:p>
        </w:tc>
        <w:tc>
          <w:tcPr>
            <w:tcW w:w="1104" w:type="dxa"/>
            <w:tcBorders>
              <w:right w:val="single" w:sz="4" w:space="0" w:color="auto"/>
            </w:tcBorders>
          </w:tcPr>
          <w:p w:rsidR="00FF3990" w:rsidRPr="000C321E" w:rsidRDefault="00FF3990" w:rsidP="009837C7">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rsidR="00FF3990" w:rsidRPr="000C321E" w:rsidRDefault="00FF3990" w:rsidP="009837C7">
            <w:pPr>
              <w:pStyle w:val="TAC"/>
            </w:pPr>
            <w:r w:rsidRPr="000C321E">
              <w:t xml:space="preserve">Type = </w:t>
            </w:r>
            <w:r w:rsidRPr="000C321E">
              <w:rPr>
                <w:lang w:eastAsia="zh-CN"/>
              </w:rPr>
              <w:t xml:space="preserve">212 </w:t>
            </w:r>
            <w:r w:rsidRPr="000C321E">
              <w:t>(decimal)</w:t>
            </w:r>
          </w:p>
        </w:tc>
        <w:tc>
          <w:tcPr>
            <w:tcW w:w="588" w:type="dxa"/>
            <w:tcBorders>
              <w:left w:val="single" w:sz="4" w:space="0" w:color="auto"/>
            </w:tcBorders>
          </w:tcPr>
          <w:p w:rsidR="00FF3990" w:rsidRPr="000C321E" w:rsidRDefault="00FF3990" w:rsidP="009837C7">
            <w:pPr>
              <w:pStyle w:val="TAC"/>
            </w:pPr>
          </w:p>
        </w:tc>
      </w:tr>
      <w:tr w:rsidR="00FF3990" w:rsidRPr="000C321E" w:rsidTr="009837C7">
        <w:trPr>
          <w:jc w:val="center"/>
        </w:trPr>
        <w:tc>
          <w:tcPr>
            <w:tcW w:w="151" w:type="dxa"/>
            <w:tcBorders>
              <w:top w:val="nil"/>
              <w:left w:val="single" w:sz="6" w:space="0" w:color="auto"/>
            </w:tcBorders>
          </w:tcPr>
          <w:p w:rsidR="00FF3990" w:rsidRPr="000C321E" w:rsidRDefault="00FF3990" w:rsidP="009837C7">
            <w:pPr>
              <w:pStyle w:val="TAC"/>
            </w:pPr>
          </w:p>
        </w:tc>
        <w:tc>
          <w:tcPr>
            <w:tcW w:w="1104" w:type="dxa"/>
            <w:tcBorders>
              <w:right w:val="single" w:sz="4" w:space="0" w:color="auto"/>
            </w:tcBorders>
          </w:tcPr>
          <w:p w:rsidR="00FF3990" w:rsidRPr="000C321E" w:rsidRDefault="00FF3990" w:rsidP="009837C7">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rsidR="00FF3990" w:rsidRPr="000C321E" w:rsidRDefault="00FF3990" w:rsidP="009837C7">
            <w:pPr>
              <w:pStyle w:val="TAC"/>
            </w:pPr>
            <w:r w:rsidRPr="000C321E">
              <w:t>Length = n</w:t>
            </w:r>
          </w:p>
        </w:tc>
        <w:tc>
          <w:tcPr>
            <w:tcW w:w="588" w:type="dxa"/>
            <w:tcBorders>
              <w:left w:val="single" w:sz="4" w:space="0" w:color="auto"/>
            </w:tcBorders>
          </w:tcPr>
          <w:p w:rsidR="00FF3990" w:rsidRPr="000C321E" w:rsidRDefault="00FF3990" w:rsidP="009837C7">
            <w:pPr>
              <w:pStyle w:val="TAC"/>
            </w:pPr>
          </w:p>
        </w:tc>
      </w:tr>
      <w:tr w:rsidR="00FF3990" w:rsidRPr="000C321E" w:rsidTr="009837C7">
        <w:trPr>
          <w:jc w:val="center"/>
        </w:trPr>
        <w:tc>
          <w:tcPr>
            <w:tcW w:w="151" w:type="dxa"/>
            <w:tcBorders>
              <w:top w:val="nil"/>
              <w:left w:val="single" w:sz="6" w:space="0" w:color="auto"/>
            </w:tcBorders>
          </w:tcPr>
          <w:p w:rsidR="00FF3990" w:rsidRPr="000C321E" w:rsidRDefault="00FF3990" w:rsidP="009837C7">
            <w:pPr>
              <w:pStyle w:val="TAC"/>
            </w:pPr>
          </w:p>
        </w:tc>
        <w:tc>
          <w:tcPr>
            <w:tcW w:w="1104" w:type="dxa"/>
            <w:tcBorders>
              <w:right w:val="single" w:sz="4" w:space="0" w:color="auto"/>
            </w:tcBorders>
          </w:tcPr>
          <w:p w:rsidR="00FF3990" w:rsidRPr="000C321E" w:rsidRDefault="00FF3990" w:rsidP="009837C7">
            <w:pPr>
              <w:pStyle w:val="TAC"/>
              <w:rPr>
                <w:lang w:eastAsia="zh-CN"/>
              </w:rPr>
            </w:pPr>
            <w:r w:rsidRPr="000C321E">
              <w:rPr>
                <w:rFonts w:hint="eastAsia"/>
                <w:lang w:eastAsia="zh-CN"/>
              </w:rPr>
              <w:t>4</w:t>
            </w:r>
          </w:p>
        </w:tc>
        <w:tc>
          <w:tcPr>
            <w:tcW w:w="4703" w:type="dxa"/>
            <w:gridSpan w:val="8"/>
            <w:tcBorders>
              <w:top w:val="single" w:sz="4" w:space="0" w:color="auto"/>
              <w:left w:val="single" w:sz="4" w:space="0" w:color="auto"/>
              <w:bottom w:val="single" w:sz="4" w:space="0" w:color="auto"/>
              <w:right w:val="single" w:sz="4" w:space="0" w:color="auto"/>
            </w:tcBorders>
          </w:tcPr>
          <w:p w:rsidR="00FF3990" w:rsidRPr="000C321E" w:rsidRDefault="00FF3990" w:rsidP="009837C7">
            <w:pPr>
              <w:pStyle w:val="TAC"/>
              <w:rPr>
                <w:lang w:eastAsia="zh-CN"/>
              </w:rPr>
            </w:pPr>
            <w:r w:rsidRPr="000C321E">
              <w:rPr>
                <w:rFonts w:hint="eastAsia"/>
                <w:lang w:eastAsia="zh-CN"/>
              </w:rPr>
              <w:t>eNodeB</w:t>
            </w:r>
            <w:r w:rsidRPr="000C321E">
              <w:rPr>
                <w:lang w:eastAsia="zh-CN"/>
              </w:rPr>
              <w:t xml:space="preserve"> Type</w:t>
            </w:r>
          </w:p>
        </w:tc>
        <w:tc>
          <w:tcPr>
            <w:tcW w:w="588" w:type="dxa"/>
            <w:tcBorders>
              <w:left w:val="single" w:sz="4" w:space="0" w:color="auto"/>
            </w:tcBorders>
          </w:tcPr>
          <w:p w:rsidR="00FF3990" w:rsidRPr="000C321E" w:rsidRDefault="00FF3990" w:rsidP="009837C7">
            <w:pPr>
              <w:pStyle w:val="TAC"/>
            </w:pPr>
          </w:p>
        </w:tc>
      </w:tr>
      <w:tr w:rsidR="00FF3990" w:rsidRPr="000C321E" w:rsidTr="009837C7">
        <w:trPr>
          <w:jc w:val="center"/>
        </w:trPr>
        <w:tc>
          <w:tcPr>
            <w:tcW w:w="151" w:type="dxa"/>
            <w:tcBorders>
              <w:top w:val="nil"/>
              <w:left w:val="single" w:sz="6" w:space="0" w:color="auto"/>
              <w:bottom w:val="single" w:sz="6" w:space="0" w:color="auto"/>
            </w:tcBorders>
          </w:tcPr>
          <w:p w:rsidR="00FF3990" w:rsidRPr="000C321E" w:rsidRDefault="00FF3990" w:rsidP="009837C7">
            <w:pPr>
              <w:pStyle w:val="TAC"/>
            </w:pPr>
          </w:p>
        </w:tc>
        <w:tc>
          <w:tcPr>
            <w:tcW w:w="1104" w:type="dxa"/>
            <w:tcBorders>
              <w:bottom w:val="single" w:sz="6" w:space="0" w:color="auto"/>
              <w:right w:val="single" w:sz="4" w:space="0" w:color="auto"/>
            </w:tcBorders>
          </w:tcPr>
          <w:p w:rsidR="00FF3990" w:rsidRPr="000C321E" w:rsidRDefault="00FF3990" w:rsidP="009837C7">
            <w:pPr>
              <w:pStyle w:val="TAC"/>
            </w:pPr>
            <w:r w:rsidRPr="000C321E">
              <w:rPr>
                <w:rFonts w:hint="eastAsia"/>
                <w:lang w:eastAsia="zh-CN"/>
              </w:rPr>
              <w:t>5</w:t>
            </w:r>
            <w:r w:rsidRPr="000C321E">
              <w:rPr>
                <w:lang w:eastAsia="zh-CN"/>
              </w:rPr>
              <w:t xml:space="preserve"> to (n+</w:t>
            </w:r>
            <w:r w:rsidRPr="000C321E">
              <w:rPr>
                <w:rFonts w:hint="eastAsia"/>
                <w:lang w:eastAsia="zh-CN"/>
              </w:rPr>
              <w:t>3</w:t>
            </w:r>
            <w:r w:rsidRPr="000C321E">
              <w:rPr>
                <w:lang w:eastAsia="zh-CN"/>
              </w:rPr>
              <w:t>)</w:t>
            </w:r>
          </w:p>
        </w:tc>
        <w:tc>
          <w:tcPr>
            <w:tcW w:w="4703" w:type="dxa"/>
            <w:gridSpan w:val="8"/>
            <w:tcBorders>
              <w:top w:val="single" w:sz="4" w:space="0" w:color="auto"/>
              <w:left w:val="single" w:sz="4" w:space="0" w:color="auto"/>
              <w:bottom w:val="single" w:sz="6" w:space="0" w:color="auto"/>
              <w:right w:val="single" w:sz="4" w:space="0" w:color="auto"/>
            </w:tcBorders>
          </w:tcPr>
          <w:p w:rsidR="00FF3990" w:rsidRPr="000C321E" w:rsidRDefault="00FF3990" w:rsidP="009837C7">
            <w:pPr>
              <w:pStyle w:val="TAC"/>
            </w:pPr>
            <w:r w:rsidRPr="000C321E">
              <w:rPr>
                <w:rFonts w:hint="eastAsia"/>
                <w:lang w:eastAsia="zh-CN"/>
              </w:rPr>
              <w:t>eNodeB</w:t>
            </w:r>
            <w:r w:rsidRPr="000C321E">
              <w:rPr>
                <w:lang w:eastAsia="zh-CN"/>
              </w:rPr>
              <w:t xml:space="preserve"> ID</w:t>
            </w:r>
          </w:p>
        </w:tc>
        <w:tc>
          <w:tcPr>
            <w:tcW w:w="588" w:type="dxa"/>
            <w:tcBorders>
              <w:left w:val="single" w:sz="4" w:space="0" w:color="auto"/>
              <w:bottom w:val="single" w:sz="6" w:space="0" w:color="auto"/>
            </w:tcBorders>
          </w:tcPr>
          <w:p w:rsidR="00FF3990" w:rsidRPr="000C321E" w:rsidRDefault="00FF3990" w:rsidP="009837C7">
            <w:pPr>
              <w:pStyle w:val="TAC"/>
            </w:pPr>
          </w:p>
        </w:tc>
      </w:tr>
    </w:tbl>
    <w:p w:rsidR="00FF3990" w:rsidRPr="000C321E" w:rsidRDefault="00FF3990" w:rsidP="00FF3990">
      <w:pPr>
        <w:pStyle w:val="TF"/>
        <w:spacing w:before="120"/>
        <w:rPr>
          <w:lang w:eastAsia="zh-CN"/>
        </w:rPr>
      </w:pPr>
      <w:r w:rsidRPr="000C321E">
        <w:t xml:space="preserve">Figure </w:t>
      </w:r>
      <w:r w:rsidRPr="000C321E">
        <w:rPr>
          <w:rFonts w:hint="eastAsia"/>
          <w:lang w:eastAsia="zh-CN"/>
        </w:rPr>
        <w:t>7</w:t>
      </w:r>
      <w:r w:rsidRPr="000C321E">
        <w:t>.</w:t>
      </w:r>
      <w:r w:rsidRPr="000C321E">
        <w:rPr>
          <w:rFonts w:hint="eastAsia"/>
          <w:lang w:eastAsia="zh-CN"/>
        </w:rPr>
        <w:t>7.</w:t>
      </w:r>
      <w:r w:rsidRPr="000C321E">
        <w:rPr>
          <w:lang w:eastAsia="zh-CN"/>
        </w:rPr>
        <w:t>112</w:t>
      </w:r>
      <w:r w:rsidRPr="000C321E">
        <w:t xml:space="preserve">-1: </w:t>
      </w:r>
      <w:r w:rsidRPr="000C321E">
        <w:rPr>
          <w:rFonts w:hint="eastAsia"/>
          <w:lang w:eastAsia="zh-CN"/>
        </w:rPr>
        <w:t>eNodeB ID</w:t>
      </w:r>
    </w:p>
    <w:p w:rsidR="00FF3990" w:rsidRPr="000C321E" w:rsidRDefault="00FF3990" w:rsidP="00FF3990">
      <w:pPr>
        <w:rPr>
          <w:lang w:eastAsia="zh-CN"/>
        </w:rPr>
      </w:pPr>
      <w:r w:rsidRPr="000C321E">
        <w:rPr>
          <w:rFonts w:hint="eastAsia"/>
          <w:lang w:eastAsia="zh-CN"/>
        </w:rPr>
        <w:t>The eNodeB ID is used for handover from GERAN/UTRAN to E-UTRAN Macro eNodeB or E-UTRAN Home eNodeB. The coding of eNodeB ID field shall be coded as depicted in Figure 7.7.</w:t>
      </w:r>
      <w:r w:rsidRPr="000C321E">
        <w:rPr>
          <w:lang w:eastAsia="zh-CN"/>
        </w:rPr>
        <w:t>112</w:t>
      </w:r>
      <w:r w:rsidRPr="000C321E">
        <w:rPr>
          <w:rFonts w:hint="eastAsia"/>
          <w:lang w:eastAsia="zh-CN"/>
        </w:rPr>
        <w:t>-2 and 7.7.</w:t>
      </w:r>
      <w:r w:rsidRPr="000C321E">
        <w:rPr>
          <w:lang w:eastAsia="zh-CN"/>
        </w:rPr>
        <w:t>112</w:t>
      </w:r>
      <w:r w:rsidRPr="000C321E">
        <w:rPr>
          <w:rFonts w:hint="eastAsia"/>
          <w:lang w:eastAsia="zh-CN"/>
        </w:rPr>
        <w:t>-3.</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FF3990" w:rsidRPr="000C321E" w:rsidTr="009837C7">
        <w:trPr>
          <w:jc w:val="center"/>
        </w:trPr>
        <w:tc>
          <w:tcPr>
            <w:tcW w:w="151" w:type="dxa"/>
            <w:tcBorders>
              <w:top w:val="single" w:sz="6" w:space="0" w:color="auto"/>
              <w:left w:val="single" w:sz="6" w:space="0" w:color="auto"/>
              <w:bottom w:val="nil"/>
            </w:tcBorders>
          </w:tcPr>
          <w:p w:rsidR="00FF3990" w:rsidRPr="000C321E" w:rsidRDefault="00FF3990" w:rsidP="009837C7">
            <w:pPr>
              <w:pStyle w:val="TAC"/>
            </w:pPr>
          </w:p>
        </w:tc>
        <w:tc>
          <w:tcPr>
            <w:tcW w:w="1104" w:type="dxa"/>
          </w:tcPr>
          <w:p w:rsidR="00FF3990" w:rsidRPr="000C321E" w:rsidRDefault="00FF3990" w:rsidP="009837C7">
            <w:pPr>
              <w:pStyle w:val="TAH"/>
            </w:pPr>
          </w:p>
        </w:tc>
        <w:tc>
          <w:tcPr>
            <w:tcW w:w="4704" w:type="dxa"/>
            <w:gridSpan w:val="8"/>
          </w:tcPr>
          <w:p w:rsidR="00FF3990" w:rsidRPr="000C321E" w:rsidRDefault="00FF3990" w:rsidP="009837C7">
            <w:pPr>
              <w:pStyle w:val="TAH"/>
            </w:pPr>
            <w:r w:rsidRPr="000C321E">
              <w:t>Bits</w:t>
            </w:r>
          </w:p>
        </w:tc>
        <w:tc>
          <w:tcPr>
            <w:tcW w:w="588" w:type="dxa"/>
          </w:tcPr>
          <w:p w:rsidR="00FF3990" w:rsidRPr="000C321E" w:rsidRDefault="00FF3990" w:rsidP="009837C7">
            <w:pPr>
              <w:pStyle w:val="TAC"/>
            </w:pPr>
          </w:p>
        </w:tc>
      </w:tr>
      <w:tr w:rsidR="00FF3990" w:rsidRPr="000C321E" w:rsidTr="009837C7">
        <w:trPr>
          <w:jc w:val="center"/>
        </w:trPr>
        <w:tc>
          <w:tcPr>
            <w:tcW w:w="151" w:type="dxa"/>
            <w:tcBorders>
              <w:top w:val="nil"/>
              <w:left w:val="single" w:sz="6" w:space="0" w:color="auto"/>
            </w:tcBorders>
          </w:tcPr>
          <w:p w:rsidR="00FF3990" w:rsidRPr="000C321E" w:rsidRDefault="00FF3990" w:rsidP="009837C7">
            <w:pPr>
              <w:pStyle w:val="TAC"/>
            </w:pPr>
          </w:p>
        </w:tc>
        <w:tc>
          <w:tcPr>
            <w:tcW w:w="1104" w:type="dxa"/>
          </w:tcPr>
          <w:p w:rsidR="00FF3990" w:rsidRPr="000C321E" w:rsidRDefault="00FF3990" w:rsidP="009837C7">
            <w:pPr>
              <w:pStyle w:val="TAH"/>
            </w:pPr>
            <w:r w:rsidRPr="000C321E">
              <w:t>Octets</w:t>
            </w:r>
          </w:p>
        </w:tc>
        <w:tc>
          <w:tcPr>
            <w:tcW w:w="587" w:type="dxa"/>
            <w:tcBorders>
              <w:bottom w:val="single" w:sz="4" w:space="0" w:color="auto"/>
            </w:tcBorders>
          </w:tcPr>
          <w:p w:rsidR="00FF3990" w:rsidRPr="000C321E" w:rsidRDefault="00FF3990" w:rsidP="009837C7">
            <w:pPr>
              <w:pStyle w:val="TAH"/>
            </w:pPr>
            <w:r w:rsidRPr="000C321E">
              <w:t>8</w:t>
            </w:r>
          </w:p>
        </w:tc>
        <w:tc>
          <w:tcPr>
            <w:tcW w:w="587" w:type="dxa"/>
            <w:tcBorders>
              <w:bottom w:val="single" w:sz="4" w:space="0" w:color="auto"/>
            </w:tcBorders>
          </w:tcPr>
          <w:p w:rsidR="00FF3990" w:rsidRPr="000C321E" w:rsidRDefault="00FF3990" w:rsidP="009837C7">
            <w:pPr>
              <w:pStyle w:val="TAH"/>
            </w:pPr>
            <w:r w:rsidRPr="000C321E">
              <w:t>7</w:t>
            </w:r>
          </w:p>
        </w:tc>
        <w:tc>
          <w:tcPr>
            <w:tcW w:w="589" w:type="dxa"/>
            <w:tcBorders>
              <w:bottom w:val="single" w:sz="4" w:space="0" w:color="auto"/>
            </w:tcBorders>
          </w:tcPr>
          <w:p w:rsidR="00FF3990" w:rsidRPr="000C321E" w:rsidRDefault="00FF3990" w:rsidP="009837C7">
            <w:pPr>
              <w:pStyle w:val="TAH"/>
            </w:pPr>
            <w:r w:rsidRPr="000C321E">
              <w:t>6</w:t>
            </w:r>
          </w:p>
        </w:tc>
        <w:tc>
          <w:tcPr>
            <w:tcW w:w="588" w:type="dxa"/>
            <w:tcBorders>
              <w:bottom w:val="single" w:sz="4" w:space="0" w:color="auto"/>
            </w:tcBorders>
          </w:tcPr>
          <w:p w:rsidR="00FF3990" w:rsidRPr="000C321E" w:rsidRDefault="00FF3990" w:rsidP="009837C7">
            <w:pPr>
              <w:pStyle w:val="TAH"/>
            </w:pPr>
            <w:r w:rsidRPr="000C321E">
              <w:t>5</w:t>
            </w:r>
          </w:p>
        </w:tc>
        <w:tc>
          <w:tcPr>
            <w:tcW w:w="587" w:type="dxa"/>
            <w:tcBorders>
              <w:bottom w:val="single" w:sz="4" w:space="0" w:color="auto"/>
            </w:tcBorders>
          </w:tcPr>
          <w:p w:rsidR="00FF3990" w:rsidRPr="000C321E" w:rsidRDefault="00FF3990" w:rsidP="009837C7">
            <w:pPr>
              <w:pStyle w:val="TAH"/>
            </w:pPr>
            <w:r w:rsidRPr="000C321E">
              <w:t>4</w:t>
            </w:r>
          </w:p>
        </w:tc>
        <w:tc>
          <w:tcPr>
            <w:tcW w:w="588" w:type="dxa"/>
            <w:tcBorders>
              <w:bottom w:val="single" w:sz="4" w:space="0" w:color="auto"/>
            </w:tcBorders>
          </w:tcPr>
          <w:p w:rsidR="00FF3990" w:rsidRPr="000C321E" w:rsidRDefault="00FF3990" w:rsidP="009837C7">
            <w:pPr>
              <w:pStyle w:val="TAH"/>
            </w:pPr>
            <w:r w:rsidRPr="000C321E">
              <w:t>3</w:t>
            </w:r>
          </w:p>
        </w:tc>
        <w:tc>
          <w:tcPr>
            <w:tcW w:w="588" w:type="dxa"/>
            <w:tcBorders>
              <w:bottom w:val="single" w:sz="4" w:space="0" w:color="auto"/>
            </w:tcBorders>
          </w:tcPr>
          <w:p w:rsidR="00FF3990" w:rsidRPr="000C321E" w:rsidRDefault="00FF3990" w:rsidP="009837C7">
            <w:pPr>
              <w:pStyle w:val="TAH"/>
            </w:pPr>
            <w:r w:rsidRPr="000C321E">
              <w:t>2</w:t>
            </w:r>
          </w:p>
        </w:tc>
        <w:tc>
          <w:tcPr>
            <w:tcW w:w="590" w:type="dxa"/>
            <w:tcBorders>
              <w:bottom w:val="single" w:sz="4" w:space="0" w:color="auto"/>
            </w:tcBorders>
          </w:tcPr>
          <w:p w:rsidR="00FF3990" w:rsidRPr="000C321E" w:rsidRDefault="00FF3990" w:rsidP="009837C7">
            <w:pPr>
              <w:pStyle w:val="TAH"/>
            </w:pPr>
            <w:r w:rsidRPr="000C321E">
              <w:t>1</w:t>
            </w:r>
          </w:p>
        </w:tc>
        <w:tc>
          <w:tcPr>
            <w:tcW w:w="588" w:type="dxa"/>
          </w:tcPr>
          <w:p w:rsidR="00FF3990" w:rsidRPr="000C321E" w:rsidRDefault="00FF3990" w:rsidP="009837C7">
            <w:pPr>
              <w:pStyle w:val="TAC"/>
            </w:pPr>
          </w:p>
        </w:tc>
      </w:tr>
      <w:tr w:rsidR="00FF3990" w:rsidRPr="000C321E" w:rsidTr="009837C7">
        <w:trPr>
          <w:jc w:val="center"/>
        </w:trPr>
        <w:tc>
          <w:tcPr>
            <w:tcW w:w="151" w:type="dxa"/>
            <w:tcBorders>
              <w:top w:val="nil"/>
              <w:left w:val="single" w:sz="6" w:space="0" w:color="auto"/>
              <w:bottom w:val="nil"/>
            </w:tcBorders>
          </w:tcPr>
          <w:p w:rsidR="00FF3990" w:rsidRPr="000C321E" w:rsidRDefault="00FF3990" w:rsidP="009837C7">
            <w:pPr>
              <w:pStyle w:val="TAC"/>
            </w:pPr>
          </w:p>
        </w:tc>
        <w:tc>
          <w:tcPr>
            <w:tcW w:w="1104" w:type="dxa"/>
            <w:tcBorders>
              <w:right w:val="single" w:sz="4" w:space="0" w:color="auto"/>
            </w:tcBorders>
          </w:tcPr>
          <w:p w:rsidR="00FF3990" w:rsidRPr="000C321E" w:rsidRDefault="00FF3990" w:rsidP="009837C7">
            <w:pPr>
              <w:pStyle w:val="TAC"/>
              <w:rPr>
                <w:lang w:eastAsia="zh-CN"/>
              </w:rPr>
            </w:pPr>
            <w:r w:rsidRPr="000C321E">
              <w:rPr>
                <w:rFonts w:hint="eastAsia"/>
                <w:lang w:eastAsia="zh-CN"/>
              </w:rPr>
              <w:t>5</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zh-CN"/>
              </w:rPr>
            </w:pPr>
            <w:r w:rsidRPr="000C321E">
              <w:t xml:space="preserve">MCC digit </w:t>
            </w:r>
            <w:r w:rsidRPr="000C321E">
              <w:rPr>
                <w:lang w:eastAsia="ja-JP"/>
              </w:rPr>
              <w:t>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zh-CN"/>
              </w:rPr>
            </w:pPr>
            <w:r w:rsidRPr="000C321E">
              <w:t xml:space="preserve">MCC digit </w:t>
            </w:r>
            <w:r w:rsidRPr="000C321E">
              <w:rPr>
                <w:lang w:eastAsia="ja-JP"/>
              </w:rPr>
              <w:t>1</w:t>
            </w:r>
          </w:p>
        </w:tc>
        <w:tc>
          <w:tcPr>
            <w:tcW w:w="588" w:type="dxa"/>
            <w:tcBorders>
              <w:left w:val="single" w:sz="4" w:space="0" w:color="auto"/>
            </w:tcBorders>
          </w:tcPr>
          <w:p w:rsidR="00FF3990" w:rsidRPr="000C321E" w:rsidRDefault="00FF3990" w:rsidP="009837C7">
            <w:pPr>
              <w:pStyle w:val="TAC"/>
            </w:pPr>
          </w:p>
        </w:tc>
      </w:tr>
      <w:tr w:rsidR="00FF3990" w:rsidRPr="000C321E" w:rsidTr="009837C7">
        <w:trPr>
          <w:jc w:val="center"/>
        </w:trPr>
        <w:tc>
          <w:tcPr>
            <w:tcW w:w="151" w:type="dxa"/>
            <w:tcBorders>
              <w:top w:val="nil"/>
              <w:left w:val="single" w:sz="6" w:space="0" w:color="auto"/>
              <w:bottom w:val="nil"/>
            </w:tcBorders>
          </w:tcPr>
          <w:p w:rsidR="00FF3990" w:rsidRPr="000C321E" w:rsidRDefault="00FF3990" w:rsidP="009837C7">
            <w:pPr>
              <w:pStyle w:val="TAC"/>
            </w:pPr>
          </w:p>
        </w:tc>
        <w:tc>
          <w:tcPr>
            <w:tcW w:w="1104" w:type="dxa"/>
            <w:tcBorders>
              <w:right w:val="single" w:sz="4" w:space="0" w:color="auto"/>
            </w:tcBorders>
          </w:tcPr>
          <w:p w:rsidR="00FF3990" w:rsidRPr="000C321E" w:rsidRDefault="00FF3990" w:rsidP="009837C7">
            <w:pPr>
              <w:pStyle w:val="TAC"/>
              <w:rPr>
                <w:lang w:eastAsia="zh-CN"/>
              </w:rPr>
            </w:pPr>
            <w:r w:rsidRPr="000C321E">
              <w:rPr>
                <w:rFonts w:hint="eastAsia"/>
                <w:lang w:eastAsia="zh-CN"/>
              </w:rPr>
              <w:t>6</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zh-CN"/>
              </w:rPr>
            </w:pPr>
            <w:r w:rsidRPr="000C321E">
              <w:t>M</w:t>
            </w:r>
            <w:r w:rsidRPr="000C321E">
              <w:rPr>
                <w:lang w:eastAsia="ja-JP"/>
              </w:rPr>
              <w:t>N</w:t>
            </w:r>
            <w:r w:rsidRPr="000C321E">
              <w:t xml:space="preserve">C digit </w:t>
            </w:r>
            <w:r w:rsidRPr="000C321E">
              <w:rPr>
                <w:lang w:eastAsia="ja-JP"/>
              </w:rPr>
              <w:t>3</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zh-CN"/>
              </w:rPr>
            </w:pPr>
            <w:r w:rsidRPr="000C321E">
              <w:t xml:space="preserve">MCC digit </w:t>
            </w:r>
            <w:r w:rsidRPr="000C321E">
              <w:rPr>
                <w:lang w:eastAsia="ja-JP"/>
              </w:rPr>
              <w:t>3</w:t>
            </w:r>
          </w:p>
        </w:tc>
        <w:tc>
          <w:tcPr>
            <w:tcW w:w="588" w:type="dxa"/>
            <w:tcBorders>
              <w:left w:val="single" w:sz="4" w:space="0" w:color="auto"/>
            </w:tcBorders>
          </w:tcPr>
          <w:p w:rsidR="00FF3990" w:rsidRPr="000C321E" w:rsidRDefault="00FF3990" w:rsidP="009837C7">
            <w:pPr>
              <w:pStyle w:val="TAC"/>
            </w:pPr>
          </w:p>
        </w:tc>
      </w:tr>
      <w:tr w:rsidR="00FF3990" w:rsidRPr="000C321E" w:rsidTr="009837C7">
        <w:trPr>
          <w:jc w:val="center"/>
        </w:trPr>
        <w:tc>
          <w:tcPr>
            <w:tcW w:w="151" w:type="dxa"/>
            <w:tcBorders>
              <w:top w:val="nil"/>
              <w:left w:val="single" w:sz="6" w:space="0" w:color="auto"/>
              <w:bottom w:val="nil"/>
            </w:tcBorders>
          </w:tcPr>
          <w:p w:rsidR="00FF3990" w:rsidRPr="000C321E" w:rsidRDefault="00FF3990" w:rsidP="009837C7">
            <w:pPr>
              <w:pStyle w:val="TAC"/>
            </w:pPr>
          </w:p>
        </w:tc>
        <w:tc>
          <w:tcPr>
            <w:tcW w:w="1104" w:type="dxa"/>
            <w:tcBorders>
              <w:right w:val="single" w:sz="4" w:space="0" w:color="auto"/>
            </w:tcBorders>
          </w:tcPr>
          <w:p w:rsidR="00FF3990" w:rsidRPr="000C321E" w:rsidRDefault="00FF3990" w:rsidP="009837C7">
            <w:pPr>
              <w:pStyle w:val="TAC"/>
              <w:rPr>
                <w:lang w:eastAsia="zh-CN"/>
              </w:rPr>
            </w:pPr>
            <w:r w:rsidRPr="000C321E">
              <w:rPr>
                <w:rFonts w:hint="eastAsia"/>
                <w:lang w:eastAsia="zh-CN"/>
              </w:rPr>
              <w:t>7</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zh-CN"/>
              </w:rPr>
            </w:pPr>
            <w:r w:rsidRPr="000C321E">
              <w:t>M</w:t>
            </w:r>
            <w:r w:rsidRPr="000C321E">
              <w:rPr>
                <w:lang w:eastAsia="ja-JP"/>
              </w:rPr>
              <w:t>N</w:t>
            </w:r>
            <w:r w:rsidRPr="000C321E">
              <w:t xml:space="preserve">C digit </w:t>
            </w:r>
            <w:r w:rsidRPr="000C321E">
              <w:rPr>
                <w:lang w:eastAsia="ja-JP"/>
              </w:rPr>
              <w:t xml:space="preserve">2 </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zh-CN"/>
              </w:rPr>
            </w:pPr>
            <w:r w:rsidRPr="000C321E">
              <w:t>M</w:t>
            </w:r>
            <w:r w:rsidRPr="000C321E">
              <w:rPr>
                <w:lang w:eastAsia="ja-JP"/>
              </w:rPr>
              <w:t>N</w:t>
            </w:r>
            <w:r w:rsidRPr="000C321E">
              <w:t xml:space="preserve">C digit </w:t>
            </w:r>
            <w:r w:rsidRPr="000C321E">
              <w:rPr>
                <w:lang w:eastAsia="ja-JP"/>
              </w:rPr>
              <w:t>1</w:t>
            </w:r>
          </w:p>
        </w:tc>
        <w:tc>
          <w:tcPr>
            <w:tcW w:w="588" w:type="dxa"/>
            <w:tcBorders>
              <w:left w:val="single" w:sz="4" w:space="0" w:color="auto"/>
            </w:tcBorders>
          </w:tcPr>
          <w:p w:rsidR="00FF3990" w:rsidRPr="000C321E" w:rsidRDefault="00FF3990" w:rsidP="009837C7">
            <w:pPr>
              <w:pStyle w:val="TAC"/>
            </w:pPr>
          </w:p>
        </w:tc>
      </w:tr>
      <w:tr w:rsidR="00FF3990" w:rsidRPr="000C321E" w:rsidTr="009837C7">
        <w:trPr>
          <w:jc w:val="center"/>
        </w:trPr>
        <w:tc>
          <w:tcPr>
            <w:tcW w:w="151" w:type="dxa"/>
            <w:tcBorders>
              <w:top w:val="nil"/>
              <w:left w:val="single" w:sz="6" w:space="0" w:color="auto"/>
              <w:bottom w:val="nil"/>
            </w:tcBorders>
          </w:tcPr>
          <w:p w:rsidR="00FF3990" w:rsidRPr="000C321E" w:rsidRDefault="00FF3990" w:rsidP="009837C7">
            <w:pPr>
              <w:pStyle w:val="TAC"/>
            </w:pPr>
          </w:p>
        </w:tc>
        <w:tc>
          <w:tcPr>
            <w:tcW w:w="1104" w:type="dxa"/>
            <w:tcBorders>
              <w:right w:val="single" w:sz="4" w:space="0" w:color="auto"/>
            </w:tcBorders>
          </w:tcPr>
          <w:p w:rsidR="00FF3990" w:rsidRPr="000C321E" w:rsidRDefault="00FF3990" w:rsidP="009837C7">
            <w:pPr>
              <w:pStyle w:val="TAC"/>
              <w:rPr>
                <w:lang w:eastAsia="zh-CN"/>
              </w:rPr>
            </w:pPr>
            <w:r w:rsidRPr="000C321E">
              <w:rPr>
                <w:rFonts w:hint="eastAsia"/>
                <w:lang w:eastAsia="zh-CN"/>
              </w:rPr>
              <w:t>8</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ja-JP"/>
              </w:rPr>
            </w:pPr>
            <w:r w:rsidRPr="000C321E">
              <w:rPr>
                <w:lang w:eastAsia="ja-JP"/>
              </w:rPr>
              <w:t>Spare</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ja-JP"/>
              </w:rPr>
            </w:pPr>
            <w:r w:rsidRPr="000C321E">
              <w:rPr>
                <w:lang w:eastAsia="ja-JP"/>
              </w:rPr>
              <w:t>Macro eNodeB ID</w:t>
            </w:r>
          </w:p>
        </w:tc>
        <w:tc>
          <w:tcPr>
            <w:tcW w:w="588" w:type="dxa"/>
            <w:tcBorders>
              <w:left w:val="single" w:sz="4" w:space="0" w:color="auto"/>
            </w:tcBorders>
          </w:tcPr>
          <w:p w:rsidR="00FF3990" w:rsidRPr="000C321E" w:rsidRDefault="00FF3990" w:rsidP="009837C7">
            <w:pPr>
              <w:pStyle w:val="TAC"/>
            </w:pPr>
          </w:p>
        </w:tc>
      </w:tr>
      <w:tr w:rsidR="00FF3990" w:rsidRPr="000C321E" w:rsidTr="009837C7">
        <w:trPr>
          <w:jc w:val="center"/>
        </w:trPr>
        <w:tc>
          <w:tcPr>
            <w:tcW w:w="151" w:type="dxa"/>
            <w:tcBorders>
              <w:top w:val="nil"/>
              <w:left w:val="single" w:sz="6" w:space="0" w:color="auto"/>
              <w:bottom w:val="nil"/>
            </w:tcBorders>
          </w:tcPr>
          <w:p w:rsidR="00FF3990" w:rsidRPr="000C321E" w:rsidRDefault="00FF3990" w:rsidP="009837C7">
            <w:pPr>
              <w:pStyle w:val="TAC"/>
            </w:pPr>
          </w:p>
        </w:tc>
        <w:tc>
          <w:tcPr>
            <w:tcW w:w="1104" w:type="dxa"/>
            <w:tcBorders>
              <w:right w:val="single" w:sz="4" w:space="0" w:color="auto"/>
            </w:tcBorders>
          </w:tcPr>
          <w:p w:rsidR="00FF3990" w:rsidRPr="000C321E" w:rsidRDefault="00FF3990" w:rsidP="009837C7">
            <w:pPr>
              <w:pStyle w:val="TAC"/>
              <w:rPr>
                <w:lang w:eastAsia="zh-CN"/>
              </w:rPr>
            </w:pPr>
            <w:r w:rsidRPr="000C321E">
              <w:rPr>
                <w:rFonts w:hint="eastAsia"/>
                <w:lang w:eastAsia="zh-CN"/>
              </w:rPr>
              <w:t>9</w:t>
            </w:r>
            <w:r w:rsidRPr="000C321E">
              <w:rPr>
                <w:lang w:eastAsia="ja-JP"/>
              </w:rPr>
              <w:t xml:space="preserve"> to 1</w:t>
            </w:r>
            <w:r w:rsidRPr="000C321E">
              <w:rPr>
                <w:rFonts w:hint="eastAsia"/>
                <w:lang w:eastAsia="zh-CN"/>
              </w:rPr>
              <w:t>0</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ja-JP"/>
              </w:rPr>
            </w:pPr>
            <w:r w:rsidRPr="000C321E">
              <w:rPr>
                <w:lang w:eastAsia="ja-JP"/>
              </w:rPr>
              <w:t>Macro eNodeB ID</w:t>
            </w:r>
          </w:p>
        </w:tc>
        <w:tc>
          <w:tcPr>
            <w:tcW w:w="588" w:type="dxa"/>
            <w:tcBorders>
              <w:left w:val="single" w:sz="4" w:space="0" w:color="auto"/>
            </w:tcBorders>
          </w:tcPr>
          <w:p w:rsidR="00FF3990" w:rsidRPr="000C321E" w:rsidRDefault="00FF3990" w:rsidP="009837C7">
            <w:pPr>
              <w:pStyle w:val="TAC"/>
            </w:pPr>
          </w:p>
        </w:tc>
      </w:tr>
      <w:tr w:rsidR="00FF3990" w:rsidRPr="000C321E" w:rsidTr="009837C7">
        <w:trPr>
          <w:jc w:val="center"/>
        </w:trPr>
        <w:tc>
          <w:tcPr>
            <w:tcW w:w="151" w:type="dxa"/>
            <w:tcBorders>
              <w:top w:val="nil"/>
              <w:left w:val="single" w:sz="6" w:space="0" w:color="auto"/>
              <w:bottom w:val="single" w:sz="4" w:space="0" w:color="auto"/>
            </w:tcBorders>
          </w:tcPr>
          <w:p w:rsidR="00FF3990" w:rsidRPr="000C321E" w:rsidRDefault="00FF3990" w:rsidP="009837C7">
            <w:pPr>
              <w:pStyle w:val="TAC"/>
            </w:pPr>
          </w:p>
        </w:tc>
        <w:tc>
          <w:tcPr>
            <w:tcW w:w="1104" w:type="dxa"/>
            <w:tcBorders>
              <w:bottom w:val="single" w:sz="4" w:space="0" w:color="auto"/>
              <w:right w:val="single" w:sz="4" w:space="0" w:color="auto"/>
            </w:tcBorders>
          </w:tcPr>
          <w:p w:rsidR="00FF3990" w:rsidRPr="000C321E" w:rsidRDefault="00FF3990" w:rsidP="009837C7">
            <w:pPr>
              <w:pStyle w:val="TAC"/>
              <w:rPr>
                <w:lang w:eastAsia="zh-CN"/>
              </w:rPr>
            </w:pPr>
            <w:r w:rsidRPr="000C321E">
              <w:rPr>
                <w:lang w:eastAsia="ja-JP"/>
              </w:rPr>
              <w:t>1</w:t>
            </w:r>
            <w:r w:rsidRPr="000C321E">
              <w:rPr>
                <w:rFonts w:hint="eastAsia"/>
                <w:lang w:eastAsia="zh-CN"/>
              </w:rPr>
              <w:t>1</w:t>
            </w:r>
            <w:r w:rsidRPr="000C321E">
              <w:rPr>
                <w:lang w:eastAsia="ja-JP"/>
              </w:rPr>
              <w:t xml:space="preserve"> to 1</w:t>
            </w:r>
            <w:r w:rsidRPr="000C321E">
              <w:rPr>
                <w:rFonts w:hint="eastAsia"/>
                <w:lang w:eastAsia="zh-CN"/>
              </w:rPr>
              <w:t>2</w:t>
            </w:r>
          </w:p>
        </w:tc>
        <w:tc>
          <w:tcPr>
            <w:tcW w:w="4704" w:type="dxa"/>
            <w:gridSpan w:val="8"/>
            <w:tcBorders>
              <w:top w:val="single" w:sz="4" w:space="0" w:color="auto"/>
              <w:left w:val="single" w:sz="4" w:space="0" w:color="auto"/>
              <w:bottom w:val="single" w:sz="4" w:space="0" w:color="auto"/>
              <w:right w:val="single" w:sz="4" w:space="0" w:color="auto"/>
            </w:tcBorders>
          </w:tcPr>
          <w:p w:rsidR="00FF3990" w:rsidRPr="000C321E" w:rsidRDefault="00FF3990" w:rsidP="009837C7">
            <w:pPr>
              <w:pStyle w:val="TAC"/>
              <w:rPr>
                <w:lang w:eastAsia="zh-CN"/>
              </w:rPr>
            </w:pPr>
            <w:r w:rsidRPr="000C321E">
              <w:t>Tracking Area Code (TAC)</w:t>
            </w:r>
          </w:p>
        </w:tc>
        <w:tc>
          <w:tcPr>
            <w:tcW w:w="588" w:type="dxa"/>
            <w:tcBorders>
              <w:left w:val="single" w:sz="4" w:space="0" w:color="auto"/>
              <w:bottom w:val="single" w:sz="4" w:space="0" w:color="auto"/>
            </w:tcBorders>
          </w:tcPr>
          <w:p w:rsidR="00FF3990" w:rsidRPr="000C321E" w:rsidRDefault="00FF3990" w:rsidP="009837C7">
            <w:pPr>
              <w:pStyle w:val="TAC"/>
            </w:pPr>
          </w:p>
        </w:tc>
      </w:tr>
    </w:tbl>
    <w:p w:rsidR="00FF3990" w:rsidRPr="000C321E" w:rsidRDefault="00FF3990" w:rsidP="00FF3990">
      <w:pPr>
        <w:pStyle w:val="TF"/>
        <w:spacing w:before="120"/>
        <w:rPr>
          <w:lang w:eastAsia="ja-JP"/>
        </w:rPr>
      </w:pPr>
      <w:r w:rsidRPr="000C321E">
        <w:t xml:space="preserve">Figure </w:t>
      </w:r>
      <w:r w:rsidRPr="000C321E">
        <w:rPr>
          <w:rFonts w:hint="eastAsia"/>
          <w:lang w:eastAsia="zh-CN"/>
        </w:rPr>
        <w:t>7.7.</w:t>
      </w:r>
      <w:r w:rsidRPr="000C321E">
        <w:rPr>
          <w:lang w:eastAsia="zh-CN"/>
        </w:rPr>
        <w:t>112</w:t>
      </w:r>
      <w:r w:rsidRPr="000C321E">
        <w:t>-</w:t>
      </w:r>
      <w:r w:rsidRPr="000C321E">
        <w:rPr>
          <w:lang w:eastAsia="ja-JP"/>
        </w:rPr>
        <w:t>2</w:t>
      </w:r>
      <w:r w:rsidRPr="000C321E">
        <w:t xml:space="preserve">: </w:t>
      </w:r>
      <w:r w:rsidRPr="000C321E">
        <w:rPr>
          <w:rFonts w:hint="eastAsia"/>
          <w:lang w:eastAsia="zh-CN"/>
        </w:rPr>
        <w:t>eNodeB</w:t>
      </w:r>
      <w:r w:rsidRPr="000C321E">
        <w:rPr>
          <w:lang w:eastAsia="ja-JP"/>
        </w:rPr>
        <w:t xml:space="preserve"> ID for Type Macro eNodeB</w:t>
      </w:r>
    </w:p>
    <w:p w:rsidR="00FF3990" w:rsidRPr="000C321E" w:rsidRDefault="00774D2D" w:rsidP="00FF3990">
      <w:pPr>
        <w:rPr>
          <w:lang w:eastAsia="ja-JP"/>
        </w:rPr>
      </w:pPr>
      <w:r w:rsidRPr="000C321E">
        <w:t xml:space="preserve">The </w:t>
      </w:r>
      <w:r w:rsidRPr="000C321E">
        <w:rPr>
          <w:lang w:eastAsia="ja-JP"/>
        </w:rPr>
        <w:t>Macro eNodeB ID</w:t>
      </w:r>
      <w:r w:rsidRPr="000C321E">
        <w:t xml:space="preserve"> consists of 2</w:t>
      </w:r>
      <w:r w:rsidRPr="000C321E">
        <w:rPr>
          <w:lang w:eastAsia="ja-JP"/>
        </w:rPr>
        <w:t>0</w:t>
      </w:r>
      <w:r w:rsidRPr="000C321E">
        <w:t xml:space="preserve"> bits. Bit </w:t>
      </w:r>
      <w:r w:rsidRPr="000C321E">
        <w:rPr>
          <w:lang w:eastAsia="ja-JP"/>
        </w:rPr>
        <w:t>4</w:t>
      </w:r>
      <w:r w:rsidRPr="000C321E">
        <w:t xml:space="preserve"> of Octet </w:t>
      </w:r>
      <w:r w:rsidRPr="000C321E">
        <w:rPr>
          <w:rFonts w:hint="eastAsia"/>
          <w:lang w:eastAsia="zh-CN"/>
        </w:rPr>
        <w:t>8</w:t>
      </w:r>
      <w:r w:rsidRPr="000C321E">
        <w:t xml:space="preserve"> is the most significant bit and bit 1 of Octet </w:t>
      </w:r>
      <w:r w:rsidRPr="000C321E">
        <w:rPr>
          <w:rFonts w:hint="eastAsia"/>
          <w:lang w:eastAsia="zh-CN"/>
        </w:rPr>
        <w:t>10</w:t>
      </w:r>
      <w:r w:rsidRPr="000C321E">
        <w:t xml:space="preserve"> </w:t>
      </w:r>
      <w:r w:rsidRPr="000C321E">
        <w:rPr>
          <w:lang w:eastAsia="ja-JP"/>
        </w:rPr>
        <w:t xml:space="preserve">is </w:t>
      </w:r>
      <w:r w:rsidRPr="000C321E">
        <w:t xml:space="preserve">the least significant bit. The coding of the </w:t>
      </w:r>
      <w:r w:rsidRPr="000C321E">
        <w:rPr>
          <w:lang w:eastAsia="ja-JP"/>
        </w:rPr>
        <w:t>Macro eNodeB ID</w:t>
      </w:r>
      <w:r w:rsidRPr="000C321E">
        <w:t xml:space="preserve"> is the responsibility of each administration. Coding using full hexadecimal representation (binary, not ASCII encoding) shall be used.</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FF3990" w:rsidRPr="000C321E" w:rsidTr="009837C7">
        <w:trPr>
          <w:jc w:val="center"/>
        </w:trPr>
        <w:tc>
          <w:tcPr>
            <w:tcW w:w="151" w:type="dxa"/>
            <w:tcBorders>
              <w:top w:val="single" w:sz="6" w:space="0" w:color="auto"/>
              <w:left w:val="single" w:sz="6" w:space="0" w:color="auto"/>
              <w:bottom w:val="nil"/>
            </w:tcBorders>
          </w:tcPr>
          <w:p w:rsidR="00FF3990" w:rsidRPr="000C321E" w:rsidRDefault="00FF3990" w:rsidP="009837C7">
            <w:pPr>
              <w:pStyle w:val="TAC"/>
            </w:pPr>
          </w:p>
        </w:tc>
        <w:tc>
          <w:tcPr>
            <w:tcW w:w="1104" w:type="dxa"/>
          </w:tcPr>
          <w:p w:rsidR="00FF3990" w:rsidRPr="000C321E" w:rsidRDefault="00FF3990" w:rsidP="009837C7">
            <w:pPr>
              <w:pStyle w:val="TAH"/>
            </w:pPr>
          </w:p>
        </w:tc>
        <w:tc>
          <w:tcPr>
            <w:tcW w:w="4704" w:type="dxa"/>
            <w:gridSpan w:val="8"/>
          </w:tcPr>
          <w:p w:rsidR="00FF3990" w:rsidRPr="000C321E" w:rsidRDefault="00FF3990" w:rsidP="009837C7">
            <w:pPr>
              <w:pStyle w:val="TAH"/>
            </w:pPr>
            <w:r w:rsidRPr="000C321E">
              <w:t>Bits</w:t>
            </w:r>
          </w:p>
        </w:tc>
        <w:tc>
          <w:tcPr>
            <w:tcW w:w="588" w:type="dxa"/>
          </w:tcPr>
          <w:p w:rsidR="00FF3990" w:rsidRPr="000C321E" w:rsidRDefault="00FF3990" w:rsidP="009837C7">
            <w:pPr>
              <w:pStyle w:val="TAC"/>
            </w:pPr>
          </w:p>
        </w:tc>
      </w:tr>
      <w:tr w:rsidR="00FF3990" w:rsidRPr="000C321E" w:rsidTr="009837C7">
        <w:trPr>
          <w:jc w:val="center"/>
        </w:trPr>
        <w:tc>
          <w:tcPr>
            <w:tcW w:w="151" w:type="dxa"/>
            <w:tcBorders>
              <w:top w:val="nil"/>
              <w:left w:val="single" w:sz="6" w:space="0" w:color="auto"/>
            </w:tcBorders>
          </w:tcPr>
          <w:p w:rsidR="00FF3990" w:rsidRPr="000C321E" w:rsidRDefault="00FF3990" w:rsidP="009837C7">
            <w:pPr>
              <w:pStyle w:val="TAC"/>
            </w:pPr>
          </w:p>
        </w:tc>
        <w:tc>
          <w:tcPr>
            <w:tcW w:w="1104" w:type="dxa"/>
          </w:tcPr>
          <w:p w:rsidR="00FF3990" w:rsidRPr="000C321E" w:rsidRDefault="00FF3990" w:rsidP="009837C7">
            <w:pPr>
              <w:pStyle w:val="TAH"/>
            </w:pPr>
            <w:r w:rsidRPr="000C321E">
              <w:t>Octets</w:t>
            </w:r>
          </w:p>
        </w:tc>
        <w:tc>
          <w:tcPr>
            <w:tcW w:w="587" w:type="dxa"/>
            <w:tcBorders>
              <w:bottom w:val="single" w:sz="4" w:space="0" w:color="auto"/>
            </w:tcBorders>
          </w:tcPr>
          <w:p w:rsidR="00FF3990" w:rsidRPr="000C321E" w:rsidRDefault="00FF3990" w:rsidP="009837C7">
            <w:pPr>
              <w:pStyle w:val="TAH"/>
            </w:pPr>
            <w:r w:rsidRPr="000C321E">
              <w:t>8</w:t>
            </w:r>
          </w:p>
        </w:tc>
        <w:tc>
          <w:tcPr>
            <w:tcW w:w="587" w:type="dxa"/>
            <w:tcBorders>
              <w:bottom w:val="single" w:sz="4" w:space="0" w:color="auto"/>
            </w:tcBorders>
          </w:tcPr>
          <w:p w:rsidR="00FF3990" w:rsidRPr="000C321E" w:rsidRDefault="00FF3990" w:rsidP="009837C7">
            <w:pPr>
              <w:pStyle w:val="TAH"/>
            </w:pPr>
            <w:r w:rsidRPr="000C321E">
              <w:t>7</w:t>
            </w:r>
          </w:p>
        </w:tc>
        <w:tc>
          <w:tcPr>
            <w:tcW w:w="589" w:type="dxa"/>
            <w:tcBorders>
              <w:bottom w:val="single" w:sz="4" w:space="0" w:color="auto"/>
            </w:tcBorders>
          </w:tcPr>
          <w:p w:rsidR="00FF3990" w:rsidRPr="000C321E" w:rsidRDefault="00FF3990" w:rsidP="009837C7">
            <w:pPr>
              <w:pStyle w:val="TAH"/>
            </w:pPr>
            <w:r w:rsidRPr="000C321E">
              <w:t>6</w:t>
            </w:r>
          </w:p>
        </w:tc>
        <w:tc>
          <w:tcPr>
            <w:tcW w:w="588" w:type="dxa"/>
            <w:tcBorders>
              <w:bottom w:val="single" w:sz="4" w:space="0" w:color="auto"/>
            </w:tcBorders>
          </w:tcPr>
          <w:p w:rsidR="00FF3990" w:rsidRPr="000C321E" w:rsidRDefault="00FF3990" w:rsidP="009837C7">
            <w:pPr>
              <w:pStyle w:val="TAH"/>
            </w:pPr>
            <w:r w:rsidRPr="000C321E">
              <w:t>5</w:t>
            </w:r>
          </w:p>
        </w:tc>
        <w:tc>
          <w:tcPr>
            <w:tcW w:w="587" w:type="dxa"/>
            <w:tcBorders>
              <w:bottom w:val="single" w:sz="4" w:space="0" w:color="auto"/>
            </w:tcBorders>
          </w:tcPr>
          <w:p w:rsidR="00FF3990" w:rsidRPr="000C321E" w:rsidRDefault="00FF3990" w:rsidP="009837C7">
            <w:pPr>
              <w:pStyle w:val="TAH"/>
            </w:pPr>
            <w:r w:rsidRPr="000C321E">
              <w:t>4</w:t>
            </w:r>
          </w:p>
        </w:tc>
        <w:tc>
          <w:tcPr>
            <w:tcW w:w="588" w:type="dxa"/>
            <w:tcBorders>
              <w:bottom w:val="single" w:sz="4" w:space="0" w:color="auto"/>
            </w:tcBorders>
          </w:tcPr>
          <w:p w:rsidR="00FF3990" w:rsidRPr="000C321E" w:rsidRDefault="00FF3990" w:rsidP="009837C7">
            <w:pPr>
              <w:pStyle w:val="TAH"/>
            </w:pPr>
            <w:r w:rsidRPr="000C321E">
              <w:t>3</w:t>
            </w:r>
          </w:p>
        </w:tc>
        <w:tc>
          <w:tcPr>
            <w:tcW w:w="588" w:type="dxa"/>
            <w:tcBorders>
              <w:bottom w:val="single" w:sz="4" w:space="0" w:color="auto"/>
            </w:tcBorders>
          </w:tcPr>
          <w:p w:rsidR="00FF3990" w:rsidRPr="000C321E" w:rsidRDefault="00FF3990" w:rsidP="009837C7">
            <w:pPr>
              <w:pStyle w:val="TAH"/>
            </w:pPr>
            <w:r w:rsidRPr="000C321E">
              <w:t>2</w:t>
            </w:r>
          </w:p>
        </w:tc>
        <w:tc>
          <w:tcPr>
            <w:tcW w:w="590" w:type="dxa"/>
            <w:tcBorders>
              <w:bottom w:val="single" w:sz="4" w:space="0" w:color="auto"/>
            </w:tcBorders>
          </w:tcPr>
          <w:p w:rsidR="00FF3990" w:rsidRPr="000C321E" w:rsidRDefault="00FF3990" w:rsidP="009837C7">
            <w:pPr>
              <w:pStyle w:val="TAH"/>
            </w:pPr>
            <w:r w:rsidRPr="000C321E">
              <w:t>1</w:t>
            </w:r>
          </w:p>
        </w:tc>
        <w:tc>
          <w:tcPr>
            <w:tcW w:w="588" w:type="dxa"/>
          </w:tcPr>
          <w:p w:rsidR="00FF3990" w:rsidRPr="000C321E" w:rsidRDefault="00FF3990" w:rsidP="009837C7">
            <w:pPr>
              <w:pStyle w:val="TAC"/>
            </w:pPr>
          </w:p>
        </w:tc>
      </w:tr>
      <w:tr w:rsidR="00FF3990" w:rsidRPr="000C321E" w:rsidTr="009837C7">
        <w:trPr>
          <w:jc w:val="center"/>
        </w:trPr>
        <w:tc>
          <w:tcPr>
            <w:tcW w:w="151" w:type="dxa"/>
            <w:tcBorders>
              <w:top w:val="nil"/>
              <w:left w:val="single" w:sz="6" w:space="0" w:color="auto"/>
              <w:bottom w:val="nil"/>
            </w:tcBorders>
          </w:tcPr>
          <w:p w:rsidR="00FF3990" w:rsidRPr="000C321E" w:rsidRDefault="00FF3990" w:rsidP="009837C7">
            <w:pPr>
              <w:pStyle w:val="TAC"/>
            </w:pPr>
          </w:p>
        </w:tc>
        <w:tc>
          <w:tcPr>
            <w:tcW w:w="1104" w:type="dxa"/>
            <w:tcBorders>
              <w:right w:val="single" w:sz="4" w:space="0" w:color="auto"/>
            </w:tcBorders>
          </w:tcPr>
          <w:p w:rsidR="00FF3990" w:rsidRPr="000C321E" w:rsidRDefault="00FF3990" w:rsidP="009837C7">
            <w:pPr>
              <w:pStyle w:val="TAC"/>
              <w:rPr>
                <w:lang w:eastAsia="zh-CN"/>
              </w:rPr>
            </w:pPr>
            <w:r w:rsidRPr="000C321E">
              <w:rPr>
                <w:rFonts w:hint="eastAsia"/>
                <w:lang w:eastAsia="zh-CN"/>
              </w:rPr>
              <w:t>5</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zh-CN"/>
              </w:rPr>
            </w:pPr>
            <w:r w:rsidRPr="000C321E">
              <w:t xml:space="preserve">MCC digit </w:t>
            </w:r>
            <w:r w:rsidRPr="000C321E">
              <w:rPr>
                <w:lang w:eastAsia="ja-JP"/>
              </w:rPr>
              <w:t>2</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zh-CN"/>
              </w:rPr>
            </w:pPr>
            <w:r w:rsidRPr="000C321E">
              <w:t xml:space="preserve">MCC digit </w:t>
            </w:r>
            <w:r w:rsidRPr="000C321E">
              <w:rPr>
                <w:lang w:eastAsia="ja-JP"/>
              </w:rPr>
              <w:t>1</w:t>
            </w:r>
          </w:p>
        </w:tc>
        <w:tc>
          <w:tcPr>
            <w:tcW w:w="588" w:type="dxa"/>
            <w:tcBorders>
              <w:left w:val="single" w:sz="4" w:space="0" w:color="auto"/>
            </w:tcBorders>
          </w:tcPr>
          <w:p w:rsidR="00FF3990" w:rsidRPr="000C321E" w:rsidRDefault="00FF3990" w:rsidP="009837C7">
            <w:pPr>
              <w:pStyle w:val="TAC"/>
            </w:pPr>
          </w:p>
        </w:tc>
      </w:tr>
      <w:tr w:rsidR="00FF3990" w:rsidRPr="000C321E" w:rsidTr="009837C7">
        <w:trPr>
          <w:jc w:val="center"/>
        </w:trPr>
        <w:tc>
          <w:tcPr>
            <w:tcW w:w="151" w:type="dxa"/>
            <w:tcBorders>
              <w:top w:val="nil"/>
              <w:left w:val="single" w:sz="6" w:space="0" w:color="auto"/>
              <w:bottom w:val="nil"/>
            </w:tcBorders>
          </w:tcPr>
          <w:p w:rsidR="00FF3990" w:rsidRPr="000C321E" w:rsidRDefault="00FF3990" w:rsidP="009837C7">
            <w:pPr>
              <w:pStyle w:val="TAC"/>
            </w:pPr>
          </w:p>
        </w:tc>
        <w:tc>
          <w:tcPr>
            <w:tcW w:w="1104" w:type="dxa"/>
            <w:tcBorders>
              <w:right w:val="single" w:sz="4" w:space="0" w:color="auto"/>
            </w:tcBorders>
          </w:tcPr>
          <w:p w:rsidR="00FF3990" w:rsidRPr="000C321E" w:rsidRDefault="00FF3990" w:rsidP="009837C7">
            <w:pPr>
              <w:pStyle w:val="TAC"/>
              <w:rPr>
                <w:lang w:eastAsia="zh-CN"/>
              </w:rPr>
            </w:pPr>
            <w:r w:rsidRPr="000C321E">
              <w:rPr>
                <w:rFonts w:hint="eastAsia"/>
                <w:lang w:eastAsia="zh-CN"/>
              </w:rPr>
              <w:t>6</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zh-CN"/>
              </w:rPr>
            </w:pPr>
            <w:r w:rsidRPr="000C321E">
              <w:t>M</w:t>
            </w:r>
            <w:r w:rsidRPr="000C321E">
              <w:rPr>
                <w:lang w:eastAsia="ja-JP"/>
              </w:rPr>
              <w:t>N</w:t>
            </w:r>
            <w:r w:rsidRPr="000C321E">
              <w:t xml:space="preserve">C digit </w:t>
            </w:r>
            <w:r w:rsidRPr="000C321E">
              <w:rPr>
                <w:lang w:eastAsia="ja-JP"/>
              </w:rPr>
              <w:t>3</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zh-CN"/>
              </w:rPr>
            </w:pPr>
            <w:r w:rsidRPr="000C321E">
              <w:t xml:space="preserve">MCC digit </w:t>
            </w:r>
            <w:r w:rsidRPr="000C321E">
              <w:rPr>
                <w:lang w:eastAsia="ja-JP"/>
              </w:rPr>
              <w:t>3</w:t>
            </w:r>
          </w:p>
        </w:tc>
        <w:tc>
          <w:tcPr>
            <w:tcW w:w="588" w:type="dxa"/>
            <w:tcBorders>
              <w:left w:val="single" w:sz="4" w:space="0" w:color="auto"/>
            </w:tcBorders>
          </w:tcPr>
          <w:p w:rsidR="00FF3990" w:rsidRPr="000C321E" w:rsidRDefault="00FF3990" w:rsidP="009837C7">
            <w:pPr>
              <w:pStyle w:val="TAC"/>
            </w:pPr>
          </w:p>
        </w:tc>
      </w:tr>
      <w:tr w:rsidR="00FF3990" w:rsidRPr="000C321E" w:rsidTr="009837C7">
        <w:trPr>
          <w:jc w:val="center"/>
        </w:trPr>
        <w:tc>
          <w:tcPr>
            <w:tcW w:w="151" w:type="dxa"/>
            <w:tcBorders>
              <w:top w:val="nil"/>
              <w:left w:val="single" w:sz="6" w:space="0" w:color="auto"/>
              <w:bottom w:val="nil"/>
            </w:tcBorders>
          </w:tcPr>
          <w:p w:rsidR="00FF3990" w:rsidRPr="000C321E" w:rsidRDefault="00FF3990" w:rsidP="009837C7">
            <w:pPr>
              <w:pStyle w:val="TAC"/>
            </w:pPr>
          </w:p>
        </w:tc>
        <w:tc>
          <w:tcPr>
            <w:tcW w:w="1104" w:type="dxa"/>
            <w:tcBorders>
              <w:right w:val="single" w:sz="4" w:space="0" w:color="auto"/>
            </w:tcBorders>
          </w:tcPr>
          <w:p w:rsidR="00FF3990" w:rsidRPr="000C321E" w:rsidRDefault="00FF3990" w:rsidP="009837C7">
            <w:pPr>
              <w:pStyle w:val="TAC"/>
              <w:rPr>
                <w:lang w:eastAsia="zh-CN"/>
              </w:rPr>
            </w:pPr>
            <w:r w:rsidRPr="000C321E">
              <w:rPr>
                <w:rFonts w:hint="eastAsia"/>
                <w:lang w:eastAsia="zh-CN"/>
              </w:rPr>
              <w:t>7</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zh-CN"/>
              </w:rPr>
            </w:pPr>
            <w:r w:rsidRPr="000C321E">
              <w:t>M</w:t>
            </w:r>
            <w:r w:rsidRPr="000C321E">
              <w:rPr>
                <w:lang w:eastAsia="ja-JP"/>
              </w:rPr>
              <w:t>N</w:t>
            </w:r>
            <w:r w:rsidRPr="000C321E">
              <w:t xml:space="preserve">C digit </w:t>
            </w:r>
            <w:r w:rsidRPr="000C321E">
              <w:rPr>
                <w:lang w:eastAsia="ja-JP"/>
              </w:rPr>
              <w:t xml:space="preserve">2 </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zh-CN"/>
              </w:rPr>
            </w:pPr>
            <w:r w:rsidRPr="000C321E">
              <w:t>M</w:t>
            </w:r>
            <w:r w:rsidRPr="000C321E">
              <w:rPr>
                <w:lang w:eastAsia="ja-JP"/>
              </w:rPr>
              <w:t>N</w:t>
            </w:r>
            <w:r w:rsidRPr="000C321E">
              <w:t xml:space="preserve">C digit </w:t>
            </w:r>
            <w:r w:rsidRPr="000C321E">
              <w:rPr>
                <w:lang w:eastAsia="ja-JP"/>
              </w:rPr>
              <w:t>1</w:t>
            </w:r>
          </w:p>
        </w:tc>
        <w:tc>
          <w:tcPr>
            <w:tcW w:w="588" w:type="dxa"/>
            <w:tcBorders>
              <w:left w:val="single" w:sz="4" w:space="0" w:color="auto"/>
            </w:tcBorders>
          </w:tcPr>
          <w:p w:rsidR="00FF3990" w:rsidRPr="000C321E" w:rsidRDefault="00FF3990" w:rsidP="009837C7">
            <w:pPr>
              <w:pStyle w:val="TAC"/>
            </w:pPr>
          </w:p>
        </w:tc>
      </w:tr>
      <w:tr w:rsidR="00FF3990" w:rsidRPr="000C321E" w:rsidTr="009837C7">
        <w:trPr>
          <w:jc w:val="center"/>
        </w:trPr>
        <w:tc>
          <w:tcPr>
            <w:tcW w:w="151" w:type="dxa"/>
            <w:tcBorders>
              <w:top w:val="nil"/>
              <w:left w:val="single" w:sz="6" w:space="0" w:color="auto"/>
              <w:bottom w:val="nil"/>
            </w:tcBorders>
          </w:tcPr>
          <w:p w:rsidR="00FF3990" w:rsidRPr="000C321E" w:rsidRDefault="00FF3990" w:rsidP="009837C7">
            <w:pPr>
              <w:pStyle w:val="TAC"/>
            </w:pPr>
          </w:p>
        </w:tc>
        <w:tc>
          <w:tcPr>
            <w:tcW w:w="1104" w:type="dxa"/>
            <w:tcBorders>
              <w:right w:val="single" w:sz="4" w:space="0" w:color="auto"/>
            </w:tcBorders>
          </w:tcPr>
          <w:p w:rsidR="00FF3990" w:rsidRPr="000C321E" w:rsidRDefault="00FF3990" w:rsidP="009837C7">
            <w:pPr>
              <w:pStyle w:val="TAC"/>
              <w:rPr>
                <w:lang w:eastAsia="zh-CN"/>
              </w:rPr>
            </w:pPr>
            <w:r w:rsidRPr="000C321E">
              <w:rPr>
                <w:rFonts w:hint="eastAsia"/>
                <w:lang w:eastAsia="zh-CN"/>
              </w:rPr>
              <w:t>8</w:t>
            </w:r>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ja-JP"/>
              </w:rPr>
            </w:pPr>
            <w:r w:rsidRPr="000C321E">
              <w:rPr>
                <w:lang w:eastAsia="ja-JP"/>
              </w:rPr>
              <w:t>Spare</w:t>
            </w:r>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ja-JP"/>
              </w:rPr>
            </w:pPr>
            <w:r w:rsidRPr="000C321E">
              <w:rPr>
                <w:lang w:eastAsia="ja-JP"/>
              </w:rPr>
              <w:t>Home eNodeB ID</w:t>
            </w:r>
          </w:p>
        </w:tc>
        <w:tc>
          <w:tcPr>
            <w:tcW w:w="588" w:type="dxa"/>
            <w:tcBorders>
              <w:left w:val="single" w:sz="4" w:space="0" w:color="auto"/>
            </w:tcBorders>
          </w:tcPr>
          <w:p w:rsidR="00FF3990" w:rsidRPr="000C321E" w:rsidRDefault="00FF3990" w:rsidP="009837C7">
            <w:pPr>
              <w:pStyle w:val="TAC"/>
            </w:pPr>
          </w:p>
        </w:tc>
      </w:tr>
      <w:tr w:rsidR="00FF3990" w:rsidRPr="000C321E" w:rsidTr="009837C7">
        <w:trPr>
          <w:jc w:val="center"/>
        </w:trPr>
        <w:tc>
          <w:tcPr>
            <w:tcW w:w="151" w:type="dxa"/>
            <w:tcBorders>
              <w:top w:val="nil"/>
              <w:left w:val="single" w:sz="6" w:space="0" w:color="auto"/>
              <w:bottom w:val="nil"/>
            </w:tcBorders>
          </w:tcPr>
          <w:p w:rsidR="00FF3990" w:rsidRPr="000C321E" w:rsidRDefault="00FF3990" w:rsidP="009837C7">
            <w:pPr>
              <w:pStyle w:val="TAC"/>
            </w:pPr>
          </w:p>
        </w:tc>
        <w:tc>
          <w:tcPr>
            <w:tcW w:w="1104" w:type="dxa"/>
            <w:tcBorders>
              <w:right w:val="single" w:sz="4" w:space="0" w:color="auto"/>
            </w:tcBorders>
          </w:tcPr>
          <w:p w:rsidR="00FF3990" w:rsidRPr="000C321E" w:rsidRDefault="00FF3990" w:rsidP="009837C7">
            <w:pPr>
              <w:pStyle w:val="TAC"/>
              <w:rPr>
                <w:lang w:eastAsia="zh-CN"/>
              </w:rPr>
            </w:pPr>
            <w:r w:rsidRPr="000C321E">
              <w:rPr>
                <w:rFonts w:hint="eastAsia"/>
                <w:lang w:eastAsia="zh-CN"/>
              </w:rPr>
              <w:t>9</w:t>
            </w:r>
            <w:r w:rsidRPr="000C321E">
              <w:rPr>
                <w:lang w:eastAsia="ja-JP"/>
              </w:rPr>
              <w:t xml:space="preserve"> to 1</w:t>
            </w:r>
            <w:r w:rsidRPr="000C321E">
              <w:rPr>
                <w:rFonts w:hint="eastAsia"/>
                <w:lang w:eastAsia="zh-CN"/>
              </w:rPr>
              <w:t>1</w:t>
            </w:r>
          </w:p>
        </w:tc>
        <w:tc>
          <w:tcPr>
            <w:tcW w:w="4704" w:type="dxa"/>
            <w:gridSpan w:val="8"/>
            <w:tcBorders>
              <w:top w:val="single" w:sz="4" w:space="0" w:color="auto"/>
              <w:left w:val="single" w:sz="4" w:space="0" w:color="auto"/>
              <w:bottom w:val="single" w:sz="4" w:space="0" w:color="auto"/>
              <w:right w:val="single" w:sz="4" w:space="0" w:color="auto"/>
            </w:tcBorders>
            <w:shd w:val="clear" w:color="auto" w:fill="auto"/>
          </w:tcPr>
          <w:p w:rsidR="00FF3990" w:rsidRPr="000C321E" w:rsidRDefault="00FF3990" w:rsidP="009837C7">
            <w:pPr>
              <w:pStyle w:val="TAC"/>
              <w:rPr>
                <w:lang w:eastAsia="ja-JP"/>
              </w:rPr>
            </w:pPr>
            <w:r w:rsidRPr="000C321E">
              <w:rPr>
                <w:lang w:eastAsia="ja-JP"/>
              </w:rPr>
              <w:t>Home eNodeB ID</w:t>
            </w:r>
          </w:p>
        </w:tc>
        <w:tc>
          <w:tcPr>
            <w:tcW w:w="588" w:type="dxa"/>
            <w:tcBorders>
              <w:left w:val="single" w:sz="4" w:space="0" w:color="auto"/>
            </w:tcBorders>
          </w:tcPr>
          <w:p w:rsidR="00FF3990" w:rsidRPr="000C321E" w:rsidRDefault="00FF3990" w:rsidP="009837C7">
            <w:pPr>
              <w:pStyle w:val="TAC"/>
            </w:pPr>
          </w:p>
        </w:tc>
      </w:tr>
      <w:tr w:rsidR="00FF3990" w:rsidRPr="000C321E" w:rsidTr="009837C7">
        <w:trPr>
          <w:jc w:val="center"/>
        </w:trPr>
        <w:tc>
          <w:tcPr>
            <w:tcW w:w="151" w:type="dxa"/>
            <w:tcBorders>
              <w:top w:val="nil"/>
              <w:left w:val="single" w:sz="6" w:space="0" w:color="auto"/>
              <w:bottom w:val="single" w:sz="4" w:space="0" w:color="auto"/>
            </w:tcBorders>
          </w:tcPr>
          <w:p w:rsidR="00FF3990" w:rsidRPr="000C321E" w:rsidRDefault="00FF3990" w:rsidP="009837C7">
            <w:pPr>
              <w:pStyle w:val="TAC"/>
            </w:pPr>
          </w:p>
        </w:tc>
        <w:tc>
          <w:tcPr>
            <w:tcW w:w="1104" w:type="dxa"/>
            <w:tcBorders>
              <w:bottom w:val="single" w:sz="4" w:space="0" w:color="auto"/>
              <w:right w:val="single" w:sz="4" w:space="0" w:color="auto"/>
            </w:tcBorders>
          </w:tcPr>
          <w:p w:rsidR="00FF3990" w:rsidRPr="000C321E" w:rsidRDefault="00FF3990" w:rsidP="009837C7">
            <w:pPr>
              <w:pStyle w:val="TAC"/>
              <w:rPr>
                <w:lang w:eastAsia="zh-CN"/>
              </w:rPr>
            </w:pPr>
            <w:r w:rsidRPr="000C321E">
              <w:rPr>
                <w:lang w:eastAsia="ja-JP"/>
              </w:rPr>
              <w:t>1</w:t>
            </w:r>
            <w:r w:rsidRPr="000C321E">
              <w:rPr>
                <w:rFonts w:hint="eastAsia"/>
                <w:lang w:eastAsia="zh-CN"/>
              </w:rPr>
              <w:t>2</w:t>
            </w:r>
            <w:r w:rsidRPr="000C321E">
              <w:rPr>
                <w:lang w:eastAsia="ja-JP"/>
              </w:rPr>
              <w:t xml:space="preserve"> to 1</w:t>
            </w:r>
            <w:r w:rsidRPr="000C321E">
              <w:rPr>
                <w:rFonts w:hint="eastAsia"/>
                <w:lang w:eastAsia="zh-CN"/>
              </w:rPr>
              <w:t>3</w:t>
            </w:r>
          </w:p>
        </w:tc>
        <w:tc>
          <w:tcPr>
            <w:tcW w:w="4704" w:type="dxa"/>
            <w:gridSpan w:val="8"/>
            <w:tcBorders>
              <w:top w:val="single" w:sz="4" w:space="0" w:color="auto"/>
              <w:left w:val="single" w:sz="4" w:space="0" w:color="auto"/>
              <w:bottom w:val="single" w:sz="4" w:space="0" w:color="auto"/>
              <w:right w:val="single" w:sz="4" w:space="0" w:color="auto"/>
            </w:tcBorders>
          </w:tcPr>
          <w:p w:rsidR="00FF3990" w:rsidRPr="000C321E" w:rsidRDefault="00FF3990" w:rsidP="009837C7">
            <w:pPr>
              <w:pStyle w:val="TAC"/>
              <w:rPr>
                <w:lang w:eastAsia="zh-CN"/>
              </w:rPr>
            </w:pPr>
            <w:r w:rsidRPr="000C321E">
              <w:t>Tracking Area Code (TAC)</w:t>
            </w:r>
          </w:p>
        </w:tc>
        <w:tc>
          <w:tcPr>
            <w:tcW w:w="588" w:type="dxa"/>
            <w:tcBorders>
              <w:left w:val="single" w:sz="4" w:space="0" w:color="auto"/>
              <w:bottom w:val="single" w:sz="4" w:space="0" w:color="auto"/>
            </w:tcBorders>
          </w:tcPr>
          <w:p w:rsidR="00FF3990" w:rsidRPr="000C321E" w:rsidRDefault="00FF3990" w:rsidP="009837C7">
            <w:pPr>
              <w:pStyle w:val="TAC"/>
            </w:pPr>
          </w:p>
        </w:tc>
      </w:tr>
    </w:tbl>
    <w:p w:rsidR="00FF3990" w:rsidRPr="000C321E" w:rsidRDefault="00FF3990" w:rsidP="00FF3990">
      <w:pPr>
        <w:pStyle w:val="TF"/>
        <w:spacing w:before="120"/>
        <w:rPr>
          <w:lang w:eastAsia="ja-JP"/>
        </w:rPr>
      </w:pPr>
      <w:r w:rsidRPr="000C321E">
        <w:t xml:space="preserve">Figure </w:t>
      </w:r>
      <w:r w:rsidRPr="000C321E">
        <w:rPr>
          <w:rFonts w:hint="eastAsia"/>
          <w:lang w:eastAsia="zh-CN"/>
        </w:rPr>
        <w:t>7.7.</w:t>
      </w:r>
      <w:r w:rsidRPr="000C321E">
        <w:rPr>
          <w:lang w:eastAsia="zh-CN"/>
        </w:rPr>
        <w:t>112</w:t>
      </w:r>
      <w:r w:rsidRPr="000C321E">
        <w:t>-</w:t>
      </w:r>
      <w:r w:rsidRPr="000C321E">
        <w:rPr>
          <w:lang w:eastAsia="ja-JP"/>
        </w:rPr>
        <w:t>3</w:t>
      </w:r>
      <w:r w:rsidRPr="000C321E">
        <w:t xml:space="preserve">: </w:t>
      </w:r>
      <w:r w:rsidRPr="000C321E">
        <w:rPr>
          <w:rFonts w:hint="eastAsia"/>
          <w:lang w:eastAsia="zh-CN"/>
        </w:rPr>
        <w:t>eNodeB</w:t>
      </w:r>
      <w:r w:rsidRPr="000C321E">
        <w:rPr>
          <w:lang w:eastAsia="ja-JP"/>
        </w:rPr>
        <w:t xml:space="preserve"> ID for Type Home eNodeB</w:t>
      </w:r>
    </w:p>
    <w:p w:rsidR="00FF3990" w:rsidRPr="000C321E" w:rsidRDefault="00774D2D" w:rsidP="00FF3990">
      <w:pPr>
        <w:rPr>
          <w:lang w:eastAsia="ja-JP"/>
        </w:rPr>
      </w:pPr>
      <w:r w:rsidRPr="000C321E">
        <w:t xml:space="preserve">The </w:t>
      </w:r>
      <w:r w:rsidRPr="000C321E">
        <w:rPr>
          <w:lang w:eastAsia="ja-JP"/>
        </w:rPr>
        <w:t>Home eNodeB ID</w:t>
      </w:r>
      <w:r w:rsidRPr="000C321E">
        <w:t xml:space="preserve"> consists of 2</w:t>
      </w:r>
      <w:r w:rsidRPr="000C321E">
        <w:rPr>
          <w:lang w:eastAsia="ja-JP"/>
        </w:rPr>
        <w:t>8</w:t>
      </w:r>
      <w:r w:rsidRPr="000C321E">
        <w:t xml:space="preserve"> bits. See 3GPP TS 36.413 </w:t>
      </w:r>
      <w:r w:rsidRPr="000C321E">
        <w:rPr>
          <w:rFonts w:hint="eastAsia"/>
          <w:lang w:eastAsia="zh-CN"/>
        </w:rPr>
        <w:t>[51]</w:t>
      </w:r>
      <w:r w:rsidRPr="000C321E">
        <w:t xml:space="preserve">. Bit </w:t>
      </w:r>
      <w:r w:rsidRPr="000C321E">
        <w:rPr>
          <w:lang w:eastAsia="ja-JP"/>
        </w:rPr>
        <w:t>4</w:t>
      </w:r>
      <w:r w:rsidRPr="000C321E">
        <w:t xml:space="preserve"> of Octet </w:t>
      </w:r>
      <w:r w:rsidRPr="000C321E">
        <w:rPr>
          <w:rFonts w:hint="eastAsia"/>
          <w:lang w:eastAsia="zh-CN"/>
        </w:rPr>
        <w:t>8</w:t>
      </w:r>
      <w:r w:rsidRPr="000C321E">
        <w:t xml:space="preserve"> is the most significant bit and bit 1 of Octet </w:t>
      </w:r>
      <w:r w:rsidRPr="000C321E">
        <w:rPr>
          <w:lang w:eastAsia="ja-JP"/>
        </w:rPr>
        <w:t>1</w:t>
      </w:r>
      <w:r w:rsidRPr="000C321E">
        <w:rPr>
          <w:rFonts w:hint="eastAsia"/>
          <w:lang w:eastAsia="zh-CN"/>
        </w:rPr>
        <w:t>1</w:t>
      </w:r>
      <w:r w:rsidRPr="000C321E">
        <w:t xml:space="preserve"> </w:t>
      </w:r>
      <w:r w:rsidRPr="000C321E">
        <w:rPr>
          <w:lang w:eastAsia="ja-JP"/>
        </w:rPr>
        <w:t xml:space="preserve">is </w:t>
      </w:r>
      <w:r w:rsidRPr="000C321E">
        <w:t xml:space="preserve">the least significant bit. The coding of the </w:t>
      </w:r>
      <w:r w:rsidRPr="000C321E">
        <w:rPr>
          <w:lang w:eastAsia="ja-JP"/>
        </w:rPr>
        <w:t>Home eNodeB ID</w:t>
      </w:r>
      <w:r w:rsidRPr="000C321E">
        <w:t xml:space="preserve"> is the responsibility of each administration. Coding using full hexadecimal representation (binary, not ASCII encoding) shall be used.</w:t>
      </w:r>
    </w:p>
    <w:p w:rsidR="00FF3990" w:rsidRPr="000C321E" w:rsidRDefault="00FF3990" w:rsidP="00FF3990">
      <w:pPr>
        <w:pStyle w:val="TH"/>
        <w:outlineLvl w:val="0"/>
      </w:pPr>
      <w:r w:rsidRPr="000C321E">
        <w:t xml:space="preserve">Table </w:t>
      </w:r>
      <w:r w:rsidRPr="000C321E">
        <w:rPr>
          <w:rFonts w:hint="eastAsia"/>
          <w:lang w:eastAsia="zh-CN"/>
        </w:rPr>
        <w:t>7.7.</w:t>
      </w:r>
      <w:r w:rsidR="009F775E" w:rsidRPr="000C321E">
        <w:rPr>
          <w:lang w:eastAsia="zh-CN"/>
        </w:rPr>
        <w:t>112</w:t>
      </w:r>
      <w:r w:rsidRPr="000C321E">
        <w:rPr>
          <w:lang w:eastAsia="zh-CN"/>
        </w:rPr>
        <w:t>-1</w:t>
      </w:r>
      <w:r w:rsidRPr="000C321E">
        <w:t xml:space="preserve">: </w:t>
      </w:r>
      <w:r w:rsidRPr="000C321E">
        <w:rPr>
          <w:rFonts w:hint="eastAsia"/>
          <w:lang w:eastAsia="zh-CN"/>
        </w:rPr>
        <w:t>eNodeB</w:t>
      </w:r>
      <w:r w:rsidRPr="000C321E">
        <w:rPr>
          <w:lang w:eastAsia="zh-CN"/>
        </w:rPr>
        <w:t xml:space="preserve"> Type</w:t>
      </w:r>
      <w:r w:rsidRPr="000C321E">
        <w:t xml:space="preserve"> values and their meanings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FF3990" w:rsidRPr="000C321E" w:rsidTr="009837C7">
        <w:trPr>
          <w:jc w:val="center"/>
        </w:trPr>
        <w:tc>
          <w:tcPr>
            <w:tcW w:w="3128" w:type="dxa"/>
          </w:tcPr>
          <w:p w:rsidR="00FF3990" w:rsidRPr="000C321E" w:rsidRDefault="00FF3990" w:rsidP="009837C7">
            <w:pPr>
              <w:pStyle w:val="TAH"/>
              <w:ind w:left="567"/>
              <w:jc w:val="left"/>
            </w:pPr>
            <w:r w:rsidRPr="000C321E">
              <w:rPr>
                <w:rFonts w:hint="eastAsia"/>
                <w:lang w:eastAsia="zh-CN"/>
              </w:rPr>
              <w:t>eNodeB</w:t>
            </w:r>
            <w:r w:rsidRPr="000C321E">
              <w:t xml:space="preserve"> Types</w:t>
            </w:r>
          </w:p>
        </w:tc>
        <w:tc>
          <w:tcPr>
            <w:tcW w:w="3129" w:type="dxa"/>
          </w:tcPr>
          <w:p w:rsidR="00FF3990" w:rsidRPr="000C321E" w:rsidRDefault="00FF3990" w:rsidP="009837C7">
            <w:pPr>
              <w:pStyle w:val="TAH"/>
              <w:ind w:left="567"/>
              <w:jc w:val="left"/>
            </w:pPr>
            <w:r w:rsidRPr="000C321E">
              <w:t>Values (Decimal)</w:t>
            </w:r>
          </w:p>
        </w:tc>
      </w:tr>
      <w:tr w:rsidR="00FF3990" w:rsidRPr="000C321E" w:rsidTr="009837C7">
        <w:trPr>
          <w:jc w:val="center"/>
        </w:trPr>
        <w:tc>
          <w:tcPr>
            <w:tcW w:w="3128" w:type="dxa"/>
          </w:tcPr>
          <w:p w:rsidR="00FF3990" w:rsidRPr="000C321E" w:rsidRDefault="00FF3990" w:rsidP="009837C7">
            <w:pPr>
              <w:pStyle w:val="TAC"/>
              <w:rPr>
                <w:lang w:eastAsia="zh-CN"/>
              </w:rPr>
            </w:pPr>
            <w:r w:rsidRPr="000C321E">
              <w:rPr>
                <w:lang w:eastAsia="zh-CN"/>
              </w:rPr>
              <w:t>Macro eNodeB ID</w:t>
            </w:r>
          </w:p>
        </w:tc>
        <w:tc>
          <w:tcPr>
            <w:tcW w:w="3129" w:type="dxa"/>
          </w:tcPr>
          <w:p w:rsidR="00FF3990" w:rsidRPr="000C321E" w:rsidRDefault="00FF3990" w:rsidP="009837C7">
            <w:pPr>
              <w:pStyle w:val="TAC"/>
            </w:pPr>
            <w:r w:rsidRPr="000C321E">
              <w:t>0</w:t>
            </w:r>
          </w:p>
        </w:tc>
      </w:tr>
      <w:tr w:rsidR="00FF3990" w:rsidRPr="000C321E" w:rsidTr="009837C7">
        <w:trPr>
          <w:jc w:val="center"/>
        </w:trPr>
        <w:tc>
          <w:tcPr>
            <w:tcW w:w="3128" w:type="dxa"/>
          </w:tcPr>
          <w:p w:rsidR="00FF3990" w:rsidRPr="000C321E" w:rsidRDefault="00FF3990" w:rsidP="009837C7">
            <w:pPr>
              <w:pStyle w:val="TAC"/>
              <w:rPr>
                <w:lang w:eastAsia="zh-CN"/>
              </w:rPr>
            </w:pPr>
            <w:r w:rsidRPr="000C321E">
              <w:rPr>
                <w:lang w:eastAsia="zh-CN"/>
              </w:rPr>
              <w:t>Home eNodeB ID</w:t>
            </w:r>
          </w:p>
        </w:tc>
        <w:tc>
          <w:tcPr>
            <w:tcW w:w="3129" w:type="dxa"/>
          </w:tcPr>
          <w:p w:rsidR="00FF3990" w:rsidRPr="000C321E" w:rsidRDefault="00FF3990" w:rsidP="009837C7">
            <w:pPr>
              <w:pStyle w:val="TAC"/>
            </w:pPr>
            <w:r w:rsidRPr="000C321E">
              <w:t>1</w:t>
            </w:r>
          </w:p>
        </w:tc>
      </w:tr>
      <w:tr w:rsidR="00FF3990" w:rsidRPr="000C321E" w:rsidTr="009837C7">
        <w:trPr>
          <w:jc w:val="center"/>
        </w:trPr>
        <w:tc>
          <w:tcPr>
            <w:tcW w:w="3128" w:type="dxa"/>
          </w:tcPr>
          <w:p w:rsidR="00FF3990" w:rsidRPr="000C321E" w:rsidRDefault="00FF3990" w:rsidP="009837C7">
            <w:pPr>
              <w:pStyle w:val="TAC"/>
            </w:pPr>
            <w:r w:rsidRPr="000C321E">
              <w:t>&lt;spare&gt;</w:t>
            </w:r>
          </w:p>
        </w:tc>
        <w:tc>
          <w:tcPr>
            <w:tcW w:w="3129" w:type="dxa"/>
          </w:tcPr>
          <w:p w:rsidR="00FF3990" w:rsidRPr="000C321E" w:rsidRDefault="00FF3990" w:rsidP="009837C7">
            <w:pPr>
              <w:pStyle w:val="TAC"/>
            </w:pPr>
            <w:r w:rsidRPr="000C321E">
              <w:rPr>
                <w:rFonts w:hint="eastAsia"/>
                <w:lang w:eastAsia="zh-CN"/>
              </w:rPr>
              <w:t>2</w:t>
            </w:r>
            <w:r w:rsidRPr="000C321E">
              <w:t xml:space="preserve"> to 255</w:t>
            </w:r>
          </w:p>
        </w:tc>
      </w:tr>
    </w:tbl>
    <w:p w:rsidR="00FF3990" w:rsidRPr="000C321E" w:rsidRDefault="00FF3990" w:rsidP="00FF3990">
      <w:pPr>
        <w:rPr>
          <w:lang w:val="fr-FR" w:eastAsia="ja-JP"/>
        </w:rPr>
      </w:pPr>
    </w:p>
    <w:p w:rsidR="00BE5BA9" w:rsidRPr="000C321E" w:rsidRDefault="00BE5BA9" w:rsidP="00BE5BA9">
      <w:pPr>
        <w:keepNext/>
        <w:keepLines/>
        <w:spacing w:before="120"/>
        <w:ind w:left="1134" w:hanging="1134"/>
        <w:outlineLvl w:val="2"/>
        <w:rPr>
          <w:rFonts w:ascii="Arial" w:hAnsi="Arial"/>
          <w:sz w:val="28"/>
          <w:lang w:val="en-US"/>
        </w:rPr>
      </w:pPr>
      <w:r w:rsidRPr="000C321E">
        <w:rPr>
          <w:rFonts w:ascii="Arial" w:hAnsi="Arial"/>
          <w:sz w:val="28"/>
          <w:lang w:val="en-US"/>
        </w:rPr>
        <w:t>7.7.113</w:t>
      </w:r>
      <w:r w:rsidRPr="000C321E">
        <w:rPr>
          <w:rFonts w:ascii="Arial" w:hAnsi="Arial"/>
          <w:sz w:val="28"/>
          <w:lang w:val="en-US"/>
        </w:rPr>
        <w:tab/>
      </w:r>
      <w:r w:rsidRPr="000C321E">
        <w:rPr>
          <w:rFonts w:ascii="Arial" w:hAnsi="Arial"/>
          <w:sz w:val="28"/>
          <w:lang w:val="en-US" w:eastAsia="zh-CN"/>
        </w:rPr>
        <w:t>Selection Mode with NSAPI</w:t>
      </w:r>
    </w:p>
    <w:p w:rsidR="00BE5BA9" w:rsidRPr="000C321E" w:rsidRDefault="00BE5BA9" w:rsidP="00BE5BA9">
      <w:pPr>
        <w:rPr>
          <w:lang w:val="en-US" w:eastAsia="zh-CN"/>
        </w:rPr>
      </w:pPr>
      <w:r w:rsidRPr="000C321E">
        <w:rPr>
          <w:lang w:val="en-US" w:eastAsia="zh-CN"/>
        </w:rPr>
        <w:t xml:space="preserve">The Selection Mode with NSAPI information element contains the Selection Mode value </w:t>
      </w:r>
      <w:r w:rsidRPr="000C321E">
        <w:rPr>
          <w:rFonts w:cs="Arial"/>
          <w:color w:val="000000"/>
        </w:rPr>
        <w:t>indicating the origin of the APN used while activating the PDN connection, which is identified by the NSAPI.</w:t>
      </w:r>
    </w:p>
    <w:p w:rsidR="00BE5BA9" w:rsidRPr="000C321E" w:rsidRDefault="00BE5BA9" w:rsidP="00BE5BA9">
      <w:pPr>
        <w:rPr>
          <w:lang w:val="en-US"/>
        </w:rPr>
      </w:pPr>
      <w:r w:rsidRPr="000C321E">
        <w:rPr>
          <w:lang w:val="en-US"/>
        </w:rPr>
        <w:t>The Selection Mode with NSAPI information element is coded as shown in figure 7.7.113-1.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7"/>
        <w:gridCol w:w="588"/>
        <w:gridCol w:w="588"/>
        <w:gridCol w:w="588"/>
        <w:gridCol w:w="588"/>
      </w:tblGrid>
      <w:tr w:rsidR="00BE5BA9" w:rsidRPr="000C321E" w:rsidTr="00040D7E">
        <w:trPr>
          <w:jc w:val="center"/>
        </w:trPr>
        <w:tc>
          <w:tcPr>
            <w:tcW w:w="151" w:type="dxa"/>
            <w:tcBorders>
              <w:top w:val="single" w:sz="6" w:space="0" w:color="auto"/>
              <w:left w:val="single" w:sz="6" w:space="0" w:color="auto"/>
              <w:bottom w:val="nil"/>
            </w:tcBorders>
          </w:tcPr>
          <w:p w:rsidR="00BE5BA9" w:rsidRPr="000C321E" w:rsidRDefault="00BE5BA9" w:rsidP="00040D7E">
            <w:pPr>
              <w:keepNext/>
              <w:keepLines/>
              <w:spacing w:after="0"/>
              <w:jc w:val="center"/>
              <w:rPr>
                <w:rFonts w:ascii="Arial" w:hAnsi="Arial"/>
                <w:sz w:val="18"/>
                <w:lang w:val="en-US"/>
              </w:rPr>
            </w:pPr>
          </w:p>
        </w:tc>
        <w:tc>
          <w:tcPr>
            <w:tcW w:w="1104" w:type="dxa"/>
          </w:tcPr>
          <w:p w:rsidR="00BE5BA9" w:rsidRPr="000C321E" w:rsidRDefault="00BE5BA9" w:rsidP="00040D7E">
            <w:pPr>
              <w:keepNext/>
              <w:keepLines/>
              <w:spacing w:after="0"/>
              <w:jc w:val="center"/>
              <w:rPr>
                <w:rFonts w:ascii="Arial" w:hAnsi="Arial"/>
                <w:b/>
                <w:sz w:val="18"/>
                <w:lang w:val="en-US"/>
              </w:rPr>
            </w:pPr>
          </w:p>
        </w:tc>
        <w:tc>
          <w:tcPr>
            <w:tcW w:w="4699" w:type="dxa"/>
            <w:gridSpan w:val="8"/>
          </w:tcPr>
          <w:p w:rsidR="00BE5BA9" w:rsidRPr="000C321E" w:rsidRDefault="00BE5BA9" w:rsidP="00040D7E">
            <w:pPr>
              <w:keepNext/>
              <w:keepLines/>
              <w:spacing w:after="0"/>
              <w:jc w:val="center"/>
              <w:rPr>
                <w:rFonts w:ascii="Arial" w:hAnsi="Arial"/>
                <w:b/>
                <w:sz w:val="18"/>
                <w:lang w:val="en-US"/>
              </w:rPr>
            </w:pPr>
            <w:r w:rsidRPr="000C321E">
              <w:rPr>
                <w:rFonts w:ascii="Arial" w:hAnsi="Arial"/>
                <w:b/>
                <w:sz w:val="18"/>
                <w:lang w:val="en-US"/>
              </w:rPr>
              <w:t>Bits</w:t>
            </w:r>
          </w:p>
        </w:tc>
        <w:tc>
          <w:tcPr>
            <w:tcW w:w="588" w:type="dxa"/>
          </w:tcPr>
          <w:p w:rsidR="00BE5BA9" w:rsidRPr="000C321E" w:rsidRDefault="00BE5BA9" w:rsidP="00040D7E">
            <w:pPr>
              <w:keepNext/>
              <w:keepLines/>
              <w:spacing w:after="0"/>
              <w:jc w:val="center"/>
              <w:rPr>
                <w:rFonts w:ascii="Arial" w:hAnsi="Arial"/>
                <w:sz w:val="18"/>
                <w:lang w:val="en-US"/>
              </w:rPr>
            </w:pPr>
          </w:p>
        </w:tc>
      </w:tr>
      <w:tr w:rsidR="00BE5BA9" w:rsidRPr="000C321E" w:rsidTr="00040D7E">
        <w:trPr>
          <w:jc w:val="center"/>
        </w:trPr>
        <w:tc>
          <w:tcPr>
            <w:tcW w:w="151" w:type="dxa"/>
            <w:tcBorders>
              <w:top w:val="nil"/>
              <w:left w:val="single" w:sz="6" w:space="0" w:color="auto"/>
            </w:tcBorders>
          </w:tcPr>
          <w:p w:rsidR="00BE5BA9" w:rsidRPr="000C321E" w:rsidRDefault="00BE5BA9" w:rsidP="00040D7E">
            <w:pPr>
              <w:keepNext/>
              <w:keepLines/>
              <w:spacing w:after="0"/>
              <w:jc w:val="center"/>
              <w:rPr>
                <w:rFonts w:ascii="Arial" w:hAnsi="Arial"/>
                <w:sz w:val="18"/>
                <w:lang w:val="en-US"/>
              </w:rPr>
            </w:pPr>
          </w:p>
        </w:tc>
        <w:tc>
          <w:tcPr>
            <w:tcW w:w="1104" w:type="dxa"/>
          </w:tcPr>
          <w:p w:rsidR="00BE5BA9" w:rsidRPr="000C321E" w:rsidRDefault="00BE5BA9" w:rsidP="00040D7E">
            <w:pPr>
              <w:keepNext/>
              <w:keepLines/>
              <w:spacing w:after="0"/>
              <w:jc w:val="center"/>
              <w:rPr>
                <w:rFonts w:ascii="Arial" w:hAnsi="Arial"/>
                <w:b/>
                <w:sz w:val="18"/>
                <w:lang w:val="en-US"/>
              </w:rPr>
            </w:pPr>
            <w:r w:rsidRPr="000C321E">
              <w:rPr>
                <w:rFonts w:ascii="Arial" w:hAnsi="Arial"/>
                <w:b/>
                <w:sz w:val="18"/>
                <w:lang w:val="en-US"/>
              </w:rPr>
              <w:t>Octets</w:t>
            </w:r>
          </w:p>
        </w:tc>
        <w:tc>
          <w:tcPr>
            <w:tcW w:w="587" w:type="dxa"/>
            <w:tcBorders>
              <w:bottom w:val="single" w:sz="4" w:space="0" w:color="auto"/>
            </w:tcBorders>
          </w:tcPr>
          <w:p w:rsidR="00BE5BA9" w:rsidRPr="000C321E" w:rsidRDefault="00BE5BA9" w:rsidP="00040D7E">
            <w:pPr>
              <w:keepNext/>
              <w:keepLines/>
              <w:spacing w:after="0"/>
              <w:jc w:val="center"/>
              <w:rPr>
                <w:rFonts w:ascii="Arial" w:hAnsi="Arial"/>
                <w:b/>
                <w:sz w:val="18"/>
                <w:lang w:val="en-US"/>
              </w:rPr>
            </w:pPr>
            <w:r w:rsidRPr="000C321E">
              <w:rPr>
                <w:rFonts w:ascii="Arial" w:hAnsi="Arial"/>
                <w:b/>
                <w:sz w:val="18"/>
                <w:lang w:val="en-US"/>
              </w:rPr>
              <w:t>8</w:t>
            </w:r>
          </w:p>
        </w:tc>
        <w:tc>
          <w:tcPr>
            <w:tcW w:w="587" w:type="dxa"/>
            <w:tcBorders>
              <w:bottom w:val="single" w:sz="4" w:space="0" w:color="auto"/>
            </w:tcBorders>
          </w:tcPr>
          <w:p w:rsidR="00BE5BA9" w:rsidRPr="000C321E" w:rsidRDefault="00BE5BA9" w:rsidP="00040D7E">
            <w:pPr>
              <w:keepNext/>
              <w:keepLines/>
              <w:spacing w:after="0"/>
              <w:jc w:val="center"/>
              <w:rPr>
                <w:rFonts w:ascii="Arial" w:hAnsi="Arial"/>
                <w:b/>
                <w:sz w:val="18"/>
                <w:lang w:val="en-US"/>
              </w:rPr>
            </w:pPr>
            <w:r w:rsidRPr="000C321E">
              <w:rPr>
                <w:rFonts w:ascii="Arial" w:hAnsi="Arial"/>
                <w:b/>
                <w:sz w:val="18"/>
                <w:lang w:val="en-US"/>
              </w:rPr>
              <w:t>7</w:t>
            </w:r>
          </w:p>
        </w:tc>
        <w:tc>
          <w:tcPr>
            <w:tcW w:w="587" w:type="dxa"/>
            <w:tcBorders>
              <w:bottom w:val="single" w:sz="4" w:space="0" w:color="auto"/>
            </w:tcBorders>
          </w:tcPr>
          <w:p w:rsidR="00BE5BA9" w:rsidRPr="000C321E" w:rsidRDefault="00BE5BA9" w:rsidP="00040D7E">
            <w:pPr>
              <w:keepNext/>
              <w:keepLines/>
              <w:spacing w:after="0"/>
              <w:jc w:val="center"/>
              <w:rPr>
                <w:rFonts w:ascii="Arial" w:hAnsi="Arial"/>
                <w:b/>
                <w:sz w:val="18"/>
                <w:lang w:val="en-US"/>
              </w:rPr>
            </w:pPr>
            <w:r w:rsidRPr="000C321E">
              <w:rPr>
                <w:rFonts w:ascii="Arial" w:hAnsi="Arial"/>
                <w:b/>
                <w:sz w:val="18"/>
                <w:lang w:val="en-US"/>
              </w:rPr>
              <w:t>6</w:t>
            </w:r>
          </w:p>
        </w:tc>
        <w:tc>
          <w:tcPr>
            <w:tcW w:w="587" w:type="dxa"/>
            <w:tcBorders>
              <w:bottom w:val="single" w:sz="4" w:space="0" w:color="auto"/>
            </w:tcBorders>
          </w:tcPr>
          <w:p w:rsidR="00BE5BA9" w:rsidRPr="000C321E" w:rsidRDefault="00BE5BA9" w:rsidP="00040D7E">
            <w:pPr>
              <w:keepNext/>
              <w:keepLines/>
              <w:spacing w:after="0"/>
              <w:jc w:val="center"/>
              <w:rPr>
                <w:rFonts w:ascii="Arial" w:hAnsi="Arial"/>
                <w:b/>
                <w:sz w:val="18"/>
                <w:lang w:val="en-US"/>
              </w:rPr>
            </w:pPr>
            <w:r w:rsidRPr="000C321E">
              <w:rPr>
                <w:rFonts w:ascii="Arial" w:hAnsi="Arial"/>
                <w:b/>
                <w:sz w:val="18"/>
                <w:lang w:val="en-US"/>
              </w:rPr>
              <w:t>5</w:t>
            </w:r>
          </w:p>
        </w:tc>
        <w:tc>
          <w:tcPr>
            <w:tcW w:w="587" w:type="dxa"/>
            <w:tcBorders>
              <w:bottom w:val="single" w:sz="4" w:space="0" w:color="auto"/>
            </w:tcBorders>
          </w:tcPr>
          <w:p w:rsidR="00BE5BA9" w:rsidRPr="000C321E" w:rsidRDefault="00BE5BA9" w:rsidP="00040D7E">
            <w:pPr>
              <w:keepNext/>
              <w:keepLines/>
              <w:spacing w:after="0"/>
              <w:jc w:val="center"/>
              <w:rPr>
                <w:rFonts w:ascii="Arial" w:hAnsi="Arial"/>
                <w:b/>
                <w:sz w:val="18"/>
                <w:lang w:val="en-US"/>
              </w:rPr>
            </w:pPr>
            <w:r w:rsidRPr="000C321E">
              <w:rPr>
                <w:rFonts w:ascii="Arial" w:hAnsi="Arial"/>
                <w:b/>
                <w:sz w:val="18"/>
                <w:lang w:val="en-US"/>
              </w:rPr>
              <w:t>4</w:t>
            </w:r>
          </w:p>
        </w:tc>
        <w:tc>
          <w:tcPr>
            <w:tcW w:w="588" w:type="dxa"/>
            <w:tcBorders>
              <w:bottom w:val="single" w:sz="4" w:space="0" w:color="auto"/>
            </w:tcBorders>
          </w:tcPr>
          <w:p w:rsidR="00BE5BA9" w:rsidRPr="000C321E" w:rsidRDefault="00BE5BA9" w:rsidP="00040D7E">
            <w:pPr>
              <w:keepNext/>
              <w:keepLines/>
              <w:spacing w:after="0"/>
              <w:jc w:val="center"/>
              <w:rPr>
                <w:rFonts w:ascii="Arial" w:hAnsi="Arial"/>
                <w:b/>
                <w:sz w:val="18"/>
                <w:lang w:val="en-US"/>
              </w:rPr>
            </w:pPr>
            <w:r w:rsidRPr="000C321E">
              <w:rPr>
                <w:rFonts w:ascii="Arial" w:hAnsi="Arial"/>
                <w:b/>
                <w:sz w:val="18"/>
                <w:lang w:val="en-US"/>
              </w:rPr>
              <w:t>3</w:t>
            </w:r>
          </w:p>
        </w:tc>
        <w:tc>
          <w:tcPr>
            <w:tcW w:w="588" w:type="dxa"/>
            <w:tcBorders>
              <w:bottom w:val="single" w:sz="4" w:space="0" w:color="auto"/>
            </w:tcBorders>
          </w:tcPr>
          <w:p w:rsidR="00BE5BA9" w:rsidRPr="000C321E" w:rsidRDefault="00BE5BA9" w:rsidP="00040D7E">
            <w:pPr>
              <w:keepNext/>
              <w:keepLines/>
              <w:spacing w:after="0"/>
              <w:jc w:val="center"/>
              <w:rPr>
                <w:rFonts w:ascii="Arial" w:hAnsi="Arial"/>
                <w:b/>
                <w:sz w:val="18"/>
                <w:lang w:val="en-US"/>
              </w:rPr>
            </w:pPr>
            <w:r w:rsidRPr="000C321E">
              <w:rPr>
                <w:rFonts w:ascii="Arial" w:hAnsi="Arial"/>
                <w:b/>
                <w:sz w:val="18"/>
                <w:lang w:val="en-US"/>
              </w:rPr>
              <w:t>2</w:t>
            </w:r>
          </w:p>
        </w:tc>
        <w:tc>
          <w:tcPr>
            <w:tcW w:w="588" w:type="dxa"/>
            <w:tcBorders>
              <w:bottom w:val="single" w:sz="4" w:space="0" w:color="auto"/>
            </w:tcBorders>
          </w:tcPr>
          <w:p w:rsidR="00BE5BA9" w:rsidRPr="000C321E" w:rsidRDefault="00BE5BA9" w:rsidP="00040D7E">
            <w:pPr>
              <w:keepNext/>
              <w:keepLines/>
              <w:spacing w:after="0"/>
              <w:jc w:val="center"/>
              <w:rPr>
                <w:rFonts w:ascii="Arial" w:hAnsi="Arial"/>
                <w:b/>
                <w:sz w:val="18"/>
                <w:lang w:val="en-US"/>
              </w:rPr>
            </w:pPr>
            <w:r w:rsidRPr="000C321E">
              <w:rPr>
                <w:rFonts w:ascii="Arial" w:hAnsi="Arial"/>
                <w:b/>
                <w:sz w:val="18"/>
                <w:lang w:val="en-US"/>
              </w:rPr>
              <w:t>1</w:t>
            </w:r>
          </w:p>
        </w:tc>
        <w:tc>
          <w:tcPr>
            <w:tcW w:w="588" w:type="dxa"/>
          </w:tcPr>
          <w:p w:rsidR="00BE5BA9" w:rsidRPr="000C321E" w:rsidRDefault="00BE5BA9" w:rsidP="00040D7E">
            <w:pPr>
              <w:keepNext/>
              <w:keepLines/>
              <w:spacing w:after="0"/>
              <w:jc w:val="center"/>
              <w:rPr>
                <w:rFonts w:ascii="Arial" w:hAnsi="Arial"/>
                <w:sz w:val="18"/>
                <w:lang w:val="en-US"/>
              </w:rPr>
            </w:pPr>
          </w:p>
        </w:tc>
      </w:tr>
      <w:tr w:rsidR="00BE5BA9" w:rsidRPr="000C321E" w:rsidTr="00040D7E">
        <w:trPr>
          <w:jc w:val="center"/>
        </w:trPr>
        <w:tc>
          <w:tcPr>
            <w:tcW w:w="151" w:type="dxa"/>
            <w:tcBorders>
              <w:top w:val="nil"/>
              <w:left w:val="single" w:sz="6" w:space="0" w:color="auto"/>
            </w:tcBorders>
          </w:tcPr>
          <w:p w:rsidR="00BE5BA9" w:rsidRPr="000C321E" w:rsidRDefault="00BE5BA9" w:rsidP="00040D7E">
            <w:pPr>
              <w:keepNext/>
              <w:keepLines/>
              <w:spacing w:after="0"/>
              <w:jc w:val="center"/>
              <w:rPr>
                <w:rFonts w:ascii="Arial" w:hAnsi="Arial"/>
                <w:sz w:val="18"/>
                <w:lang w:val="en-US"/>
              </w:rPr>
            </w:pPr>
          </w:p>
        </w:tc>
        <w:tc>
          <w:tcPr>
            <w:tcW w:w="1104" w:type="dxa"/>
            <w:tcBorders>
              <w:right w:val="single" w:sz="4" w:space="0" w:color="auto"/>
            </w:tcBorders>
          </w:tcPr>
          <w:p w:rsidR="00BE5BA9" w:rsidRPr="000C321E" w:rsidRDefault="00BE5BA9" w:rsidP="00040D7E">
            <w:pPr>
              <w:keepNext/>
              <w:keepLines/>
              <w:spacing w:after="0"/>
              <w:jc w:val="center"/>
              <w:rPr>
                <w:rFonts w:ascii="Arial" w:hAnsi="Arial"/>
                <w:sz w:val="18"/>
                <w:lang w:val="en-US"/>
              </w:rPr>
            </w:pPr>
            <w:r w:rsidRPr="000C321E">
              <w:rPr>
                <w:rFonts w:ascii="Arial" w:hAnsi="Arial"/>
                <w:sz w:val="18"/>
                <w:lang w:val="en-US"/>
              </w:rPr>
              <w:t xml:space="preserve">1 </w:t>
            </w:r>
          </w:p>
        </w:tc>
        <w:tc>
          <w:tcPr>
            <w:tcW w:w="4699" w:type="dxa"/>
            <w:gridSpan w:val="8"/>
            <w:tcBorders>
              <w:top w:val="single" w:sz="4" w:space="0" w:color="auto"/>
              <w:left w:val="single" w:sz="4" w:space="0" w:color="auto"/>
              <w:bottom w:val="nil"/>
              <w:right w:val="single" w:sz="4" w:space="0" w:color="auto"/>
            </w:tcBorders>
          </w:tcPr>
          <w:p w:rsidR="00BE5BA9" w:rsidRPr="000C321E" w:rsidRDefault="00BE5BA9" w:rsidP="00040D7E">
            <w:pPr>
              <w:keepNext/>
              <w:keepLines/>
              <w:spacing w:after="0"/>
              <w:jc w:val="center"/>
              <w:rPr>
                <w:rFonts w:ascii="Arial" w:hAnsi="Arial"/>
                <w:sz w:val="18"/>
                <w:lang w:val="en-US"/>
              </w:rPr>
            </w:pPr>
            <w:r w:rsidRPr="000C321E">
              <w:rPr>
                <w:rFonts w:ascii="Arial" w:hAnsi="Arial"/>
                <w:sz w:val="18"/>
                <w:lang w:val="en-US"/>
              </w:rPr>
              <w:t>Type = 213 (Decimal)</w:t>
            </w:r>
          </w:p>
        </w:tc>
        <w:tc>
          <w:tcPr>
            <w:tcW w:w="588" w:type="dxa"/>
            <w:tcBorders>
              <w:left w:val="single" w:sz="4" w:space="0" w:color="auto"/>
            </w:tcBorders>
          </w:tcPr>
          <w:p w:rsidR="00BE5BA9" w:rsidRPr="000C321E" w:rsidRDefault="00BE5BA9" w:rsidP="00040D7E">
            <w:pPr>
              <w:keepNext/>
              <w:keepLines/>
              <w:spacing w:after="0"/>
              <w:jc w:val="center"/>
              <w:rPr>
                <w:rFonts w:ascii="Arial" w:hAnsi="Arial"/>
                <w:sz w:val="18"/>
                <w:lang w:val="en-US"/>
              </w:rPr>
            </w:pPr>
          </w:p>
        </w:tc>
      </w:tr>
      <w:tr w:rsidR="00BE5BA9" w:rsidRPr="000C321E" w:rsidTr="00040D7E">
        <w:trPr>
          <w:jc w:val="center"/>
        </w:trPr>
        <w:tc>
          <w:tcPr>
            <w:tcW w:w="151" w:type="dxa"/>
            <w:tcBorders>
              <w:top w:val="nil"/>
              <w:left w:val="single" w:sz="6" w:space="0" w:color="auto"/>
            </w:tcBorders>
          </w:tcPr>
          <w:p w:rsidR="00BE5BA9" w:rsidRPr="000C321E" w:rsidRDefault="00BE5BA9" w:rsidP="00040D7E">
            <w:pPr>
              <w:keepNext/>
              <w:keepLines/>
              <w:spacing w:after="0"/>
              <w:jc w:val="center"/>
              <w:rPr>
                <w:rFonts w:ascii="Arial" w:hAnsi="Arial"/>
                <w:sz w:val="18"/>
                <w:lang w:val="en-US"/>
              </w:rPr>
            </w:pPr>
          </w:p>
        </w:tc>
        <w:tc>
          <w:tcPr>
            <w:tcW w:w="1104" w:type="dxa"/>
            <w:tcBorders>
              <w:right w:val="single" w:sz="4" w:space="0" w:color="auto"/>
            </w:tcBorders>
          </w:tcPr>
          <w:p w:rsidR="00BE5BA9" w:rsidRPr="000C321E" w:rsidRDefault="00BE5BA9" w:rsidP="00040D7E">
            <w:pPr>
              <w:keepNext/>
              <w:keepLines/>
              <w:spacing w:after="0"/>
              <w:jc w:val="center"/>
              <w:rPr>
                <w:rFonts w:ascii="Arial" w:hAnsi="Arial"/>
                <w:sz w:val="18"/>
                <w:lang w:val="en-US" w:eastAsia="ja-JP"/>
              </w:rPr>
            </w:pPr>
            <w:r w:rsidRPr="000C321E">
              <w:rPr>
                <w:rFonts w:ascii="Arial" w:hAnsi="Arial"/>
                <w:sz w:val="18"/>
                <w:lang w:val="en-US" w:eastAsia="ja-JP"/>
              </w:rPr>
              <w:t>2 to 3</w:t>
            </w:r>
          </w:p>
        </w:tc>
        <w:tc>
          <w:tcPr>
            <w:tcW w:w="4699" w:type="dxa"/>
            <w:gridSpan w:val="8"/>
            <w:tcBorders>
              <w:top w:val="single" w:sz="4" w:space="0" w:color="auto"/>
              <w:left w:val="single" w:sz="4" w:space="0" w:color="auto"/>
              <w:bottom w:val="single" w:sz="6" w:space="0" w:color="auto"/>
              <w:right w:val="single" w:sz="4" w:space="0" w:color="auto"/>
            </w:tcBorders>
          </w:tcPr>
          <w:p w:rsidR="00BE5BA9" w:rsidRPr="000C321E" w:rsidRDefault="00BE5BA9" w:rsidP="00040D7E">
            <w:pPr>
              <w:keepNext/>
              <w:keepLines/>
              <w:spacing w:after="0"/>
              <w:jc w:val="center"/>
              <w:rPr>
                <w:rFonts w:ascii="Arial" w:hAnsi="Arial"/>
                <w:sz w:val="18"/>
                <w:lang w:val="en-US" w:eastAsia="ja-JP"/>
              </w:rPr>
            </w:pPr>
            <w:r w:rsidRPr="000C321E">
              <w:rPr>
                <w:rFonts w:ascii="Arial" w:hAnsi="Arial"/>
                <w:sz w:val="18"/>
                <w:lang w:val="en-US" w:eastAsia="ja-JP"/>
              </w:rPr>
              <w:t>Length = 2 (Decimal)</w:t>
            </w:r>
          </w:p>
        </w:tc>
        <w:tc>
          <w:tcPr>
            <w:tcW w:w="588" w:type="dxa"/>
            <w:tcBorders>
              <w:left w:val="single" w:sz="4" w:space="0" w:color="auto"/>
            </w:tcBorders>
          </w:tcPr>
          <w:p w:rsidR="00BE5BA9" w:rsidRPr="000C321E" w:rsidRDefault="00BE5BA9" w:rsidP="00040D7E">
            <w:pPr>
              <w:keepNext/>
              <w:keepLines/>
              <w:spacing w:after="0"/>
              <w:jc w:val="center"/>
              <w:rPr>
                <w:rFonts w:ascii="Arial" w:hAnsi="Arial"/>
                <w:sz w:val="18"/>
                <w:lang w:val="en-US"/>
              </w:rPr>
            </w:pPr>
          </w:p>
        </w:tc>
      </w:tr>
      <w:tr w:rsidR="00BE5BA9" w:rsidRPr="000C321E" w:rsidTr="00040D7E">
        <w:trPr>
          <w:jc w:val="center"/>
        </w:trPr>
        <w:tc>
          <w:tcPr>
            <w:tcW w:w="151" w:type="dxa"/>
            <w:tcBorders>
              <w:top w:val="nil"/>
              <w:left w:val="single" w:sz="6" w:space="0" w:color="auto"/>
            </w:tcBorders>
          </w:tcPr>
          <w:p w:rsidR="00BE5BA9" w:rsidRPr="000C321E" w:rsidRDefault="00BE5BA9" w:rsidP="00040D7E">
            <w:pPr>
              <w:keepNext/>
              <w:keepLines/>
              <w:spacing w:after="0"/>
              <w:jc w:val="center"/>
              <w:rPr>
                <w:rFonts w:ascii="Arial" w:hAnsi="Arial"/>
                <w:sz w:val="18"/>
                <w:lang w:val="en-US"/>
              </w:rPr>
            </w:pPr>
          </w:p>
        </w:tc>
        <w:tc>
          <w:tcPr>
            <w:tcW w:w="1104" w:type="dxa"/>
            <w:tcBorders>
              <w:right w:val="single" w:sz="4" w:space="0" w:color="auto"/>
            </w:tcBorders>
          </w:tcPr>
          <w:p w:rsidR="00BE5BA9" w:rsidRPr="000C321E" w:rsidRDefault="00BE5BA9" w:rsidP="00040D7E">
            <w:pPr>
              <w:keepNext/>
              <w:keepLines/>
              <w:spacing w:after="0"/>
              <w:jc w:val="center"/>
              <w:rPr>
                <w:rFonts w:ascii="Arial" w:hAnsi="Arial"/>
                <w:sz w:val="18"/>
                <w:lang w:val="en-US" w:eastAsia="ja-JP"/>
              </w:rPr>
            </w:pPr>
            <w:r w:rsidRPr="000C321E">
              <w:rPr>
                <w:rFonts w:ascii="Arial" w:hAnsi="Arial"/>
                <w:sz w:val="18"/>
                <w:lang w:val="en-US" w:eastAsia="ja-JP"/>
              </w:rPr>
              <w:t>4</w:t>
            </w:r>
          </w:p>
        </w:tc>
        <w:tc>
          <w:tcPr>
            <w:tcW w:w="2348" w:type="dxa"/>
            <w:gridSpan w:val="4"/>
            <w:tcBorders>
              <w:top w:val="single" w:sz="4" w:space="0" w:color="auto"/>
              <w:left w:val="single" w:sz="4" w:space="0" w:color="auto"/>
              <w:bottom w:val="single" w:sz="6" w:space="0" w:color="auto"/>
              <w:right w:val="single" w:sz="4" w:space="0" w:color="auto"/>
            </w:tcBorders>
          </w:tcPr>
          <w:p w:rsidR="00BE5BA9" w:rsidRPr="000C321E" w:rsidRDefault="00BE5BA9" w:rsidP="00040D7E">
            <w:pPr>
              <w:keepNext/>
              <w:keepLines/>
              <w:spacing w:after="0"/>
              <w:jc w:val="center"/>
              <w:rPr>
                <w:rFonts w:ascii="Arial" w:hAnsi="Arial"/>
                <w:sz w:val="18"/>
                <w:lang w:val="en-US" w:eastAsia="ja-JP"/>
              </w:rPr>
            </w:pPr>
            <w:r w:rsidRPr="000C321E">
              <w:rPr>
                <w:rFonts w:ascii="Arial" w:hAnsi="Arial"/>
                <w:sz w:val="18"/>
                <w:lang w:val="en-US" w:eastAsia="ja-JP"/>
              </w:rPr>
              <w:t>Spare</w:t>
            </w:r>
          </w:p>
        </w:tc>
        <w:tc>
          <w:tcPr>
            <w:tcW w:w="2351" w:type="dxa"/>
            <w:gridSpan w:val="4"/>
            <w:tcBorders>
              <w:top w:val="single" w:sz="4" w:space="0" w:color="auto"/>
              <w:left w:val="single" w:sz="4" w:space="0" w:color="auto"/>
              <w:bottom w:val="single" w:sz="6" w:space="0" w:color="auto"/>
              <w:right w:val="single" w:sz="4" w:space="0" w:color="auto"/>
            </w:tcBorders>
          </w:tcPr>
          <w:p w:rsidR="00BE5BA9" w:rsidRPr="000C321E" w:rsidRDefault="00BE5BA9" w:rsidP="00040D7E">
            <w:pPr>
              <w:keepNext/>
              <w:keepLines/>
              <w:spacing w:after="0"/>
              <w:jc w:val="center"/>
              <w:rPr>
                <w:rFonts w:ascii="Arial" w:hAnsi="Arial"/>
                <w:sz w:val="18"/>
                <w:lang w:val="en-US" w:eastAsia="ja-JP"/>
              </w:rPr>
            </w:pPr>
            <w:r w:rsidRPr="000C321E">
              <w:rPr>
                <w:rFonts w:ascii="Arial" w:hAnsi="Arial"/>
                <w:sz w:val="18"/>
                <w:lang w:val="en-US" w:eastAsia="ja-JP"/>
              </w:rPr>
              <w:t>NSAPI</w:t>
            </w:r>
          </w:p>
        </w:tc>
        <w:tc>
          <w:tcPr>
            <w:tcW w:w="588" w:type="dxa"/>
            <w:tcBorders>
              <w:left w:val="single" w:sz="4" w:space="0" w:color="auto"/>
            </w:tcBorders>
          </w:tcPr>
          <w:p w:rsidR="00BE5BA9" w:rsidRPr="000C321E" w:rsidRDefault="00BE5BA9" w:rsidP="00040D7E">
            <w:pPr>
              <w:keepNext/>
              <w:keepLines/>
              <w:spacing w:after="0"/>
              <w:jc w:val="center"/>
              <w:rPr>
                <w:rFonts w:ascii="Arial" w:hAnsi="Arial"/>
                <w:sz w:val="18"/>
                <w:lang w:val="en-US"/>
              </w:rPr>
            </w:pPr>
          </w:p>
        </w:tc>
      </w:tr>
      <w:tr w:rsidR="00BE5BA9" w:rsidRPr="000C321E" w:rsidTr="00040D7E">
        <w:trPr>
          <w:jc w:val="center"/>
        </w:trPr>
        <w:tc>
          <w:tcPr>
            <w:tcW w:w="151" w:type="dxa"/>
            <w:tcBorders>
              <w:top w:val="nil"/>
              <w:left w:val="single" w:sz="6" w:space="0" w:color="auto"/>
            </w:tcBorders>
          </w:tcPr>
          <w:p w:rsidR="00BE5BA9" w:rsidRPr="000C321E" w:rsidRDefault="00BE5BA9" w:rsidP="00040D7E">
            <w:pPr>
              <w:keepNext/>
              <w:keepLines/>
              <w:spacing w:after="0"/>
              <w:jc w:val="center"/>
              <w:rPr>
                <w:rFonts w:ascii="Arial" w:hAnsi="Arial"/>
                <w:sz w:val="18"/>
                <w:lang w:val="en-US"/>
              </w:rPr>
            </w:pPr>
          </w:p>
        </w:tc>
        <w:tc>
          <w:tcPr>
            <w:tcW w:w="1104" w:type="dxa"/>
            <w:tcBorders>
              <w:right w:val="single" w:sz="4" w:space="0" w:color="auto"/>
            </w:tcBorders>
          </w:tcPr>
          <w:p w:rsidR="00BE5BA9" w:rsidRPr="000C321E" w:rsidRDefault="00BE5BA9" w:rsidP="00040D7E">
            <w:pPr>
              <w:keepNext/>
              <w:keepLines/>
              <w:spacing w:after="0"/>
              <w:jc w:val="center"/>
              <w:rPr>
                <w:rFonts w:ascii="Arial" w:hAnsi="Arial"/>
                <w:sz w:val="18"/>
                <w:lang w:val="en-US" w:eastAsia="ja-JP"/>
              </w:rPr>
            </w:pPr>
            <w:r w:rsidRPr="000C321E">
              <w:rPr>
                <w:rFonts w:ascii="Arial" w:hAnsi="Arial"/>
                <w:sz w:val="18"/>
                <w:lang w:val="en-US" w:eastAsia="ja-JP"/>
              </w:rPr>
              <w:t>5</w:t>
            </w:r>
          </w:p>
        </w:tc>
        <w:tc>
          <w:tcPr>
            <w:tcW w:w="3523" w:type="dxa"/>
            <w:gridSpan w:val="6"/>
            <w:tcBorders>
              <w:top w:val="single" w:sz="4" w:space="0" w:color="auto"/>
              <w:left w:val="single" w:sz="4" w:space="0" w:color="auto"/>
              <w:bottom w:val="single" w:sz="6" w:space="0" w:color="auto"/>
              <w:right w:val="single" w:sz="4" w:space="0" w:color="auto"/>
            </w:tcBorders>
          </w:tcPr>
          <w:p w:rsidR="00BE5BA9" w:rsidRPr="000C321E" w:rsidRDefault="00BE5BA9" w:rsidP="00040D7E">
            <w:pPr>
              <w:spacing w:after="0"/>
              <w:jc w:val="center"/>
              <w:rPr>
                <w:rFonts w:ascii="Arial" w:hAnsi="Arial"/>
                <w:sz w:val="18"/>
                <w:lang w:val="en-US" w:eastAsia="zh-CN"/>
              </w:rPr>
            </w:pPr>
            <w:r w:rsidRPr="000C321E">
              <w:rPr>
                <w:rFonts w:ascii="Arial" w:hAnsi="Arial"/>
                <w:sz w:val="18"/>
                <w:lang w:val="en-US" w:eastAsia="zh-CN"/>
              </w:rPr>
              <w:t>Spare</w:t>
            </w:r>
          </w:p>
        </w:tc>
        <w:tc>
          <w:tcPr>
            <w:tcW w:w="1176" w:type="dxa"/>
            <w:gridSpan w:val="2"/>
            <w:tcBorders>
              <w:top w:val="single" w:sz="4" w:space="0" w:color="auto"/>
              <w:left w:val="single" w:sz="4" w:space="0" w:color="auto"/>
              <w:bottom w:val="single" w:sz="6" w:space="0" w:color="auto"/>
              <w:right w:val="single" w:sz="4" w:space="0" w:color="auto"/>
            </w:tcBorders>
          </w:tcPr>
          <w:p w:rsidR="00BE5BA9" w:rsidRPr="000C321E" w:rsidRDefault="00BE5BA9" w:rsidP="00040D7E">
            <w:pPr>
              <w:spacing w:after="0"/>
              <w:jc w:val="center"/>
              <w:rPr>
                <w:rFonts w:ascii="Arial" w:hAnsi="Arial"/>
                <w:sz w:val="18"/>
                <w:lang w:val="en-US" w:eastAsia="zh-CN"/>
              </w:rPr>
            </w:pPr>
            <w:r w:rsidRPr="000C321E">
              <w:rPr>
                <w:rFonts w:ascii="Arial" w:hAnsi="Arial"/>
                <w:sz w:val="18"/>
                <w:lang w:val="en-US" w:eastAsia="zh-CN"/>
              </w:rPr>
              <w:t>Selection Mode Value</w:t>
            </w:r>
          </w:p>
        </w:tc>
        <w:tc>
          <w:tcPr>
            <w:tcW w:w="588" w:type="dxa"/>
            <w:tcBorders>
              <w:left w:val="single" w:sz="4" w:space="0" w:color="auto"/>
            </w:tcBorders>
          </w:tcPr>
          <w:p w:rsidR="00BE5BA9" w:rsidRPr="000C321E" w:rsidRDefault="00BE5BA9" w:rsidP="00040D7E">
            <w:pPr>
              <w:keepNext/>
              <w:keepLines/>
              <w:spacing w:after="0"/>
              <w:jc w:val="center"/>
              <w:rPr>
                <w:rFonts w:ascii="Arial" w:hAnsi="Arial"/>
                <w:sz w:val="18"/>
                <w:lang w:val="en-US"/>
              </w:rPr>
            </w:pPr>
          </w:p>
        </w:tc>
      </w:tr>
      <w:tr w:rsidR="00BE5BA9" w:rsidRPr="000C321E" w:rsidTr="00040D7E">
        <w:trPr>
          <w:jc w:val="center"/>
        </w:trPr>
        <w:tc>
          <w:tcPr>
            <w:tcW w:w="151" w:type="dxa"/>
            <w:tcBorders>
              <w:top w:val="nil"/>
              <w:left w:val="single" w:sz="6" w:space="0" w:color="auto"/>
              <w:bottom w:val="single" w:sz="6" w:space="0" w:color="auto"/>
            </w:tcBorders>
          </w:tcPr>
          <w:p w:rsidR="00BE5BA9" w:rsidRPr="000C321E" w:rsidRDefault="00BE5BA9" w:rsidP="00040D7E">
            <w:pPr>
              <w:keepNext/>
              <w:keepLines/>
              <w:spacing w:after="0"/>
              <w:jc w:val="center"/>
              <w:rPr>
                <w:rFonts w:ascii="Arial" w:hAnsi="Arial"/>
                <w:sz w:val="18"/>
                <w:lang w:val="en-US"/>
              </w:rPr>
            </w:pPr>
          </w:p>
        </w:tc>
        <w:tc>
          <w:tcPr>
            <w:tcW w:w="1104" w:type="dxa"/>
            <w:tcBorders>
              <w:top w:val="nil"/>
              <w:bottom w:val="single" w:sz="6" w:space="0" w:color="auto"/>
            </w:tcBorders>
          </w:tcPr>
          <w:p w:rsidR="00BE5BA9" w:rsidRPr="000C321E" w:rsidRDefault="00BE5BA9" w:rsidP="00040D7E">
            <w:pPr>
              <w:keepNext/>
              <w:keepLines/>
              <w:spacing w:after="0"/>
              <w:jc w:val="center"/>
              <w:rPr>
                <w:rFonts w:ascii="Arial" w:hAnsi="Arial"/>
                <w:sz w:val="18"/>
                <w:lang w:val="en-US"/>
              </w:rPr>
            </w:pPr>
          </w:p>
        </w:tc>
        <w:tc>
          <w:tcPr>
            <w:tcW w:w="4699" w:type="dxa"/>
            <w:gridSpan w:val="8"/>
            <w:tcBorders>
              <w:top w:val="nil"/>
              <w:bottom w:val="single" w:sz="6" w:space="0" w:color="auto"/>
            </w:tcBorders>
          </w:tcPr>
          <w:p w:rsidR="00BE5BA9" w:rsidRPr="000C321E" w:rsidRDefault="00BE5BA9" w:rsidP="00040D7E">
            <w:pPr>
              <w:keepNext/>
              <w:keepLines/>
              <w:spacing w:after="0"/>
              <w:jc w:val="center"/>
              <w:rPr>
                <w:rFonts w:ascii="Arial" w:hAnsi="Arial"/>
                <w:sz w:val="18"/>
                <w:lang w:val="en-US"/>
              </w:rPr>
            </w:pPr>
          </w:p>
        </w:tc>
        <w:tc>
          <w:tcPr>
            <w:tcW w:w="588" w:type="dxa"/>
            <w:tcBorders>
              <w:top w:val="nil"/>
              <w:bottom w:val="single" w:sz="6" w:space="0" w:color="auto"/>
              <w:right w:val="single" w:sz="6" w:space="0" w:color="auto"/>
            </w:tcBorders>
          </w:tcPr>
          <w:p w:rsidR="00BE5BA9" w:rsidRPr="000C321E" w:rsidRDefault="00BE5BA9" w:rsidP="00040D7E">
            <w:pPr>
              <w:keepNext/>
              <w:keepLines/>
              <w:spacing w:after="0"/>
              <w:jc w:val="center"/>
              <w:rPr>
                <w:rFonts w:ascii="Arial" w:hAnsi="Arial"/>
                <w:sz w:val="18"/>
                <w:lang w:val="en-US"/>
              </w:rPr>
            </w:pPr>
          </w:p>
        </w:tc>
      </w:tr>
    </w:tbl>
    <w:p w:rsidR="00BE5BA9" w:rsidRPr="000C321E" w:rsidRDefault="00BE5BA9" w:rsidP="00BE5BA9">
      <w:pPr>
        <w:keepNext/>
        <w:keepLines/>
        <w:spacing w:after="0"/>
        <w:rPr>
          <w:rFonts w:ascii="Arial" w:hAnsi="Arial"/>
          <w:sz w:val="18"/>
          <w:lang w:val="en-US" w:eastAsia="ja-JP"/>
        </w:rPr>
      </w:pPr>
    </w:p>
    <w:p w:rsidR="00BE5BA9" w:rsidRPr="000C321E" w:rsidRDefault="00BE5BA9" w:rsidP="00BE5BA9">
      <w:pPr>
        <w:keepLines/>
        <w:spacing w:after="240"/>
        <w:jc w:val="center"/>
        <w:rPr>
          <w:rFonts w:ascii="Arial" w:hAnsi="Arial"/>
          <w:b/>
          <w:lang w:val="en-US"/>
        </w:rPr>
      </w:pPr>
      <w:r w:rsidRPr="000C321E">
        <w:rPr>
          <w:rFonts w:ascii="Arial" w:hAnsi="Arial"/>
          <w:b/>
          <w:lang w:val="en-US"/>
        </w:rPr>
        <w:t xml:space="preserve">Figure </w:t>
      </w:r>
      <w:r w:rsidRPr="000C321E">
        <w:rPr>
          <w:rFonts w:ascii="Arial" w:hAnsi="Arial"/>
          <w:b/>
          <w:lang w:val="en-US" w:eastAsia="ja-JP"/>
        </w:rPr>
        <w:t>7.7.113-1</w:t>
      </w:r>
      <w:r w:rsidRPr="000C321E">
        <w:rPr>
          <w:rFonts w:ascii="Arial" w:hAnsi="Arial"/>
          <w:b/>
          <w:lang w:val="en-US"/>
        </w:rPr>
        <w:t>: Selection Mode with NSAPI Information Element</w:t>
      </w:r>
    </w:p>
    <w:p w:rsidR="00BE5BA9" w:rsidRPr="000C321E" w:rsidRDefault="00BE5BA9" w:rsidP="00BE5BA9">
      <w:pPr>
        <w:keepNext/>
        <w:keepLines/>
        <w:spacing w:before="60"/>
        <w:jc w:val="center"/>
        <w:rPr>
          <w:rFonts w:ascii="Helvetica" w:hAnsi="Helvetica"/>
          <w:b/>
          <w:vanish/>
          <w:lang w:val="fr-FR"/>
        </w:rPr>
      </w:pPr>
      <w:r w:rsidRPr="000C321E">
        <w:rPr>
          <w:rFonts w:ascii="Arial" w:hAnsi="Arial"/>
          <w:b/>
          <w:lang w:val="fr-FR"/>
        </w:rPr>
        <w:t>Table 7.7.113-2: Selection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BE5BA9" w:rsidRPr="000C321E" w:rsidTr="00040D7E">
        <w:trPr>
          <w:jc w:val="center"/>
        </w:trPr>
        <w:tc>
          <w:tcPr>
            <w:tcW w:w="6739" w:type="dxa"/>
          </w:tcPr>
          <w:p w:rsidR="00BE5BA9" w:rsidRPr="000C321E" w:rsidRDefault="00BE5BA9" w:rsidP="00040D7E">
            <w:pPr>
              <w:keepNext/>
              <w:keepLines/>
              <w:spacing w:after="0"/>
              <w:jc w:val="center"/>
              <w:rPr>
                <w:rFonts w:ascii="Arial" w:hAnsi="Arial"/>
                <w:b/>
                <w:sz w:val="18"/>
              </w:rPr>
            </w:pPr>
            <w:r w:rsidRPr="000C321E">
              <w:rPr>
                <w:rFonts w:ascii="Arial" w:hAnsi="Arial"/>
                <w:b/>
                <w:sz w:val="18"/>
              </w:rPr>
              <w:t>Selection mode value</w:t>
            </w:r>
          </w:p>
        </w:tc>
        <w:tc>
          <w:tcPr>
            <w:tcW w:w="1548" w:type="dxa"/>
          </w:tcPr>
          <w:p w:rsidR="00BE5BA9" w:rsidRPr="000C321E" w:rsidRDefault="00BE5BA9" w:rsidP="00040D7E">
            <w:pPr>
              <w:keepNext/>
              <w:keepLines/>
              <w:spacing w:after="0"/>
              <w:jc w:val="center"/>
              <w:rPr>
                <w:rFonts w:ascii="Arial" w:hAnsi="Arial"/>
                <w:b/>
                <w:sz w:val="18"/>
              </w:rPr>
            </w:pPr>
            <w:r w:rsidRPr="000C321E">
              <w:rPr>
                <w:rFonts w:ascii="Arial" w:hAnsi="Arial"/>
                <w:b/>
                <w:sz w:val="18"/>
              </w:rPr>
              <w:t>Value (Decimal)</w:t>
            </w:r>
          </w:p>
        </w:tc>
      </w:tr>
      <w:tr w:rsidR="00BE5BA9" w:rsidRPr="000C321E" w:rsidTr="00040D7E">
        <w:trPr>
          <w:jc w:val="center"/>
        </w:trPr>
        <w:tc>
          <w:tcPr>
            <w:tcW w:w="6739" w:type="dxa"/>
          </w:tcPr>
          <w:p w:rsidR="00BE5BA9" w:rsidRPr="000C321E" w:rsidRDefault="00BE5BA9" w:rsidP="00040D7E">
            <w:pPr>
              <w:keepNext/>
              <w:keepLines/>
              <w:spacing w:after="0"/>
              <w:rPr>
                <w:rFonts w:ascii="Arial" w:hAnsi="Arial"/>
                <w:sz w:val="18"/>
              </w:rPr>
            </w:pPr>
            <w:r w:rsidRPr="000C321E">
              <w:rPr>
                <w:rFonts w:ascii="Arial" w:hAnsi="Arial"/>
                <w:sz w:val="18"/>
              </w:rPr>
              <w:t>MS or network provided APN, subscription verified</w:t>
            </w:r>
          </w:p>
        </w:tc>
        <w:tc>
          <w:tcPr>
            <w:tcW w:w="1548" w:type="dxa"/>
          </w:tcPr>
          <w:p w:rsidR="00BE5BA9" w:rsidRPr="000C321E" w:rsidRDefault="00BE5BA9" w:rsidP="00040D7E">
            <w:pPr>
              <w:keepNext/>
              <w:keepLines/>
              <w:spacing w:after="0"/>
              <w:jc w:val="center"/>
              <w:rPr>
                <w:rFonts w:ascii="Arial" w:hAnsi="Arial"/>
                <w:sz w:val="18"/>
              </w:rPr>
            </w:pPr>
            <w:r w:rsidRPr="000C321E">
              <w:rPr>
                <w:rFonts w:ascii="Arial" w:hAnsi="Arial"/>
                <w:sz w:val="18"/>
              </w:rPr>
              <w:t>0</w:t>
            </w:r>
          </w:p>
        </w:tc>
      </w:tr>
      <w:tr w:rsidR="00BE5BA9" w:rsidRPr="000C321E" w:rsidTr="00040D7E">
        <w:trPr>
          <w:jc w:val="center"/>
        </w:trPr>
        <w:tc>
          <w:tcPr>
            <w:tcW w:w="6739" w:type="dxa"/>
          </w:tcPr>
          <w:p w:rsidR="00BE5BA9" w:rsidRPr="000C321E" w:rsidRDefault="00BE5BA9" w:rsidP="00040D7E">
            <w:pPr>
              <w:keepNext/>
              <w:keepLines/>
              <w:spacing w:after="0"/>
              <w:rPr>
                <w:rFonts w:ascii="Arial" w:hAnsi="Arial"/>
                <w:sz w:val="18"/>
              </w:rPr>
            </w:pPr>
            <w:r w:rsidRPr="000C321E">
              <w:rPr>
                <w:rFonts w:ascii="Arial" w:hAnsi="Arial"/>
                <w:sz w:val="18"/>
              </w:rPr>
              <w:t>MS provided APN, subscription not verified</w:t>
            </w:r>
          </w:p>
        </w:tc>
        <w:tc>
          <w:tcPr>
            <w:tcW w:w="1548" w:type="dxa"/>
          </w:tcPr>
          <w:p w:rsidR="00BE5BA9" w:rsidRPr="000C321E" w:rsidRDefault="00BE5BA9" w:rsidP="00040D7E">
            <w:pPr>
              <w:keepNext/>
              <w:keepLines/>
              <w:spacing w:after="0"/>
              <w:jc w:val="center"/>
              <w:rPr>
                <w:rFonts w:ascii="Arial" w:hAnsi="Arial"/>
                <w:sz w:val="18"/>
              </w:rPr>
            </w:pPr>
            <w:r w:rsidRPr="000C321E">
              <w:rPr>
                <w:rFonts w:ascii="Arial" w:hAnsi="Arial"/>
                <w:sz w:val="18"/>
              </w:rPr>
              <w:t>1</w:t>
            </w:r>
          </w:p>
        </w:tc>
      </w:tr>
      <w:tr w:rsidR="00BE5BA9" w:rsidRPr="000C321E" w:rsidTr="00040D7E">
        <w:trPr>
          <w:jc w:val="center"/>
        </w:trPr>
        <w:tc>
          <w:tcPr>
            <w:tcW w:w="6739" w:type="dxa"/>
          </w:tcPr>
          <w:p w:rsidR="00BE5BA9" w:rsidRPr="000C321E" w:rsidRDefault="00BE5BA9" w:rsidP="00040D7E">
            <w:pPr>
              <w:keepNext/>
              <w:keepLines/>
              <w:spacing w:after="0"/>
              <w:rPr>
                <w:rFonts w:ascii="Arial" w:hAnsi="Arial"/>
                <w:sz w:val="18"/>
              </w:rPr>
            </w:pPr>
            <w:r w:rsidRPr="000C321E">
              <w:rPr>
                <w:rFonts w:ascii="Arial" w:hAnsi="Arial"/>
                <w:sz w:val="18"/>
              </w:rPr>
              <w:t>Network provided APN, subscription not verified</w:t>
            </w:r>
          </w:p>
        </w:tc>
        <w:tc>
          <w:tcPr>
            <w:tcW w:w="1548" w:type="dxa"/>
          </w:tcPr>
          <w:p w:rsidR="00BE5BA9" w:rsidRPr="000C321E" w:rsidRDefault="00BE5BA9" w:rsidP="00040D7E">
            <w:pPr>
              <w:keepNext/>
              <w:keepLines/>
              <w:spacing w:after="0"/>
              <w:jc w:val="center"/>
              <w:rPr>
                <w:rFonts w:ascii="Arial" w:hAnsi="Arial"/>
                <w:sz w:val="18"/>
              </w:rPr>
            </w:pPr>
            <w:r w:rsidRPr="000C321E">
              <w:rPr>
                <w:rFonts w:ascii="Arial" w:hAnsi="Arial"/>
                <w:sz w:val="18"/>
              </w:rPr>
              <w:t>2</w:t>
            </w:r>
          </w:p>
        </w:tc>
      </w:tr>
      <w:tr w:rsidR="00BE5BA9" w:rsidRPr="000C321E" w:rsidTr="00040D7E">
        <w:trPr>
          <w:jc w:val="center"/>
        </w:trPr>
        <w:tc>
          <w:tcPr>
            <w:tcW w:w="6739" w:type="dxa"/>
          </w:tcPr>
          <w:p w:rsidR="00BE5BA9" w:rsidRPr="000C321E" w:rsidRDefault="00BE5BA9" w:rsidP="00040D7E">
            <w:pPr>
              <w:keepNext/>
              <w:keepLines/>
              <w:spacing w:after="0"/>
              <w:rPr>
                <w:rFonts w:ascii="Arial" w:hAnsi="Arial"/>
                <w:sz w:val="18"/>
              </w:rPr>
            </w:pPr>
            <w:r w:rsidRPr="000C321E">
              <w:rPr>
                <w:rFonts w:ascii="Arial" w:hAnsi="Arial"/>
                <w:sz w:val="18"/>
              </w:rPr>
              <w:t>For future use. Shall not be sent. If received, shall be interpreted as the value "2".</w:t>
            </w:r>
          </w:p>
        </w:tc>
        <w:tc>
          <w:tcPr>
            <w:tcW w:w="1548" w:type="dxa"/>
          </w:tcPr>
          <w:p w:rsidR="00BE5BA9" w:rsidRPr="000C321E" w:rsidRDefault="00BE5BA9" w:rsidP="00040D7E">
            <w:pPr>
              <w:keepNext/>
              <w:keepLines/>
              <w:spacing w:after="0"/>
              <w:jc w:val="center"/>
              <w:rPr>
                <w:rFonts w:ascii="Arial" w:hAnsi="Arial"/>
                <w:sz w:val="18"/>
              </w:rPr>
            </w:pPr>
            <w:r w:rsidRPr="000C321E">
              <w:rPr>
                <w:rFonts w:ascii="Arial" w:hAnsi="Arial"/>
                <w:sz w:val="18"/>
              </w:rPr>
              <w:t>3</w:t>
            </w:r>
          </w:p>
        </w:tc>
      </w:tr>
    </w:tbl>
    <w:p w:rsidR="00BE5BA9" w:rsidRPr="000C321E" w:rsidRDefault="00BE5BA9" w:rsidP="00FF3990">
      <w:pPr>
        <w:rPr>
          <w:lang w:val="fr-FR" w:eastAsia="ja-JP"/>
        </w:rPr>
      </w:pPr>
    </w:p>
    <w:p w:rsidR="00CD78F8" w:rsidRPr="000C321E" w:rsidRDefault="00CD78F8" w:rsidP="00CD78F8">
      <w:pPr>
        <w:pStyle w:val="Heading3"/>
        <w:rPr>
          <w:lang w:val="en-US" w:eastAsia="zh-CN"/>
        </w:rPr>
      </w:pPr>
      <w:bookmarkStart w:id="267" w:name="_Toc9598011"/>
      <w:r w:rsidRPr="000C321E">
        <w:rPr>
          <w:lang w:val="en-US"/>
        </w:rPr>
        <w:t>7.7.114</w:t>
      </w:r>
      <w:r w:rsidRPr="000C321E">
        <w:rPr>
          <w:lang w:val="en-US"/>
        </w:rPr>
        <w:tab/>
      </w:r>
      <w:r w:rsidRPr="000C321E">
        <w:rPr>
          <w:lang w:val="en-US" w:eastAsia="zh-CN"/>
        </w:rPr>
        <w:t xml:space="preserve">ULI </w:t>
      </w:r>
      <w:r w:rsidRPr="000C321E">
        <w:rPr>
          <w:rFonts w:hint="eastAsia"/>
          <w:lang w:val="en-US" w:eastAsia="zh-CN"/>
        </w:rPr>
        <w:t>Timestamp</w:t>
      </w:r>
      <w:bookmarkEnd w:id="267"/>
    </w:p>
    <w:p w:rsidR="00A86486" w:rsidRPr="000C321E" w:rsidRDefault="00A86486" w:rsidP="00A86486">
      <w:r w:rsidRPr="000C321E">
        <w:t xml:space="preserve">The </w:t>
      </w:r>
      <w:r w:rsidRPr="000C321E">
        <w:rPr>
          <w:lang w:val="en-US" w:eastAsia="zh-CN"/>
        </w:rPr>
        <w:t xml:space="preserve">ULI </w:t>
      </w:r>
      <w:r w:rsidRPr="000C321E">
        <w:rPr>
          <w:rFonts w:hint="eastAsia"/>
          <w:lang w:val="en-US" w:eastAsia="zh-CN"/>
        </w:rPr>
        <w:t>Timestamp</w:t>
      </w:r>
      <w:r w:rsidRPr="000C321E">
        <w:rPr>
          <w:lang w:eastAsia="ja-JP"/>
        </w:rPr>
        <w:t xml:space="preserve"> IE </w:t>
      </w:r>
      <w:r w:rsidRPr="000C321E">
        <w:rPr>
          <w:rFonts w:eastAsia="Batang"/>
          <w:lang w:eastAsia="ko-KR"/>
        </w:rPr>
        <w:t xml:space="preserve">is coded </w:t>
      </w:r>
      <w:r w:rsidRPr="000C321E">
        <w:rPr>
          <w:lang w:eastAsia="ja-JP"/>
        </w:rPr>
        <w:t xml:space="preserve">as shown in </w:t>
      </w:r>
      <w:r w:rsidRPr="000C321E">
        <w:rPr>
          <w:rFonts w:hint="eastAsia"/>
          <w:lang w:eastAsia="zh-CN"/>
        </w:rPr>
        <w:t>F</w:t>
      </w:r>
      <w:r w:rsidRPr="000C321E">
        <w:rPr>
          <w:lang w:eastAsia="ja-JP"/>
        </w:rPr>
        <w:t xml:space="preserve">igure </w:t>
      </w:r>
      <w:r w:rsidRPr="000C321E">
        <w:rPr>
          <w:rFonts w:hint="eastAsia"/>
          <w:lang w:eastAsia="zh-CN"/>
        </w:rPr>
        <w:t>7.7.114-1</w:t>
      </w:r>
      <w:r w:rsidRPr="000C321E">
        <w:rPr>
          <w:lang w:eastAsia="ja-JP"/>
        </w:rPr>
        <w:t xml:space="preserve">. </w:t>
      </w:r>
      <w:r w:rsidRPr="000C321E">
        <w:rPr>
          <w:rFonts w:hint="eastAsia"/>
          <w:lang w:eastAsia="zh-CN"/>
        </w:rPr>
        <w:t xml:space="preserve">It indicates the </w:t>
      </w:r>
      <w:r w:rsidRPr="000C321E">
        <w:rPr>
          <w:lang w:eastAsia="zh-CN"/>
        </w:rPr>
        <w:t>UTC time</w:t>
      </w:r>
      <w:r w:rsidRPr="000C321E">
        <w:rPr>
          <w:rFonts w:hint="eastAsia"/>
          <w:lang w:eastAsia="zh-CN"/>
        </w:rPr>
        <w:t xml:space="preserve"> </w:t>
      </w:r>
      <w:r w:rsidRPr="000C321E">
        <w:rPr>
          <w:lang w:eastAsia="zh-CN"/>
        </w:rPr>
        <w:t>when the user location information was acquired</w:t>
      </w:r>
      <w:r w:rsidRPr="000C321E">
        <w:rPr>
          <w:rFonts w:hint="eastAsia"/>
          <w:lang w:eastAsia="zh-CN"/>
        </w:rPr>
        <w:t xml:space="preserve">. </w:t>
      </w:r>
      <w:r w:rsidRPr="000C321E">
        <w:rPr>
          <w:lang w:eastAsia="ja-JP"/>
        </w:rPr>
        <w:t xml:space="preserve">Octets </w:t>
      </w:r>
      <w:r w:rsidRPr="000C321E">
        <w:rPr>
          <w:rFonts w:hint="eastAsia"/>
          <w:lang w:eastAsia="zh-CN"/>
        </w:rPr>
        <w:t>4</w:t>
      </w:r>
      <w:r w:rsidRPr="000C321E">
        <w:rPr>
          <w:lang w:eastAsia="ja-JP"/>
        </w:rPr>
        <w:t xml:space="preserve"> to </w:t>
      </w:r>
      <w:r w:rsidRPr="000C321E">
        <w:rPr>
          <w:rFonts w:hint="eastAsia"/>
          <w:lang w:eastAsia="zh-CN"/>
        </w:rPr>
        <w:t>7</w:t>
      </w:r>
      <w:r w:rsidRPr="000C321E">
        <w:rPr>
          <w:lang w:eastAsia="ja-JP"/>
        </w:rPr>
        <w:t xml:space="preserve"> are encoded in </w:t>
      </w:r>
      <w:r w:rsidRPr="000C321E">
        <w:rPr>
          <w:lang w:eastAsia="zh-CN"/>
        </w:rPr>
        <w:t>the same format as the first four octets</w:t>
      </w:r>
      <w:r w:rsidRPr="000C321E">
        <w:rPr>
          <w:rFonts w:hint="eastAsia"/>
          <w:lang w:eastAsia="zh-CN"/>
        </w:rPr>
        <w:t xml:space="preserve"> of the</w:t>
      </w:r>
      <w:r w:rsidRPr="000C321E">
        <w:rPr>
          <w:lang w:eastAsia="ja-JP"/>
        </w:rPr>
        <w:t xml:space="preserve"> 64-bit timestamp format as defined in</w:t>
      </w:r>
      <w:r w:rsidRPr="000C321E">
        <w:t xml:space="preserve"> section 6 of IETF RFC 5905 [55].</w:t>
      </w:r>
    </w:p>
    <w:p w:rsidR="00A86486" w:rsidRPr="000C321E" w:rsidRDefault="00A86486" w:rsidP="00A86486">
      <w:pPr>
        <w:pStyle w:val="NO"/>
      </w:pPr>
      <w:r w:rsidRPr="000C321E">
        <w:rPr>
          <w:lang w:eastAsia="ja-JP"/>
        </w:rPr>
        <w:t>NOTE:</w:t>
      </w:r>
      <w:r w:rsidR="000C321E">
        <w:rPr>
          <w:lang w:eastAsia="ja-JP"/>
        </w:rPr>
        <w:tab/>
      </w:r>
      <w:r w:rsidRPr="000C321E">
        <w:rPr>
          <w:lang w:eastAsia="ja-JP"/>
        </w:rPr>
        <w:t xml:space="preserve">The encoding is defined as the </w:t>
      </w:r>
      <w:r w:rsidRPr="000C321E">
        <w:rPr>
          <w:rFonts w:hint="eastAsia"/>
          <w:lang w:eastAsia="zh-CN"/>
        </w:rPr>
        <w:t xml:space="preserve">time </w:t>
      </w:r>
      <w:r w:rsidRPr="000C321E">
        <w:rPr>
          <w:lang w:eastAsia="ja-JP"/>
        </w:rPr>
        <w:t>in seconds</w:t>
      </w:r>
      <w:r w:rsidRPr="000C321E">
        <w:rPr>
          <w:rFonts w:hint="eastAsia"/>
          <w:lang w:eastAsia="zh-CN"/>
        </w:rPr>
        <w:t xml:space="preserve"> </w:t>
      </w:r>
      <w:r w:rsidRPr="000C321E">
        <w:rPr>
          <w:lang w:eastAsia="ja-JP"/>
        </w:rPr>
        <w:t>relative to 00:00:00 on 1 January 1900.</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89"/>
        <w:gridCol w:w="588"/>
      </w:tblGrid>
      <w:tr w:rsidR="00A86486" w:rsidRPr="000C321E" w:rsidTr="00E80BF9">
        <w:trPr>
          <w:jc w:val="center"/>
        </w:trPr>
        <w:tc>
          <w:tcPr>
            <w:tcW w:w="151" w:type="dxa"/>
            <w:tcBorders>
              <w:top w:val="single" w:sz="6" w:space="0" w:color="auto"/>
              <w:left w:val="single" w:sz="6" w:space="0" w:color="auto"/>
              <w:bottom w:val="nil"/>
            </w:tcBorders>
          </w:tcPr>
          <w:p w:rsidR="00A86486" w:rsidRPr="000C321E" w:rsidRDefault="00A86486" w:rsidP="00E80BF9">
            <w:pPr>
              <w:pStyle w:val="TAC"/>
            </w:pPr>
          </w:p>
        </w:tc>
        <w:tc>
          <w:tcPr>
            <w:tcW w:w="1104" w:type="dxa"/>
          </w:tcPr>
          <w:p w:rsidR="00A86486" w:rsidRPr="000C321E" w:rsidRDefault="00A86486" w:rsidP="00E80BF9">
            <w:pPr>
              <w:pStyle w:val="TAH"/>
            </w:pPr>
          </w:p>
        </w:tc>
        <w:tc>
          <w:tcPr>
            <w:tcW w:w="4702" w:type="dxa"/>
            <w:gridSpan w:val="8"/>
          </w:tcPr>
          <w:p w:rsidR="00A86486" w:rsidRPr="000C321E" w:rsidRDefault="00A86486" w:rsidP="00E80BF9">
            <w:pPr>
              <w:pStyle w:val="TAH"/>
            </w:pPr>
            <w:r w:rsidRPr="000C321E">
              <w:t>Bits</w:t>
            </w:r>
          </w:p>
        </w:tc>
        <w:tc>
          <w:tcPr>
            <w:tcW w:w="588" w:type="dxa"/>
          </w:tcPr>
          <w:p w:rsidR="00A86486" w:rsidRPr="000C321E" w:rsidRDefault="00A86486" w:rsidP="00E80BF9">
            <w:pPr>
              <w:pStyle w:val="TAC"/>
            </w:pPr>
          </w:p>
        </w:tc>
      </w:tr>
      <w:tr w:rsidR="00A86486" w:rsidRPr="000C321E" w:rsidTr="00E80BF9">
        <w:trPr>
          <w:jc w:val="center"/>
        </w:trPr>
        <w:tc>
          <w:tcPr>
            <w:tcW w:w="151" w:type="dxa"/>
            <w:tcBorders>
              <w:top w:val="nil"/>
              <w:left w:val="single" w:sz="6" w:space="0" w:color="auto"/>
            </w:tcBorders>
          </w:tcPr>
          <w:p w:rsidR="00A86486" w:rsidRPr="000C321E" w:rsidRDefault="00A86486" w:rsidP="00E80BF9">
            <w:pPr>
              <w:pStyle w:val="TAC"/>
            </w:pPr>
          </w:p>
        </w:tc>
        <w:tc>
          <w:tcPr>
            <w:tcW w:w="1104" w:type="dxa"/>
          </w:tcPr>
          <w:p w:rsidR="00A86486" w:rsidRPr="000C321E" w:rsidRDefault="00A86486" w:rsidP="00E80BF9">
            <w:pPr>
              <w:pStyle w:val="TAH"/>
            </w:pPr>
            <w:r w:rsidRPr="000C321E">
              <w:t>Octets</w:t>
            </w:r>
          </w:p>
        </w:tc>
        <w:tc>
          <w:tcPr>
            <w:tcW w:w="587" w:type="dxa"/>
            <w:tcBorders>
              <w:bottom w:val="single" w:sz="4" w:space="0" w:color="auto"/>
            </w:tcBorders>
          </w:tcPr>
          <w:p w:rsidR="00A86486" w:rsidRPr="000C321E" w:rsidRDefault="00A86486" w:rsidP="00E80BF9">
            <w:pPr>
              <w:pStyle w:val="TAH"/>
            </w:pPr>
            <w:r w:rsidRPr="000C321E">
              <w:t>8</w:t>
            </w:r>
          </w:p>
        </w:tc>
        <w:tc>
          <w:tcPr>
            <w:tcW w:w="587" w:type="dxa"/>
            <w:tcBorders>
              <w:bottom w:val="single" w:sz="4" w:space="0" w:color="auto"/>
            </w:tcBorders>
          </w:tcPr>
          <w:p w:rsidR="00A86486" w:rsidRPr="000C321E" w:rsidRDefault="00A86486" w:rsidP="00E80BF9">
            <w:pPr>
              <w:pStyle w:val="TAH"/>
            </w:pPr>
            <w:r w:rsidRPr="000C321E">
              <w:t>7</w:t>
            </w:r>
          </w:p>
        </w:tc>
        <w:tc>
          <w:tcPr>
            <w:tcW w:w="589" w:type="dxa"/>
            <w:tcBorders>
              <w:bottom w:val="single" w:sz="4" w:space="0" w:color="auto"/>
            </w:tcBorders>
          </w:tcPr>
          <w:p w:rsidR="00A86486" w:rsidRPr="000C321E" w:rsidRDefault="00A86486" w:rsidP="00E80BF9">
            <w:pPr>
              <w:pStyle w:val="TAH"/>
            </w:pPr>
            <w:r w:rsidRPr="000C321E">
              <w:t>6</w:t>
            </w:r>
          </w:p>
        </w:tc>
        <w:tc>
          <w:tcPr>
            <w:tcW w:w="587" w:type="dxa"/>
            <w:tcBorders>
              <w:bottom w:val="single" w:sz="4" w:space="0" w:color="auto"/>
            </w:tcBorders>
          </w:tcPr>
          <w:p w:rsidR="00A86486" w:rsidRPr="000C321E" w:rsidRDefault="00A86486" w:rsidP="00E80BF9">
            <w:pPr>
              <w:pStyle w:val="TAH"/>
            </w:pPr>
            <w:r w:rsidRPr="000C321E">
              <w:t>5</w:t>
            </w:r>
          </w:p>
        </w:tc>
        <w:tc>
          <w:tcPr>
            <w:tcW w:w="587" w:type="dxa"/>
            <w:tcBorders>
              <w:bottom w:val="single" w:sz="4" w:space="0" w:color="auto"/>
            </w:tcBorders>
          </w:tcPr>
          <w:p w:rsidR="00A86486" w:rsidRPr="000C321E" w:rsidRDefault="00A86486" w:rsidP="00E80BF9">
            <w:pPr>
              <w:pStyle w:val="TAH"/>
            </w:pPr>
            <w:r w:rsidRPr="000C321E">
              <w:t>4</w:t>
            </w:r>
          </w:p>
        </w:tc>
        <w:tc>
          <w:tcPr>
            <w:tcW w:w="588" w:type="dxa"/>
            <w:tcBorders>
              <w:bottom w:val="single" w:sz="4" w:space="0" w:color="auto"/>
            </w:tcBorders>
          </w:tcPr>
          <w:p w:rsidR="00A86486" w:rsidRPr="000C321E" w:rsidRDefault="00A86486" w:rsidP="00E80BF9">
            <w:pPr>
              <w:pStyle w:val="TAH"/>
            </w:pPr>
            <w:r w:rsidRPr="000C321E">
              <w:t>3</w:t>
            </w:r>
          </w:p>
        </w:tc>
        <w:tc>
          <w:tcPr>
            <w:tcW w:w="588" w:type="dxa"/>
            <w:tcBorders>
              <w:bottom w:val="single" w:sz="4" w:space="0" w:color="auto"/>
            </w:tcBorders>
          </w:tcPr>
          <w:p w:rsidR="00A86486" w:rsidRPr="000C321E" w:rsidRDefault="00A86486" w:rsidP="00E80BF9">
            <w:pPr>
              <w:pStyle w:val="TAH"/>
            </w:pPr>
            <w:r w:rsidRPr="000C321E">
              <w:t>2</w:t>
            </w:r>
          </w:p>
        </w:tc>
        <w:tc>
          <w:tcPr>
            <w:tcW w:w="589" w:type="dxa"/>
            <w:tcBorders>
              <w:bottom w:val="single" w:sz="4" w:space="0" w:color="auto"/>
            </w:tcBorders>
          </w:tcPr>
          <w:p w:rsidR="00A86486" w:rsidRPr="000C321E" w:rsidRDefault="00A86486" w:rsidP="00E80BF9">
            <w:pPr>
              <w:pStyle w:val="TAH"/>
            </w:pPr>
            <w:r w:rsidRPr="000C321E">
              <w:t>1</w:t>
            </w:r>
          </w:p>
        </w:tc>
        <w:tc>
          <w:tcPr>
            <w:tcW w:w="588" w:type="dxa"/>
          </w:tcPr>
          <w:p w:rsidR="00A86486" w:rsidRPr="000C321E" w:rsidRDefault="00A86486" w:rsidP="00E80BF9">
            <w:pPr>
              <w:pStyle w:val="TAC"/>
            </w:pPr>
          </w:p>
        </w:tc>
      </w:tr>
      <w:tr w:rsidR="00A86486" w:rsidRPr="000C321E" w:rsidTr="00E80BF9">
        <w:trPr>
          <w:jc w:val="center"/>
        </w:trPr>
        <w:tc>
          <w:tcPr>
            <w:tcW w:w="151" w:type="dxa"/>
            <w:tcBorders>
              <w:top w:val="nil"/>
              <w:left w:val="single" w:sz="6" w:space="0" w:color="auto"/>
            </w:tcBorders>
          </w:tcPr>
          <w:p w:rsidR="00A86486" w:rsidRPr="000C321E" w:rsidRDefault="00A86486" w:rsidP="00E80BF9">
            <w:pPr>
              <w:pStyle w:val="TAC"/>
            </w:pPr>
          </w:p>
        </w:tc>
        <w:tc>
          <w:tcPr>
            <w:tcW w:w="1104" w:type="dxa"/>
            <w:tcBorders>
              <w:right w:val="single" w:sz="4" w:space="0" w:color="auto"/>
            </w:tcBorders>
          </w:tcPr>
          <w:p w:rsidR="00A86486" w:rsidRPr="000C321E" w:rsidRDefault="00A86486" w:rsidP="00E80BF9">
            <w:pPr>
              <w:pStyle w:val="TAC"/>
            </w:pPr>
            <w:r w:rsidRPr="000C321E">
              <w:t>1</w:t>
            </w:r>
          </w:p>
        </w:tc>
        <w:tc>
          <w:tcPr>
            <w:tcW w:w="4702" w:type="dxa"/>
            <w:gridSpan w:val="8"/>
            <w:tcBorders>
              <w:top w:val="single" w:sz="4" w:space="0" w:color="auto"/>
              <w:left w:val="single" w:sz="4" w:space="0" w:color="auto"/>
              <w:bottom w:val="single" w:sz="4" w:space="0" w:color="auto"/>
              <w:right w:val="single" w:sz="4" w:space="0" w:color="auto"/>
            </w:tcBorders>
          </w:tcPr>
          <w:p w:rsidR="00A86486" w:rsidRPr="000C321E" w:rsidRDefault="00A86486" w:rsidP="00E80BF9">
            <w:pPr>
              <w:pStyle w:val="TAC"/>
            </w:pPr>
            <w:r w:rsidRPr="000C321E">
              <w:t>Type = 214 (decimal)</w:t>
            </w:r>
          </w:p>
        </w:tc>
        <w:tc>
          <w:tcPr>
            <w:tcW w:w="588" w:type="dxa"/>
            <w:tcBorders>
              <w:left w:val="single" w:sz="4" w:space="0" w:color="auto"/>
            </w:tcBorders>
          </w:tcPr>
          <w:p w:rsidR="00A86486" w:rsidRPr="000C321E" w:rsidRDefault="00A86486" w:rsidP="00E80BF9">
            <w:pPr>
              <w:pStyle w:val="TAC"/>
            </w:pPr>
          </w:p>
        </w:tc>
      </w:tr>
      <w:tr w:rsidR="00A86486" w:rsidRPr="000C321E" w:rsidTr="00E80BF9">
        <w:trPr>
          <w:jc w:val="center"/>
        </w:trPr>
        <w:tc>
          <w:tcPr>
            <w:tcW w:w="151" w:type="dxa"/>
            <w:tcBorders>
              <w:top w:val="nil"/>
              <w:left w:val="single" w:sz="6" w:space="0" w:color="auto"/>
            </w:tcBorders>
          </w:tcPr>
          <w:p w:rsidR="00A86486" w:rsidRPr="000C321E" w:rsidRDefault="00A86486" w:rsidP="00E80BF9">
            <w:pPr>
              <w:pStyle w:val="TAC"/>
            </w:pPr>
          </w:p>
        </w:tc>
        <w:tc>
          <w:tcPr>
            <w:tcW w:w="1104" w:type="dxa"/>
            <w:tcBorders>
              <w:right w:val="single" w:sz="4" w:space="0" w:color="auto"/>
            </w:tcBorders>
          </w:tcPr>
          <w:p w:rsidR="00A86486" w:rsidRPr="000C321E" w:rsidRDefault="00A86486" w:rsidP="00E80BF9">
            <w:pPr>
              <w:pStyle w:val="TAC"/>
            </w:pPr>
            <w:r w:rsidRPr="000C321E">
              <w:t>2 to 3</w:t>
            </w:r>
          </w:p>
        </w:tc>
        <w:tc>
          <w:tcPr>
            <w:tcW w:w="4702" w:type="dxa"/>
            <w:gridSpan w:val="8"/>
            <w:tcBorders>
              <w:top w:val="single" w:sz="4" w:space="0" w:color="auto"/>
              <w:left w:val="single" w:sz="4" w:space="0" w:color="auto"/>
              <w:bottom w:val="single" w:sz="4" w:space="0" w:color="auto"/>
              <w:right w:val="single" w:sz="4" w:space="0" w:color="auto"/>
            </w:tcBorders>
          </w:tcPr>
          <w:p w:rsidR="00A86486" w:rsidRPr="000C321E" w:rsidRDefault="00A86486" w:rsidP="00E80BF9">
            <w:pPr>
              <w:pStyle w:val="TAC"/>
            </w:pPr>
            <w:r w:rsidRPr="000C321E">
              <w:t>Length = n</w:t>
            </w:r>
          </w:p>
        </w:tc>
        <w:tc>
          <w:tcPr>
            <w:tcW w:w="588" w:type="dxa"/>
            <w:tcBorders>
              <w:left w:val="single" w:sz="4" w:space="0" w:color="auto"/>
            </w:tcBorders>
          </w:tcPr>
          <w:p w:rsidR="00A86486" w:rsidRPr="000C321E" w:rsidRDefault="00A86486" w:rsidP="00E80BF9">
            <w:pPr>
              <w:pStyle w:val="TAC"/>
            </w:pPr>
          </w:p>
        </w:tc>
      </w:tr>
      <w:tr w:rsidR="00A86486" w:rsidRPr="000C321E" w:rsidTr="00E80BF9">
        <w:trPr>
          <w:jc w:val="center"/>
        </w:trPr>
        <w:tc>
          <w:tcPr>
            <w:tcW w:w="151" w:type="dxa"/>
            <w:tcBorders>
              <w:top w:val="nil"/>
              <w:left w:val="single" w:sz="6" w:space="0" w:color="auto"/>
              <w:bottom w:val="nil"/>
            </w:tcBorders>
          </w:tcPr>
          <w:p w:rsidR="00A86486" w:rsidRPr="000C321E" w:rsidRDefault="00A86486" w:rsidP="00E80BF9">
            <w:pPr>
              <w:pStyle w:val="TAC"/>
            </w:pPr>
          </w:p>
        </w:tc>
        <w:tc>
          <w:tcPr>
            <w:tcW w:w="1104" w:type="dxa"/>
            <w:tcBorders>
              <w:right w:val="single" w:sz="4" w:space="0" w:color="auto"/>
            </w:tcBorders>
          </w:tcPr>
          <w:p w:rsidR="00A86486" w:rsidRPr="000C321E" w:rsidRDefault="00A86486" w:rsidP="00E80BF9">
            <w:pPr>
              <w:pStyle w:val="TAC"/>
              <w:rPr>
                <w:lang w:eastAsia="zh-CN"/>
              </w:rPr>
            </w:pPr>
            <w:r w:rsidRPr="000C321E">
              <w:t xml:space="preserve">4 to </w:t>
            </w:r>
            <w:r w:rsidRPr="000C321E">
              <w:rPr>
                <w:rFonts w:hint="eastAsia"/>
                <w:lang w:eastAsia="zh-CN"/>
              </w:rPr>
              <w:t>7</w:t>
            </w:r>
          </w:p>
        </w:tc>
        <w:tc>
          <w:tcPr>
            <w:tcW w:w="4702" w:type="dxa"/>
            <w:gridSpan w:val="8"/>
            <w:tcBorders>
              <w:top w:val="single" w:sz="4" w:space="0" w:color="auto"/>
              <w:left w:val="single" w:sz="4" w:space="0" w:color="auto"/>
              <w:bottom w:val="single" w:sz="4" w:space="0" w:color="auto"/>
              <w:right w:val="single" w:sz="4" w:space="0" w:color="auto"/>
            </w:tcBorders>
          </w:tcPr>
          <w:p w:rsidR="00A86486" w:rsidRPr="000C321E" w:rsidRDefault="00A86486" w:rsidP="00E80BF9">
            <w:pPr>
              <w:pStyle w:val="TAC"/>
            </w:pPr>
            <w:r w:rsidRPr="000C321E">
              <w:rPr>
                <w:lang w:val="en-US"/>
              </w:rPr>
              <w:t>ULI Timestamp value</w:t>
            </w:r>
          </w:p>
        </w:tc>
        <w:tc>
          <w:tcPr>
            <w:tcW w:w="588" w:type="dxa"/>
            <w:tcBorders>
              <w:left w:val="single" w:sz="4" w:space="0" w:color="auto"/>
            </w:tcBorders>
          </w:tcPr>
          <w:p w:rsidR="00A86486" w:rsidRPr="000C321E" w:rsidRDefault="00A86486" w:rsidP="00E80BF9">
            <w:pPr>
              <w:pStyle w:val="TAC"/>
            </w:pPr>
          </w:p>
        </w:tc>
      </w:tr>
      <w:tr w:rsidR="00A86486" w:rsidRPr="000C321E" w:rsidTr="00E80BF9">
        <w:trPr>
          <w:jc w:val="center"/>
        </w:trPr>
        <w:tc>
          <w:tcPr>
            <w:tcW w:w="151" w:type="dxa"/>
            <w:tcBorders>
              <w:top w:val="nil"/>
              <w:left w:val="single" w:sz="6" w:space="0" w:color="auto"/>
              <w:bottom w:val="single" w:sz="4" w:space="0" w:color="auto"/>
            </w:tcBorders>
          </w:tcPr>
          <w:p w:rsidR="00A86486" w:rsidRPr="000C321E" w:rsidRDefault="00A86486" w:rsidP="00E80BF9">
            <w:pPr>
              <w:pStyle w:val="TAC"/>
            </w:pPr>
          </w:p>
        </w:tc>
        <w:tc>
          <w:tcPr>
            <w:tcW w:w="1104" w:type="dxa"/>
            <w:tcBorders>
              <w:bottom w:val="single" w:sz="4" w:space="0" w:color="auto"/>
              <w:right w:val="single" w:sz="4" w:space="0" w:color="auto"/>
            </w:tcBorders>
          </w:tcPr>
          <w:p w:rsidR="00A86486" w:rsidRPr="000C321E" w:rsidRDefault="00A86486" w:rsidP="00E80BF9">
            <w:pPr>
              <w:pStyle w:val="TAC"/>
            </w:pPr>
            <w:r w:rsidRPr="000C321E">
              <w:rPr>
                <w:rFonts w:hint="eastAsia"/>
                <w:lang w:eastAsia="zh-CN"/>
              </w:rPr>
              <w:t>8</w:t>
            </w:r>
            <w:r w:rsidRPr="000C321E">
              <w:t xml:space="preserve"> to (n+3)</w:t>
            </w:r>
          </w:p>
        </w:tc>
        <w:tc>
          <w:tcPr>
            <w:tcW w:w="4702" w:type="dxa"/>
            <w:gridSpan w:val="8"/>
            <w:tcBorders>
              <w:top w:val="single" w:sz="4" w:space="0" w:color="auto"/>
              <w:left w:val="single" w:sz="4" w:space="0" w:color="auto"/>
              <w:bottom w:val="single" w:sz="4" w:space="0" w:color="auto"/>
              <w:right w:val="single" w:sz="4" w:space="0" w:color="auto"/>
            </w:tcBorders>
          </w:tcPr>
          <w:p w:rsidR="00A86486" w:rsidRPr="000C321E" w:rsidRDefault="00A86486" w:rsidP="00E80BF9">
            <w:pPr>
              <w:pStyle w:val="TAC"/>
            </w:pPr>
            <w:r w:rsidRPr="000C321E">
              <w:t>These octet(s) is/are present only if explicitly specified</w:t>
            </w:r>
          </w:p>
        </w:tc>
        <w:tc>
          <w:tcPr>
            <w:tcW w:w="588" w:type="dxa"/>
            <w:tcBorders>
              <w:left w:val="single" w:sz="4" w:space="0" w:color="auto"/>
              <w:bottom w:val="single" w:sz="4" w:space="0" w:color="auto"/>
            </w:tcBorders>
          </w:tcPr>
          <w:p w:rsidR="00A86486" w:rsidRPr="000C321E" w:rsidRDefault="00A86486" w:rsidP="00E80BF9">
            <w:pPr>
              <w:pStyle w:val="TAC"/>
            </w:pPr>
          </w:p>
        </w:tc>
      </w:tr>
    </w:tbl>
    <w:p w:rsidR="00A86486" w:rsidRPr="000C321E" w:rsidRDefault="00A86486" w:rsidP="00A86486"/>
    <w:p w:rsidR="00540D08" w:rsidRPr="000C321E" w:rsidRDefault="00540D08" w:rsidP="00540D08">
      <w:pPr>
        <w:pStyle w:val="TF"/>
        <w:rPr>
          <w:lang w:eastAsia="ja-JP"/>
        </w:rPr>
      </w:pPr>
      <w:r w:rsidRPr="000C321E">
        <w:t xml:space="preserve">Figure </w:t>
      </w:r>
      <w:r w:rsidRPr="000C321E">
        <w:rPr>
          <w:lang w:eastAsia="zh-CN"/>
        </w:rPr>
        <w:t>7.7.114-1</w:t>
      </w:r>
      <w:r w:rsidRPr="000C321E">
        <w:t xml:space="preserve">: </w:t>
      </w:r>
      <w:r w:rsidRPr="000C321E">
        <w:rPr>
          <w:lang w:eastAsia="ja-JP"/>
        </w:rPr>
        <w:t>ULI Timestamp</w:t>
      </w:r>
    </w:p>
    <w:p w:rsidR="000F1746" w:rsidRPr="000C321E" w:rsidRDefault="000F1746" w:rsidP="000F1746">
      <w:pPr>
        <w:pStyle w:val="Heading3"/>
      </w:pPr>
      <w:bookmarkStart w:id="268" w:name="_Toc9598012"/>
      <w:r w:rsidRPr="000C321E">
        <w:rPr>
          <w:rFonts w:hint="eastAsia"/>
          <w:lang w:eastAsia="zh-CN"/>
        </w:rPr>
        <w:t>7</w:t>
      </w:r>
      <w:r w:rsidRPr="000C321E">
        <w:t>.</w:t>
      </w:r>
      <w:r w:rsidRPr="000C321E">
        <w:rPr>
          <w:rFonts w:hint="eastAsia"/>
          <w:lang w:eastAsia="zh-CN"/>
        </w:rPr>
        <w:t>7.</w:t>
      </w:r>
      <w:r w:rsidRPr="000C321E">
        <w:rPr>
          <w:lang w:eastAsia="zh-CN"/>
        </w:rPr>
        <w:t>115</w:t>
      </w:r>
      <w:r w:rsidRPr="000C321E">
        <w:tab/>
      </w:r>
      <w:r w:rsidRPr="000C321E">
        <w:rPr>
          <w:lang w:eastAsia="zh-CN"/>
        </w:rPr>
        <w:t>Local Home Network ID</w:t>
      </w:r>
      <w:r w:rsidRPr="000C321E">
        <w:t xml:space="preserve"> (LHN-ID) with NSAPI</w:t>
      </w:r>
      <w:bookmarkEnd w:id="268"/>
    </w:p>
    <w:p w:rsidR="000F1746" w:rsidRPr="000C321E" w:rsidRDefault="000F1746" w:rsidP="000F1746">
      <w:r w:rsidRPr="000C321E">
        <w:rPr>
          <w:lang w:eastAsia="zh-CN"/>
        </w:rPr>
        <w:t>Local Home Network ID</w:t>
      </w:r>
      <w:r w:rsidRPr="000C321E">
        <w:t xml:space="preserve"> (LHN ID) with NSAPI is coded as depicted in Figure </w:t>
      </w:r>
      <w:r w:rsidRPr="000C321E">
        <w:rPr>
          <w:rFonts w:hint="eastAsia"/>
          <w:lang w:eastAsia="zh-CN"/>
        </w:rPr>
        <w:t>7.7.</w:t>
      </w:r>
      <w:r w:rsidRPr="000C321E">
        <w:rPr>
          <w:lang w:eastAsia="zh-CN"/>
        </w:rPr>
        <w:t>115</w:t>
      </w:r>
      <w:r w:rsidRPr="000C321E">
        <w:rPr>
          <w:rFonts w:hint="eastAsia"/>
          <w:lang w:eastAsia="zh-CN"/>
        </w:rPr>
        <w:t>.</w:t>
      </w:r>
      <w:r w:rsidRPr="000C321E">
        <w:t>1.</w:t>
      </w:r>
    </w:p>
    <w:p w:rsidR="000F1746" w:rsidRPr="000C321E" w:rsidRDefault="000F1746" w:rsidP="000F1746"/>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89"/>
        <w:gridCol w:w="588"/>
      </w:tblGrid>
      <w:tr w:rsidR="000F1746" w:rsidRPr="000C321E" w:rsidTr="00540D08">
        <w:trPr>
          <w:jc w:val="center"/>
        </w:trPr>
        <w:tc>
          <w:tcPr>
            <w:tcW w:w="151" w:type="dxa"/>
            <w:tcBorders>
              <w:top w:val="single" w:sz="6" w:space="0" w:color="auto"/>
              <w:left w:val="single" w:sz="6" w:space="0" w:color="auto"/>
              <w:bottom w:val="nil"/>
            </w:tcBorders>
          </w:tcPr>
          <w:p w:rsidR="000F1746" w:rsidRPr="000C321E" w:rsidRDefault="000F1746" w:rsidP="00540D08">
            <w:pPr>
              <w:pStyle w:val="TAC"/>
            </w:pPr>
          </w:p>
        </w:tc>
        <w:tc>
          <w:tcPr>
            <w:tcW w:w="1104" w:type="dxa"/>
          </w:tcPr>
          <w:p w:rsidR="000F1746" w:rsidRPr="000C321E" w:rsidRDefault="000F1746" w:rsidP="00540D08">
            <w:pPr>
              <w:pStyle w:val="TAH"/>
            </w:pPr>
          </w:p>
        </w:tc>
        <w:tc>
          <w:tcPr>
            <w:tcW w:w="4703" w:type="dxa"/>
            <w:gridSpan w:val="8"/>
          </w:tcPr>
          <w:p w:rsidR="000F1746" w:rsidRPr="000C321E" w:rsidRDefault="000F1746" w:rsidP="00540D08">
            <w:pPr>
              <w:pStyle w:val="TAH"/>
            </w:pPr>
            <w:r w:rsidRPr="000C321E">
              <w:t>Bits</w:t>
            </w:r>
          </w:p>
        </w:tc>
        <w:tc>
          <w:tcPr>
            <w:tcW w:w="588" w:type="dxa"/>
          </w:tcPr>
          <w:p w:rsidR="000F1746" w:rsidRPr="000C321E" w:rsidRDefault="000F1746" w:rsidP="00540D08">
            <w:pPr>
              <w:pStyle w:val="TAC"/>
            </w:pPr>
          </w:p>
        </w:tc>
      </w:tr>
      <w:tr w:rsidR="000F1746" w:rsidRPr="000C321E" w:rsidTr="00540D08">
        <w:trPr>
          <w:jc w:val="center"/>
        </w:trPr>
        <w:tc>
          <w:tcPr>
            <w:tcW w:w="151" w:type="dxa"/>
            <w:tcBorders>
              <w:top w:val="nil"/>
              <w:left w:val="single" w:sz="6" w:space="0" w:color="auto"/>
            </w:tcBorders>
          </w:tcPr>
          <w:p w:rsidR="000F1746" w:rsidRPr="000C321E" w:rsidRDefault="000F1746" w:rsidP="00540D08">
            <w:pPr>
              <w:pStyle w:val="TAC"/>
            </w:pPr>
          </w:p>
        </w:tc>
        <w:tc>
          <w:tcPr>
            <w:tcW w:w="1104" w:type="dxa"/>
          </w:tcPr>
          <w:p w:rsidR="000F1746" w:rsidRPr="000C321E" w:rsidRDefault="000F1746" w:rsidP="00540D08">
            <w:pPr>
              <w:pStyle w:val="TAH"/>
            </w:pPr>
            <w:r w:rsidRPr="000C321E">
              <w:t>Octets</w:t>
            </w:r>
          </w:p>
        </w:tc>
        <w:tc>
          <w:tcPr>
            <w:tcW w:w="587" w:type="dxa"/>
            <w:tcBorders>
              <w:bottom w:val="single" w:sz="4" w:space="0" w:color="auto"/>
            </w:tcBorders>
          </w:tcPr>
          <w:p w:rsidR="000F1746" w:rsidRPr="000C321E" w:rsidRDefault="000F1746" w:rsidP="00540D08">
            <w:pPr>
              <w:pStyle w:val="TAH"/>
            </w:pPr>
            <w:r w:rsidRPr="000C321E">
              <w:t>8</w:t>
            </w:r>
          </w:p>
        </w:tc>
        <w:tc>
          <w:tcPr>
            <w:tcW w:w="587" w:type="dxa"/>
            <w:tcBorders>
              <w:bottom w:val="single" w:sz="4" w:space="0" w:color="auto"/>
            </w:tcBorders>
          </w:tcPr>
          <w:p w:rsidR="000F1746" w:rsidRPr="000C321E" w:rsidRDefault="000F1746" w:rsidP="00540D08">
            <w:pPr>
              <w:pStyle w:val="TAH"/>
            </w:pPr>
            <w:r w:rsidRPr="000C321E">
              <w:t>7</w:t>
            </w:r>
          </w:p>
        </w:tc>
        <w:tc>
          <w:tcPr>
            <w:tcW w:w="589" w:type="dxa"/>
            <w:tcBorders>
              <w:bottom w:val="single" w:sz="4" w:space="0" w:color="auto"/>
            </w:tcBorders>
          </w:tcPr>
          <w:p w:rsidR="000F1746" w:rsidRPr="000C321E" w:rsidRDefault="000F1746" w:rsidP="00540D08">
            <w:pPr>
              <w:pStyle w:val="TAH"/>
            </w:pPr>
            <w:r w:rsidRPr="000C321E">
              <w:t>6</w:t>
            </w:r>
          </w:p>
        </w:tc>
        <w:tc>
          <w:tcPr>
            <w:tcW w:w="588" w:type="dxa"/>
            <w:tcBorders>
              <w:bottom w:val="single" w:sz="4" w:space="0" w:color="auto"/>
            </w:tcBorders>
          </w:tcPr>
          <w:p w:rsidR="000F1746" w:rsidRPr="000C321E" w:rsidRDefault="000F1746" w:rsidP="00540D08">
            <w:pPr>
              <w:pStyle w:val="TAH"/>
            </w:pPr>
            <w:r w:rsidRPr="000C321E">
              <w:t>5</w:t>
            </w:r>
          </w:p>
        </w:tc>
        <w:tc>
          <w:tcPr>
            <w:tcW w:w="587" w:type="dxa"/>
            <w:tcBorders>
              <w:bottom w:val="single" w:sz="4" w:space="0" w:color="auto"/>
            </w:tcBorders>
          </w:tcPr>
          <w:p w:rsidR="000F1746" w:rsidRPr="000C321E" w:rsidRDefault="000F1746" w:rsidP="00540D08">
            <w:pPr>
              <w:pStyle w:val="TAH"/>
            </w:pPr>
            <w:r w:rsidRPr="000C321E">
              <w:t>4</w:t>
            </w:r>
          </w:p>
        </w:tc>
        <w:tc>
          <w:tcPr>
            <w:tcW w:w="588" w:type="dxa"/>
            <w:tcBorders>
              <w:bottom w:val="single" w:sz="4" w:space="0" w:color="auto"/>
            </w:tcBorders>
          </w:tcPr>
          <w:p w:rsidR="000F1746" w:rsidRPr="000C321E" w:rsidRDefault="000F1746" w:rsidP="00540D08">
            <w:pPr>
              <w:pStyle w:val="TAH"/>
            </w:pPr>
            <w:r w:rsidRPr="000C321E">
              <w:t>3</w:t>
            </w:r>
          </w:p>
        </w:tc>
        <w:tc>
          <w:tcPr>
            <w:tcW w:w="588" w:type="dxa"/>
            <w:tcBorders>
              <w:bottom w:val="single" w:sz="4" w:space="0" w:color="auto"/>
            </w:tcBorders>
          </w:tcPr>
          <w:p w:rsidR="000F1746" w:rsidRPr="000C321E" w:rsidRDefault="000F1746" w:rsidP="00540D08">
            <w:pPr>
              <w:pStyle w:val="TAH"/>
            </w:pPr>
            <w:r w:rsidRPr="000C321E">
              <w:t>2</w:t>
            </w:r>
          </w:p>
        </w:tc>
        <w:tc>
          <w:tcPr>
            <w:tcW w:w="589" w:type="dxa"/>
            <w:tcBorders>
              <w:bottom w:val="single" w:sz="4" w:space="0" w:color="auto"/>
            </w:tcBorders>
          </w:tcPr>
          <w:p w:rsidR="000F1746" w:rsidRPr="000C321E" w:rsidRDefault="000F1746" w:rsidP="00540D08">
            <w:pPr>
              <w:pStyle w:val="TAH"/>
            </w:pPr>
            <w:r w:rsidRPr="000C321E">
              <w:t>1</w:t>
            </w:r>
          </w:p>
        </w:tc>
        <w:tc>
          <w:tcPr>
            <w:tcW w:w="588" w:type="dxa"/>
          </w:tcPr>
          <w:p w:rsidR="000F1746" w:rsidRPr="000C321E" w:rsidRDefault="000F1746" w:rsidP="00540D08">
            <w:pPr>
              <w:pStyle w:val="TAC"/>
            </w:pPr>
          </w:p>
        </w:tc>
      </w:tr>
      <w:tr w:rsidR="000F1746" w:rsidRPr="000C321E" w:rsidTr="00540D08">
        <w:trPr>
          <w:jc w:val="center"/>
        </w:trPr>
        <w:tc>
          <w:tcPr>
            <w:tcW w:w="151" w:type="dxa"/>
            <w:tcBorders>
              <w:top w:val="nil"/>
              <w:left w:val="single" w:sz="6" w:space="0" w:color="auto"/>
            </w:tcBorders>
          </w:tcPr>
          <w:p w:rsidR="000F1746" w:rsidRPr="000C321E" w:rsidRDefault="000F1746" w:rsidP="00540D08">
            <w:pPr>
              <w:pStyle w:val="TAC"/>
            </w:pPr>
          </w:p>
        </w:tc>
        <w:tc>
          <w:tcPr>
            <w:tcW w:w="1104" w:type="dxa"/>
            <w:tcBorders>
              <w:right w:val="single" w:sz="4" w:space="0" w:color="auto"/>
            </w:tcBorders>
          </w:tcPr>
          <w:p w:rsidR="000F1746" w:rsidRPr="000C321E" w:rsidRDefault="000F1746" w:rsidP="00540D08">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rsidR="000F1746" w:rsidRPr="000C321E" w:rsidRDefault="000F1746" w:rsidP="00540D08">
            <w:pPr>
              <w:pStyle w:val="TAC"/>
            </w:pPr>
            <w:r w:rsidRPr="000C321E">
              <w:t xml:space="preserve">Type = </w:t>
            </w:r>
            <w:r w:rsidRPr="000C321E">
              <w:rPr>
                <w:lang w:eastAsia="zh-CN"/>
              </w:rPr>
              <w:t>215</w:t>
            </w:r>
            <w:r w:rsidRPr="000C321E">
              <w:t xml:space="preserve"> (decimal)</w:t>
            </w:r>
          </w:p>
        </w:tc>
        <w:tc>
          <w:tcPr>
            <w:tcW w:w="588" w:type="dxa"/>
            <w:tcBorders>
              <w:left w:val="single" w:sz="4" w:space="0" w:color="auto"/>
            </w:tcBorders>
          </w:tcPr>
          <w:p w:rsidR="000F1746" w:rsidRPr="000C321E" w:rsidRDefault="000F1746" w:rsidP="00540D08">
            <w:pPr>
              <w:pStyle w:val="TAC"/>
            </w:pPr>
          </w:p>
        </w:tc>
      </w:tr>
      <w:tr w:rsidR="000F1746" w:rsidRPr="000C321E" w:rsidTr="00540D08">
        <w:trPr>
          <w:jc w:val="center"/>
        </w:trPr>
        <w:tc>
          <w:tcPr>
            <w:tcW w:w="151" w:type="dxa"/>
            <w:tcBorders>
              <w:top w:val="nil"/>
              <w:left w:val="single" w:sz="6" w:space="0" w:color="auto"/>
            </w:tcBorders>
          </w:tcPr>
          <w:p w:rsidR="000F1746" w:rsidRPr="000C321E" w:rsidRDefault="000F1746" w:rsidP="00540D08">
            <w:pPr>
              <w:pStyle w:val="TAC"/>
            </w:pPr>
          </w:p>
        </w:tc>
        <w:tc>
          <w:tcPr>
            <w:tcW w:w="1104" w:type="dxa"/>
            <w:tcBorders>
              <w:right w:val="single" w:sz="4" w:space="0" w:color="auto"/>
            </w:tcBorders>
          </w:tcPr>
          <w:p w:rsidR="000F1746" w:rsidRPr="000C321E" w:rsidRDefault="000F1746" w:rsidP="00540D08">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rsidR="000F1746" w:rsidRPr="000C321E" w:rsidRDefault="000F1746" w:rsidP="00540D08">
            <w:pPr>
              <w:pStyle w:val="TAC"/>
            </w:pPr>
            <w:r w:rsidRPr="000C321E">
              <w:t>Length = n</w:t>
            </w:r>
          </w:p>
        </w:tc>
        <w:tc>
          <w:tcPr>
            <w:tcW w:w="588" w:type="dxa"/>
            <w:tcBorders>
              <w:left w:val="single" w:sz="4" w:space="0" w:color="auto"/>
            </w:tcBorders>
          </w:tcPr>
          <w:p w:rsidR="000F1746" w:rsidRPr="000C321E" w:rsidRDefault="000F1746" w:rsidP="00540D08">
            <w:pPr>
              <w:pStyle w:val="TAC"/>
            </w:pPr>
          </w:p>
        </w:tc>
      </w:tr>
      <w:tr w:rsidR="000F1746" w:rsidRPr="000C321E" w:rsidTr="00540D08">
        <w:trPr>
          <w:jc w:val="center"/>
        </w:trPr>
        <w:tc>
          <w:tcPr>
            <w:tcW w:w="151" w:type="dxa"/>
            <w:tcBorders>
              <w:top w:val="nil"/>
              <w:left w:val="single" w:sz="6" w:space="0" w:color="auto"/>
            </w:tcBorders>
          </w:tcPr>
          <w:p w:rsidR="000F1746" w:rsidRPr="000C321E" w:rsidRDefault="000F1746" w:rsidP="00540D08">
            <w:pPr>
              <w:pStyle w:val="TAC"/>
            </w:pPr>
          </w:p>
        </w:tc>
        <w:tc>
          <w:tcPr>
            <w:tcW w:w="1104" w:type="dxa"/>
            <w:tcBorders>
              <w:right w:val="single" w:sz="4" w:space="0" w:color="auto"/>
            </w:tcBorders>
          </w:tcPr>
          <w:p w:rsidR="000F1746" w:rsidRPr="000C321E" w:rsidRDefault="000F1746" w:rsidP="00540D08">
            <w:pPr>
              <w:pStyle w:val="TAC"/>
            </w:pPr>
            <w:r w:rsidRPr="000C321E">
              <w:t>4</w:t>
            </w:r>
          </w:p>
        </w:tc>
        <w:tc>
          <w:tcPr>
            <w:tcW w:w="2351" w:type="dxa"/>
            <w:gridSpan w:val="4"/>
            <w:tcBorders>
              <w:top w:val="single" w:sz="4" w:space="0" w:color="auto"/>
              <w:left w:val="single" w:sz="4" w:space="0" w:color="auto"/>
              <w:bottom w:val="single" w:sz="4" w:space="0" w:color="auto"/>
              <w:right w:val="single" w:sz="4" w:space="0" w:color="auto"/>
            </w:tcBorders>
          </w:tcPr>
          <w:p w:rsidR="000F1746" w:rsidRPr="000C321E" w:rsidRDefault="000F1746" w:rsidP="00540D08">
            <w:pPr>
              <w:pStyle w:val="TAC"/>
            </w:pPr>
            <w:r w:rsidRPr="000C321E">
              <w:t>spare</w:t>
            </w:r>
          </w:p>
        </w:tc>
        <w:tc>
          <w:tcPr>
            <w:tcW w:w="2352" w:type="dxa"/>
            <w:gridSpan w:val="4"/>
            <w:tcBorders>
              <w:top w:val="single" w:sz="4" w:space="0" w:color="auto"/>
              <w:left w:val="single" w:sz="4" w:space="0" w:color="auto"/>
              <w:bottom w:val="single" w:sz="4" w:space="0" w:color="auto"/>
              <w:right w:val="single" w:sz="4" w:space="0" w:color="auto"/>
            </w:tcBorders>
          </w:tcPr>
          <w:p w:rsidR="000F1746" w:rsidRPr="000C321E" w:rsidRDefault="000F1746" w:rsidP="00540D08">
            <w:pPr>
              <w:pStyle w:val="TAC"/>
            </w:pPr>
            <w:r w:rsidRPr="000C321E">
              <w:t>NSAPI</w:t>
            </w:r>
          </w:p>
        </w:tc>
        <w:tc>
          <w:tcPr>
            <w:tcW w:w="588" w:type="dxa"/>
            <w:tcBorders>
              <w:left w:val="single" w:sz="4" w:space="0" w:color="auto"/>
            </w:tcBorders>
          </w:tcPr>
          <w:p w:rsidR="000F1746" w:rsidRPr="000C321E" w:rsidRDefault="000F1746" w:rsidP="00540D08">
            <w:pPr>
              <w:pStyle w:val="TAC"/>
            </w:pPr>
          </w:p>
        </w:tc>
      </w:tr>
      <w:tr w:rsidR="000F1746" w:rsidRPr="000C321E" w:rsidTr="00540D08">
        <w:trPr>
          <w:jc w:val="center"/>
        </w:trPr>
        <w:tc>
          <w:tcPr>
            <w:tcW w:w="151" w:type="dxa"/>
            <w:tcBorders>
              <w:top w:val="nil"/>
              <w:left w:val="single" w:sz="6" w:space="0" w:color="auto"/>
              <w:bottom w:val="single" w:sz="4" w:space="0" w:color="auto"/>
            </w:tcBorders>
          </w:tcPr>
          <w:p w:rsidR="000F1746" w:rsidRPr="000C321E" w:rsidRDefault="000F1746" w:rsidP="00540D08">
            <w:pPr>
              <w:pStyle w:val="TAC"/>
            </w:pPr>
          </w:p>
        </w:tc>
        <w:tc>
          <w:tcPr>
            <w:tcW w:w="1104" w:type="dxa"/>
            <w:tcBorders>
              <w:bottom w:val="single" w:sz="4" w:space="0" w:color="auto"/>
              <w:right w:val="single" w:sz="4" w:space="0" w:color="auto"/>
            </w:tcBorders>
          </w:tcPr>
          <w:p w:rsidR="000F1746" w:rsidRPr="000C321E" w:rsidRDefault="000F1746" w:rsidP="00540D08">
            <w:pPr>
              <w:pStyle w:val="TAC"/>
            </w:pPr>
            <w:r w:rsidRPr="000C321E">
              <w:rPr>
                <w:lang w:eastAsia="zh-CN"/>
              </w:rPr>
              <w:t>5</w:t>
            </w:r>
            <w:r w:rsidRPr="000C321E">
              <w:t xml:space="preserve"> to (n+</w:t>
            </w:r>
            <w:r w:rsidRPr="000C321E">
              <w:rPr>
                <w:rFonts w:hint="eastAsia"/>
                <w:lang w:eastAsia="zh-CN"/>
              </w:rPr>
              <w:t>3</w:t>
            </w:r>
            <w:r w:rsidRPr="000C321E">
              <w:t>)</w:t>
            </w:r>
          </w:p>
        </w:tc>
        <w:tc>
          <w:tcPr>
            <w:tcW w:w="4703" w:type="dxa"/>
            <w:gridSpan w:val="8"/>
            <w:tcBorders>
              <w:top w:val="single" w:sz="4" w:space="0" w:color="auto"/>
              <w:left w:val="single" w:sz="4" w:space="0" w:color="auto"/>
              <w:bottom w:val="single" w:sz="4" w:space="0" w:color="auto"/>
              <w:right w:val="single" w:sz="4" w:space="0" w:color="auto"/>
            </w:tcBorders>
          </w:tcPr>
          <w:p w:rsidR="000F1746" w:rsidRPr="000C321E" w:rsidRDefault="000F1746" w:rsidP="00540D08">
            <w:pPr>
              <w:pStyle w:val="TAC"/>
            </w:pPr>
            <w:r w:rsidRPr="000C321E">
              <w:t>LHN-ID</w:t>
            </w:r>
          </w:p>
        </w:tc>
        <w:tc>
          <w:tcPr>
            <w:tcW w:w="588" w:type="dxa"/>
            <w:tcBorders>
              <w:left w:val="single" w:sz="4" w:space="0" w:color="auto"/>
              <w:bottom w:val="single" w:sz="4" w:space="0" w:color="auto"/>
            </w:tcBorders>
          </w:tcPr>
          <w:p w:rsidR="000F1746" w:rsidRPr="000C321E" w:rsidRDefault="000F1746" w:rsidP="00540D08">
            <w:pPr>
              <w:pStyle w:val="TAC"/>
            </w:pPr>
          </w:p>
        </w:tc>
      </w:tr>
    </w:tbl>
    <w:p w:rsidR="000F1746" w:rsidRPr="000C321E" w:rsidRDefault="000F1746" w:rsidP="000F1746">
      <w:pPr>
        <w:pStyle w:val="TF"/>
        <w:spacing w:before="120"/>
      </w:pPr>
      <w:r w:rsidRPr="000C321E">
        <w:t xml:space="preserve">Figure </w:t>
      </w:r>
      <w:r w:rsidRPr="000C321E">
        <w:rPr>
          <w:rFonts w:hint="eastAsia"/>
          <w:lang w:eastAsia="zh-CN"/>
        </w:rPr>
        <w:t>7.7.</w:t>
      </w:r>
      <w:r w:rsidRPr="000C321E">
        <w:rPr>
          <w:lang w:eastAsia="zh-CN"/>
        </w:rPr>
        <w:t>115</w:t>
      </w:r>
      <w:r w:rsidRPr="000C321E">
        <w:rPr>
          <w:rFonts w:hint="eastAsia"/>
          <w:lang w:eastAsia="zh-CN"/>
        </w:rPr>
        <w:t>.1</w:t>
      </w:r>
      <w:r w:rsidRPr="000C321E">
        <w:t xml:space="preserve">: </w:t>
      </w:r>
      <w:r w:rsidRPr="000C321E">
        <w:rPr>
          <w:lang w:eastAsia="zh-CN"/>
        </w:rPr>
        <w:t>Local Home Network ID</w:t>
      </w:r>
      <w:r w:rsidRPr="000C321E">
        <w:t xml:space="preserve"> (LHN-ID) with NSAPI</w:t>
      </w:r>
    </w:p>
    <w:p w:rsidR="000F1746" w:rsidRPr="000C321E" w:rsidRDefault="000F1746" w:rsidP="000F1746">
      <w:r w:rsidRPr="000C321E">
        <w:t>The LHN ID field encoding shall be identical to the encoding of a FQDN within a DNS message of section 3.1 of IETF RFC 1035 [</w:t>
      </w:r>
      <w:r w:rsidRPr="000C321E">
        <w:rPr>
          <w:lang w:eastAsia="zh-CN"/>
        </w:rPr>
        <w:t>45</w:t>
      </w:r>
      <w:r w:rsidRPr="000C321E">
        <w:t>] but excluding the trailing zero byte.</w:t>
      </w:r>
    </w:p>
    <w:p w:rsidR="000F1746" w:rsidRPr="000C321E" w:rsidRDefault="000F1746" w:rsidP="000F1746">
      <w:pPr>
        <w:pStyle w:val="NO"/>
      </w:pPr>
      <w:r w:rsidRPr="000C321E">
        <w:t>NOTE 1:</w:t>
      </w:r>
      <w:r w:rsidRPr="000C321E">
        <w:tab/>
        <w:t>The LHN-ID field in the IE is not encoded as a dotted string as commonly used in DNS master zone files.</w:t>
      </w:r>
    </w:p>
    <w:p w:rsidR="00205707" w:rsidRPr="000C321E" w:rsidRDefault="00205707" w:rsidP="00A82AAB">
      <w:pPr>
        <w:pStyle w:val="Heading3"/>
        <w:rPr>
          <w:lang w:eastAsia="zh-CN"/>
        </w:rPr>
      </w:pPr>
      <w:bookmarkStart w:id="269" w:name="_Toc9598013"/>
      <w:r w:rsidRPr="000C321E">
        <w:rPr>
          <w:lang w:eastAsia="zh-CN"/>
        </w:rPr>
        <w:t>7.7.116</w:t>
      </w:r>
      <w:r w:rsidRPr="000C321E">
        <w:tab/>
      </w:r>
      <w:r w:rsidRPr="000C321E">
        <w:rPr>
          <w:lang w:eastAsia="zh-CN"/>
        </w:rPr>
        <w:t>CN Operator Selection Entity</w:t>
      </w:r>
      <w:bookmarkEnd w:id="269"/>
    </w:p>
    <w:p w:rsidR="00205707" w:rsidRPr="000C321E" w:rsidRDefault="00205707" w:rsidP="00205707">
      <w:r w:rsidRPr="000C321E">
        <w:t>CN Operator Selection Entity is coded as depicted in Figure 7.7.116-1.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8"/>
        <w:gridCol w:w="588"/>
        <w:gridCol w:w="588"/>
        <w:gridCol w:w="589"/>
        <w:gridCol w:w="588"/>
      </w:tblGrid>
      <w:tr w:rsidR="00205707" w:rsidRPr="000C321E" w:rsidTr="00ED28FC">
        <w:trPr>
          <w:jc w:val="center"/>
        </w:trPr>
        <w:tc>
          <w:tcPr>
            <w:tcW w:w="151" w:type="dxa"/>
            <w:tcBorders>
              <w:top w:val="single" w:sz="6" w:space="0" w:color="auto"/>
              <w:left w:val="single" w:sz="6" w:space="0" w:color="auto"/>
              <w:bottom w:val="nil"/>
            </w:tcBorders>
          </w:tcPr>
          <w:p w:rsidR="00205707" w:rsidRPr="000C321E" w:rsidRDefault="00205707" w:rsidP="00ED28FC">
            <w:pPr>
              <w:pStyle w:val="TAC"/>
            </w:pPr>
          </w:p>
        </w:tc>
        <w:tc>
          <w:tcPr>
            <w:tcW w:w="1104" w:type="dxa"/>
          </w:tcPr>
          <w:p w:rsidR="00205707" w:rsidRPr="000C321E" w:rsidRDefault="00205707" w:rsidP="00ED28FC">
            <w:pPr>
              <w:pStyle w:val="TAH"/>
            </w:pPr>
          </w:p>
        </w:tc>
        <w:tc>
          <w:tcPr>
            <w:tcW w:w="4704" w:type="dxa"/>
            <w:gridSpan w:val="8"/>
          </w:tcPr>
          <w:p w:rsidR="00205707" w:rsidRPr="000C321E" w:rsidRDefault="00205707" w:rsidP="00ED28FC">
            <w:pPr>
              <w:pStyle w:val="TAH"/>
            </w:pPr>
            <w:r w:rsidRPr="000C321E">
              <w:t>Bits</w:t>
            </w:r>
          </w:p>
        </w:tc>
        <w:tc>
          <w:tcPr>
            <w:tcW w:w="588" w:type="dxa"/>
          </w:tcPr>
          <w:p w:rsidR="00205707" w:rsidRPr="000C321E" w:rsidRDefault="00205707" w:rsidP="00ED28FC">
            <w:pPr>
              <w:pStyle w:val="TAC"/>
            </w:pPr>
          </w:p>
        </w:tc>
      </w:tr>
      <w:tr w:rsidR="00205707" w:rsidRPr="000C321E" w:rsidTr="00ED28FC">
        <w:trPr>
          <w:jc w:val="center"/>
        </w:trPr>
        <w:tc>
          <w:tcPr>
            <w:tcW w:w="151" w:type="dxa"/>
            <w:tcBorders>
              <w:top w:val="nil"/>
              <w:left w:val="single" w:sz="6" w:space="0" w:color="auto"/>
            </w:tcBorders>
          </w:tcPr>
          <w:p w:rsidR="00205707" w:rsidRPr="000C321E" w:rsidRDefault="00205707" w:rsidP="00ED28FC">
            <w:pPr>
              <w:pStyle w:val="TAC"/>
            </w:pPr>
          </w:p>
        </w:tc>
        <w:tc>
          <w:tcPr>
            <w:tcW w:w="1104" w:type="dxa"/>
          </w:tcPr>
          <w:p w:rsidR="00205707" w:rsidRPr="000C321E" w:rsidRDefault="00205707" w:rsidP="00ED28FC">
            <w:pPr>
              <w:pStyle w:val="TAH"/>
            </w:pPr>
            <w:r w:rsidRPr="000C321E">
              <w:t>Octets</w:t>
            </w:r>
          </w:p>
        </w:tc>
        <w:tc>
          <w:tcPr>
            <w:tcW w:w="587" w:type="dxa"/>
            <w:tcBorders>
              <w:bottom w:val="single" w:sz="4" w:space="0" w:color="auto"/>
            </w:tcBorders>
          </w:tcPr>
          <w:p w:rsidR="00205707" w:rsidRPr="000C321E" w:rsidRDefault="00205707" w:rsidP="00ED28FC">
            <w:pPr>
              <w:pStyle w:val="TAH"/>
            </w:pPr>
            <w:r w:rsidRPr="000C321E">
              <w:t>8</w:t>
            </w:r>
          </w:p>
        </w:tc>
        <w:tc>
          <w:tcPr>
            <w:tcW w:w="587" w:type="dxa"/>
            <w:tcBorders>
              <w:bottom w:val="single" w:sz="4" w:space="0" w:color="auto"/>
            </w:tcBorders>
          </w:tcPr>
          <w:p w:rsidR="00205707" w:rsidRPr="000C321E" w:rsidRDefault="00205707" w:rsidP="00ED28FC">
            <w:pPr>
              <w:pStyle w:val="TAH"/>
            </w:pPr>
            <w:r w:rsidRPr="000C321E">
              <w:t>7</w:t>
            </w:r>
          </w:p>
        </w:tc>
        <w:tc>
          <w:tcPr>
            <w:tcW w:w="589" w:type="dxa"/>
            <w:tcBorders>
              <w:bottom w:val="single" w:sz="4" w:space="0" w:color="auto"/>
            </w:tcBorders>
          </w:tcPr>
          <w:p w:rsidR="00205707" w:rsidRPr="000C321E" w:rsidRDefault="00205707" w:rsidP="00ED28FC">
            <w:pPr>
              <w:pStyle w:val="TAH"/>
            </w:pPr>
            <w:r w:rsidRPr="000C321E">
              <w:t>6</w:t>
            </w:r>
          </w:p>
        </w:tc>
        <w:tc>
          <w:tcPr>
            <w:tcW w:w="588" w:type="dxa"/>
            <w:tcBorders>
              <w:bottom w:val="single" w:sz="4" w:space="0" w:color="auto"/>
            </w:tcBorders>
          </w:tcPr>
          <w:p w:rsidR="00205707" w:rsidRPr="000C321E" w:rsidRDefault="00205707" w:rsidP="00ED28FC">
            <w:pPr>
              <w:pStyle w:val="TAH"/>
            </w:pPr>
            <w:r w:rsidRPr="000C321E">
              <w:t>5</w:t>
            </w:r>
          </w:p>
        </w:tc>
        <w:tc>
          <w:tcPr>
            <w:tcW w:w="588" w:type="dxa"/>
            <w:tcBorders>
              <w:bottom w:val="single" w:sz="4" w:space="0" w:color="auto"/>
            </w:tcBorders>
          </w:tcPr>
          <w:p w:rsidR="00205707" w:rsidRPr="000C321E" w:rsidRDefault="00205707" w:rsidP="00ED28FC">
            <w:pPr>
              <w:pStyle w:val="TAH"/>
            </w:pPr>
            <w:r w:rsidRPr="000C321E">
              <w:t>4</w:t>
            </w:r>
          </w:p>
        </w:tc>
        <w:tc>
          <w:tcPr>
            <w:tcW w:w="588" w:type="dxa"/>
            <w:tcBorders>
              <w:bottom w:val="single" w:sz="4" w:space="0" w:color="auto"/>
            </w:tcBorders>
          </w:tcPr>
          <w:p w:rsidR="00205707" w:rsidRPr="000C321E" w:rsidRDefault="00205707" w:rsidP="00ED28FC">
            <w:pPr>
              <w:pStyle w:val="TAH"/>
            </w:pPr>
            <w:r w:rsidRPr="000C321E">
              <w:t>3</w:t>
            </w:r>
          </w:p>
        </w:tc>
        <w:tc>
          <w:tcPr>
            <w:tcW w:w="588" w:type="dxa"/>
            <w:tcBorders>
              <w:bottom w:val="single" w:sz="4" w:space="0" w:color="auto"/>
            </w:tcBorders>
          </w:tcPr>
          <w:p w:rsidR="00205707" w:rsidRPr="000C321E" w:rsidRDefault="00205707" w:rsidP="00ED28FC">
            <w:pPr>
              <w:pStyle w:val="TAH"/>
            </w:pPr>
            <w:r w:rsidRPr="000C321E">
              <w:t>2</w:t>
            </w:r>
          </w:p>
        </w:tc>
        <w:tc>
          <w:tcPr>
            <w:tcW w:w="589" w:type="dxa"/>
            <w:tcBorders>
              <w:bottom w:val="single" w:sz="4" w:space="0" w:color="auto"/>
            </w:tcBorders>
          </w:tcPr>
          <w:p w:rsidR="00205707" w:rsidRPr="000C321E" w:rsidRDefault="00205707" w:rsidP="00ED28FC">
            <w:pPr>
              <w:pStyle w:val="TAH"/>
            </w:pPr>
            <w:r w:rsidRPr="000C321E">
              <w:t>1</w:t>
            </w:r>
          </w:p>
        </w:tc>
        <w:tc>
          <w:tcPr>
            <w:tcW w:w="588" w:type="dxa"/>
          </w:tcPr>
          <w:p w:rsidR="00205707" w:rsidRPr="000C321E" w:rsidRDefault="00205707" w:rsidP="00ED28FC">
            <w:pPr>
              <w:pStyle w:val="TAC"/>
            </w:pPr>
          </w:p>
        </w:tc>
      </w:tr>
      <w:tr w:rsidR="00205707" w:rsidRPr="000C321E" w:rsidTr="00ED28FC">
        <w:trPr>
          <w:jc w:val="center"/>
        </w:trPr>
        <w:tc>
          <w:tcPr>
            <w:tcW w:w="151" w:type="dxa"/>
            <w:tcBorders>
              <w:top w:val="nil"/>
              <w:left w:val="single" w:sz="6" w:space="0" w:color="auto"/>
            </w:tcBorders>
          </w:tcPr>
          <w:p w:rsidR="00205707" w:rsidRPr="000C321E" w:rsidRDefault="00205707" w:rsidP="00ED28FC">
            <w:pPr>
              <w:pStyle w:val="TAC"/>
            </w:pPr>
          </w:p>
        </w:tc>
        <w:tc>
          <w:tcPr>
            <w:tcW w:w="1104" w:type="dxa"/>
            <w:tcBorders>
              <w:right w:val="single" w:sz="4" w:space="0" w:color="auto"/>
            </w:tcBorders>
          </w:tcPr>
          <w:p w:rsidR="00205707" w:rsidRPr="000C321E" w:rsidRDefault="00205707" w:rsidP="00ED28FC">
            <w:pPr>
              <w:pStyle w:val="TAC"/>
            </w:pPr>
            <w:r w:rsidRPr="000C321E">
              <w:t>1</w:t>
            </w:r>
          </w:p>
        </w:tc>
        <w:tc>
          <w:tcPr>
            <w:tcW w:w="4704" w:type="dxa"/>
            <w:gridSpan w:val="8"/>
            <w:tcBorders>
              <w:top w:val="single" w:sz="4" w:space="0" w:color="auto"/>
              <w:left w:val="single" w:sz="4" w:space="0" w:color="auto"/>
              <w:bottom w:val="single" w:sz="4" w:space="0" w:color="auto"/>
              <w:right w:val="single" w:sz="4" w:space="0" w:color="auto"/>
            </w:tcBorders>
          </w:tcPr>
          <w:p w:rsidR="00205707" w:rsidRPr="000C321E" w:rsidRDefault="00205707" w:rsidP="00ED28FC">
            <w:pPr>
              <w:pStyle w:val="TAH"/>
            </w:pPr>
            <w:r w:rsidRPr="000C321E">
              <w:t>Type =</w:t>
            </w:r>
            <w:r w:rsidR="0086173B" w:rsidRPr="000C321E">
              <w:t xml:space="preserve"> 216</w:t>
            </w:r>
            <w:r w:rsidRPr="000C321E">
              <w:t xml:space="preserve"> (decimal)</w:t>
            </w:r>
          </w:p>
        </w:tc>
        <w:tc>
          <w:tcPr>
            <w:tcW w:w="588" w:type="dxa"/>
            <w:tcBorders>
              <w:left w:val="single" w:sz="4" w:space="0" w:color="auto"/>
            </w:tcBorders>
          </w:tcPr>
          <w:p w:rsidR="00205707" w:rsidRPr="000C321E" w:rsidRDefault="00205707" w:rsidP="00ED28FC">
            <w:pPr>
              <w:pStyle w:val="TAC"/>
            </w:pPr>
          </w:p>
        </w:tc>
      </w:tr>
      <w:tr w:rsidR="00205707" w:rsidRPr="000C321E" w:rsidTr="00ED28FC">
        <w:trPr>
          <w:jc w:val="center"/>
        </w:trPr>
        <w:tc>
          <w:tcPr>
            <w:tcW w:w="151" w:type="dxa"/>
            <w:tcBorders>
              <w:top w:val="nil"/>
              <w:left w:val="single" w:sz="6" w:space="0" w:color="auto"/>
            </w:tcBorders>
          </w:tcPr>
          <w:p w:rsidR="00205707" w:rsidRPr="000C321E" w:rsidRDefault="00205707" w:rsidP="00ED28FC">
            <w:pPr>
              <w:pStyle w:val="TAC"/>
            </w:pPr>
          </w:p>
        </w:tc>
        <w:tc>
          <w:tcPr>
            <w:tcW w:w="1104" w:type="dxa"/>
            <w:tcBorders>
              <w:right w:val="single" w:sz="4" w:space="0" w:color="auto"/>
            </w:tcBorders>
          </w:tcPr>
          <w:p w:rsidR="00205707" w:rsidRPr="000C321E" w:rsidRDefault="00205707" w:rsidP="00ED28FC">
            <w:pPr>
              <w:pStyle w:val="TAC"/>
            </w:pPr>
            <w:r w:rsidRPr="000C321E">
              <w:t>2 to 3</w:t>
            </w:r>
          </w:p>
        </w:tc>
        <w:tc>
          <w:tcPr>
            <w:tcW w:w="4704" w:type="dxa"/>
            <w:gridSpan w:val="8"/>
            <w:tcBorders>
              <w:top w:val="single" w:sz="4" w:space="0" w:color="auto"/>
              <w:left w:val="single" w:sz="4" w:space="0" w:color="auto"/>
              <w:bottom w:val="single" w:sz="4" w:space="0" w:color="auto"/>
              <w:right w:val="single" w:sz="4" w:space="0" w:color="auto"/>
            </w:tcBorders>
          </w:tcPr>
          <w:p w:rsidR="00205707" w:rsidRPr="000C321E" w:rsidRDefault="00205707" w:rsidP="00ED28FC">
            <w:pPr>
              <w:pStyle w:val="TAC"/>
            </w:pPr>
            <w:r w:rsidRPr="000C321E">
              <w:t>Length = n</w:t>
            </w:r>
          </w:p>
        </w:tc>
        <w:tc>
          <w:tcPr>
            <w:tcW w:w="588" w:type="dxa"/>
            <w:tcBorders>
              <w:left w:val="single" w:sz="4" w:space="0" w:color="auto"/>
            </w:tcBorders>
          </w:tcPr>
          <w:p w:rsidR="00205707" w:rsidRPr="000C321E" w:rsidRDefault="00205707" w:rsidP="00ED28FC">
            <w:pPr>
              <w:pStyle w:val="TAC"/>
            </w:pPr>
          </w:p>
        </w:tc>
      </w:tr>
      <w:tr w:rsidR="00205707" w:rsidRPr="000C321E" w:rsidTr="00ED28FC">
        <w:trPr>
          <w:jc w:val="center"/>
        </w:trPr>
        <w:tc>
          <w:tcPr>
            <w:tcW w:w="151" w:type="dxa"/>
            <w:tcBorders>
              <w:top w:val="nil"/>
              <w:left w:val="single" w:sz="6" w:space="0" w:color="auto"/>
              <w:bottom w:val="nil"/>
            </w:tcBorders>
          </w:tcPr>
          <w:p w:rsidR="00205707" w:rsidRPr="000C321E" w:rsidRDefault="00205707" w:rsidP="00ED28FC">
            <w:pPr>
              <w:pStyle w:val="TAC"/>
            </w:pPr>
          </w:p>
        </w:tc>
        <w:tc>
          <w:tcPr>
            <w:tcW w:w="1104" w:type="dxa"/>
            <w:tcBorders>
              <w:right w:val="single" w:sz="4" w:space="0" w:color="auto"/>
            </w:tcBorders>
          </w:tcPr>
          <w:p w:rsidR="00205707" w:rsidRPr="000C321E" w:rsidRDefault="00205707" w:rsidP="00ED28FC">
            <w:pPr>
              <w:pStyle w:val="TAC"/>
            </w:pPr>
            <w:r w:rsidRPr="000C321E">
              <w:t>4</w:t>
            </w:r>
          </w:p>
        </w:tc>
        <w:tc>
          <w:tcPr>
            <w:tcW w:w="3527" w:type="dxa"/>
            <w:gridSpan w:val="6"/>
            <w:tcBorders>
              <w:top w:val="single" w:sz="4" w:space="0" w:color="auto"/>
              <w:left w:val="single" w:sz="4" w:space="0" w:color="auto"/>
              <w:bottom w:val="single" w:sz="4" w:space="0" w:color="auto"/>
              <w:right w:val="single" w:sz="4" w:space="0" w:color="auto"/>
            </w:tcBorders>
          </w:tcPr>
          <w:p w:rsidR="00205707" w:rsidRPr="000C321E" w:rsidRDefault="00205707" w:rsidP="00ED28FC">
            <w:pPr>
              <w:pStyle w:val="TAC"/>
            </w:pPr>
            <w:r w:rsidRPr="000C321E">
              <w:t>Spare</w:t>
            </w:r>
          </w:p>
        </w:tc>
        <w:tc>
          <w:tcPr>
            <w:tcW w:w="1177" w:type="dxa"/>
            <w:gridSpan w:val="2"/>
            <w:tcBorders>
              <w:top w:val="single" w:sz="4" w:space="0" w:color="auto"/>
              <w:left w:val="single" w:sz="4" w:space="0" w:color="auto"/>
              <w:bottom w:val="single" w:sz="4" w:space="0" w:color="auto"/>
              <w:right w:val="single" w:sz="4" w:space="0" w:color="auto"/>
            </w:tcBorders>
          </w:tcPr>
          <w:p w:rsidR="00205707" w:rsidRPr="000C321E" w:rsidRDefault="00205707" w:rsidP="00ED28FC">
            <w:pPr>
              <w:pStyle w:val="TAC"/>
            </w:pPr>
            <w:r w:rsidRPr="000C321E">
              <w:t>Selection Entity</w:t>
            </w:r>
          </w:p>
        </w:tc>
        <w:tc>
          <w:tcPr>
            <w:tcW w:w="588" w:type="dxa"/>
            <w:tcBorders>
              <w:left w:val="single" w:sz="4" w:space="0" w:color="auto"/>
              <w:bottom w:val="nil"/>
            </w:tcBorders>
          </w:tcPr>
          <w:p w:rsidR="00205707" w:rsidRPr="000C321E" w:rsidRDefault="00205707" w:rsidP="00ED28FC">
            <w:pPr>
              <w:pStyle w:val="TAC"/>
            </w:pPr>
          </w:p>
        </w:tc>
      </w:tr>
      <w:tr w:rsidR="00205707" w:rsidRPr="000C321E" w:rsidTr="00ED28FC">
        <w:trPr>
          <w:jc w:val="center"/>
        </w:trPr>
        <w:tc>
          <w:tcPr>
            <w:tcW w:w="151" w:type="dxa"/>
            <w:tcBorders>
              <w:top w:val="nil"/>
              <w:left w:val="single" w:sz="4" w:space="0" w:color="auto"/>
              <w:bottom w:val="single" w:sz="4" w:space="0" w:color="auto"/>
            </w:tcBorders>
          </w:tcPr>
          <w:p w:rsidR="00205707" w:rsidRPr="000C321E" w:rsidRDefault="00205707" w:rsidP="00ED28FC">
            <w:pPr>
              <w:pStyle w:val="TAC"/>
            </w:pPr>
          </w:p>
        </w:tc>
        <w:tc>
          <w:tcPr>
            <w:tcW w:w="1104" w:type="dxa"/>
            <w:tcBorders>
              <w:top w:val="nil"/>
              <w:bottom w:val="single" w:sz="4" w:space="0" w:color="auto"/>
              <w:right w:val="single" w:sz="4" w:space="0" w:color="auto"/>
            </w:tcBorders>
          </w:tcPr>
          <w:p w:rsidR="00205707" w:rsidRPr="000C321E" w:rsidRDefault="00205707" w:rsidP="00ED28FC">
            <w:pPr>
              <w:pStyle w:val="TAC"/>
            </w:pPr>
            <w:r w:rsidRPr="000C321E">
              <w:t>5 to (n+3)</w:t>
            </w:r>
          </w:p>
        </w:tc>
        <w:tc>
          <w:tcPr>
            <w:tcW w:w="4704" w:type="dxa"/>
            <w:gridSpan w:val="8"/>
            <w:tcBorders>
              <w:top w:val="single" w:sz="4" w:space="0" w:color="auto"/>
              <w:left w:val="single" w:sz="4" w:space="0" w:color="auto"/>
              <w:bottom w:val="single" w:sz="4" w:space="0" w:color="auto"/>
              <w:right w:val="single" w:sz="4" w:space="0" w:color="auto"/>
            </w:tcBorders>
          </w:tcPr>
          <w:p w:rsidR="00205707" w:rsidRPr="000C321E" w:rsidRDefault="00205707" w:rsidP="00ED28FC">
            <w:pPr>
              <w:pStyle w:val="TAC"/>
            </w:pPr>
            <w:r w:rsidRPr="000C321E">
              <w:t>These octet(s) is/are present only if explicitly specified</w:t>
            </w:r>
          </w:p>
        </w:tc>
        <w:tc>
          <w:tcPr>
            <w:tcW w:w="588" w:type="dxa"/>
            <w:tcBorders>
              <w:left w:val="single" w:sz="4" w:space="0" w:color="auto"/>
              <w:bottom w:val="single" w:sz="4" w:space="0" w:color="auto"/>
            </w:tcBorders>
          </w:tcPr>
          <w:p w:rsidR="00205707" w:rsidRPr="000C321E" w:rsidRDefault="00205707" w:rsidP="00ED28FC">
            <w:pPr>
              <w:pStyle w:val="TAC"/>
            </w:pPr>
          </w:p>
        </w:tc>
      </w:tr>
    </w:tbl>
    <w:p w:rsidR="00205707" w:rsidRPr="000C321E" w:rsidRDefault="00205707" w:rsidP="00205707">
      <w:pPr>
        <w:pStyle w:val="TF"/>
        <w:spacing w:before="120"/>
      </w:pPr>
      <w:r w:rsidRPr="000C321E">
        <w:t>Figure 7.7</w:t>
      </w:r>
      <w:r w:rsidR="0086173B" w:rsidRPr="000C321E">
        <w:t>.116</w:t>
      </w:r>
      <w:r w:rsidRPr="000C321E">
        <w:t>-1: CN Operator Selection Entity</w:t>
      </w:r>
    </w:p>
    <w:p w:rsidR="00205707" w:rsidRPr="000C321E" w:rsidRDefault="00205707" w:rsidP="00205707">
      <w:pPr>
        <w:pStyle w:val="TH"/>
        <w:outlineLvl w:val="0"/>
        <w:rPr>
          <w:rFonts w:ascii="Helvetica" w:hAnsi="Helvetica"/>
          <w:vanish/>
        </w:rPr>
      </w:pPr>
      <w:r w:rsidRPr="000C321E">
        <w:t>Table 7.7</w:t>
      </w:r>
      <w:r w:rsidR="0086173B" w:rsidRPr="000C321E">
        <w:t>.116</w:t>
      </w:r>
      <w:r w:rsidRPr="000C321E">
        <w:t>-1: Selection Entity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205707" w:rsidRPr="000C321E" w:rsidTr="00ED28FC">
        <w:trPr>
          <w:jc w:val="center"/>
        </w:trPr>
        <w:tc>
          <w:tcPr>
            <w:tcW w:w="6739" w:type="dxa"/>
          </w:tcPr>
          <w:p w:rsidR="00205707" w:rsidRPr="000C321E" w:rsidRDefault="00205707" w:rsidP="00ED28FC">
            <w:pPr>
              <w:pStyle w:val="TAH"/>
              <w:spacing w:after="120"/>
            </w:pPr>
            <w:r w:rsidRPr="000C321E">
              <w:t>Selection mode value</w:t>
            </w:r>
          </w:p>
        </w:tc>
        <w:tc>
          <w:tcPr>
            <w:tcW w:w="1548" w:type="dxa"/>
          </w:tcPr>
          <w:p w:rsidR="00205707" w:rsidRPr="000C321E" w:rsidRDefault="00205707" w:rsidP="00ED28FC">
            <w:pPr>
              <w:pStyle w:val="TAH"/>
            </w:pPr>
            <w:r w:rsidRPr="000C321E">
              <w:t>Value (Decimal)</w:t>
            </w:r>
          </w:p>
        </w:tc>
      </w:tr>
      <w:tr w:rsidR="00205707" w:rsidRPr="000C321E" w:rsidTr="00ED28FC">
        <w:trPr>
          <w:jc w:val="center"/>
        </w:trPr>
        <w:tc>
          <w:tcPr>
            <w:tcW w:w="6739" w:type="dxa"/>
          </w:tcPr>
          <w:p w:rsidR="00205707" w:rsidRPr="000C321E" w:rsidRDefault="00205707" w:rsidP="00ED28FC">
            <w:pPr>
              <w:pStyle w:val="TAL"/>
            </w:pPr>
            <w:r w:rsidRPr="000C321E">
              <w:t>The Serving Network has been selected by the UE</w:t>
            </w:r>
          </w:p>
        </w:tc>
        <w:tc>
          <w:tcPr>
            <w:tcW w:w="1548" w:type="dxa"/>
          </w:tcPr>
          <w:p w:rsidR="00205707" w:rsidRPr="000C321E" w:rsidRDefault="00205707" w:rsidP="00ED28FC">
            <w:pPr>
              <w:pStyle w:val="TAC"/>
            </w:pPr>
            <w:r w:rsidRPr="000C321E">
              <w:t>0</w:t>
            </w:r>
          </w:p>
        </w:tc>
      </w:tr>
      <w:tr w:rsidR="00205707" w:rsidRPr="000C321E" w:rsidTr="00ED28FC">
        <w:trPr>
          <w:jc w:val="center"/>
        </w:trPr>
        <w:tc>
          <w:tcPr>
            <w:tcW w:w="6739" w:type="dxa"/>
          </w:tcPr>
          <w:p w:rsidR="00205707" w:rsidRPr="000C321E" w:rsidRDefault="00205707" w:rsidP="00ED28FC">
            <w:pPr>
              <w:pStyle w:val="TAL"/>
            </w:pPr>
            <w:r w:rsidRPr="000C321E">
              <w:t>The Serving Network has been selected by the network</w:t>
            </w:r>
          </w:p>
        </w:tc>
        <w:tc>
          <w:tcPr>
            <w:tcW w:w="1548" w:type="dxa"/>
          </w:tcPr>
          <w:p w:rsidR="00205707" w:rsidRPr="000C321E" w:rsidRDefault="00205707" w:rsidP="00ED28FC">
            <w:pPr>
              <w:pStyle w:val="TAC"/>
            </w:pPr>
            <w:r w:rsidRPr="000C321E">
              <w:t>1</w:t>
            </w:r>
          </w:p>
        </w:tc>
      </w:tr>
      <w:tr w:rsidR="00205707" w:rsidRPr="000C321E" w:rsidTr="00ED28FC">
        <w:trPr>
          <w:jc w:val="center"/>
        </w:trPr>
        <w:tc>
          <w:tcPr>
            <w:tcW w:w="6739" w:type="dxa"/>
          </w:tcPr>
          <w:p w:rsidR="00205707" w:rsidRPr="000C321E" w:rsidRDefault="00205707" w:rsidP="00143837">
            <w:pPr>
              <w:pStyle w:val="TAC"/>
              <w:jc w:val="left"/>
            </w:pPr>
            <w:r w:rsidRPr="000C321E">
              <w:t>For future use. Shall not be sent. If received, shall be interpreted as the value "1".</w:t>
            </w:r>
          </w:p>
        </w:tc>
        <w:tc>
          <w:tcPr>
            <w:tcW w:w="1548" w:type="dxa"/>
          </w:tcPr>
          <w:p w:rsidR="00205707" w:rsidRPr="000C321E" w:rsidRDefault="00205707" w:rsidP="00ED28FC">
            <w:pPr>
              <w:pStyle w:val="TAC"/>
            </w:pPr>
            <w:r w:rsidRPr="000C321E">
              <w:t>2, 3</w:t>
            </w:r>
          </w:p>
        </w:tc>
      </w:tr>
    </w:tbl>
    <w:p w:rsidR="007B00C3" w:rsidRPr="000C321E" w:rsidRDefault="007B00C3" w:rsidP="007B00C3"/>
    <w:p w:rsidR="007B00C3" w:rsidRPr="000C321E" w:rsidRDefault="007B00C3" w:rsidP="007B00C3">
      <w:pPr>
        <w:pStyle w:val="Heading3"/>
      </w:pPr>
      <w:bookmarkStart w:id="270" w:name="_Toc9598014"/>
      <w:r w:rsidRPr="000C321E">
        <w:t>7.7.117</w:t>
      </w:r>
      <w:r w:rsidRPr="000C321E">
        <w:tab/>
        <w:t>UE Usage Type</w:t>
      </w:r>
      <w:bookmarkEnd w:id="270"/>
    </w:p>
    <w:p w:rsidR="007B00C3" w:rsidRPr="000C321E" w:rsidRDefault="007B00C3" w:rsidP="007B00C3">
      <w:r w:rsidRPr="000C321E">
        <w:rPr>
          <w:lang w:eastAsia="zh-CN"/>
        </w:rPr>
        <w:t>The UE Usage Type</w:t>
      </w:r>
      <w:r w:rsidRPr="000C321E">
        <w:t xml:space="preserve"> </w:t>
      </w:r>
      <w:r w:rsidRPr="000C321E">
        <w:rPr>
          <w:lang w:eastAsia="zh-CN"/>
        </w:rPr>
        <w:t xml:space="preserve">information element </w:t>
      </w:r>
      <w:r w:rsidRPr="000C321E">
        <w:t xml:space="preserve">is coded as depicted in Figure </w:t>
      </w:r>
      <w:r w:rsidRPr="000C321E">
        <w:rPr>
          <w:rFonts w:hint="eastAsia"/>
          <w:lang w:eastAsia="zh-CN"/>
        </w:rPr>
        <w:t>7.7.117</w:t>
      </w:r>
      <w:r w:rsidRPr="000C321E">
        <w:t xml:space="preserve">-1. The </w:t>
      </w:r>
      <w:r w:rsidRPr="000C321E">
        <w:rPr>
          <w:lang w:eastAsia="zh-CN"/>
        </w:rPr>
        <w:t>UE Usage Type</w:t>
      </w:r>
      <w:r w:rsidRPr="000C321E">
        <w:rPr>
          <w:rFonts w:hint="eastAsia"/>
          <w:lang w:eastAsia="zh-CN"/>
        </w:rPr>
        <w:t xml:space="preserve"> value shall be coded </w:t>
      </w:r>
      <w:r w:rsidRPr="000C321E">
        <w:rPr>
          <w:lang w:val="en-US" w:eastAsia="zh-CN"/>
        </w:rPr>
        <w:t xml:space="preserve">as a </w:t>
      </w:r>
      <w:r w:rsidRPr="000C321E">
        <w:rPr>
          <w:rFonts w:hint="eastAsia"/>
          <w:lang w:val="en-US" w:eastAsia="zh-CN"/>
        </w:rPr>
        <w:t>32</w:t>
      </w:r>
      <w:r w:rsidRPr="000C321E">
        <w:rPr>
          <w:lang w:val="en-US" w:eastAsia="zh-CN"/>
        </w:rPr>
        <w:t xml:space="preserve"> bit unsigned integer</w:t>
      </w:r>
      <w:r w:rsidRPr="000C321E">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7B00C3" w:rsidRPr="000C321E" w:rsidTr="000C6E5E">
        <w:trPr>
          <w:jc w:val="center"/>
        </w:trPr>
        <w:tc>
          <w:tcPr>
            <w:tcW w:w="151" w:type="dxa"/>
            <w:tcBorders>
              <w:top w:val="single" w:sz="6" w:space="0" w:color="auto"/>
              <w:left w:val="single" w:sz="6" w:space="0" w:color="auto"/>
              <w:bottom w:val="nil"/>
            </w:tcBorders>
          </w:tcPr>
          <w:p w:rsidR="007B00C3" w:rsidRPr="000C321E" w:rsidRDefault="007B00C3" w:rsidP="000C6E5E">
            <w:pPr>
              <w:pStyle w:val="TAH"/>
            </w:pPr>
          </w:p>
        </w:tc>
        <w:tc>
          <w:tcPr>
            <w:tcW w:w="1104" w:type="dxa"/>
          </w:tcPr>
          <w:p w:rsidR="007B00C3" w:rsidRPr="000C321E" w:rsidRDefault="007B00C3" w:rsidP="000C6E5E">
            <w:pPr>
              <w:pStyle w:val="TAH"/>
            </w:pPr>
          </w:p>
        </w:tc>
        <w:tc>
          <w:tcPr>
            <w:tcW w:w="4703" w:type="dxa"/>
            <w:gridSpan w:val="8"/>
          </w:tcPr>
          <w:p w:rsidR="007B00C3" w:rsidRPr="000C321E" w:rsidRDefault="007B00C3" w:rsidP="000C6E5E">
            <w:pPr>
              <w:pStyle w:val="TAH"/>
            </w:pPr>
            <w:r w:rsidRPr="000C321E">
              <w:t>Bits</w:t>
            </w:r>
          </w:p>
        </w:tc>
        <w:tc>
          <w:tcPr>
            <w:tcW w:w="588" w:type="dxa"/>
          </w:tcPr>
          <w:p w:rsidR="007B00C3" w:rsidRPr="000C321E" w:rsidRDefault="007B00C3" w:rsidP="000C6E5E">
            <w:pPr>
              <w:pStyle w:val="TAH"/>
            </w:pPr>
          </w:p>
        </w:tc>
      </w:tr>
      <w:tr w:rsidR="007B00C3" w:rsidRPr="000C321E" w:rsidTr="000C6E5E">
        <w:trPr>
          <w:jc w:val="center"/>
        </w:trPr>
        <w:tc>
          <w:tcPr>
            <w:tcW w:w="151" w:type="dxa"/>
            <w:tcBorders>
              <w:top w:val="nil"/>
              <w:left w:val="single" w:sz="6" w:space="0" w:color="auto"/>
            </w:tcBorders>
          </w:tcPr>
          <w:p w:rsidR="007B00C3" w:rsidRPr="000C321E" w:rsidRDefault="007B00C3" w:rsidP="000C6E5E">
            <w:pPr>
              <w:pStyle w:val="TAH"/>
            </w:pPr>
          </w:p>
        </w:tc>
        <w:tc>
          <w:tcPr>
            <w:tcW w:w="1104" w:type="dxa"/>
          </w:tcPr>
          <w:p w:rsidR="007B00C3" w:rsidRPr="000C321E" w:rsidRDefault="007B00C3" w:rsidP="000C6E5E">
            <w:pPr>
              <w:pStyle w:val="TAH"/>
            </w:pPr>
            <w:r w:rsidRPr="000C321E">
              <w:t>Octets</w:t>
            </w:r>
          </w:p>
        </w:tc>
        <w:tc>
          <w:tcPr>
            <w:tcW w:w="587" w:type="dxa"/>
            <w:tcBorders>
              <w:bottom w:val="single" w:sz="4" w:space="0" w:color="auto"/>
            </w:tcBorders>
          </w:tcPr>
          <w:p w:rsidR="007B00C3" w:rsidRPr="000C321E" w:rsidRDefault="007B00C3" w:rsidP="000C6E5E">
            <w:pPr>
              <w:pStyle w:val="TAH"/>
            </w:pPr>
            <w:r w:rsidRPr="000C321E">
              <w:t>8</w:t>
            </w:r>
          </w:p>
        </w:tc>
        <w:tc>
          <w:tcPr>
            <w:tcW w:w="588" w:type="dxa"/>
            <w:tcBorders>
              <w:bottom w:val="single" w:sz="4" w:space="0" w:color="auto"/>
            </w:tcBorders>
          </w:tcPr>
          <w:p w:rsidR="007B00C3" w:rsidRPr="000C321E" w:rsidRDefault="007B00C3" w:rsidP="000C6E5E">
            <w:pPr>
              <w:pStyle w:val="TAH"/>
            </w:pPr>
            <w:r w:rsidRPr="000C321E">
              <w:t>7</w:t>
            </w:r>
          </w:p>
        </w:tc>
        <w:tc>
          <w:tcPr>
            <w:tcW w:w="588" w:type="dxa"/>
            <w:tcBorders>
              <w:bottom w:val="single" w:sz="4" w:space="0" w:color="auto"/>
            </w:tcBorders>
          </w:tcPr>
          <w:p w:rsidR="007B00C3" w:rsidRPr="000C321E" w:rsidRDefault="007B00C3" w:rsidP="000C6E5E">
            <w:pPr>
              <w:pStyle w:val="TAH"/>
            </w:pPr>
            <w:r w:rsidRPr="000C321E">
              <w:t>6</w:t>
            </w:r>
          </w:p>
        </w:tc>
        <w:tc>
          <w:tcPr>
            <w:tcW w:w="588" w:type="dxa"/>
            <w:tcBorders>
              <w:bottom w:val="single" w:sz="4" w:space="0" w:color="auto"/>
            </w:tcBorders>
          </w:tcPr>
          <w:p w:rsidR="007B00C3" w:rsidRPr="000C321E" w:rsidRDefault="007B00C3" w:rsidP="000C6E5E">
            <w:pPr>
              <w:pStyle w:val="TAH"/>
            </w:pPr>
            <w:r w:rsidRPr="000C321E">
              <w:t>5</w:t>
            </w:r>
          </w:p>
        </w:tc>
        <w:tc>
          <w:tcPr>
            <w:tcW w:w="588" w:type="dxa"/>
            <w:tcBorders>
              <w:bottom w:val="single" w:sz="4" w:space="0" w:color="auto"/>
            </w:tcBorders>
          </w:tcPr>
          <w:p w:rsidR="007B00C3" w:rsidRPr="000C321E" w:rsidRDefault="007B00C3" w:rsidP="000C6E5E">
            <w:pPr>
              <w:pStyle w:val="TAH"/>
            </w:pPr>
            <w:r w:rsidRPr="000C321E">
              <w:t>4</w:t>
            </w:r>
          </w:p>
        </w:tc>
        <w:tc>
          <w:tcPr>
            <w:tcW w:w="588" w:type="dxa"/>
            <w:tcBorders>
              <w:bottom w:val="single" w:sz="4" w:space="0" w:color="auto"/>
            </w:tcBorders>
          </w:tcPr>
          <w:p w:rsidR="007B00C3" w:rsidRPr="000C321E" w:rsidRDefault="007B00C3" w:rsidP="000C6E5E">
            <w:pPr>
              <w:pStyle w:val="TAH"/>
            </w:pPr>
            <w:r w:rsidRPr="000C321E">
              <w:t>3</w:t>
            </w:r>
          </w:p>
        </w:tc>
        <w:tc>
          <w:tcPr>
            <w:tcW w:w="588" w:type="dxa"/>
            <w:tcBorders>
              <w:bottom w:val="single" w:sz="4" w:space="0" w:color="auto"/>
            </w:tcBorders>
          </w:tcPr>
          <w:p w:rsidR="007B00C3" w:rsidRPr="000C321E" w:rsidRDefault="007B00C3" w:rsidP="000C6E5E">
            <w:pPr>
              <w:pStyle w:val="TAH"/>
            </w:pPr>
            <w:r w:rsidRPr="000C321E">
              <w:t>2</w:t>
            </w:r>
          </w:p>
        </w:tc>
        <w:tc>
          <w:tcPr>
            <w:tcW w:w="588" w:type="dxa"/>
            <w:tcBorders>
              <w:bottom w:val="single" w:sz="4" w:space="0" w:color="auto"/>
            </w:tcBorders>
          </w:tcPr>
          <w:p w:rsidR="007B00C3" w:rsidRPr="000C321E" w:rsidRDefault="007B00C3" w:rsidP="000C6E5E">
            <w:pPr>
              <w:pStyle w:val="TAH"/>
            </w:pPr>
            <w:r w:rsidRPr="000C321E">
              <w:t>1</w:t>
            </w:r>
          </w:p>
        </w:tc>
        <w:tc>
          <w:tcPr>
            <w:tcW w:w="588" w:type="dxa"/>
          </w:tcPr>
          <w:p w:rsidR="007B00C3" w:rsidRPr="000C321E" w:rsidRDefault="007B00C3" w:rsidP="000C6E5E">
            <w:pPr>
              <w:pStyle w:val="TAH"/>
            </w:pPr>
          </w:p>
        </w:tc>
      </w:tr>
      <w:tr w:rsidR="007B00C3" w:rsidRPr="000C321E" w:rsidTr="000C6E5E">
        <w:trPr>
          <w:jc w:val="center"/>
        </w:trPr>
        <w:tc>
          <w:tcPr>
            <w:tcW w:w="151" w:type="dxa"/>
            <w:tcBorders>
              <w:top w:val="nil"/>
              <w:left w:val="single" w:sz="6" w:space="0" w:color="auto"/>
            </w:tcBorders>
          </w:tcPr>
          <w:p w:rsidR="007B00C3" w:rsidRPr="000C321E" w:rsidRDefault="007B00C3" w:rsidP="000C6E5E">
            <w:pPr>
              <w:pStyle w:val="TAC"/>
            </w:pPr>
          </w:p>
        </w:tc>
        <w:tc>
          <w:tcPr>
            <w:tcW w:w="1104" w:type="dxa"/>
            <w:tcBorders>
              <w:right w:val="single" w:sz="4" w:space="0" w:color="auto"/>
            </w:tcBorders>
          </w:tcPr>
          <w:p w:rsidR="007B00C3" w:rsidRPr="000C321E" w:rsidRDefault="007B00C3" w:rsidP="000C6E5E">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rsidR="007B00C3" w:rsidRPr="000C321E" w:rsidRDefault="007B00C3" w:rsidP="000C6E5E">
            <w:pPr>
              <w:pStyle w:val="TAC"/>
            </w:pPr>
            <w:r w:rsidRPr="000C321E">
              <w:t xml:space="preserve">Type = </w:t>
            </w:r>
            <w:r w:rsidRPr="000C321E">
              <w:rPr>
                <w:rFonts w:hint="eastAsia"/>
                <w:lang w:eastAsia="zh-CN"/>
              </w:rPr>
              <w:t>2</w:t>
            </w:r>
            <w:r w:rsidRPr="000C321E">
              <w:rPr>
                <w:lang w:eastAsia="zh-CN"/>
              </w:rPr>
              <w:t>17</w:t>
            </w:r>
            <w:r w:rsidRPr="000C321E">
              <w:t xml:space="preserve"> (decimal)</w:t>
            </w:r>
          </w:p>
        </w:tc>
        <w:tc>
          <w:tcPr>
            <w:tcW w:w="588" w:type="dxa"/>
            <w:tcBorders>
              <w:left w:val="single" w:sz="4" w:space="0" w:color="auto"/>
            </w:tcBorders>
          </w:tcPr>
          <w:p w:rsidR="007B00C3" w:rsidRPr="000C321E" w:rsidRDefault="007B00C3" w:rsidP="000C6E5E">
            <w:pPr>
              <w:pStyle w:val="TAC"/>
            </w:pPr>
          </w:p>
        </w:tc>
      </w:tr>
      <w:tr w:rsidR="007B00C3" w:rsidRPr="000C321E" w:rsidTr="000C6E5E">
        <w:trPr>
          <w:jc w:val="center"/>
        </w:trPr>
        <w:tc>
          <w:tcPr>
            <w:tcW w:w="151" w:type="dxa"/>
            <w:tcBorders>
              <w:top w:val="nil"/>
              <w:left w:val="single" w:sz="6" w:space="0" w:color="auto"/>
            </w:tcBorders>
          </w:tcPr>
          <w:p w:rsidR="007B00C3" w:rsidRPr="000C321E" w:rsidRDefault="007B00C3" w:rsidP="000C6E5E">
            <w:pPr>
              <w:pStyle w:val="TAC"/>
            </w:pPr>
          </w:p>
        </w:tc>
        <w:tc>
          <w:tcPr>
            <w:tcW w:w="1104" w:type="dxa"/>
            <w:tcBorders>
              <w:right w:val="single" w:sz="4" w:space="0" w:color="auto"/>
            </w:tcBorders>
          </w:tcPr>
          <w:p w:rsidR="007B00C3" w:rsidRPr="000C321E" w:rsidRDefault="007B00C3" w:rsidP="000C6E5E">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rsidR="007B00C3" w:rsidRPr="000C321E" w:rsidRDefault="007B00C3" w:rsidP="000C6E5E">
            <w:pPr>
              <w:pStyle w:val="TAC"/>
            </w:pPr>
            <w:r w:rsidRPr="000C321E">
              <w:t>Length = n</w:t>
            </w:r>
          </w:p>
        </w:tc>
        <w:tc>
          <w:tcPr>
            <w:tcW w:w="588" w:type="dxa"/>
            <w:tcBorders>
              <w:left w:val="single" w:sz="4" w:space="0" w:color="auto"/>
            </w:tcBorders>
          </w:tcPr>
          <w:p w:rsidR="007B00C3" w:rsidRPr="000C321E" w:rsidRDefault="007B00C3" w:rsidP="000C6E5E">
            <w:pPr>
              <w:pStyle w:val="TAC"/>
            </w:pPr>
          </w:p>
        </w:tc>
      </w:tr>
      <w:tr w:rsidR="007B00C3" w:rsidRPr="000C321E" w:rsidTr="000C6E5E">
        <w:trPr>
          <w:jc w:val="center"/>
        </w:trPr>
        <w:tc>
          <w:tcPr>
            <w:tcW w:w="151" w:type="dxa"/>
            <w:tcBorders>
              <w:top w:val="nil"/>
              <w:left w:val="single" w:sz="6" w:space="0" w:color="auto"/>
              <w:bottom w:val="nil"/>
            </w:tcBorders>
          </w:tcPr>
          <w:p w:rsidR="007B00C3" w:rsidRPr="000C321E" w:rsidRDefault="007B00C3" w:rsidP="000C6E5E">
            <w:pPr>
              <w:pStyle w:val="TAC"/>
            </w:pPr>
          </w:p>
        </w:tc>
        <w:tc>
          <w:tcPr>
            <w:tcW w:w="1104" w:type="dxa"/>
            <w:tcBorders>
              <w:bottom w:val="nil"/>
              <w:right w:val="single" w:sz="4" w:space="0" w:color="auto"/>
            </w:tcBorders>
          </w:tcPr>
          <w:p w:rsidR="007B00C3" w:rsidRPr="000C321E" w:rsidRDefault="007B00C3" w:rsidP="000C6E5E">
            <w:pPr>
              <w:pStyle w:val="TAC"/>
              <w:rPr>
                <w:lang w:eastAsia="zh-CN"/>
              </w:rPr>
            </w:pPr>
            <w:r w:rsidRPr="000C321E">
              <w:rPr>
                <w:rFonts w:hint="eastAsia"/>
                <w:lang w:eastAsia="zh-CN"/>
              </w:rPr>
              <w:t>4 to 7</w:t>
            </w:r>
          </w:p>
        </w:tc>
        <w:tc>
          <w:tcPr>
            <w:tcW w:w="4703" w:type="dxa"/>
            <w:gridSpan w:val="8"/>
            <w:tcBorders>
              <w:top w:val="single" w:sz="4" w:space="0" w:color="auto"/>
              <w:left w:val="single" w:sz="4" w:space="0" w:color="auto"/>
              <w:bottom w:val="single" w:sz="4" w:space="0" w:color="auto"/>
              <w:right w:val="single" w:sz="4" w:space="0" w:color="auto"/>
            </w:tcBorders>
          </w:tcPr>
          <w:p w:rsidR="007B00C3" w:rsidRPr="000C321E" w:rsidRDefault="007B00C3" w:rsidP="000C6E5E">
            <w:pPr>
              <w:pStyle w:val="TAC"/>
              <w:rPr>
                <w:lang w:eastAsia="zh-CN"/>
              </w:rPr>
            </w:pPr>
            <w:r w:rsidRPr="000C321E">
              <w:t>UE Usage Type</w:t>
            </w:r>
            <w:r w:rsidRPr="000C321E">
              <w:rPr>
                <w:rFonts w:hint="eastAsia"/>
                <w:lang w:eastAsia="zh-CN"/>
              </w:rPr>
              <w:t xml:space="preserve"> value</w:t>
            </w:r>
          </w:p>
        </w:tc>
        <w:tc>
          <w:tcPr>
            <w:tcW w:w="588" w:type="dxa"/>
            <w:tcBorders>
              <w:left w:val="single" w:sz="4" w:space="0" w:color="auto"/>
              <w:bottom w:val="nil"/>
            </w:tcBorders>
          </w:tcPr>
          <w:p w:rsidR="007B00C3" w:rsidRPr="000C321E" w:rsidRDefault="007B00C3" w:rsidP="000C6E5E">
            <w:pPr>
              <w:pStyle w:val="TAC"/>
              <w:rPr>
                <w:lang w:eastAsia="zh-CN"/>
              </w:rPr>
            </w:pPr>
          </w:p>
        </w:tc>
      </w:tr>
    </w:tbl>
    <w:p w:rsidR="007B00C3" w:rsidRPr="000C321E" w:rsidRDefault="007B00C3" w:rsidP="007B00C3">
      <w:pPr>
        <w:pStyle w:val="TF"/>
        <w:spacing w:before="120"/>
        <w:rPr>
          <w:lang w:eastAsia="zh-CN"/>
        </w:rPr>
      </w:pPr>
      <w:r w:rsidRPr="000C321E">
        <w:t xml:space="preserve">Figure </w:t>
      </w:r>
      <w:r w:rsidRPr="000C321E">
        <w:rPr>
          <w:rFonts w:hint="eastAsia"/>
          <w:lang w:eastAsia="zh-CN"/>
        </w:rPr>
        <w:t>7.7.117</w:t>
      </w:r>
      <w:r w:rsidRPr="000C321E">
        <w:t>-1: UE Usage Type</w:t>
      </w:r>
    </w:p>
    <w:p w:rsidR="00205707" w:rsidRPr="000C321E" w:rsidRDefault="007B00C3" w:rsidP="00A82AAB">
      <w:pPr>
        <w:pStyle w:val="EditorsNote"/>
        <w:rPr>
          <w:noProof/>
          <w:lang w:eastAsia="zh-CN"/>
        </w:rPr>
      </w:pPr>
      <w:r w:rsidRPr="000C321E">
        <w:rPr>
          <w:rFonts w:hint="eastAsia"/>
          <w:noProof/>
          <w:lang w:eastAsia="zh-CN"/>
        </w:rPr>
        <w:t>Editor's Note: This Editor's note will be removed after the coding of the UE Usage Type is defined in 3GPP TS 29.272.</w:t>
      </w:r>
    </w:p>
    <w:p w:rsidR="00A82AAB" w:rsidRPr="000C321E" w:rsidRDefault="00A82AAB" w:rsidP="00A82AAB">
      <w:pPr>
        <w:pStyle w:val="Heading3"/>
        <w:rPr>
          <w:lang w:eastAsia="zh-CN"/>
        </w:rPr>
      </w:pPr>
      <w:bookmarkStart w:id="271" w:name="_Toc9598015"/>
      <w:r w:rsidRPr="000C321E">
        <w:rPr>
          <w:lang w:eastAsia="zh-CN"/>
        </w:rPr>
        <w:t>7.7.118</w:t>
      </w:r>
      <w:r w:rsidRPr="000C321E">
        <w:tab/>
      </w:r>
      <w:r w:rsidRPr="000C321E">
        <w:rPr>
          <w:lang w:eastAsia="zh-CN"/>
        </w:rPr>
        <w:t>Extended Common Flags II</w:t>
      </w:r>
      <w:bookmarkEnd w:id="271"/>
    </w:p>
    <w:p w:rsidR="00A82AAB" w:rsidRPr="000C321E" w:rsidRDefault="00A82AAB" w:rsidP="00A82AAB">
      <w:r w:rsidRPr="000C321E">
        <w:t>The Extended Common Flags II element is used to hold values for multiple bit flags.</w:t>
      </w:r>
    </w:p>
    <w:p w:rsidR="00A82AAB" w:rsidRPr="000C321E" w:rsidRDefault="00A82AAB" w:rsidP="00A606D4">
      <w:r w:rsidRPr="000C321E">
        <w:t xml:space="preserve">The PNSI (Pending Network Initiated PDN Connection Signalling Indication) bit field is relevant for the SGSN Context Response message and shall be set to 1 when there is pending network initiated PDN connection signalling for this PDN connection, </w:t>
      </w:r>
      <w:r w:rsidRPr="000C321E">
        <w:rPr>
          <w:lang w:eastAsia="zh-CN"/>
        </w:rPr>
        <w:t xml:space="preserve">i.e. the target SGSN shall set </w:t>
      </w:r>
      <w:r w:rsidRPr="000C321E">
        <w:t>UASI flag to indicate to the GGSN that the UE is available for end to end signalling.</w:t>
      </w:r>
    </w:p>
    <w:p w:rsidR="00774D2D" w:rsidRPr="000C321E" w:rsidRDefault="00774D2D" w:rsidP="00774D2D">
      <w:r w:rsidRPr="000C321E">
        <w:t>The DTCI (Delay Tolerant Connection Indication) bit field is relevant for the Create PDP Context Response message during the PDN connection creation procedure, and for SGSN Context Response/Forward Relocation Request message during inter SGSN mobility procedures. If this bit is set to 1, it indicates that the PDN connection is delay tolerant according to the local policies configured in the GGSN, e.g. per APN.For this PDN connection the GGSN supports receiving the rejection cause "UE is temporarily not reachable due to power saving" from the SGSN during a network initiated procedure and holding the network initiated procedure, until the GGSN receives the subsequent Update PDP Context Request message with the UASI flag from the SGSN indicating that the UE is available for end to end signalling.</w:t>
      </w:r>
    </w:p>
    <w:p w:rsidR="00EE052E" w:rsidRPr="000C321E" w:rsidRDefault="00EE052E" w:rsidP="00EE052E">
      <w:r w:rsidRPr="000C321E">
        <w:rPr>
          <w:lang w:eastAsia="zh-CN"/>
        </w:rPr>
        <w:t xml:space="preserve">The PMTSMI (Pending MT Short Message Indication) bit field is relevant for the SGSN Context Response/Forward Relocation Request message </w:t>
      </w:r>
      <w:r w:rsidRPr="000C321E">
        <w:t xml:space="preserve">during inter SGSN/MME mobility procedures. </w:t>
      </w:r>
      <w:r w:rsidRPr="000C321E">
        <w:rPr>
          <w:lang w:eastAsia="zh-CN"/>
        </w:rPr>
        <w:t xml:space="preserve">If this bit is set to 1, it indicates to the target MME/SGSN that there is one (or more) pending MT Short Message(s) in the SMS-GMSC, i.e. that the target MME/SGSN shall provide its E.164 address and, if available, its Diameter Identity, to receive the MT Short Message and </w:t>
      </w:r>
      <w:r w:rsidRPr="000C321E">
        <w:t>maintain the signalling connection with the UE for a longer time to enable the retransmission of the Short Message.</w:t>
      </w:r>
    </w:p>
    <w:p w:rsidR="00E77CC9" w:rsidRPr="000C321E" w:rsidRDefault="00774D2D" w:rsidP="00E77CC9">
      <w:r w:rsidRPr="000C321E">
        <w:t>Bits marked as Spare shall be assigned the value 0 by the sending node and shall not be evaluated by the receiving node.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8"/>
        <w:gridCol w:w="588"/>
        <w:gridCol w:w="589"/>
        <w:gridCol w:w="589"/>
        <w:gridCol w:w="589"/>
        <w:gridCol w:w="588"/>
      </w:tblGrid>
      <w:tr w:rsidR="00E77CC9" w:rsidRPr="000C321E" w:rsidTr="006D282A">
        <w:trPr>
          <w:jc w:val="center"/>
        </w:trPr>
        <w:tc>
          <w:tcPr>
            <w:tcW w:w="151" w:type="dxa"/>
            <w:tcBorders>
              <w:top w:val="single" w:sz="6" w:space="0" w:color="auto"/>
              <w:left w:val="single" w:sz="6" w:space="0" w:color="auto"/>
              <w:bottom w:val="nil"/>
            </w:tcBorders>
          </w:tcPr>
          <w:p w:rsidR="00E77CC9" w:rsidRPr="000C321E" w:rsidRDefault="00E77CC9" w:rsidP="006D282A">
            <w:pPr>
              <w:pStyle w:val="TAC"/>
            </w:pPr>
          </w:p>
        </w:tc>
        <w:tc>
          <w:tcPr>
            <w:tcW w:w="1104" w:type="dxa"/>
          </w:tcPr>
          <w:p w:rsidR="00E77CC9" w:rsidRPr="000C321E" w:rsidRDefault="00E77CC9" w:rsidP="006D282A">
            <w:pPr>
              <w:pStyle w:val="TAH"/>
            </w:pPr>
          </w:p>
        </w:tc>
        <w:tc>
          <w:tcPr>
            <w:tcW w:w="4708" w:type="dxa"/>
            <w:gridSpan w:val="8"/>
          </w:tcPr>
          <w:p w:rsidR="00E77CC9" w:rsidRPr="000C321E" w:rsidRDefault="00E77CC9" w:rsidP="006D282A">
            <w:pPr>
              <w:pStyle w:val="TAH"/>
            </w:pPr>
            <w:r w:rsidRPr="000C321E">
              <w:t>Bits</w:t>
            </w:r>
          </w:p>
        </w:tc>
        <w:tc>
          <w:tcPr>
            <w:tcW w:w="588" w:type="dxa"/>
          </w:tcPr>
          <w:p w:rsidR="00E77CC9" w:rsidRPr="000C321E" w:rsidRDefault="00E77CC9" w:rsidP="006D282A">
            <w:pPr>
              <w:pStyle w:val="TAC"/>
            </w:pPr>
          </w:p>
        </w:tc>
      </w:tr>
      <w:tr w:rsidR="00E77CC9" w:rsidRPr="000C321E" w:rsidTr="006D282A">
        <w:trPr>
          <w:jc w:val="center"/>
        </w:trPr>
        <w:tc>
          <w:tcPr>
            <w:tcW w:w="151" w:type="dxa"/>
            <w:tcBorders>
              <w:top w:val="nil"/>
              <w:left w:val="single" w:sz="6" w:space="0" w:color="auto"/>
            </w:tcBorders>
          </w:tcPr>
          <w:p w:rsidR="00E77CC9" w:rsidRPr="000C321E" w:rsidRDefault="00E77CC9" w:rsidP="006D282A">
            <w:pPr>
              <w:pStyle w:val="TAC"/>
            </w:pPr>
          </w:p>
        </w:tc>
        <w:tc>
          <w:tcPr>
            <w:tcW w:w="1104" w:type="dxa"/>
          </w:tcPr>
          <w:p w:rsidR="00E77CC9" w:rsidRPr="000C321E" w:rsidRDefault="00E77CC9" w:rsidP="006D282A">
            <w:pPr>
              <w:pStyle w:val="TAH"/>
            </w:pPr>
            <w:r w:rsidRPr="000C321E">
              <w:t>Octets</w:t>
            </w:r>
          </w:p>
        </w:tc>
        <w:tc>
          <w:tcPr>
            <w:tcW w:w="588" w:type="dxa"/>
            <w:tcBorders>
              <w:bottom w:val="single" w:sz="4" w:space="0" w:color="auto"/>
            </w:tcBorders>
          </w:tcPr>
          <w:p w:rsidR="00E77CC9" w:rsidRPr="000C321E" w:rsidRDefault="00E77CC9" w:rsidP="006D282A">
            <w:pPr>
              <w:pStyle w:val="TAH"/>
            </w:pPr>
            <w:r w:rsidRPr="000C321E">
              <w:t>8</w:t>
            </w:r>
          </w:p>
        </w:tc>
        <w:tc>
          <w:tcPr>
            <w:tcW w:w="588" w:type="dxa"/>
            <w:tcBorders>
              <w:bottom w:val="single" w:sz="4" w:space="0" w:color="auto"/>
            </w:tcBorders>
          </w:tcPr>
          <w:p w:rsidR="00E77CC9" w:rsidRPr="000C321E" w:rsidRDefault="00E77CC9" w:rsidP="006D282A">
            <w:pPr>
              <w:pStyle w:val="TAH"/>
            </w:pPr>
            <w:r w:rsidRPr="000C321E">
              <w:t>7</w:t>
            </w:r>
          </w:p>
        </w:tc>
        <w:tc>
          <w:tcPr>
            <w:tcW w:w="589" w:type="dxa"/>
            <w:tcBorders>
              <w:bottom w:val="single" w:sz="4" w:space="0" w:color="auto"/>
            </w:tcBorders>
          </w:tcPr>
          <w:p w:rsidR="00E77CC9" w:rsidRPr="000C321E" w:rsidRDefault="00E77CC9" w:rsidP="006D282A">
            <w:pPr>
              <w:pStyle w:val="TAH"/>
            </w:pPr>
            <w:r w:rsidRPr="000C321E">
              <w:t>6</w:t>
            </w:r>
          </w:p>
        </w:tc>
        <w:tc>
          <w:tcPr>
            <w:tcW w:w="588" w:type="dxa"/>
            <w:tcBorders>
              <w:bottom w:val="single" w:sz="4" w:space="0" w:color="auto"/>
            </w:tcBorders>
          </w:tcPr>
          <w:p w:rsidR="00E77CC9" w:rsidRPr="000C321E" w:rsidRDefault="00E77CC9" w:rsidP="006D282A">
            <w:pPr>
              <w:pStyle w:val="TAH"/>
            </w:pPr>
            <w:r w:rsidRPr="000C321E">
              <w:t>5</w:t>
            </w:r>
          </w:p>
        </w:tc>
        <w:tc>
          <w:tcPr>
            <w:tcW w:w="588" w:type="dxa"/>
            <w:tcBorders>
              <w:bottom w:val="single" w:sz="4" w:space="0" w:color="auto"/>
            </w:tcBorders>
          </w:tcPr>
          <w:p w:rsidR="00E77CC9" w:rsidRPr="000C321E" w:rsidRDefault="00E77CC9" w:rsidP="006D282A">
            <w:pPr>
              <w:pStyle w:val="TAH"/>
            </w:pPr>
            <w:r w:rsidRPr="000C321E">
              <w:t>4</w:t>
            </w:r>
          </w:p>
        </w:tc>
        <w:tc>
          <w:tcPr>
            <w:tcW w:w="589" w:type="dxa"/>
            <w:tcBorders>
              <w:bottom w:val="single" w:sz="4" w:space="0" w:color="auto"/>
            </w:tcBorders>
          </w:tcPr>
          <w:p w:rsidR="00E77CC9" w:rsidRPr="000C321E" w:rsidRDefault="00E77CC9" w:rsidP="006D282A">
            <w:pPr>
              <w:pStyle w:val="TAH"/>
            </w:pPr>
            <w:r w:rsidRPr="000C321E">
              <w:t>3</w:t>
            </w:r>
          </w:p>
        </w:tc>
        <w:tc>
          <w:tcPr>
            <w:tcW w:w="589" w:type="dxa"/>
            <w:tcBorders>
              <w:bottom w:val="single" w:sz="4" w:space="0" w:color="auto"/>
            </w:tcBorders>
          </w:tcPr>
          <w:p w:rsidR="00E77CC9" w:rsidRPr="000C321E" w:rsidRDefault="00E77CC9" w:rsidP="006D282A">
            <w:pPr>
              <w:pStyle w:val="TAH"/>
            </w:pPr>
            <w:r w:rsidRPr="000C321E">
              <w:t>2</w:t>
            </w:r>
          </w:p>
        </w:tc>
        <w:tc>
          <w:tcPr>
            <w:tcW w:w="589" w:type="dxa"/>
            <w:tcBorders>
              <w:bottom w:val="single" w:sz="4" w:space="0" w:color="auto"/>
            </w:tcBorders>
          </w:tcPr>
          <w:p w:rsidR="00E77CC9" w:rsidRPr="000C321E" w:rsidRDefault="00E77CC9" w:rsidP="006D282A">
            <w:pPr>
              <w:pStyle w:val="TAH"/>
            </w:pPr>
            <w:r w:rsidRPr="000C321E">
              <w:t>1</w:t>
            </w:r>
          </w:p>
        </w:tc>
        <w:tc>
          <w:tcPr>
            <w:tcW w:w="588" w:type="dxa"/>
          </w:tcPr>
          <w:p w:rsidR="00E77CC9" w:rsidRPr="000C321E" w:rsidRDefault="00E77CC9" w:rsidP="006D282A">
            <w:pPr>
              <w:pStyle w:val="TAC"/>
            </w:pPr>
          </w:p>
        </w:tc>
      </w:tr>
      <w:tr w:rsidR="00E77CC9" w:rsidRPr="000C321E" w:rsidTr="006D282A">
        <w:trPr>
          <w:jc w:val="center"/>
        </w:trPr>
        <w:tc>
          <w:tcPr>
            <w:tcW w:w="151" w:type="dxa"/>
            <w:tcBorders>
              <w:top w:val="nil"/>
              <w:left w:val="single" w:sz="6" w:space="0" w:color="auto"/>
            </w:tcBorders>
          </w:tcPr>
          <w:p w:rsidR="00E77CC9" w:rsidRPr="000C321E" w:rsidRDefault="00E77CC9" w:rsidP="006D282A">
            <w:pPr>
              <w:pStyle w:val="TAC"/>
            </w:pPr>
          </w:p>
        </w:tc>
        <w:tc>
          <w:tcPr>
            <w:tcW w:w="1104" w:type="dxa"/>
            <w:tcBorders>
              <w:right w:val="single" w:sz="4" w:space="0" w:color="auto"/>
            </w:tcBorders>
          </w:tcPr>
          <w:p w:rsidR="00E77CC9" w:rsidRPr="000C321E" w:rsidRDefault="00E77CC9" w:rsidP="006D282A">
            <w:pPr>
              <w:pStyle w:val="TAC"/>
            </w:pPr>
            <w:r w:rsidRPr="000C321E">
              <w:t>1</w:t>
            </w:r>
          </w:p>
        </w:tc>
        <w:tc>
          <w:tcPr>
            <w:tcW w:w="4708" w:type="dxa"/>
            <w:gridSpan w:val="8"/>
            <w:tcBorders>
              <w:top w:val="single" w:sz="4" w:space="0" w:color="auto"/>
              <w:left w:val="single" w:sz="4" w:space="0" w:color="auto"/>
              <w:bottom w:val="single" w:sz="4" w:space="0" w:color="auto"/>
              <w:right w:val="single" w:sz="4" w:space="0" w:color="auto"/>
            </w:tcBorders>
          </w:tcPr>
          <w:p w:rsidR="00E77CC9" w:rsidRPr="000C321E" w:rsidRDefault="00E77CC9" w:rsidP="006D282A">
            <w:pPr>
              <w:pStyle w:val="TAH"/>
            </w:pPr>
            <w:r w:rsidRPr="000C321E">
              <w:t>Type = 218 (decimal)</w:t>
            </w:r>
          </w:p>
        </w:tc>
        <w:tc>
          <w:tcPr>
            <w:tcW w:w="588" w:type="dxa"/>
            <w:tcBorders>
              <w:left w:val="single" w:sz="4" w:space="0" w:color="auto"/>
            </w:tcBorders>
          </w:tcPr>
          <w:p w:rsidR="00E77CC9" w:rsidRPr="000C321E" w:rsidRDefault="00E77CC9" w:rsidP="006D282A">
            <w:pPr>
              <w:pStyle w:val="TAC"/>
            </w:pPr>
          </w:p>
        </w:tc>
      </w:tr>
      <w:tr w:rsidR="00E77CC9" w:rsidRPr="000C321E" w:rsidTr="006D282A">
        <w:trPr>
          <w:jc w:val="center"/>
        </w:trPr>
        <w:tc>
          <w:tcPr>
            <w:tcW w:w="151" w:type="dxa"/>
            <w:tcBorders>
              <w:top w:val="nil"/>
              <w:left w:val="single" w:sz="6" w:space="0" w:color="auto"/>
            </w:tcBorders>
          </w:tcPr>
          <w:p w:rsidR="00E77CC9" w:rsidRPr="000C321E" w:rsidRDefault="00E77CC9" w:rsidP="006D282A">
            <w:pPr>
              <w:pStyle w:val="TAC"/>
            </w:pPr>
          </w:p>
        </w:tc>
        <w:tc>
          <w:tcPr>
            <w:tcW w:w="1104" w:type="dxa"/>
            <w:tcBorders>
              <w:right w:val="single" w:sz="4" w:space="0" w:color="auto"/>
            </w:tcBorders>
          </w:tcPr>
          <w:p w:rsidR="00E77CC9" w:rsidRPr="000C321E" w:rsidRDefault="00E77CC9" w:rsidP="006D282A">
            <w:pPr>
              <w:pStyle w:val="TAC"/>
            </w:pPr>
            <w:r w:rsidRPr="000C321E">
              <w:t>2 to 3</w:t>
            </w:r>
          </w:p>
        </w:tc>
        <w:tc>
          <w:tcPr>
            <w:tcW w:w="4708" w:type="dxa"/>
            <w:gridSpan w:val="8"/>
            <w:tcBorders>
              <w:top w:val="single" w:sz="4" w:space="0" w:color="auto"/>
              <w:left w:val="single" w:sz="4" w:space="0" w:color="auto"/>
              <w:bottom w:val="single" w:sz="4" w:space="0" w:color="auto"/>
              <w:right w:val="single" w:sz="4" w:space="0" w:color="auto"/>
            </w:tcBorders>
          </w:tcPr>
          <w:p w:rsidR="00E77CC9" w:rsidRPr="000C321E" w:rsidRDefault="00E77CC9" w:rsidP="006D282A">
            <w:pPr>
              <w:pStyle w:val="TAC"/>
            </w:pPr>
            <w:r w:rsidRPr="000C321E">
              <w:t>Length = n</w:t>
            </w:r>
          </w:p>
        </w:tc>
        <w:tc>
          <w:tcPr>
            <w:tcW w:w="588" w:type="dxa"/>
            <w:tcBorders>
              <w:left w:val="single" w:sz="4" w:space="0" w:color="auto"/>
            </w:tcBorders>
          </w:tcPr>
          <w:p w:rsidR="00E77CC9" w:rsidRPr="000C321E" w:rsidRDefault="00E77CC9" w:rsidP="006D282A">
            <w:pPr>
              <w:pStyle w:val="TAC"/>
            </w:pPr>
          </w:p>
        </w:tc>
      </w:tr>
      <w:tr w:rsidR="00E77CC9" w:rsidRPr="000C321E" w:rsidTr="006D282A">
        <w:trPr>
          <w:jc w:val="center"/>
        </w:trPr>
        <w:tc>
          <w:tcPr>
            <w:tcW w:w="151" w:type="dxa"/>
            <w:tcBorders>
              <w:top w:val="nil"/>
              <w:left w:val="single" w:sz="6" w:space="0" w:color="auto"/>
              <w:bottom w:val="nil"/>
            </w:tcBorders>
          </w:tcPr>
          <w:p w:rsidR="00E77CC9" w:rsidRPr="000C321E" w:rsidRDefault="00E77CC9" w:rsidP="006D282A">
            <w:pPr>
              <w:pStyle w:val="TAC"/>
            </w:pPr>
          </w:p>
        </w:tc>
        <w:tc>
          <w:tcPr>
            <w:tcW w:w="1104" w:type="dxa"/>
            <w:tcBorders>
              <w:right w:val="single" w:sz="4" w:space="0" w:color="auto"/>
            </w:tcBorders>
          </w:tcPr>
          <w:p w:rsidR="00E77CC9" w:rsidRPr="000C321E" w:rsidRDefault="00E77CC9" w:rsidP="006D282A">
            <w:pPr>
              <w:pStyle w:val="TAC"/>
            </w:pPr>
            <w:r w:rsidRPr="000C321E">
              <w:t>4</w:t>
            </w:r>
          </w:p>
        </w:tc>
        <w:tc>
          <w:tcPr>
            <w:tcW w:w="2941" w:type="dxa"/>
            <w:gridSpan w:val="5"/>
            <w:tcBorders>
              <w:top w:val="single" w:sz="4" w:space="0" w:color="auto"/>
              <w:left w:val="single" w:sz="4" w:space="0" w:color="auto"/>
              <w:bottom w:val="single" w:sz="4" w:space="0" w:color="auto"/>
              <w:right w:val="single" w:sz="4" w:space="0" w:color="auto"/>
            </w:tcBorders>
          </w:tcPr>
          <w:p w:rsidR="00E77CC9" w:rsidRPr="000C321E" w:rsidRDefault="00E77CC9" w:rsidP="006D282A">
            <w:pPr>
              <w:pStyle w:val="TAC"/>
            </w:pPr>
            <w:r w:rsidRPr="000C321E">
              <w:t>Spare</w:t>
            </w:r>
          </w:p>
        </w:tc>
        <w:tc>
          <w:tcPr>
            <w:tcW w:w="589" w:type="dxa"/>
            <w:tcBorders>
              <w:top w:val="single" w:sz="4" w:space="0" w:color="auto"/>
              <w:left w:val="single" w:sz="4" w:space="0" w:color="auto"/>
              <w:bottom w:val="single" w:sz="4" w:space="0" w:color="auto"/>
              <w:right w:val="single" w:sz="4" w:space="0" w:color="auto"/>
            </w:tcBorders>
          </w:tcPr>
          <w:p w:rsidR="00E77CC9" w:rsidRPr="000C321E" w:rsidRDefault="00E77CC9" w:rsidP="006D282A">
            <w:pPr>
              <w:pStyle w:val="TAC"/>
            </w:pPr>
            <w:r w:rsidRPr="000C321E">
              <w:rPr>
                <w:lang w:eastAsia="zh-CN"/>
              </w:rPr>
              <w:t>PMTSMI</w:t>
            </w:r>
          </w:p>
        </w:tc>
        <w:tc>
          <w:tcPr>
            <w:tcW w:w="589" w:type="dxa"/>
            <w:tcBorders>
              <w:top w:val="single" w:sz="4" w:space="0" w:color="auto"/>
              <w:left w:val="single" w:sz="4" w:space="0" w:color="auto"/>
              <w:bottom w:val="single" w:sz="4" w:space="0" w:color="auto"/>
              <w:right w:val="single" w:sz="4" w:space="0" w:color="auto"/>
            </w:tcBorders>
          </w:tcPr>
          <w:p w:rsidR="00E77CC9" w:rsidRPr="000C321E" w:rsidRDefault="00E77CC9" w:rsidP="006D282A">
            <w:pPr>
              <w:pStyle w:val="TAC"/>
            </w:pPr>
            <w:r w:rsidRPr="000C321E">
              <w:t>DTCI</w:t>
            </w:r>
          </w:p>
        </w:tc>
        <w:tc>
          <w:tcPr>
            <w:tcW w:w="589" w:type="dxa"/>
            <w:tcBorders>
              <w:top w:val="single" w:sz="4" w:space="0" w:color="auto"/>
              <w:left w:val="single" w:sz="4" w:space="0" w:color="auto"/>
              <w:bottom w:val="single" w:sz="4" w:space="0" w:color="auto"/>
              <w:right w:val="single" w:sz="4" w:space="0" w:color="auto"/>
            </w:tcBorders>
          </w:tcPr>
          <w:p w:rsidR="00E77CC9" w:rsidRPr="000C321E" w:rsidRDefault="00E77CC9" w:rsidP="006D282A">
            <w:pPr>
              <w:pStyle w:val="TAC"/>
            </w:pPr>
            <w:r w:rsidRPr="000C321E">
              <w:t>PNSI</w:t>
            </w:r>
          </w:p>
        </w:tc>
        <w:tc>
          <w:tcPr>
            <w:tcW w:w="588" w:type="dxa"/>
            <w:tcBorders>
              <w:left w:val="single" w:sz="4" w:space="0" w:color="auto"/>
              <w:bottom w:val="nil"/>
            </w:tcBorders>
          </w:tcPr>
          <w:p w:rsidR="00E77CC9" w:rsidRPr="000C321E" w:rsidRDefault="00E77CC9" w:rsidP="006D282A">
            <w:pPr>
              <w:pStyle w:val="TAC"/>
            </w:pPr>
          </w:p>
        </w:tc>
      </w:tr>
      <w:tr w:rsidR="00E77CC9" w:rsidRPr="000C321E" w:rsidTr="006D282A">
        <w:trPr>
          <w:jc w:val="center"/>
        </w:trPr>
        <w:tc>
          <w:tcPr>
            <w:tcW w:w="151" w:type="dxa"/>
            <w:tcBorders>
              <w:top w:val="nil"/>
              <w:left w:val="single" w:sz="4" w:space="0" w:color="auto"/>
              <w:bottom w:val="single" w:sz="4" w:space="0" w:color="auto"/>
            </w:tcBorders>
          </w:tcPr>
          <w:p w:rsidR="00E77CC9" w:rsidRPr="000C321E" w:rsidRDefault="00E77CC9" w:rsidP="006D282A">
            <w:pPr>
              <w:pStyle w:val="TAC"/>
            </w:pPr>
          </w:p>
        </w:tc>
        <w:tc>
          <w:tcPr>
            <w:tcW w:w="1104" w:type="dxa"/>
            <w:tcBorders>
              <w:top w:val="nil"/>
              <w:bottom w:val="single" w:sz="4" w:space="0" w:color="auto"/>
              <w:right w:val="single" w:sz="4" w:space="0" w:color="auto"/>
            </w:tcBorders>
          </w:tcPr>
          <w:p w:rsidR="00E77CC9" w:rsidRPr="000C321E" w:rsidRDefault="00E77CC9" w:rsidP="006D282A">
            <w:pPr>
              <w:pStyle w:val="TAC"/>
            </w:pPr>
            <w:r w:rsidRPr="000C321E">
              <w:t>5 to (n+3)</w:t>
            </w:r>
          </w:p>
        </w:tc>
        <w:tc>
          <w:tcPr>
            <w:tcW w:w="4708" w:type="dxa"/>
            <w:gridSpan w:val="8"/>
            <w:tcBorders>
              <w:top w:val="single" w:sz="4" w:space="0" w:color="auto"/>
              <w:left w:val="single" w:sz="4" w:space="0" w:color="auto"/>
              <w:bottom w:val="single" w:sz="4" w:space="0" w:color="auto"/>
              <w:right w:val="single" w:sz="4" w:space="0" w:color="auto"/>
            </w:tcBorders>
          </w:tcPr>
          <w:p w:rsidR="00E77CC9" w:rsidRPr="000C321E" w:rsidRDefault="00E77CC9" w:rsidP="006D282A">
            <w:pPr>
              <w:pStyle w:val="TAC"/>
            </w:pPr>
            <w:r w:rsidRPr="000C321E">
              <w:t>These octet(s) is/are present only if explicitly specified</w:t>
            </w:r>
          </w:p>
        </w:tc>
        <w:tc>
          <w:tcPr>
            <w:tcW w:w="588" w:type="dxa"/>
            <w:tcBorders>
              <w:left w:val="single" w:sz="4" w:space="0" w:color="auto"/>
              <w:bottom w:val="single" w:sz="4" w:space="0" w:color="auto"/>
            </w:tcBorders>
          </w:tcPr>
          <w:p w:rsidR="00E77CC9" w:rsidRPr="000C321E" w:rsidRDefault="00E77CC9" w:rsidP="006D282A">
            <w:pPr>
              <w:pStyle w:val="TAC"/>
            </w:pPr>
          </w:p>
        </w:tc>
      </w:tr>
    </w:tbl>
    <w:p w:rsidR="00A82AAB" w:rsidRPr="000C321E" w:rsidRDefault="00E77CC9" w:rsidP="00E77CC9">
      <w:pPr>
        <w:pStyle w:val="TF"/>
        <w:spacing w:before="120"/>
      </w:pPr>
      <w:r w:rsidRPr="000C321E">
        <w:t xml:space="preserve">Figure 7.7.118-1: </w:t>
      </w:r>
      <w:r w:rsidRPr="000C321E">
        <w:rPr>
          <w:lang w:eastAsia="zh-CN"/>
        </w:rPr>
        <w:t>Extended Common Flags II</w:t>
      </w:r>
    </w:p>
    <w:p w:rsidR="00EE052E" w:rsidRPr="000C321E" w:rsidRDefault="00EE052E" w:rsidP="00EE052E">
      <w:pPr>
        <w:pStyle w:val="Heading3"/>
        <w:rPr>
          <w:lang w:eastAsia="zh-CN"/>
        </w:rPr>
      </w:pPr>
      <w:bookmarkStart w:id="272" w:name="_Toc9598016"/>
      <w:r w:rsidRPr="000C321E">
        <w:rPr>
          <w:lang w:eastAsia="zh-CN"/>
        </w:rPr>
        <w:t>7.7.119</w:t>
      </w:r>
      <w:r w:rsidRPr="000C321E">
        <w:tab/>
      </w:r>
      <w:r w:rsidRPr="000C321E">
        <w:rPr>
          <w:lang w:eastAsia="zh-CN"/>
        </w:rPr>
        <w:t>Node Identifier</w:t>
      </w:r>
      <w:bookmarkEnd w:id="272"/>
    </w:p>
    <w:p w:rsidR="00EE052E" w:rsidRPr="000C321E" w:rsidRDefault="00EE052E" w:rsidP="00EE052E">
      <w:pPr>
        <w:rPr>
          <w:lang w:val="sv-SE"/>
        </w:rPr>
      </w:pPr>
      <w:r w:rsidRPr="000C321E">
        <w:t>Node Identifier shall be coded as depicted in Figure 7.7.119-1.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E052E" w:rsidRPr="000C321E" w:rsidTr="00A33E89">
        <w:trPr>
          <w:jc w:val="center"/>
        </w:trPr>
        <w:tc>
          <w:tcPr>
            <w:tcW w:w="151" w:type="dxa"/>
            <w:tcBorders>
              <w:top w:val="single" w:sz="6" w:space="0" w:color="auto"/>
              <w:left w:val="single" w:sz="6" w:space="0" w:color="auto"/>
              <w:bottom w:val="nil"/>
            </w:tcBorders>
          </w:tcPr>
          <w:p w:rsidR="00EE052E" w:rsidRPr="000C321E" w:rsidRDefault="00EE052E" w:rsidP="00A33E89">
            <w:pPr>
              <w:pStyle w:val="TAH"/>
            </w:pPr>
          </w:p>
        </w:tc>
        <w:tc>
          <w:tcPr>
            <w:tcW w:w="1104" w:type="dxa"/>
          </w:tcPr>
          <w:p w:rsidR="00EE052E" w:rsidRPr="000C321E" w:rsidRDefault="00EE052E" w:rsidP="00A33E89">
            <w:pPr>
              <w:pStyle w:val="TAH"/>
            </w:pPr>
          </w:p>
        </w:tc>
        <w:tc>
          <w:tcPr>
            <w:tcW w:w="4703" w:type="dxa"/>
            <w:gridSpan w:val="8"/>
          </w:tcPr>
          <w:p w:rsidR="00EE052E" w:rsidRPr="000C321E" w:rsidRDefault="00EE052E" w:rsidP="00A33E89">
            <w:pPr>
              <w:pStyle w:val="TAH"/>
            </w:pPr>
            <w:r w:rsidRPr="000C321E">
              <w:t>Bits</w:t>
            </w:r>
          </w:p>
        </w:tc>
        <w:tc>
          <w:tcPr>
            <w:tcW w:w="588" w:type="dxa"/>
          </w:tcPr>
          <w:p w:rsidR="00EE052E" w:rsidRPr="000C321E" w:rsidRDefault="00EE052E" w:rsidP="00A33E89">
            <w:pPr>
              <w:pStyle w:val="TAH"/>
            </w:pPr>
          </w:p>
        </w:tc>
      </w:tr>
      <w:tr w:rsidR="00EE052E" w:rsidRPr="000C321E" w:rsidTr="00A33E89">
        <w:trPr>
          <w:jc w:val="center"/>
        </w:trPr>
        <w:tc>
          <w:tcPr>
            <w:tcW w:w="151" w:type="dxa"/>
            <w:tcBorders>
              <w:top w:val="nil"/>
              <w:left w:val="single" w:sz="6" w:space="0" w:color="auto"/>
            </w:tcBorders>
          </w:tcPr>
          <w:p w:rsidR="00EE052E" w:rsidRPr="000C321E" w:rsidRDefault="00EE052E" w:rsidP="00A33E89">
            <w:pPr>
              <w:pStyle w:val="TAH"/>
            </w:pPr>
          </w:p>
        </w:tc>
        <w:tc>
          <w:tcPr>
            <w:tcW w:w="1104" w:type="dxa"/>
          </w:tcPr>
          <w:p w:rsidR="00EE052E" w:rsidRPr="000C321E" w:rsidRDefault="00EE052E" w:rsidP="00A33E89">
            <w:pPr>
              <w:pStyle w:val="TAH"/>
            </w:pPr>
            <w:r w:rsidRPr="000C321E">
              <w:t>Octets</w:t>
            </w:r>
          </w:p>
        </w:tc>
        <w:tc>
          <w:tcPr>
            <w:tcW w:w="587" w:type="dxa"/>
            <w:tcBorders>
              <w:bottom w:val="single" w:sz="4" w:space="0" w:color="auto"/>
            </w:tcBorders>
          </w:tcPr>
          <w:p w:rsidR="00EE052E" w:rsidRPr="000C321E" w:rsidRDefault="00EE052E" w:rsidP="00A33E89">
            <w:pPr>
              <w:pStyle w:val="TAH"/>
            </w:pPr>
            <w:r w:rsidRPr="000C321E">
              <w:t>8</w:t>
            </w:r>
          </w:p>
        </w:tc>
        <w:tc>
          <w:tcPr>
            <w:tcW w:w="588" w:type="dxa"/>
            <w:tcBorders>
              <w:bottom w:val="single" w:sz="4" w:space="0" w:color="auto"/>
            </w:tcBorders>
          </w:tcPr>
          <w:p w:rsidR="00EE052E" w:rsidRPr="000C321E" w:rsidRDefault="00EE052E" w:rsidP="00A33E89">
            <w:pPr>
              <w:pStyle w:val="TAH"/>
            </w:pPr>
            <w:r w:rsidRPr="000C321E">
              <w:t>7</w:t>
            </w:r>
          </w:p>
        </w:tc>
        <w:tc>
          <w:tcPr>
            <w:tcW w:w="588" w:type="dxa"/>
            <w:tcBorders>
              <w:bottom w:val="single" w:sz="4" w:space="0" w:color="auto"/>
            </w:tcBorders>
          </w:tcPr>
          <w:p w:rsidR="00EE052E" w:rsidRPr="000C321E" w:rsidRDefault="00EE052E" w:rsidP="00A33E89">
            <w:pPr>
              <w:pStyle w:val="TAH"/>
            </w:pPr>
            <w:r w:rsidRPr="000C321E">
              <w:t>6</w:t>
            </w:r>
          </w:p>
        </w:tc>
        <w:tc>
          <w:tcPr>
            <w:tcW w:w="588" w:type="dxa"/>
            <w:tcBorders>
              <w:bottom w:val="single" w:sz="4" w:space="0" w:color="auto"/>
            </w:tcBorders>
          </w:tcPr>
          <w:p w:rsidR="00EE052E" w:rsidRPr="000C321E" w:rsidRDefault="00EE052E" w:rsidP="00A33E89">
            <w:pPr>
              <w:pStyle w:val="TAH"/>
            </w:pPr>
            <w:r w:rsidRPr="000C321E">
              <w:t>5</w:t>
            </w:r>
          </w:p>
        </w:tc>
        <w:tc>
          <w:tcPr>
            <w:tcW w:w="588" w:type="dxa"/>
            <w:tcBorders>
              <w:bottom w:val="single" w:sz="4" w:space="0" w:color="auto"/>
            </w:tcBorders>
          </w:tcPr>
          <w:p w:rsidR="00EE052E" w:rsidRPr="000C321E" w:rsidRDefault="00EE052E" w:rsidP="00A33E89">
            <w:pPr>
              <w:pStyle w:val="TAH"/>
            </w:pPr>
            <w:r w:rsidRPr="000C321E">
              <w:t>4</w:t>
            </w:r>
          </w:p>
        </w:tc>
        <w:tc>
          <w:tcPr>
            <w:tcW w:w="588" w:type="dxa"/>
            <w:tcBorders>
              <w:bottom w:val="single" w:sz="4" w:space="0" w:color="auto"/>
            </w:tcBorders>
          </w:tcPr>
          <w:p w:rsidR="00EE052E" w:rsidRPr="000C321E" w:rsidRDefault="00EE052E" w:rsidP="00A33E89">
            <w:pPr>
              <w:pStyle w:val="TAH"/>
            </w:pPr>
            <w:r w:rsidRPr="000C321E">
              <w:t>3</w:t>
            </w:r>
          </w:p>
        </w:tc>
        <w:tc>
          <w:tcPr>
            <w:tcW w:w="588" w:type="dxa"/>
            <w:tcBorders>
              <w:bottom w:val="single" w:sz="4" w:space="0" w:color="auto"/>
            </w:tcBorders>
          </w:tcPr>
          <w:p w:rsidR="00EE052E" w:rsidRPr="000C321E" w:rsidRDefault="00EE052E" w:rsidP="00A33E89">
            <w:pPr>
              <w:pStyle w:val="TAH"/>
            </w:pPr>
            <w:r w:rsidRPr="000C321E">
              <w:t>2</w:t>
            </w:r>
          </w:p>
        </w:tc>
        <w:tc>
          <w:tcPr>
            <w:tcW w:w="588" w:type="dxa"/>
            <w:tcBorders>
              <w:bottom w:val="single" w:sz="4" w:space="0" w:color="auto"/>
            </w:tcBorders>
          </w:tcPr>
          <w:p w:rsidR="00EE052E" w:rsidRPr="000C321E" w:rsidRDefault="00EE052E" w:rsidP="00A33E89">
            <w:pPr>
              <w:pStyle w:val="TAH"/>
            </w:pPr>
            <w:r w:rsidRPr="000C321E">
              <w:t>1</w:t>
            </w:r>
          </w:p>
        </w:tc>
        <w:tc>
          <w:tcPr>
            <w:tcW w:w="588" w:type="dxa"/>
          </w:tcPr>
          <w:p w:rsidR="00EE052E" w:rsidRPr="000C321E" w:rsidRDefault="00EE052E" w:rsidP="00A33E89">
            <w:pPr>
              <w:pStyle w:val="TAH"/>
            </w:pPr>
          </w:p>
        </w:tc>
      </w:tr>
      <w:tr w:rsidR="00EE052E" w:rsidRPr="000C321E" w:rsidTr="00A33E89">
        <w:trPr>
          <w:jc w:val="center"/>
        </w:trPr>
        <w:tc>
          <w:tcPr>
            <w:tcW w:w="151" w:type="dxa"/>
            <w:tcBorders>
              <w:top w:val="nil"/>
              <w:left w:val="single" w:sz="6" w:space="0" w:color="auto"/>
            </w:tcBorders>
          </w:tcPr>
          <w:p w:rsidR="00EE052E" w:rsidRPr="000C321E" w:rsidRDefault="00EE052E" w:rsidP="00A33E89">
            <w:pPr>
              <w:pStyle w:val="TAC"/>
            </w:pPr>
          </w:p>
        </w:tc>
        <w:tc>
          <w:tcPr>
            <w:tcW w:w="1104" w:type="dxa"/>
            <w:tcBorders>
              <w:right w:val="single" w:sz="4" w:space="0" w:color="auto"/>
            </w:tcBorders>
          </w:tcPr>
          <w:p w:rsidR="00EE052E" w:rsidRPr="000C321E" w:rsidRDefault="00EE052E" w:rsidP="00A33E89">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rsidR="00EE052E" w:rsidRPr="000C321E" w:rsidRDefault="00EE052E" w:rsidP="00A33E89">
            <w:pPr>
              <w:pStyle w:val="TAC"/>
            </w:pPr>
            <w:r w:rsidRPr="000C321E">
              <w:t>Type = 219 (decimal)</w:t>
            </w:r>
          </w:p>
        </w:tc>
        <w:tc>
          <w:tcPr>
            <w:tcW w:w="588" w:type="dxa"/>
            <w:tcBorders>
              <w:left w:val="single" w:sz="4" w:space="0" w:color="auto"/>
            </w:tcBorders>
          </w:tcPr>
          <w:p w:rsidR="00EE052E" w:rsidRPr="000C321E" w:rsidRDefault="00EE052E" w:rsidP="00A33E89">
            <w:pPr>
              <w:pStyle w:val="TAC"/>
            </w:pPr>
          </w:p>
        </w:tc>
      </w:tr>
      <w:tr w:rsidR="00EE052E" w:rsidRPr="000C321E" w:rsidTr="00A33E89">
        <w:trPr>
          <w:jc w:val="center"/>
        </w:trPr>
        <w:tc>
          <w:tcPr>
            <w:tcW w:w="151" w:type="dxa"/>
            <w:tcBorders>
              <w:top w:val="nil"/>
              <w:left w:val="single" w:sz="6" w:space="0" w:color="auto"/>
            </w:tcBorders>
          </w:tcPr>
          <w:p w:rsidR="00EE052E" w:rsidRPr="000C321E" w:rsidRDefault="00EE052E" w:rsidP="00A33E89">
            <w:pPr>
              <w:pStyle w:val="TAC"/>
            </w:pPr>
          </w:p>
        </w:tc>
        <w:tc>
          <w:tcPr>
            <w:tcW w:w="1104" w:type="dxa"/>
            <w:tcBorders>
              <w:right w:val="single" w:sz="4" w:space="0" w:color="auto"/>
            </w:tcBorders>
          </w:tcPr>
          <w:p w:rsidR="00EE052E" w:rsidRPr="000C321E" w:rsidRDefault="00EE052E" w:rsidP="00A33E89">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rsidR="00EE052E" w:rsidRPr="000C321E" w:rsidRDefault="00EE052E" w:rsidP="00A33E89">
            <w:pPr>
              <w:pStyle w:val="TAC"/>
            </w:pPr>
            <w:r w:rsidRPr="000C321E">
              <w:t>Length = n</w:t>
            </w:r>
          </w:p>
        </w:tc>
        <w:tc>
          <w:tcPr>
            <w:tcW w:w="588" w:type="dxa"/>
            <w:tcBorders>
              <w:left w:val="single" w:sz="4" w:space="0" w:color="auto"/>
            </w:tcBorders>
          </w:tcPr>
          <w:p w:rsidR="00EE052E" w:rsidRPr="000C321E" w:rsidRDefault="00EE052E" w:rsidP="00A33E89">
            <w:pPr>
              <w:pStyle w:val="TAC"/>
            </w:pPr>
          </w:p>
        </w:tc>
      </w:tr>
      <w:tr w:rsidR="00EE052E" w:rsidRPr="000C321E" w:rsidTr="00A33E89">
        <w:trPr>
          <w:jc w:val="center"/>
        </w:trPr>
        <w:tc>
          <w:tcPr>
            <w:tcW w:w="151" w:type="dxa"/>
            <w:tcBorders>
              <w:top w:val="nil"/>
              <w:left w:val="single" w:sz="6" w:space="0" w:color="auto"/>
              <w:bottom w:val="nil"/>
            </w:tcBorders>
          </w:tcPr>
          <w:p w:rsidR="00EE052E" w:rsidRPr="000C321E" w:rsidRDefault="00EE052E" w:rsidP="00A33E89">
            <w:pPr>
              <w:pStyle w:val="TAC"/>
            </w:pPr>
          </w:p>
        </w:tc>
        <w:tc>
          <w:tcPr>
            <w:tcW w:w="1104" w:type="dxa"/>
            <w:tcBorders>
              <w:bottom w:val="nil"/>
              <w:right w:val="single" w:sz="4" w:space="0" w:color="auto"/>
            </w:tcBorders>
          </w:tcPr>
          <w:p w:rsidR="00EE052E" w:rsidRPr="000C321E" w:rsidRDefault="00EE052E" w:rsidP="00A33E89">
            <w:pPr>
              <w:pStyle w:val="TAC"/>
              <w:rPr>
                <w:lang w:eastAsia="zh-CN"/>
              </w:rPr>
            </w:pPr>
            <w:r w:rsidRPr="000C321E">
              <w:rPr>
                <w:rFonts w:hint="eastAsia"/>
                <w:lang w:eastAsia="zh-CN"/>
              </w:rPr>
              <w:t xml:space="preserve">4 to </w:t>
            </w:r>
            <w:r w:rsidRPr="000C321E">
              <w:rPr>
                <w:lang w:eastAsia="zh-CN"/>
              </w:rPr>
              <w:t>n+3</w:t>
            </w:r>
          </w:p>
        </w:tc>
        <w:tc>
          <w:tcPr>
            <w:tcW w:w="4703" w:type="dxa"/>
            <w:gridSpan w:val="8"/>
            <w:tcBorders>
              <w:top w:val="single" w:sz="4" w:space="0" w:color="auto"/>
              <w:left w:val="single" w:sz="4" w:space="0" w:color="auto"/>
              <w:bottom w:val="single" w:sz="4" w:space="0" w:color="auto"/>
              <w:right w:val="single" w:sz="4" w:space="0" w:color="auto"/>
            </w:tcBorders>
          </w:tcPr>
          <w:p w:rsidR="00EE052E" w:rsidRPr="000C321E" w:rsidRDefault="00EE052E" w:rsidP="00A33E89">
            <w:pPr>
              <w:pStyle w:val="TAC"/>
              <w:rPr>
                <w:lang w:eastAsia="zh-CN"/>
              </w:rPr>
            </w:pPr>
            <w:r w:rsidRPr="000C321E">
              <w:t xml:space="preserve">Node Identifier </w:t>
            </w:r>
          </w:p>
        </w:tc>
        <w:tc>
          <w:tcPr>
            <w:tcW w:w="588" w:type="dxa"/>
            <w:tcBorders>
              <w:left w:val="single" w:sz="4" w:space="0" w:color="auto"/>
              <w:bottom w:val="nil"/>
            </w:tcBorders>
          </w:tcPr>
          <w:p w:rsidR="00EE052E" w:rsidRPr="000C321E" w:rsidRDefault="00EE052E" w:rsidP="00A33E89">
            <w:pPr>
              <w:pStyle w:val="TAC"/>
              <w:rPr>
                <w:lang w:eastAsia="zh-CN"/>
              </w:rPr>
            </w:pPr>
          </w:p>
        </w:tc>
      </w:tr>
    </w:tbl>
    <w:p w:rsidR="00EE052E" w:rsidRPr="000C321E" w:rsidRDefault="00EE052E" w:rsidP="00EE052E">
      <w:pPr>
        <w:pStyle w:val="TF"/>
        <w:rPr>
          <w:lang w:eastAsia="zh-CN"/>
        </w:rPr>
      </w:pPr>
      <w:r w:rsidRPr="000C321E">
        <w:t xml:space="preserve">Figure 7.7.119: </w:t>
      </w:r>
      <w:r w:rsidRPr="000C321E">
        <w:rPr>
          <w:lang w:eastAsia="zh-CN"/>
        </w:rPr>
        <w:t>Node Identifier</w:t>
      </w:r>
    </w:p>
    <w:p w:rsidR="00EE052E" w:rsidRPr="000C321E" w:rsidRDefault="00EE052E" w:rsidP="00A82AAB">
      <w:r w:rsidRPr="000C321E">
        <w:t xml:space="preserve">The Node Identifier shall contain the Diameter Identity of the node. Octets 4 to n+3 shall be encoded as the octets 5 to q of the Node Identifier IE type specified in </w:t>
      </w:r>
      <w:r w:rsidR="00D578AA">
        <w:t>clause</w:t>
      </w:r>
      <w:r w:rsidR="001C550E" w:rsidRPr="000C321E">
        <w:t xml:space="preserve"> 8.107 of 3GPP TS 29.274 [52].</w:t>
      </w:r>
    </w:p>
    <w:p w:rsidR="001C550E" w:rsidRPr="000C321E" w:rsidRDefault="001C550E" w:rsidP="001C550E">
      <w:pPr>
        <w:pStyle w:val="Heading3"/>
      </w:pPr>
      <w:bookmarkStart w:id="273" w:name="_Toc9598017"/>
      <w:r w:rsidRPr="000C321E">
        <w:t>7.7.120</w:t>
      </w:r>
      <w:r w:rsidRPr="000C321E">
        <w:tab/>
        <w:t>CIoT Optimizations Support Indication</w:t>
      </w:r>
      <w:bookmarkEnd w:id="273"/>
    </w:p>
    <w:p w:rsidR="001C550E" w:rsidRPr="000C321E" w:rsidRDefault="001C550E" w:rsidP="001C550E">
      <w:r w:rsidRPr="000C321E">
        <w:t>CIoT Optimizations Support Indication is coded as depicted in Figure 7.7.120-1 below.</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1"/>
        <w:gridCol w:w="537"/>
        <w:gridCol w:w="588"/>
        <w:gridCol w:w="588"/>
      </w:tblGrid>
      <w:tr w:rsidR="001C550E" w:rsidRPr="000C321E" w:rsidTr="00C56CEC">
        <w:trPr>
          <w:jc w:val="center"/>
        </w:trPr>
        <w:tc>
          <w:tcPr>
            <w:tcW w:w="151" w:type="dxa"/>
            <w:tcBorders>
              <w:top w:val="single" w:sz="6" w:space="0" w:color="auto"/>
              <w:left w:val="single" w:sz="6" w:space="0" w:color="auto"/>
              <w:bottom w:val="nil"/>
              <w:right w:val="nil"/>
            </w:tcBorders>
          </w:tcPr>
          <w:p w:rsidR="001C550E" w:rsidRPr="000C321E" w:rsidRDefault="001C550E" w:rsidP="00C56CEC">
            <w:pPr>
              <w:pStyle w:val="TAC"/>
            </w:pPr>
          </w:p>
        </w:tc>
        <w:tc>
          <w:tcPr>
            <w:tcW w:w="1104" w:type="dxa"/>
            <w:tcBorders>
              <w:top w:val="single" w:sz="6" w:space="0" w:color="auto"/>
              <w:left w:val="nil"/>
              <w:bottom w:val="nil"/>
              <w:right w:val="nil"/>
            </w:tcBorders>
          </w:tcPr>
          <w:p w:rsidR="001C550E" w:rsidRPr="000C321E" w:rsidRDefault="001C550E" w:rsidP="00C56CEC">
            <w:pPr>
              <w:pStyle w:val="TAH"/>
            </w:pPr>
          </w:p>
        </w:tc>
        <w:tc>
          <w:tcPr>
            <w:tcW w:w="4703" w:type="dxa"/>
            <w:gridSpan w:val="9"/>
            <w:tcBorders>
              <w:top w:val="single" w:sz="6" w:space="0" w:color="auto"/>
              <w:left w:val="nil"/>
              <w:bottom w:val="single" w:sz="4" w:space="0" w:color="auto"/>
              <w:right w:val="nil"/>
            </w:tcBorders>
            <w:hideMark/>
          </w:tcPr>
          <w:p w:rsidR="001C550E" w:rsidRPr="000C321E" w:rsidRDefault="001C550E" w:rsidP="00C56CEC">
            <w:pPr>
              <w:pStyle w:val="TAH"/>
            </w:pPr>
            <w:r w:rsidRPr="000C321E">
              <w:t>Bits</w:t>
            </w:r>
          </w:p>
        </w:tc>
        <w:tc>
          <w:tcPr>
            <w:tcW w:w="588" w:type="dxa"/>
            <w:tcBorders>
              <w:top w:val="single" w:sz="6" w:space="0" w:color="auto"/>
              <w:left w:val="nil"/>
              <w:bottom w:val="nil"/>
              <w:right w:val="single" w:sz="6" w:space="0" w:color="auto"/>
            </w:tcBorders>
          </w:tcPr>
          <w:p w:rsidR="001C550E" w:rsidRPr="000C321E" w:rsidRDefault="001C550E" w:rsidP="00C56CEC">
            <w:pPr>
              <w:pStyle w:val="TAC"/>
            </w:pPr>
          </w:p>
        </w:tc>
      </w:tr>
      <w:tr w:rsidR="001C550E" w:rsidRPr="000C321E" w:rsidTr="00C56CEC">
        <w:trPr>
          <w:jc w:val="center"/>
        </w:trPr>
        <w:tc>
          <w:tcPr>
            <w:tcW w:w="151" w:type="dxa"/>
            <w:tcBorders>
              <w:top w:val="nil"/>
              <w:left w:val="single" w:sz="6" w:space="0" w:color="auto"/>
              <w:bottom w:val="nil"/>
              <w:right w:val="nil"/>
            </w:tcBorders>
          </w:tcPr>
          <w:p w:rsidR="001C550E" w:rsidRPr="000C321E" w:rsidRDefault="001C550E" w:rsidP="00C56CEC">
            <w:pPr>
              <w:pStyle w:val="TAC"/>
            </w:pPr>
          </w:p>
        </w:tc>
        <w:tc>
          <w:tcPr>
            <w:tcW w:w="1104" w:type="dxa"/>
            <w:tcBorders>
              <w:top w:val="nil"/>
              <w:left w:val="nil"/>
              <w:bottom w:val="nil"/>
              <w:right w:val="single" w:sz="4" w:space="0" w:color="auto"/>
            </w:tcBorders>
            <w:hideMark/>
          </w:tcPr>
          <w:p w:rsidR="001C550E" w:rsidRPr="000C321E" w:rsidRDefault="001C550E" w:rsidP="00C56CEC">
            <w:pPr>
              <w:pStyle w:val="TAH"/>
            </w:pPr>
            <w:r w:rsidRPr="000C321E">
              <w:t>Octets</w:t>
            </w:r>
          </w:p>
        </w:tc>
        <w:tc>
          <w:tcPr>
            <w:tcW w:w="587"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H"/>
            </w:pPr>
            <w:r w:rsidRPr="000C321E">
              <w:t>8</w:t>
            </w:r>
          </w:p>
        </w:tc>
        <w:tc>
          <w:tcPr>
            <w:tcW w:w="588"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H"/>
            </w:pPr>
            <w:r w:rsidRPr="000C321E">
              <w:t>7</w:t>
            </w:r>
          </w:p>
        </w:tc>
        <w:tc>
          <w:tcPr>
            <w:tcW w:w="588"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H"/>
            </w:pPr>
            <w:r w:rsidRPr="000C321E">
              <w:rPr>
                <w:lang w:val="de-DE"/>
              </w:rPr>
              <w:t>6</w:t>
            </w:r>
          </w:p>
        </w:tc>
        <w:tc>
          <w:tcPr>
            <w:tcW w:w="588"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H"/>
            </w:pPr>
            <w:r w:rsidRPr="000C321E">
              <w:rPr>
                <w:lang w:val="de-DE"/>
              </w:rPr>
              <w:t>5</w:t>
            </w:r>
          </w:p>
        </w:tc>
        <w:tc>
          <w:tcPr>
            <w:tcW w:w="588"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H"/>
            </w:pPr>
            <w:r w:rsidRPr="000C321E">
              <w:rPr>
                <w:lang w:val="de-DE"/>
              </w:rPr>
              <w:t>4</w:t>
            </w:r>
          </w:p>
        </w:tc>
        <w:tc>
          <w:tcPr>
            <w:tcW w:w="639" w:type="dxa"/>
            <w:gridSpan w:val="2"/>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H"/>
            </w:pPr>
            <w:r w:rsidRPr="000C321E">
              <w:rPr>
                <w:lang w:val="de-DE"/>
              </w:rPr>
              <w:t>3</w:t>
            </w:r>
          </w:p>
        </w:tc>
        <w:tc>
          <w:tcPr>
            <w:tcW w:w="537"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H"/>
            </w:pPr>
            <w:r w:rsidRPr="000C321E">
              <w:rPr>
                <w:lang w:val="de-DE"/>
              </w:rPr>
              <w:t>2</w:t>
            </w:r>
          </w:p>
        </w:tc>
        <w:tc>
          <w:tcPr>
            <w:tcW w:w="588"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H"/>
            </w:pPr>
            <w:r w:rsidRPr="000C321E">
              <w:rPr>
                <w:lang w:val="de-DE"/>
              </w:rPr>
              <w:t>1</w:t>
            </w:r>
          </w:p>
        </w:tc>
        <w:tc>
          <w:tcPr>
            <w:tcW w:w="588" w:type="dxa"/>
            <w:tcBorders>
              <w:top w:val="nil"/>
              <w:left w:val="single" w:sz="4" w:space="0" w:color="auto"/>
              <w:bottom w:val="nil"/>
              <w:right w:val="single" w:sz="6" w:space="0" w:color="auto"/>
            </w:tcBorders>
          </w:tcPr>
          <w:p w:rsidR="001C550E" w:rsidRPr="000C321E" w:rsidRDefault="001C550E" w:rsidP="00C56CEC">
            <w:pPr>
              <w:pStyle w:val="TAC"/>
            </w:pPr>
          </w:p>
        </w:tc>
      </w:tr>
      <w:tr w:rsidR="001C550E" w:rsidRPr="000C321E" w:rsidTr="00C56CEC">
        <w:trPr>
          <w:jc w:val="center"/>
        </w:trPr>
        <w:tc>
          <w:tcPr>
            <w:tcW w:w="151" w:type="dxa"/>
            <w:tcBorders>
              <w:top w:val="nil"/>
              <w:left w:val="single" w:sz="6" w:space="0" w:color="auto"/>
              <w:bottom w:val="nil"/>
              <w:right w:val="nil"/>
            </w:tcBorders>
          </w:tcPr>
          <w:p w:rsidR="001C550E" w:rsidRPr="000C321E" w:rsidRDefault="001C550E" w:rsidP="00C56CEC">
            <w:pPr>
              <w:pStyle w:val="TAC"/>
            </w:pPr>
          </w:p>
        </w:tc>
        <w:tc>
          <w:tcPr>
            <w:tcW w:w="1104" w:type="dxa"/>
            <w:tcBorders>
              <w:top w:val="nil"/>
              <w:left w:val="nil"/>
              <w:bottom w:val="nil"/>
              <w:right w:val="single" w:sz="4" w:space="0" w:color="auto"/>
            </w:tcBorders>
            <w:hideMark/>
          </w:tcPr>
          <w:p w:rsidR="001C550E" w:rsidRPr="000C321E" w:rsidRDefault="001C550E" w:rsidP="00C56CEC">
            <w:pPr>
              <w:pStyle w:val="TAC"/>
            </w:pPr>
            <w:r w:rsidRPr="000C321E">
              <w:t>1</w:t>
            </w:r>
          </w:p>
        </w:tc>
        <w:tc>
          <w:tcPr>
            <w:tcW w:w="4703" w:type="dxa"/>
            <w:gridSpan w:val="9"/>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C"/>
            </w:pPr>
            <w:r w:rsidRPr="000C321E">
              <w:t xml:space="preserve">Type = </w:t>
            </w:r>
            <w:r w:rsidRPr="000C321E">
              <w:rPr>
                <w:lang w:val="de-DE"/>
              </w:rPr>
              <w:t>220</w:t>
            </w:r>
            <w:r w:rsidRPr="000C321E">
              <w:t xml:space="preserve"> (decimal)</w:t>
            </w:r>
          </w:p>
        </w:tc>
        <w:tc>
          <w:tcPr>
            <w:tcW w:w="588" w:type="dxa"/>
            <w:tcBorders>
              <w:top w:val="nil"/>
              <w:left w:val="single" w:sz="4" w:space="0" w:color="auto"/>
              <w:bottom w:val="nil"/>
              <w:right w:val="single" w:sz="6" w:space="0" w:color="auto"/>
            </w:tcBorders>
          </w:tcPr>
          <w:p w:rsidR="001C550E" w:rsidRPr="000C321E" w:rsidRDefault="001C550E" w:rsidP="00C56CEC">
            <w:pPr>
              <w:pStyle w:val="TAC"/>
            </w:pPr>
          </w:p>
        </w:tc>
      </w:tr>
      <w:tr w:rsidR="001C550E" w:rsidRPr="000C321E" w:rsidTr="00C56CEC">
        <w:trPr>
          <w:jc w:val="center"/>
        </w:trPr>
        <w:tc>
          <w:tcPr>
            <w:tcW w:w="151" w:type="dxa"/>
            <w:tcBorders>
              <w:top w:val="nil"/>
              <w:left w:val="single" w:sz="6" w:space="0" w:color="auto"/>
              <w:bottom w:val="nil"/>
              <w:right w:val="nil"/>
            </w:tcBorders>
          </w:tcPr>
          <w:p w:rsidR="001C550E" w:rsidRPr="000C321E" w:rsidRDefault="001C550E" w:rsidP="00C56CEC">
            <w:pPr>
              <w:pStyle w:val="TAC"/>
            </w:pPr>
          </w:p>
        </w:tc>
        <w:tc>
          <w:tcPr>
            <w:tcW w:w="1104" w:type="dxa"/>
            <w:tcBorders>
              <w:top w:val="nil"/>
              <w:left w:val="nil"/>
              <w:bottom w:val="nil"/>
              <w:right w:val="single" w:sz="4" w:space="0" w:color="auto"/>
            </w:tcBorders>
            <w:hideMark/>
          </w:tcPr>
          <w:p w:rsidR="001C550E" w:rsidRPr="000C321E" w:rsidRDefault="001C550E" w:rsidP="00C56CEC">
            <w:pPr>
              <w:pStyle w:val="TAC"/>
            </w:pPr>
            <w:r w:rsidRPr="000C321E">
              <w:t>2 to 3</w:t>
            </w:r>
          </w:p>
        </w:tc>
        <w:tc>
          <w:tcPr>
            <w:tcW w:w="4703" w:type="dxa"/>
            <w:gridSpan w:val="9"/>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C"/>
            </w:pPr>
            <w:r w:rsidRPr="000C321E">
              <w:t>Length = n</w:t>
            </w:r>
          </w:p>
        </w:tc>
        <w:tc>
          <w:tcPr>
            <w:tcW w:w="588" w:type="dxa"/>
            <w:tcBorders>
              <w:top w:val="nil"/>
              <w:left w:val="single" w:sz="4" w:space="0" w:color="auto"/>
              <w:bottom w:val="nil"/>
              <w:right w:val="single" w:sz="6" w:space="0" w:color="auto"/>
            </w:tcBorders>
          </w:tcPr>
          <w:p w:rsidR="001C550E" w:rsidRPr="000C321E" w:rsidRDefault="001C550E" w:rsidP="00C56CEC">
            <w:pPr>
              <w:pStyle w:val="TAC"/>
            </w:pPr>
          </w:p>
        </w:tc>
      </w:tr>
      <w:tr w:rsidR="001C550E" w:rsidRPr="000C321E" w:rsidTr="00C56CEC">
        <w:trPr>
          <w:jc w:val="center"/>
        </w:trPr>
        <w:tc>
          <w:tcPr>
            <w:tcW w:w="151" w:type="dxa"/>
            <w:tcBorders>
              <w:top w:val="nil"/>
              <w:left w:val="single" w:sz="6" w:space="0" w:color="auto"/>
              <w:bottom w:val="nil"/>
              <w:right w:val="nil"/>
            </w:tcBorders>
          </w:tcPr>
          <w:p w:rsidR="001C550E" w:rsidRPr="000C321E" w:rsidRDefault="001C550E" w:rsidP="00C56CEC">
            <w:pPr>
              <w:pStyle w:val="TAC"/>
            </w:pPr>
          </w:p>
        </w:tc>
        <w:tc>
          <w:tcPr>
            <w:tcW w:w="1104" w:type="dxa"/>
            <w:tcBorders>
              <w:top w:val="nil"/>
              <w:left w:val="nil"/>
              <w:bottom w:val="nil"/>
              <w:right w:val="single" w:sz="4" w:space="0" w:color="auto"/>
            </w:tcBorders>
            <w:hideMark/>
          </w:tcPr>
          <w:p w:rsidR="001C550E" w:rsidRPr="000C321E" w:rsidRDefault="001C550E" w:rsidP="00C56CEC">
            <w:pPr>
              <w:pStyle w:val="TAC"/>
            </w:pPr>
            <w:r w:rsidRPr="000C321E">
              <w:t>4</w:t>
            </w:r>
          </w:p>
        </w:tc>
        <w:tc>
          <w:tcPr>
            <w:tcW w:w="587"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C"/>
              <w:rPr>
                <w:lang w:eastAsia="zh-CN"/>
              </w:rPr>
            </w:pPr>
            <w:r w:rsidRPr="000C321E">
              <w:rPr>
                <w:lang w:val="de-DE" w:eastAsia="zh-CN"/>
              </w:rPr>
              <w:t>Spare</w:t>
            </w:r>
          </w:p>
        </w:tc>
        <w:tc>
          <w:tcPr>
            <w:tcW w:w="588" w:type="dxa"/>
            <w:gridSpan w:val="2"/>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C"/>
              <w:rPr>
                <w:lang w:eastAsia="zh-CN"/>
              </w:rPr>
            </w:pPr>
            <w:r w:rsidRPr="000C321E">
              <w:rPr>
                <w:lang w:val="de-DE" w:eastAsia="zh-CN"/>
              </w:rPr>
              <w:t>SCNIPDN</w:t>
            </w:r>
          </w:p>
        </w:tc>
        <w:tc>
          <w:tcPr>
            <w:tcW w:w="588" w:type="dxa"/>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C"/>
              <w:rPr>
                <w:lang w:val="fr-FR" w:eastAsia="zh-CN"/>
              </w:rPr>
            </w:pPr>
            <w:r w:rsidRPr="000C321E">
              <w:rPr>
                <w:lang w:val="de-DE" w:eastAsia="zh-CN"/>
              </w:rPr>
              <w:t xml:space="preserve">SGNIPDN  </w:t>
            </w:r>
          </w:p>
        </w:tc>
        <w:tc>
          <w:tcPr>
            <w:tcW w:w="588" w:type="dxa"/>
            <w:tcBorders>
              <w:top w:val="nil"/>
              <w:left w:val="single" w:sz="4" w:space="0" w:color="auto"/>
              <w:bottom w:val="nil"/>
              <w:right w:val="single" w:sz="6" w:space="0" w:color="auto"/>
            </w:tcBorders>
          </w:tcPr>
          <w:p w:rsidR="001C550E" w:rsidRPr="000C321E" w:rsidRDefault="001C550E" w:rsidP="00C56CEC">
            <w:pPr>
              <w:pStyle w:val="TAC"/>
              <w:rPr>
                <w:lang w:val="fr-FR"/>
              </w:rPr>
            </w:pPr>
          </w:p>
        </w:tc>
      </w:tr>
      <w:tr w:rsidR="001C550E" w:rsidRPr="000C321E" w:rsidTr="00C56CEC">
        <w:trPr>
          <w:jc w:val="center"/>
        </w:trPr>
        <w:tc>
          <w:tcPr>
            <w:tcW w:w="151" w:type="dxa"/>
            <w:tcBorders>
              <w:top w:val="nil"/>
              <w:left w:val="single" w:sz="6" w:space="0" w:color="auto"/>
              <w:bottom w:val="single" w:sz="4" w:space="0" w:color="auto"/>
              <w:right w:val="nil"/>
            </w:tcBorders>
          </w:tcPr>
          <w:p w:rsidR="001C550E" w:rsidRPr="000C321E" w:rsidRDefault="001C550E" w:rsidP="00C56CEC">
            <w:pPr>
              <w:pStyle w:val="TAC"/>
              <w:rPr>
                <w:lang w:val="fr-FR"/>
              </w:rPr>
            </w:pPr>
          </w:p>
        </w:tc>
        <w:tc>
          <w:tcPr>
            <w:tcW w:w="1104" w:type="dxa"/>
            <w:tcBorders>
              <w:top w:val="nil"/>
              <w:left w:val="nil"/>
              <w:bottom w:val="single" w:sz="4" w:space="0" w:color="auto"/>
              <w:right w:val="single" w:sz="4" w:space="0" w:color="auto"/>
            </w:tcBorders>
            <w:hideMark/>
          </w:tcPr>
          <w:p w:rsidR="001C550E" w:rsidRPr="000C321E" w:rsidRDefault="001C550E" w:rsidP="00C56CEC">
            <w:pPr>
              <w:pStyle w:val="TAC"/>
            </w:pPr>
            <w:r w:rsidRPr="000C321E">
              <w:t>5 to (n+3)</w:t>
            </w:r>
          </w:p>
        </w:tc>
        <w:tc>
          <w:tcPr>
            <w:tcW w:w="4703" w:type="dxa"/>
            <w:gridSpan w:val="9"/>
            <w:tcBorders>
              <w:top w:val="single" w:sz="4" w:space="0" w:color="auto"/>
              <w:left w:val="single" w:sz="4" w:space="0" w:color="auto"/>
              <w:bottom w:val="single" w:sz="4" w:space="0" w:color="auto"/>
              <w:right w:val="single" w:sz="4" w:space="0" w:color="auto"/>
            </w:tcBorders>
            <w:hideMark/>
          </w:tcPr>
          <w:p w:rsidR="001C550E" w:rsidRPr="000C321E" w:rsidRDefault="001C550E" w:rsidP="00C56CEC">
            <w:pPr>
              <w:pStyle w:val="TAC"/>
              <w:rPr>
                <w:lang w:eastAsia="zh-CN"/>
              </w:rPr>
            </w:pPr>
            <w:r w:rsidRPr="000C321E">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C550E" w:rsidRPr="000C321E" w:rsidRDefault="001C550E" w:rsidP="00C56CEC">
            <w:pPr>
              <w:pStyle w:val="TAC"/>
            </w:pPr>
          </w:p>
        </w:tc>
      </w:tr>
    </w:tbl>
    <w:p w:rsidR="001C550E" w:rsidRPr="000C321E" w:rsidRDefault="001C550E" w:rsidP="001C550E">
      <w:pPr>
        <w:pStyle w:val="TF"/>
        <w:spacing w:before="120"/>
        <w:rPr>
          <w:bCs/>
          <w:lang w:eastAsia="x-none"/>
        </w:rPr>
      </w:pPr>
      <w:r w:rsidRPr="000C321E">
        <w:rPr>
          <w:bCs/>
        </w:rPr>
        <w:t>Figure 7.7.120-1: CIoT Optimizations Support Indication</w:t>
      </w:r>
    </w:p>
    <w:p w:rsidR="001C550E" w:rsidRPr="000C321E" w:rsidRDefault="001C550E" w:rsidP="001C550E">
      <w:pPr>
        <w:rPr>
          <w:noProof/>
        </w:rPr>
      </w:pPr>
      <w:r w:rsidRPr="000C321E">
        <w:rPr>
          <w:noProof/>
        </w:rPr>
        <w:t>Octet 4 carries the feature support bits for each of the CIoT optimization as follows:</w:t>
      </w:r>
    </w:p>
    <w:p w:rsidR="001C550E" w:rsidRPr="000C321E" w:rsidRDefault="001C550E" w:rsidP="001C550E">
      <w:pPr>
        <w:rPr>
          <w:noProof/>
        </w:rPr>
      </w:pPr>
      <w:r w:rsidRPr="000C321E">
        <w:rPr>
          <w:noProof/>
        </w:rPr>
        <w:tab/>
        <w:t>-</w:t>
      </w:r>
      <w:r w:rsidRPr="000C321E">
        <w:rPr>
          <w:noProof/>
        </w:rPr>
        <w:tab/>
        <w:t>Bit 8 to Bit 3: Spare, for future use and set to 0.</w:t>
      </w:r>
    </w:p>
    <w:p w:rsidR="001C550E" w:rsidRPr="000C321E" w:rsidRDefault="001C550E" w:rsidP="001C550E">
      <w:pPr>
        <w:rPr>
          <w:noProof/>
        </w:rPr>
      </w:pPr>
      <w:r w:rsidRPr="000C321E">
        <w:rPr>
          <w:noProof/>
        </w:rPr>
        <w:tab/>
        <w:t>-</w:t>
      </w:r>
      <w:r w:rsidRPr="000C321E">
        <w:rPr>
          <w:noProof/>
        </w:rPr>
        <w:tab/>
        <w:t>Bit 2 – SCNIPDN (</w:t>
      </w:r>
      <w:r w:rsidRPr="000C321E">
        <w:rPr>
          <w:lang w:val="de-DE" w:eastAsia="zh-CN"/>
        </w:rPr>
        <w:t>SCEF Non IP PDN Support Indication)</w:t>
      </w:r>
      <w:r w:rsidRPr="000C321E">
        <w:rPr>
          <w:noProof/>
        </w:rPr>
        <w:t>: Indicates the support of SCEF Non IP PDN Connection as specified in section 5.13 of 3GPP TS 23.682 [x]</w:t>
      </w:r>
    </w:p>
    <w:p w:rsidR="001C550E" w:rsidRPr="000C321E" w:rsidRDefault="001C550E" w:rsidP="001C550E">
      <w:pPr>
        <w:rPr>
          <w:noProof/>
        </w:rPr>
      </w:pPr>
      <w:r w:rsidRPr="000C321E">
        <w:rPr>
          <w:noProof/>
        </w:rPr>
        <w:tab/>
        <w:t>-</w:t>
      </w:r>
      <w:r w:rsidRPr="000C321E">
        <w:rPr>
          <w:noProof/>
        </w:rPr>
        <w:tab/>
        <w:t>Bit 1 – SGNIPDN (</w:t>
      </w:r>
      <w:r w:rsidRPr="000C321E">
        <w:rPr>
          <w:lang w:val="de-DE" w:eastAsia="zh-CN"/>
        </w:rPr>
        <w:t>Gi Non IP PDN Support Indication)</w:t>
      </w:r>
      <w:r w:rsidRPr="000C321E">
        <w:rPr>
          <w:noProof/>
        </w:rPr>
        <w:t xml:space="preserve">: Indicates the support of Gi Non IP PDN Connection </w:t>
      </w:r>
      <w:r w:rsidR="00A5355C" w:rsidRPr="000C321E">
        <w:rPr>
          <w:noProof/>
        </w:rPr>
        <w:t>as specified in section 5.3.13.8</w:t>
      </w:r>
      <w:r w:rsidRPr="000C321E">
        <w:rPr>
          <w:noProof/>
        </w:rPr>
        <w:t>.3.3 of 3GPP TS 23.060 [4], when set to '1'.</w:t>
      </w:r>
    </w:p>
    <w:p w:rsidR="001C550E" w:rsidRPr="000C321E" w:rsidRDefault="001C550E" w:rsidP="001C550E">
      <w:pPr>
        <w:pStyle w:val="EditorsNote"/>
        <w:rPr>
          <w:noProof/>
          <w:lang w:val="en-US"/>
        </w:rPr>
      </w:pPr>
      <w:r w:rsidRPr="000C321E">
        <w:rPr>
          <w:noProof/>
          <w:lang w:val="en-US"/>
        </w:rPr>
        <w:t>Editors Note: Need for conveying support for other CIoT optimizations is FFS.</w:t>
      </w:r>
    </w:p>
    <w:p w:rsidR="001C550E" w:rsidRPr="000C321E" w:rsidRDefault="001C550E" w:rsidP="001C550E">
      <w:pPr>
        <w:pStyle w:val="Heading3"/>
      </w:pPr>
      <w:bookmarkStart w:id="274" w:name="_Toc9598018"/>
      <w:r w:rsidRPr="000C321E">
        <w:t>7.7.121</w:t>
      </w:r>
      <w:r w:rsidRPr="000C321E">
        <w:tab/>
        <w:t>SCEF PDN Connection</w:t>
      </w:r>
      <w:bookmarkEnd w:id="274"/>
    </w:p>
    <w:p w:rsidR="001C550E" w:rsidRPr="000C321E" w:rsidRDefault="001C550E" w:rsidP="001C550E">
      <w:r w:rsidRPr="000C321E">
        <w:t>The SCEF PDN Connections IE is coded as depicted in Figure 7.7.121-1 below. This IE contains information related to the SCEF PDN connection for a UE that are necessary to transfer between SGSNs at Inter SGSN Routeing Area Update procedure or PS Handover procedure.</w:t>
      </w:r>
    </w:p>
    <w:p w:rsidR="001C550E" w:rsidRPr="000C321E" w:rsidRDefault="001C550E" w:rsidP="001C550E"/>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54"/>
        <w:gridCol w:w="1104"/>
        <w:gridCol w:w="587"/>
        <w:gridCol w:w="588"/>
        <w:gridCol w:w="588"/>
        <w:gridCol w:w="588"/>
        <w:gridCol w:w="587"/>
        <w:gridCol w:w="588"/>
        <w:gridCol w:w="588"/>
        <w:gridCol w:w="588"/>
        <w:gridCol w:w="588"/>
      </w:tblGrid>
      <w:tr w:rsidR="001C550E" w:rsidRPr="000C321E" w:rsidTr="001C550E">
        <w:trPr>
          <w:jc w:val="center"/>
        </w:trPr>
        <w:tc>
          <w:tcPr>
            <w:tcW w:w="454" w:type="dxa"/>
            <w:tcBorders>
              <w:top w:val="single" w:sz="6" w:space="0" w:color="auto"/>
              <w:left w:val="single" w:sz="6" w:space="0" w:color="auto"/>
              <w:bottom w:val="nil"/>
            </w:tcBorders>
          </w:tcPr>
          <w:p w:rsidR="001C550E" w:rsidRPr="000C321E" w:rsidRDefault="001C550E" w:rsidP="00C56CEC">
            <w:pPr>
              <w:keepNext/>
              <w:keepLines/>
              <w:spacing w:after="0"/>
              <w:jc w:val="right"/>
              <w:rPr>
                <w:rFonts w:ascii="Arial" w:hAnsi="Arial"/>
                <w:sz w:val="18"/>
                <w:szCs w:val="18"/>
              </w:rPr>
            </w:pPr>
          </w:p>
        </w:tc>
        <w:tc>
          <w:tcPr>
            <w:tcW w:w="1104" w:type="dxa"/>
          </w:tcPr>
          <w:p w:rsidR="001C550E" w:rsidRPr="000C321E" w:rsidRDefault="001C550E" w:rsidP="00C56CEC">
            <w:pPr>
              <w:pStyle w:val="TAH"/>
            </w:pPr>
          </w:p>
        </w:tc>
        <w:tc>
          <w:tcPr>
            <w:tcW w:w="4702" w:type="dxa"/>
            <w:gridSpan w:val="8"/>
          </w:tcPr>
          <w:p w:rsidR="001C550E" w:rsidRPr="000C321E" w:rsidRDefault="001C550E" w:rsidP="00C56CEC">
            <w:pPr>
              <w:pStyle w:val="TAH"/>
            </w:pPr>
            <w:r w:rsidRPr="000C321E">
              <w:t>Bits</w:t>
            </w:r>
          </w:p>
        </w:tc>
        <w:tc>
          <w:tcPr>
            <w:tcW w:w="588" w:type="dxa"/>
          </w:tcPr>
          <w:p w:rsidR="001C550E" w:rsidRPr="000C321E" w:rsidRDefault="001C550E" w:rsidP="00C56CEC">
            <w:pPr>
              <w:keepNext/>
              <w:keepLines/>
              <w:spacing w:after="0"/>
              <w:jc w:val="center"/>
              <w:rPr>
                <w:rFonts w:ascii="Arial" w:hAnsi="Arial"/>
                <w:sz w:val="18"/>
                <w:szCs w:val="18"/>
              </w:rPr>
            </w:pPr>
          </w:p>
        </w:tc>
      </w:tr>
      <w:tr w:rsidR="001C550E" w:rsidRPr="000C321E" w:rsidTr="001C550E">
        <w:trPr>
          <w:jc w:val="center"/>
        </w:trPr>
        <w:tc>
          <w:tcPr>
            <w:tcW w:w="454" w:type="dxa"/>
            <w:tcBorders>
              <w:top w:val="nil"/>
              <w:left w:val="single" w:sz="6" w:space="0" w:color="auto"/>
            </w:tcBorders>
          </w:tcPr>
          <w:p w:rsidR="001C550E" w:rsidRPr="000C321E" w:rsidRDefault="001C550E" w:rsidP="00C56CEC">
            <w:pPr>
              <w:keepNext/>
              <w:keepLines/>
              <w:spacing w:after="0"/>
              <w:jc w:val="center"/>
              <w:rPr>
                <w:rFonts w:ascii="Arial" w:hAnsi="Arial"/>
                <w:sz w:val="18"/>
                <w:szCs w:val="18"/>
              </w:rPr>
            </w:pPr>
          </w:p>
        </w:tc>
        <w:tc>
          <w:tcPr>
            <w:tcW w:w="1104" w:type="dxa"/>
          </w:tcPr>
          <w:p w:rsidR="001C550E" w:rsidRPr="000C321E" w:rsidRDefault="001C550E" w:rsidP="00C56CEC">
            <w:pPr>
              <w:pStyle w:val="TAH"/>
            </w:pPr>
            <w:r w:rsidRPr="000C321E">
              <w:t>Octets</w:t>
            </w:r>
          </w:p>
        </w:tc>
        <w:tc>
          <w:tcPr>
            <w:tcW w:w="587" w:type="dxa"/>
            <w:tcBorders>
              <w:bottom w:val="single" w:sz="4" w:space="0" w:color="auto"/>
            </w:tcBorders>
          </w:tcPr>
          <w:p w:rsidR="001C550E" w:rsidRPr="000C321E" w:rsidRDefault="001C550E" w:rsidP="00C56CEC">
            <w:pPr>
              <w:pStyle w:val="TAH"/>
            </w:pPr>
            <w:r w:rsidRPr="000C321E">
              <w:t>8</w:t>
            </w:r>
          </w:p>
        </w:tc>
        <w:tc>
          <w:tcPr>
            <w:tcW w:w="588" w:type="dxa"/>
            <w:tcBorders>
              <w:bottom w:val="single" w:sz="4" w:space="0" w:color="auto"/>
            </w:tcBorders>
          </w:tcPr>
          <w:p w:rsidR="001C550E" w:rsidRPr="000C321E" w:rsidRDefault="001C550E" w:rsidP="00C56CEC">
            <w:pPr>
              <w:pStyle w:val="TAH"/>
            </w:pPr>
            <w:r w:rsidRPr="000C321E">
              <w:t>7</w:t>
            </w:r>
          </w:p>
        </w:tc>
        <w:tc>
          <w:tcPr>
            <w:tcW w:w="588" w:type="dxa"/>
            <w:tcBorders>
              <w:bottom w:val="single" w:sz="4" w:space="0" w:color="auto"/>
            </w:tcBorders>
          </w:tcPr>
          <w:p w:rsidR="001C550E" w:rsidRPr="000C321E" w:rsidRDefault="001C550E" w:rsidP="00C56CEC">
            <w:pPr>
              <w:pStyle w:val="TAH"/>
            </w:pPr>
            <w:r w:rsidRPr="000C321E">
              <w:t>6</w:t>
            </w:r>
          </w:p>
        </w:tc>
        <w:tc>
          <w:tcPr>
            <w:tcW w:w="588" w:type="dxa"/>
            <w:tcBorders>
              <w:bottom w:val="single" w:sz="4" w:space="0" w:color="auto"/>
            </w:tcBorders>
          </w:tcPr>
          <w:p w:rsidR="001C550E" w:rsidRPr="000C321E" w:rsidRDefault="001C550E" w:rsidP="00C56CEC">
            <w:pPr>
              <w:pStyle w:val="TAH"/>
            </w:pPr>
            <w:r w:rsidRPr="000C321E">
              <w:t>5</w:t>
            </w:r>
          </w:p>
        </w:tc>
        <w:tc>
          <w:tcPr>
            <w:tcW w:w="587" w:type="dxa"/>
            <w:tcBorders>
              <w:bottom w:val="single" w:sz="4" w:space="0" w:color="auto"/>
            </w:tcBorders>
          </w:tcPr>
          <w:p w:rsidR="001C550E" w:rsidRPr="000C321E" w:rsidRDefault="001C550E" w:rsidP="00C56CEC">
            <w:pPr>
              <w:pStyle w:val="TAH"/>
            </w:pPr>
            <w:r w:rsidRPr="000C321E">
              <w:t>4</w:t>
            </w:r>
          </w:p>
        </w:tc>
        <w:tc>
          <w:tcPr>
            <w:tcW w:w="588" w:type="dxa"/>
            <w:tcBorders>
              <w:bottom w:val="single" w:sz="4" w:space="0" w:color="auto"/>
            </w:tcBorders>
          </w:tcPr>
          <w:p w:rsidR="001C550E" w:rsidRPr="000C321E" w:rsidRDefault="001C550E" w:rsidP="00C56CEC">
            <w:pPr>
              <w:pStyle w:val="TAH"/>
            </w:pPr>
            <w:r w:rsidRPr="000C321E">
              <w:t>3</w:t>
            </w:r>
          </w:p>
        </w:tc>
        <w:tc>
          <w:tcPr>
            <w:tcW w:w="588" w:type="dxa"/>
            <w:tcBorders>
              <w:bottom w:val="single" w:sz="4" w:space="0" w:color="auto"/>
            </w:tcBorders>
          </w:tcPr>
          <w:p w:rsidR="001C550E" w:rsidRPr="000C321E" w:rsidRDefault="001C550E" w:rsidP="00C56CEC">
            <w:pPr>
              <w:pStyle w:val="TAH"/>
            </w:pPr>
            <w:r w:rsidRPr="000C321E">
              <w:t>2</w:t>
            </w:r>
          </w:p>
        </w:tc>
        <w:tc>
          <w:tcPr>
            <w:tcW w:w="588" w:type="dxa"/>
            <w:tcBorders>
              <w:bottom w:val="single" w:sz="4" w:space="0" w:color="auto"/>
            </w:tcBorders>
          </w:tcPr>
          <w:p w:rsidR="001C550E" w:rsidRPr="000C321E" w:rsidRDefault="001C550E" w:rsidP="00C56CEC">
            <w:pPr>
              <w:pStyle w:val="TAH"/>
            </w:pPr>
            <w:r w:rsidRPr="000C321E">
              <w:t>1</w:t>
            </w:r>
          </w:p>
        </w:tc>
        <w:tc>
          <w:tcPr>
            <w:tcW w:w="588" w:type="dxa"/>
          </w:tcPr>
          <w:p w:rsidR="001C550E" w:rsidRPr="000C321E" w:rsidRDefault="001C550E" w:rsidP="00C56CEC">
            <w:pPr>
              <w:keepNext/>
              <w:keepLines/>
              <w:spacing w:after="0"/>
              <w:jc w:val="center"/>
              <w:rPr>
                <w:rFonts w:ascii="Arial" w:hAnsi="Arial"/>
                <w:sz w:val="18"/>
                <w:szCs w:val="18"/>
              </w:rPr>
            </w:pPr>
          </w:p>
        </w:tc>
      </w:tr>
      <w:tr w:rsidR="001C550E" w:rsidRPr="000C321E" w:rsidTr="001C550E">
        <w:trPr>
          <w:jc w:val="center"/>
        </w:trPr>
        <w:tc>
          <w:tcPr>
            <w:tcW w:w="454" w:type="dxa"/>
            <w:tcBorders>
              <w:top w:val="nil"/>
              <w:left w:val="single" w:sz="6" w:space="0" w:color="auto"/>
            </w:tcBorders>
          </w:tcPr>
          <w:p w:rsidR="001C550E" w:rsidRPr="000C321E" w:rsidRDefault="001C550E" w:rsidP="00C56CEC">
            <w:pPr>
              <w:keepNext/>
              <w:keepLines/>
              <w:spacing w:after="0"/>
              <w:jc w:val="right"/>
              <w:rPr>
                <w:rFonts w:ascii="Arial" w:hAnsi="Arial"/>
                <w:sz w:val="18"/>
                <w:szCs w:val="18"/>
              </w:rPr>
            </w:pPr>
          </w:p>
        </w:tc>
        <w:tc>
          <w:tcPr>
            <w:tcW w:w="1104" w:type="dxa"/>
            <w:tcBorders>
              <w:right w:val="single" w:sz="4" w:space="0" w:color="auto"/>
            </w:tcBorders>
          </w:tcPr>
          <w:p w:rsidR="001C550E" w:rsidRPr="000C321E" w:rsidRDefault="001C550E" w:rsidP="00C56CEC">
            <w:pPr>
              <w:pStyle w:val="TAC"/>
            </w:pPr>
            <w:r w:rsidRPr="000C321E">
              <w:t xml:space="preserve">1 </w:t>
            </w:r>
          </w:p>
        </w:tc>
        <w:tc>
          <w:tcPr>
            <w:tcW w:w="4702" w:type="dxa"/>
            <w:gridSpan w:val="8"/>
            <w:tcBorders>
              <w:top w:val="single" w:sz="4" w:space="0" w:color="auto"/>
              <w:left w:val="single" w:sz="4" w:space="0" w:color="auto"/>
              <w:bottom w:val="single" w:sz="4" w:space="0" w:color="auto"/>
              <w:right w:val="single" w:sz="4" w:space="0" w:color="auto"/>
            </w:tcBorders>
          </w:tcPr>
          <w:p w:rsidR="001C550E" w:rsidRPr="000C321E" w:rsidRDefault="001C550E" w:rsidP="00C56CEC">
            <w:pPr>
              <w:keepNext/>
              <w:keepLines/>
              <w:spacing w:after="0"/>
              <w:jc w:val="center"/>
              <w:rPr>
                <w:rFonts w:ascii="Arial" w:hAnsi="Arial"/>
                <w:sz w:val="18"/>
                <w:szCs w:val="18"/>
              </w:rPr>
            </w:pPr>
            <w:r w:rsidRPr="000C321E">
              <w:rPr>
                <w:rFonts w:ascii="Arial" w:hAnsi="Arial"/>
                <w:sz w:val="18"/>
                <w:szCs w:val="18"/>
              </w:rPr>
              <w:t>Type = 221 (Decimal)</w:t>
            </w:r>
          </w:p>
        </w:tc>
        <w:tc>
          <w:tcPr>
            <w:tcW w:w="588" w:type="dxa"/>
            <w:tcBorders>
              <w:left w:val="single" w:sz="4" w:space="0" w:color="auto"/>
            </w:tcBorders>
          </w:tcPr>
          <w:p w:rsidR="001C550E" w:rsidRPr="000C321E" w:rsidRDefault="001C550E" w:rsidP="00C56CEC">
            <w:pPr>
              <w:keepNext/>
              <w:keepLines/>
              <w:spacing w:after="0"/>
              <w:jc w:val="center"/>
              <w:rPr>
                <w:rFonts w:ascii="Arial" w:hAnsi="Arial"/>
                <w:sz w:val="18"/>
                <w:szCs w:val="18"/>
              </w:rPr>
            </w:pPr>
          </w:p>
        </w:tc>
      </w:tr>
      <w:tr w:rsidR="001C550E" w:rsidRPr="000C321E" w:rsidTr="001C550E">
        <w:trPr>
          <w:cantSplit/>
          <w:jc w:val="center"/>
        </w:trPr>
        <w:tc>
          <w:tcPr>
            <w:tcW w:w="454" w:type="dxa"/>
            <w:tcBorders>
              <w:top w:val="nil"/>
              <w:left w:val="single" w:sz="6" w:space="0" w:color="auto"/>
            </w:tcBorders>
          </w:tcPr>
          <w:p w:rsidR="001C550E" w:rsidRPr="000C321E" w:rsidRDefault="001C550E" w:rsidP="00C56CEC">
            <w:pPr>
              <w:keepNext/>
              <w:keepLines/>
              <w:spacing w:after="0"/>
              <w:jc w:val="right"/>
              <w:rPr>
                <w:rFonts w:ascii="Arial" w:hAnsi="Arial"/>
                <w:sz w:val="18"/>
                <w:szCs w:val="18"/>
              </w:rPr>
            </w:pPr>
          </w:p>
        </w:tc>
        <w:tc>
          <w:tcPr>
            <w:tcW w:w="1104" w:type="dxa"/>
            <w:tcBorders>
              <w:right w:val="single" w:sz="4" w:space="0" w:color="auto"/>
            </w:tcBorders>
          </w:tcPr>
          <w:p w:rsidR="001C550E" w:rsidRPr="000C321E" w:rsidRDefault="001C550E" w:rsidP="00C56CEC">
            <w:pPr>
              <w:pStyle w:val="TAC"/>
            </w:pPr>
            <w:r w:rsidRPr="000C321E">
              <w:t>2-3</w:t>
            </w:r>
          </w:p>
        </w:tc>
        <w:tc>
          <w:tcPr>
            <w:tcW w:w="4702" w:type="dxa"/>
            <w:gridSpan w:val="8"/>
            <w:tcBorders>
              <w:top w:val="single" w:sz="4" w:space="0" w:color="auto"/>
              <w:left w:val="single" w:sz="4" w:space="0" w:color="auto"/>
              <w:bottom w:val="single" w:sz="4" w:space="0" w:color="auto"/>
              <w:right w:val="single" w:sz="4" w:space="0" w:color="auto"/>
            </w:tcBorders>
          </w:tcPr>
          <w:p w:rsidR="001C550E" w:rsidRPr="000C321E" w:rsidRDefault="001C550E" w:rsidP="00C56CEC">
            <w:pPr>
              <w:keepNext/>
              <w:keepLines/>
              <w:spacing w:after="0"/>
              <w:jc w:val="center"/>
              <w:rPr>
                <w:rFonts w:ascii="Arial" w:hAnsi="Arial"/>
                <w:sz w:val="18"/>
                <w:szCs w:val="18"/>
              </w:rPr>
            </w:pPr>
            <w:r w:rsidRPr="000C321E">
              <w:rPr>
                <w:rFonts w:ascii="Arial" w:hAnsi="Arial"/>
                <w:sz w:val="18"/>
                <w:szCs w:val="18"/>
              </w:rPr>
              <w:t>Length=n</w:t>
            </w:r>
          </w:p>
        </w:tc>
        <w:tc>
          <w:tcPr>
            <w:tcW w:w="588" w:type="dxa"/>
            <w:tcBorders>
              <w:left w:val="single" w:sz="4" w:space="0" w:color="auto"/>
            </w:tcBorders>
          </w:tcPr>
          <w:p w:rsidR="001C550E" w:rsidRPr="000C321E" w:rsidRDefault="001C550E" w:rsidP="00C56CEC">
            <w:pPr>
              <w:keepNext/>
              <w:keepLines/>
              <w:spacing w:after="0"/>
              <w:jc w:val="center"/>
              <w:rPr>
                <w:rFonts w:ascii="Arial" w:hAnsi="Arial"/>
                <w:sz w:val="18"/>
                <w:szCs w:val="18"/>
              </w:rPr>
            </w:pPr>
          </w:p>
        </w:tc>
      </w:tr>
      <w:tr w:rsidR="001C550E" w:rsidRPr="000C321E" w:rsidTr="001C550E">
        <w:trPr>
          <w:jc w:val="center"/>
        </w:trPr>
        <w:tc>
          <w:tcPr>
            <w:tcW w:w="454" w:type="dxa"/>
            <w:tcBorders>
              <w:top w:val="nil"/>
              <w:left w:val="single" w:sz="6" w:space="0" w:color="auto"/>
            </w:tcBorders>
          </w:tcPr>
          <w:p w:rsidR="001C550E" w:rsidRPr="000C321E" w:rsidRDefault="001C550E" w:rsidP="001C550E">
            <w:pPr>
              <w:keepNext/>
              <w:keepLines/>
              <w:spacing w:after="0"/>
              <w:jc w:val="center"/>
              <w:rPr>
                <w:rFonts w:ascii="Arial" w:hAnsi="Arial"/>
                <w:sz w:val="18"/>
                <w:szCs w:val="18"/>
              </w:rPr>
            </w:pPr>
          </w:p>
        </w:tc>
        <w:tc>
          <w:tcPr>
            <w:tcW w:w="1104" w:type="dxa"/>
            <w:tcBorders>
              <w:right w:val="single" w:sz="4" w:space="0" w:color="auto"/>
            </w:tcBorders>
          </w:tcPr>
          <w:p w:rsidR="001C550E" w:rsidRPr="000C321E" w:rsidRDefault="001C550E" w:rsidP="00C56CEC">
            <w:pPr>
              <w:pStyle w:val="TAC"/>
            </w:pPr>
            <w:r w:rsidRPr="000C321E">
              <w:t>4</w:t>
            </w:r>
          </w:p>
        </w:tc>
        <w:tc>
          <w:tcPr>
            <w:tcW w:w="4702" w:type="dxa"/>
            <w:gridSpan w:val="8"/>
            <w:tcBorders>
              <w:top w:val="single" w:sz="4" w:space="0" w:color="auto"/>
              <w:left w:val="single" w:sz="4" w:space="0" w:color="auto"/>
              <w:bottom w:val="single" w:sz="4" w:space="0" w:color="auto"/>
              <w:right w:val="single" w:sz="4" w:space="0" w:color="auto"/>
            </w:tcBorders>
          </w:tcPr>
          <w:p w:rsidR="001C550E" w:rsidRPr="000C321E" w:rsidRDefault="001C550E" w:rsidP="00C56CEC">
            <w:pPr>
              <w:keepNext/>
              <w:keepLines/>
              <w:spacing w:after="0"/>
              <w:jc w:val="center"/>
              <w:rPr>
                <w:rFonts w:ascii="Arial" w:hAnsi="Arial"/>
                <w:sz w:val="18"/>
                <w:szCs w:val="18"/>
              </w:rPr>
            </w:pPr>
            <w:r w:rsidRPr="000C321E">
              <w:rPr>
                <w:rFonts w:ascii="Arial" w:hAnsi="Arial"/>
                <w:sz w:val="18"/>
                <w:szCs w:val="18"/>
              </w:rPr>
              <w:t>APN Length</w:t>
            </w:r>
          </w:p>
        </w:tc>
        <w:tc>
          <w:tcPr>
            <w:tcW w:w="588" w:type="dxa"/>
            <w:tcBorders>
              <w:left w:val="single" w:sz="4" w:space="0" w:color="auto"/>
            </w:tcBorders>
          </w:tcPr>
          <w:p w:rsidR="001C550E" w:rsidRPr="000C321E" w:rsidRDefault="001C550E" w:rsidP="00C56CEC">
            <w:pPr>
              <w:keepNext/>
              <w:keepLines/>
              <w:spacing w:after="0"/>
              <w:jc w:val="center"/>
              <w:rPr>
                <w:rFonts w:ascii="Arial" w:hAnsi="Arial"/>
                <w:sz w:val="18"/>
                <w:szCs w:val="18"/>
              </w:rPr>
            </w:pPr>
          </w:p>
        </w:tc>
      </w:tr>
      <w:tr w:rsidR="001C550E" w:rsidRPr="000C321E" w:rsidTr="001C550E">
        <w:trPr>
          <w:jc w:val="center"/>
        </w:trPr>
        <w:tc>
          <w:tcPr>
            <w:tcW w:w="454" w:type="dxa"/>
            <w:tcBorders>
              <w:top w:val="nil"/>
              <w:left w:val="single" w:sz="6" w:space="0" w:color="auto"/>
            </w:tcBorders>
          </w:tcPr>
          <w:p w:rsidR="001C550E" w:rsidRPr="000C321E" w:rsidRDefault="001C550E" w:rsidP="00C56CEC">
            <w:pPr>
              <w:keepNext/>
              <w:keepLines/>
              <w:spacing w:after="0"/>
              <w:jc w:val="right"/>
              <w:rPr>
                <w:rFonts w:ascii="Arial" w:hAnsi="Arial"/>
                <w:sz w:val="18"/>
                <w:szCs w:val="18"/>
              </w:rPr>
            </w:pPr>
          </w:p>
        </w:tc>
        <w:tc>
          <w:tcPr>
            <w:tcW w:w="1104" w:type="dxa"/>
            <w:tcBorders>
              <w:right w:val="single" w:sz="4" w:space="0" w:color="auto"/>
            </w:tcBorders>
          </w:tcPr>
          <w:p w:rsidR="001C550E" w:rsidRPr="000C321E" w:rsidRDefault="001C550E" w:rsidP="00C56CEC">
            <w:pPr>
              <w:pStyle w:val="TAC"/>
            </w:pPr>
            <w:r w:rsidRPr="000C321E">
              <w:t>5-m</w:t>
            </w:r>
          </w:p>
        </w:tc>
        <w:tc>
          <w:tcPr>
            <w:tcW w:w="4702" w:type="dxa"/>
            <w:gridSpan w:val="8"/>
            <w:tcBorders>
              <w:top w:val="single" w:sz="4" w:space="0" w:color="auto"/>
              <w:left w:val="single" w:sz="4" w:space="0" w:color="auto"/>
              <w:bottom w:val="single" w:sz="4" w:space="0" w:color="auto"/>
              <w:right w:val="single" w:sz="4" w:space="0" w:color="auto"/>
            </w:tcBorders>
          </w:tcPr>
          <w:p w:rsidR="001C550E" w:rsidRPr="000C321E" w:rsidRDefault="001C550E" w:rsidP="00C56CEC">
            <w:pPr>
              <w:keepNext/>
              <w:keepLines/>
              <w:spacing w:after="0"/>
              <w:jc w:val="center"/>
              <w:rPr>
                <w:rFonts w:ascii="Arial" w:hAnsi="Arial"/>
                <w:sz w:val="18"/>
                <w:szCs w:val="18"/>
              </w:rPr>
            </w:pPr>
            <w:r w:rsidRPr="000C321E">
              <w:rPr>
                <w:rFonts w:ascii="Arial" w:hAnsi="Arial"/>
                <w:sz w:val="18"/>
                <w:szCs w:val="18"/>
              </w:rPr>
              <w:t>APN</w:t>
            </w:r>
          </w:p>
        </w:tc>
        <w:tc>
          <w:tcPr>
            <w:tcW w:w="588" w:type="dxa"/>
            <w:tcBorders>
              <w:left w:val="single" w:sz="4" w:space="0" w:color="auto"/>
            </w:tcBorders>
          </w:tcPr>
          <w:p w:rsidR="001C550E" w:rsidRPr="000C321E" w:rsidRDefault="001C550E" w:rsidP="00C56CEC">
            <w:pPr>
              <w:keepNext/>
              <w:keepLines/>
              <w:spacing w:after="0"/>
              <w:jc w:val="center"/>
              <w:rPr>
                <w:rFonts w:ascii="Arial" w:hAnsi="Arial"/>
                <w:sz w:val="18"/>
                <w:szCs w:val="18"/>
              </w:rPr>
            </w:pPr>
          </w:p>
        </w:tc>
      </w:tr>
      <w:tr w:rsidR="001C550E" w:rsidRPr="000C321E" w:rsidTr="00C56CEC">
        <w:trPr>
          <w:jc w:val="center"/>
        </w:trPr>
        <w:tc>
          <w:tcPr>
            <w:tcW w:w="454" w:type="dxa"/>
            <w:tcBorders>
              <w:top w:val="nil"/>
              <w:left w:val="single" w:sz="6" w:space="0" w:color="auto"/>
            </w:tcBorders>
          </w:tcPr>
          <w:p w:rsidR="001C550E" w:rsidRPr="000C321E" w:rsidRDefault="001C550E" w:rsidP="00C56CEC">
            <w:pPr>
              <w:keepNext/>
              <w:keepLines/>
              <w:spacing w:after="0"/>
              <w:jc w:val="right"/>
              <w:rPr>
                <w:rFonts w:ascii="Arial" w:hAnsi="Arial"/>
                <w:sz w:val="18"/>
                <w:szCs w:val="18"/>
              </w:rPr>
            </w:pPr>
          </w:p>
        </w:tc>
        <w:tc>
          <w:tcPr>
            <w:tcW w:w="1104" w:type="dxa"/>
            <w:tcBorders>
              <w:right w:val="single" w:sz="4" w:space="0" w:color="auto"/>
            </w:tcBorders>
          </w:tcPr>
          <w:p w:rsidR="001C550E" w:rsidRPr="000C321E" w:rsidRDefault="001C550E" w:rsidP="00C56CEC">
            <w:pPr>
              <w:pStyle w:val="TAC"/>
            </w:pPr>
            <w:r w:rsidRPr="000C321E">
              <w:t>(m+1)-(m+2)</w:t>
            </w:r>
          </w:p>
        </w:tc>
        <w:tc>
          <w:tcPr>
            <w:tcW w:w="587" w:type="dxa"/>
            <w:tcBorders>
              <w:top w:val="single" w:sz="4" w:space="0" w:color="auto"/>
              <w:left w:val="single" w:sz="4" w:space="0" w:color="auto"/>
              <w:bottom w:val="single" w:sz="4" w:space="0" w:color="auto"/>
              <w:right w:val="single" w:sz="4" w:space="0" w:color="auto"/>
            </w:tcBorders>
          </w:tcPr>
          <w:p w:rsidR="001C550E" w:rsidRPr="000C321E" w:rsidRDefault="001C550E" w:rsidP="00C56CEC">
            <w:pPr>
              <w:keepNext/>
              <w:keepLines/>
              <w:spacing w:after="0"/>
              <w:jc w:val="center"/>
              <w:rPr>
                <w:rFonts w:ascii="Arial" w:hAnsi="Arial"/>
                <w:sz w:val="18"/>
                <w:szCs w:val="18"/>
              </w:rPr>
            </w:pPr>
            <w:r w:rsidRPr="000C321E">
              <w:rPr>
                <w:rFonts w:ascii="Arial" w:hAnsi="Arial"/>
                <w:sz w:val="18"/>
                <w:szCs w:val="18"/>
              </w:rPr>
              <w:t>Spare</w:t>
            </w:r>
          </w:p>
        </w:tc>
        <w:tc>
          <w:tcPr>
            <w:tcW w:w="588" w:type="dxa"/>
            <w:tcBorders>
              <w:top w:val="single" w:sz="4" w:space="0" w:color="auto"/>
              <w:left w:val="single" w:sz="4" w:space="0" w:color="auto"/>
              <w:bottom w:val="single" w:sz="4" w:space="0" w:color="auto"/>
              <w:right w:val="single" w:sz="4" w:space="0" w:color="auto"/>
            </w:tcBorders>
          </w:tcPr>
          <w:p w:rsidR="001C550E" w:rsidRPr="000C321E" w:rsidRDefault="001C550E" w:rsidP="00C56CEC">
            <w:pPr>
              <w:keepNext/>
              <w:keepLines/>
              <w:spacing w:after="0"/>
              <w:jc w:val="center"/>
              <w:rPr>
                <w:rFonts w:ascii="Arial" w:hAnsi="Arial"/>
                <w:sz w:val="18"/>
                <w:szCs w:val="18"/>
              </w:rPr>
            </w:pPr>
            <w:r w:rsidRPr="000C321E">
              <w:rPr>
                <w:rFonts w:ascii="Arial" w:hAnsi="Arial"/>
                <w:sz w:val="18"/>
                <w:szCs w:val="18"/>
              </w:rPr>
              <w:t>Spare</w:t>
            </w:r>
          </w:p>
        </w:tc>
        <w:tc>
          <w:tcPr>
            <w:tcW w:w="588" w:type="dxa"/>
            <w:tcBorders>
              <w:top w:val="single" w:sz="4" w:space="0" w:color="auto"/>
              <w:left w:val="single" w:sz="4" w:space="0" w:color="auto"/>
              <w:bottom w:val="single" w:sz="4" w:space="0" w:color="auto"/>
              <w:right w:val="single" w:sz="4" w:space="0" w:color="auto"/>
            </w:tcBorders>
          </w:tcPr>
          <w:p w:rsidR="001C550E" w:rsidRPr="000C321E" w:rsidRDefault="001C550E" w:rsidP="00C56CEC">
            <w:pPr>
              <w:keepNext/>
              <w:keepLines/>
              <w:spacing w:after="0"/>
              <w:jc w:val="center"/>
              <w:rPr>
                <w:rFonts w:ascii="Arial" w:hAnsi="Arial"/>
                <w:sz w:val="18"/>
                <w:szCs w:val="18"/>
              </w:rPr>
            </w:pPr>
            <w:r w:rsidRPr="000C321E">
              <w:rPr>
                <w:rFonts w:ascii="Arial" w:hAnsi="Arial"/>
                <w:sz w:val="18"/>
                <w:szCs w:val="18"/>
              </w:rPr>
              <w:t>Spare</w:t>
            </w:r>
          </w:p>
        </w:tc>
        <w:tc>
          <w:tcPr>
            <w:tcW w:w="588" w:type="dxa"/>
            <w:tcBorders>
              <w:top w:val="single" w:sz="4" w:space="0" w:color="auto"/>
              <w:left w:val="single" w:sz="4" w:space="0" w:color="auto"/>
              <w:bottom w:val="single" w:sz="4" w:space="0" w:color="auto"/>
              <w:right w:val="single" w:sz="4" w:space="0" w:color="auto"/>
            </w:tcBorders>
          </w:tcPr>
          <w:p w:rsidR="001C550E" w:rsidRPr="000C321E" w:rsidRDefault="001C550E" w:rsidP="00C56CEC">
            <w:pPr>
              <w:keepNext/>
              <w:keepLines/>
              <w:spacing w:after="0"/>
              <w:jc w:val="center"/>
              <w:rPr>
                <w:rFonts w:ascii="Arial" w:hAnsi="Arial"/>
                <w:sz w:val="18"/>
                <w:szCs w:val="18"/>
              </w:rPr>
            </w:pPr>
            <w:r w:rsidRPr="000C321E">
              <w:rPr>
                <w:rFonts w:ascii="Arial" w:hAnsi="Arial"/>
                <w:sz w:val="18"/>
                <w:szCs w:val="18"/>
              </w:rPr>
              <w:t>Spare</w:t>
            </w:r>
          </w:p>
        </w:tc>
        <w:tc>
          <w:tcPr>
            <w:tcW w:w="2351" w:type="dxa"/>
            <w:gridSpan w:val="4"/>
            <w:tcBorders>
              <w:top w:val="single" w:sz="4" w:space="0" w:color="auto"/>
              <w:left w:val="single" w:sz="4" w:space="0" w:color="auto"/>
              <w:bottom w:val="single" w:sz="4" w:space="0" w:color="auto"/>
              <w:right w:val="single" w:sz="4" w:space="0" w:color="auto"/>
            </w:tcBorders>
          </w:tcPr>
          <w:p w:rsidR="001C550E" w:rsidRPr="000C321E" w:rsidRDefault="001C550E" w:rsidP="00C56CEC">
            <w:pPr>
              <w:keepNext/>
              <w:keepLines/>
              <w:spacing w:after="0"/>
              <w:jc w:val="center"/>
              <w:rPr>
                <w:rFonts w:ascii="Arial" w:hAnsi="Arial"/>
                <w:sz w:val="18"/>
                <w:szCs w:val="18"/>
              </w:rPr>
            </w:pPr>
            <w:r w:rsidRPr="000C321E">
              <w:rPr>
                <w:rFonts w:ascii="Arial" w:hAnsi="Arial"/>
                <w:sz w:val="18"/>
                <w:szCs w:val="18"/>
              </w:rPr>
              <w:t>NSAPI</w:t>
            </w:r>
          </w:p>
        </w:tc>
        <w:tc>
          <w:tcPr>
            <w:tcW w:w="588" w:type="dxa"/>
            <w:tcBorders>
              <w:left w:val="single" w:sz="4" w:space="0" w:color="auto"/>
            </w:tcBorders>
          </w:tcPr>
          <w:p w:rsidR="001C550E" w:rsidRPr="000C321E" w:rsidRDefault="001C550E" w:rsidP="00C56CEC">
            <w:pPr>
              <w:keepNext/>
              <w:keepLines/>
              <w:spacing w:after="0"/>
              <w:jc w:val="center"/>
              <w:rPr>
                <w:rFonts w:ascii="Arial" w:hAnsi="Arial"/>
                <w:sz w:val="18"/>
                <w:szCs w:val="18"/>
              </w:rPr>
            </w:pPr>
          </w:p>
        </w:tc>
      </w:tr>
      <w:tr w:rsidR="001C550E" w:rsidRPr="000C321E" w:rsidTr="001C550E">
        <w:trPr>
          <w:jc w:val="center"/>
        </w:trPr>
        <w:tc>
          <w:tcPr>
            <w:tcW w:w="454" w:type="dxa"/>
            <w:tcBorders>
              <w:top w:val="nil"/>
              <w:left w:val="single" w:sz="6" w:space="0" w:color="auto"/>
            </w:tcBorders>
          </w:tcPr>
          <w:p w:rsidR="001C550E" w:rsidRPr="000C321E" w:rsidRDefault="001C550E" w:rsidP="00C56CEC">
            <w:pPr>
              <w:keepNext/>
              <w:keepLines/>
              <w:spacing w:after="0"/>
              <w:jc w:val="right"/>
              <w:rPr>
                <w:rFonts w:ascii="Arial" w:hAnsi="Arial"/>
                <w:sz w:val="18"/>
                <w:szCs w:val="18"/>
              </w:rPr>
            </w:pPr>
          </w:p>
        </w:tc>
        <w:tc>
          <w:tcPr>
            <w:tcW w:w="1104" w:type="dxa"/>
            <w:tcBorders>
              <w:right w:val="single" w:sz="4" w:space="0" w:color="auto"/>
            </w:tcBorders>
          </w:tcPr>
          <w:p w:rsidR="001C550E" w:rsidRPr="000C321E" w:rsidRDefault="001C550E" w:rsidP="00C56CEC">
            <w:pPr>
              <w:pStyle w:val="TAC"/>
            </w:pPr>
            <w:r w:rsidRPr="000C321E">
              <w:t>(m+3)-(m+4)</w:t>
            </w:r>
          </w:p>
        </w:tc>
        <w:tc>
          <w:tcPr>
            <w:tcW w:w="4702" w:type="dxa"/>
            <w:gridSpan w:val="8"/>
            <w:tcBorders>
              <w:top w:val="single" w:sz="4" w:space="0" w:color="auto"/>
              <w:left w:val="single" w:sz="4" w:space="0" w:color="auto"/>
              <w:bottom w:val="single" w:sz="4" w:space="0" w:color="auto"/>
              <w:right w:val="single" w:sz="4" w:space="0" w:color="auto"/>
            </w:tcBorders>
          </w:tcPr>
          <w:p w:rsidR="001C550E" w:rsidRPr="000C321E" w:rsidRDefault="001C550E" w:rsidP="00C56CEC">
            <w:pPr>
              <w:keepNext/>
              <w:keepLines/>
              <w:spacing w:after="0"/>
              <w:jc w:val="center"/>
              <w:rPr>
                <w:rFonts w:ascii="Arial" w:hAnsi="Arial"/>
                <w:sz w:val="18"/>
                <w:szCs w:val="18"/>
              </w:rPr>
            </w:pPr>
            <w:r w:rsidRPr="000C321E">
              <w:rPr>
                <w:rFonts w:ascii="Arial" w:hAnsi="Arial"/>
                <w:sz w:val="18"/>
                <w:szCs w:val="18"/>
              </w:rPr>
              <w:t>SCEF-ID Length</w:t>
            </w:r>
          </w:p>
        </w:tc>
        <w:tc>
          <w:tcPr>
            <w:tcW w:w="588" w:type="dxa"/>
            <w:tcBorders>
              <w:left w:val="single" w:sz="4" w:space="0" w:color="auto"/>
            </w:tcBorders>
          </w:tcPr>
          <w:p w:rsidR="001C550E" w:rsidRPr="000C321E" w:rsidRDefault="001C550E" w:rsidP="00C56CEC">
            <w:pPr>
              <w:keepNext/>
              <w:keepLines/>
              <w:spacing w:after="0"/>
              <w:jc w:val="center"/>
              <w:rPr>
                <w:rFonts w:ascii="Arial" w:hAnsi="Arial"/>
                <w:sz w:val="18"/>
                <w:szCs w:val="18"/>
              </w:rPr>
            </w:pPr>
          </w:p>
        </w:tc>
      </w:tr>
      <w:tr w:rsidR="001C550E" w:rsidRPr="000C321E" w:rsidTr="001C550E">
        <w:trPr>
          <w:jc w:val="center"/>
        </w:trPr>
        <w:tc>
          <w:tcPr>
            <w:tcW w:w="454" w:type="dxa"/>
            <w:tcBorders>
              <w:top w:val="nil"/>
              <w:left w:val="single" w:sz="6" w:space="0" w:color="auto"/>
            </w:tcBorders>
          </w:tcPr>
          <w:p w:rsidR="001C550E" w:rsidRPr="000C321E" w:rsidRDefault="001C550E" w:rsidP="00C56CEC">
            <w:pPr>
              <w:spacing w:after="0"/>
              <w:jc w:val="right"/>
              <w:rPr>
                <w:rFonts w:ascii="Arial" w:hAnsi="Arial"/>
                <w:sz w:val="18"/>
                <w:szCs w:val="18"/>
              </w:rPr>
            </w:pPr>
          </w:p>
        </w:tc>
        <w:tc>
          <w:tcPr>
            <w:tcW w:w="1104" w:type="dxa"/>
            <w:tcBorders>
              <w:right w:val="single" w:sz="4" w:space="0" w:color="auto"/>
            </w:tcBorders>
          </w:tcPr>
          <w:p w:rsidR="001C550E" w:rsidRPr="000C321E" w:rsidRDefault="001C550E" w:rsidP="00C56CEC">
            <w:pPr>
              <w:pStyle w:val="TAC"/>
            </w:pPr>
            <w:r w:rsidRPr="000C321E">
              <w:t>(m+5)-(m+p)</w:t>
            </w:r>
          </w:p>
        </w:tc>
        <w:tc>
          <w:tcPr>
            <w:tcW w:w="4702" w:type="dxa"/>
            <w:gridSpan w:val="8"/>
            <w:tcBorders>
              <w:top w:val="single" w:sz="4" w:space="0" w:color="auto"/>
              <w:left w:val="single" w:sz="4" w:space="0" w:color="auto"/>
              <w:bottom w:val="single" w:sz="4" w:space="0" w:color="auto"/>
              <w:right w:val="single" w:sz="4" w:space="0" w:color="auto"/>
            </w:tcBorders>
          </w:tcPr>
          <w:p w:rsidR="001C550E" w:rsidRPr="000C321E" w:rsidRDefault="001C550E" w:rsidP="00C56CEC">
            <w:pPr>
              <w:spacing w:after="0"/>
              <w:jc w:val="center"/>
              <w:rPr>
                <w:rFonts w:ascii="Arial" w:hAnsi="Arial"/>
                <w:sz w:val="18"/>
                <w:szCs w:val="18"/>
              </w:rPr>
            </w:pPr>
            <w:r w:rsidRPr="000C321E">
              <w:rPr>
                <w:rFonts w:ascii="Arial" w:hAnsi="Arial"/>
                <w:sz w:val="18"/>
                <w:szCs w:val="18"/>
              </w:rPr>
              <w:t>SCEF-ID</w:t>
            </w:r>
          </w:p>
        </w:tc>
        <w:tc>
          <w:tcPr>
            <w:tcW w:w="588" w:type="dxa"/>
            <w:tcBorders>
              <w:left w:val="single" w:sz="4" w:space="0" w:color="auto"/>
            </w:tcBorders>
          </w:tcPr>
          <w:p w:rsidR="001C550E" w:rsidRPr="000C321E" w:rsidRDefault="001C550E" w:rsidP="00C56CEC">
            <w:pPr>
              <w:spacing w:after="0"/>
              <w:jc w:val="center"/>
              <w:rPr>
                <w:rFonts w:ascii="Arial" w:hAnsi="Arial"/>
                <w:sz w:val="18"/>
                <w:szCs w:val="18"/>
              </w:rPr>
            </w:pPr>
          </w:p>
        </w:tc>
      </w:tr>
      <w:tr w:rsidR="001C550E" w:rsidRPr="000C321E" w:rsidTr="00C56CEC">
        <w:trPr>
          <w:jc w:val="center"/>
        </w:trPr>
        <w:tc>
          <w:tcPr>
            <w:tcW w:w="454" w:type="dxa"/>
            <w:tcBorders>
              <w:top w:val="nil"/>
              <w:left w:val="single" w:sz="6" w:space="0" w:color="auto"/>
            </w:tcBorders>
          </w:tcPr>
          <w:p w:rsidR="001C550E" w:rsidRPr="000C321E" w:rsidRDefault="001C550E" w:rsidP="00C56CEC">
            <w:pPr>
              <w:spacing w:after="0"/>
              <w:jc w:val="right"/>
              <w:rPr>
                <w:rFonts w:ascii="Arial" w:hAnsi="Arial"/>
                <w:sz w:val="18"/>
                <w:szCs w:val="18"/>
              </w:rPr>
            </w:pPr>
          </w:p>
        </w:tc>
        <w:tc>
          <w:tcPr>
            <w:tcW w:w="1104" w:type="dxa"/>
            <w:tcBorders>
              <w:right w:val="single" w:sz="4" w:space="0" w:color="auto"/>
            </w:tcBorders>
          </w:tcPr>
          <w:p w:rsidR="001C550E" w:rsidRPr="000C321E" w:rsidRDefault="001C550E" w:rsidP="00C56CEC">
            <w:pPr>
              <w:pStyle w:val="TAC"/>
            </w:pPr>
            <w:r w:rsidRPr="000C321E">
              <w:t>(m+p+1)-(n+3)</w:t>
            </w:r>
          </w:p>
        </w:tc>
        <w:tc>
          <w:tcPr>
            <w:tcW w:w="4702" w:type="dxa"/>
            <w:gridSpan w:val="8"/>
            <w:tcBorders>
              <w:top w:val="single" w:sz="4" w:space="0" w:color="auto"/>
              <w:left w:val="single" w:sz="4" w:space="0" w:color="auto"/>
              <w:bottom w:val="single" w:sz="4" w:space="0" w:color="auto"/>
              <w:right w:val="single" w:sz="4" w:space="0" w:color="auto"/>
            </w:tcBorders>
          </w:tcPr>
          <w:p w:rsidR="001C550E" w:rsidRPr="000C321E" w:rsidRDefault="001C550E" w:rsidP="00C56CEC">
            <w:pPr>
              <w:spacing w:after="0"/>
              <w:jc w:val="center"/>
              <w:rPr>
                <w:rFonts w:ascii="Arial" w:hAnsi="Arial"/>
                <w:sz w:val="18"/>
                <w:szCs w:val="18"/>
              </w:rPr>
            </w:pPr>
            <w:r w:rsidRPr="000C321E">
              <w:rPr>
                <w:rFonts w:ascii="Arial" w:hAnsi="Arial"/>
                <w:sz w:val="18"/>
                <w:szCs w:val="18"/>
              </w:rPr>
              <w:t>These octet(s) is/are present only if explicitly specified</w:t>
            </w:r>
          </w:p>
        </w:tc>
        <w:tc>
          <w:tcPr>
            <w:tcW w:w="588" w:type="dxa"/>
            <w:tcBorders>
              <w:left w:val="single" w:sz="4" w:space="0" w:color="auto"/>
            </w:tcBorders>
          </w:tcPr>
          <w:p w:rsidR="001C550E" w:rsidRPr="000C321E" w:rsidRDefault="001C550E" w:rsidP="00C56CEC">
            <w:pPr>
              <w:spacing w:after="0"/>
              <w:jc w:val="center"/>
              <w:rPr>
                <w:rFonts w:ascii="Arial" w:hAnsi="Arial"/>
                <w:sz w:val="18"/>
                <w:szCs w:val="18"/>
              </w:rPr>
            </w:pPr>
          </w:p>
        </w:tc>
      </w:tr>
      <w:tr w:rsidR="001C550E" w:rsidRPr="000C321E" w:rsidTr="001C550E">
        <w:trPr>
          <w:jc w:val="center"/>
        </w:trPr>
        <w:tc>
          <w:tcPr>
            <w:tcW w:w="454" w:type="dxa"/>
            <w:tcBorders>
              <w:top w:val="nil"/>
              <w:left w:val="single" w:sz="6" w:space="0" w:color="auto"/>
              <w:bottom w:val="nil"/>
            </w:tcBorders>
          </w:tcPr>
          <w:p w:rsidR="001C550E" w:rsidRPr="000C321E" w:rsidRDefault="001C550E" w:rsidP="00C56CEC">
            <w:pPr>
              <w:spacing w:after="0"/>
              <w:jc w:val="right"/>
              <w:rPr>
                <w:rFonts w:ascii="Arial" w:hAnsi="Arial"/>
                <w:sz w:val="18"/>
                <w:szCs w:val="18"/>
              </w:rPr>
            </w:pPr>
          </w:p>
        </w:tc>
        <w:tc>
          <w:tcPr>
            <w:tcW w:w="1104" w:type="dxa"/>
            <w:tcBorders>
              <w:bottom w:val="nil"/>
            </w:tcBorders>
          </w:tcPr>
          <w:p w:rsidR="001C550E" w:rsidRPr="000C321E" w:rsidRDefault="001C550E" w:rsidP="00C56CEC">
            <w:pPr>
              <w:pStyle w:val="TAC"/>
            </w:pPr>
          </w:p>
        </w:tc>
        <w:tc>
          <w:tcPr>
            <w:tcW w:w="4702" w:type="dxa"/>
            <w:gridSpan w:val="8"/>
            <w:tcBorders>
              <w:top w:val="single" w:sz="4" w:space="0" w:color="auto"/>
              <w:bottom w:val="nil"/>
            </w:tcBorders>
          </w:tcPr>
          <w:p w:rsidR="001C550E" w:rsidRPr="000C321E" w:rsidRDefault="001C550E" w:rsidP="00C56CEC">
            <w:pPr>
              <w:spacing w:after="0"/>
              <w:jc w:val="center"/>
              <w:rPr>
                <w:rFonts w:ascii="Arial" w:hAnsi="Arial"/>
                <w:sz w:val="18"/>
                <w:szCs w:val="18"/>
              </w:rPr>
            </w:pPr>
          </w:p>
        </w:tc>
        <w:tc>
          <w:tcPr>
            <w:tcW w:w="588" w:type="dxa"/>
            <w:tcBorders>
              <w:bottom w:val="nil"/>
            </w:tcBorders>
          </w:tcPr>
          <w:p w:rsidR="001C550E" w:rsidRPr="000C321E" w:rsidRDefault="001C550E" w:rsidP="00C56CEC">
            <w:pPr>
              <w:spacing w:after="0"/>
              <w:jc w:val="center"/>
              <w:rPr>
                <w:rFonts w:ascii="Arial" w:hAnsi="Arial"/>
                <w:sz w:val="18"/>
                <w:szCs w:val="18"/>
              </w:rPr>
            </w:pPr>
          </w:p>
        </w:tc>
      </w:tr>
      <w:tr w:rsidR="001C550E" w:rsidRPr="000C321E" w:rsidTr="001C550E">
        <w:trPr>
          <w:jc w:val="center"/>
        </w:trPr>
        <w:tc>
          <w:tcPr>
            <w:tcW w:w="454" w:type="dxa"/>
            <w:tcBorders>
              <w:top w:val="nil"/>
              <w:left w:val="single" w:sz="6" w:space="0" w:color="auto"/>
              <w:bottom w:val="single" w:sz="6" w:space="0" w:color="auto"/>
            </w:tcBorders>
          </w:tcPr>
          <w:p w:rsidR="001C550E" w:rsidRPr="000C321E" w:rsidRDefault="001C550E" w:rsidP="00C56CEC">
            <w:pPr>
              <w:spacing w:after="0"/>
              <w:jc w:val="right"/>
              <w:rPr>
                <w:rFonts w:ascii="Arial" w:hAnsi="Arial"/>
                <w:sz w:val="18"/>
                <w:szCs w:val="18"/>
              </w:rPr>
            </w:pPr>
          </w:p>
        </w:tc>
        <w:tc>
          <w:tcPr>
            <w:tcW w:w="1104" w:type="dxa"/>
            <w:tcBorders>
              <w:top w:val="nil"/>
              <w:bottom w:val="single" w:sz="6" w:space="0" w:color="auto"/>
            </w:tcBorders>
          </w:tcPr>
          <w:p w:rsidR="001C550E" w:rsidRPr="000C321E" w:rsidRDefault="001C550E" w:rsidP="00C56CEC">
            <w:pPr>
              <w:pStyle w:val="TAC"/>
              <w:rPr>
                <w:szCs w:val="18"/>
              </w:rPr>
            </w:pPr>
          </w:p>
        </w:tc>
        <w:tc>
          <w:tcPr>
            <w:tcW w:w="4702" w:type="dxa"/>
            <w:gridSpan w:val="8"/>
            <w:tcBorders>
              <w:top w:val="nil"/>
              <w:bottom w:val="single" w:sz="6" w:space="0" w:color="auto"/>
            </w:tcBorders>
          </w:tcPr>
          <w:p w:rsidR="001C550E" w:rsidRPr="000C321E" w:rsidRDefault="001C550E" w:rsidP="00C56CEC">
            <w:pPr>
              <w:spacing w:after="0"/>
              <w:jc w:val="center"/>
              <w:rPr>
                <w:rFonts w:ascii="Arial" w:hAnsi="Arial"/>
                <w:sz w:val="18"/>
                <w:szCs w:val="18"/>
              </w:rPr>
            </w:pPr>
          </w:p>
        </w:tc>
        <w:tc>
          <w:tcPr>
            <w:tcW w:w="588" w:type="dxa"/>
            <w:tcBorders>
              <w:top w:val="nil"/>
              <w:bottom w:val="single" w:sz="6" w:space="0" w:color="auto"/>
              <w:right w:val="single" w:sz="6" w:space="0" w:color="auto"/>
            </w:tcBorders>
          </w:tcPr>
          <w:p w:rsidR="001C550E" w:rsidRPr="000C321E" w:rsidRDefault="001C550E" w:rsidP="00C56CEC">
            <w:pPr>
              <w:spacing w:after="0"/>
              <w:jc w:val="center"/>
              <w:rPr>
                <w:rFonts w:ascii="Arial" w:hAnsi="Arial"/>
                <w:sz w:val="18"/>
                <w:szCs w:val="18"/>
              </w:rPr>
            </w:pPr>
          </w:p>
        </w:tc>
      </w:tr>
    </w:tbl>
    <w:p w:rsidR="001C550E" w:rsidRPr="000C321E" w:rsidRDefault="001C550E" w:rsidP="001C550E">
      <w:pPr>
        <w:pStyle w:val="TF"/>
        <w:rPr>
          <w:lang w:val="en-US"/>
        </w:rPr>
      </w:pPr>
      <w:r w:rsidRPr="000C321E">
        <w:rPr>
          <w:lang w:val="en-US"/>
        </w:rPr>
        <w:t>Figure 7.7.121-1: SCEF PDN Connection Information Element</w:t>
      </w:r>
    </w:p>
    <w:p w:rsidR="001C550E" w:rsidRPr="000C321E" w:rsidRDefault="001C550E" w:rsidP="001C550E">
      <w:r w:rsidRPr="000C321E">
        <w:t xml:space="preserve">The encoding the APN field follows 3GPP TS 23.003 [2] </w:t>
      </w:r>
      <w:r w:rsidR="00D578AA">
        <w:t>clause</w:t>
      </w:r>
      <w:r w:rsidRPr="000C321E">
        <w:t xml:space="preserve"> 9.1. The content of the APN field shall be the full APN with both the APN Network Identifier and APN Operator Identifier being present as specified in 3GPP TS 23.003 [2] </w:t>
      </w:r>
      <w:r w:rsidR="00D578AA">
        <w:t>clause</w:t>
      </w:r>
      <w:r w:rsidRPr="000C321E">
        <w:t>s 9.1.1 and 9.1.2</w:t>
      </w:r>
      <w:r w:rsidRPr="000C321E">
        <w:rPr>
          <w:lang w:eastAsia="zh-CN"/>
        </w:rPr>
        <w:t xml:space="preserve">, 3GPP TS 23.060 [35] </w:t>
      </w:r>
      <w:r w:rsidRPr="000C321E">
        <w:t>Annex A</w:t>
      </w:r>
      <w:r w:rsidRPr="000C321E">
        <w:rPr>
          <w:lang w:eastAsia="zh-CN"/>
        </w:rPr>
        <w:t xml:space="preserve"> and</w:t>
      </w:r>
      <w:r w:rsidRPr="000C321E">
        <w:rPr>
          <w:color w:val="993300"/>
          <w:lang w:eastAsia="zh-CN"/>
        </w:rPr>
        <w:t xml:space="preserve"> </w:t>
      </w:r>
      <w:r w:rsidRPr="000C321E">
        <w:rPr>
          <w:lang w:eastAsia="zh-CN"/>
        </w:rPr>
        <w:t xml:space="preserve">3GPP TS 23.401 [3] </w:t>
      </w:r>
      <w:r w:rsidR="00D578AA">
        <w:t>clause</w:t>
      </w:r>
      <w:r w:rsidRPr="000C321E">
        <w:t>s</w:t>
      </w:r>
      <w:r w:rsidRPr="000C321E">
        <w:rPr>
          <w:lang w:eastAsia="zh-CN"/>
        </w:rPr>
        <w:t xml:space="preserve"> </w:t>
      </w:r>
      <w:r w:rsidRPr="000C321E">
        <w:t>4.3.8.1.</w:t>
      </w:r>
    </w:p>
    <w:p w:rsidR="001C550E" w:rsidRPr="000C321E" w:rsidRDefault="001C550E" w:rsidP="001C550E">
      <w:r w:rsidRPr="000C321E">
        <w:t>The NSAPI identifies the default bearer of the SCEF PDN Connection.</w:t>
      </w:r>
    </w:p>
    <w:p w:rsidR="001C550E" w:rsidRPr="000C321E" w:rsidRDefault="001C550E" w:rsidP="001C550E">
      <w:r w:rsidRPr="000C321E">
        <w:t>The SCEF-ID is the SCEF-ID in use in the old SGSN.</w:t>
      </w:r>
    </w:p>
    <w:p w:rsidR="002E78FD" w:rsidRPr="000C321E" w:rsidRDefault="002E78FD" w:rsidP="002E78FD">
      <w:pPr>
        <w:pStyle w:val="Heading3"/>
      </w:pPr>
      <w:bookmarkStart w:id="275" w:name="_Toc9598019"/>
      <w:r w:rsidRPr="000C321E">
        <w:t>7.7.122</w:t>
      </w:r>
      <w:r w:rsidRPr="000C321E">
        <w:tab/>
        <w:t>IOV_updates counter</w:t>
      </w:r>
      <w:bookmarkEnd w:id="275"/>
    </w:p>
    <w:p w:rsidR="002E78FD" w:rsidRPr="000C321E" w:rsidRDefault="002E78FD" w:rsidP="002E78FD">
      <w:r w:rsidRPr="000C321E">
        <w:t xml:space="preserve">The IOV_updates counter is encoded as </w:t>
      </w:r>
      <w:r w:rsidRPr="000C321E">
        <w:rPr>
          <w:lang w:eastAsia="zh-CN"/>
        </w:rPr>
        <w:t>an integer</w:t>
      </w:r>
      <w:r w:rsidRPr="000C321E">
        <w:rPr>
          <w:rFonts w:hint="eastAsia"/>
          <w:lang w:eastAsia="zh-CN"/>
        </w:rPr>
        <w:t xml:space="preserve"> </w:t>
      </w:r>
      <w:r w:rsidRPr="000C321E">
        <w:rPr>
          <w:lang w:eastAsia="zh-CN"/>
        </w:rPr>
        <w:t>with a length of</w:t>
      </w:r>
      <w:r w:rsidRPr="000C321E">
        <w:rPr>
          <w:rFonts w:hint="eastAsia"/>
          <w:lang w:eastAsia="zh-CN"/>
        </w:rPr>
        <w:t xml:space="preserve"> 1</w:t>
      </w:r>
      <w:r w:rsidRPr="000C321E">
        <w:rPr>
          <w:lang w:eastAsia="zh-CN"/>
        </w:rPr>
        <w:t xml:space="preserve"> </w:t>
      </w:r>
      <w:r w:rsidRPr="000C321E">
        <w:rPr>
          <w:rFonts w:hint="eastAsia"/>
          <w:lang w:eastAsia="zh-CN"/>
        </w:rPr>
        <w:t>octet</w:t>
      </w:r>
      <w:r w:rsidRPr="000C321E">
        <w:rPr>
          <w:lang w:eastAsia="zh-CN"/>
        </w:rPr>
        <w:t xml:space="preserve"> and the use of the </w:t>
      </w:r>
      <w:r w:rsidRPr="000C321E">
        <w:t>IOV_updates counter is</w:t>
      </w:r>
      <w:r w:rsidRPr="000C321E">
        <w:rPr>
          <w:lang w:eastAsia="zh-CN"/>
        </w:rPr>
        <w:t xml:space="preserve"> specified in 3GPP TS 43.020 [9].</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2E78FD" w:rsidRPr="000C321E" w:rsidTr="009B0357">
        <w:trPr>
          <w:jc w:val="center"/>
        </w:trPr>
        <w:tc>
          <w:tcPr>
            <w:tcW w:w="151" w:type="dxa"/>
            <w:tcBorders>
              <w:top w:val="single" w:sz="6" w:space="0" w:color="auto"/>
              <w:left w:val="single" w:sz="6" w:space="0" w:color="auto"/>
              <w:bottom w:val="nil"/>
            </w:tcBorders>
          </w:tcPr>
          <w:p w:rsidR="002E78FD" w:rsidRPr="000C321E" w:rsidRDefault="002E78FD" w:rsidP="009B0357">
            <w:pPr>
              <w:pStyle w:val="TAH"/>
            </w:pPr>
          </w:p>
        </w:tc>
        <w:tc>
          <w:tcPr>
            <w:tcW w:w="1104" w:type="dxa"/>
          </w:tcPr>
          <w:p w:rsidR="002E78FD" w:rsidRPr="000C321E" w:rsidRDefault="002E78FD" w:rsidP="009B0357">
            <w:pPr>
              <w:pStyle w:val="TAH"/>
            </w:pPr>
          </w:p>
        </w:tc>
        <w:tc>
          <w:tcPr>
            <w:tcW w:w="4703" w:type="dxa"/>
            <w:gridSpan w:val="8"/>
          </w:tcPr>
          <w:p w:rsidR="002E78FD" w:rsidRPr="000C321E" w:rsidRDefault="002E78FD" w:rsidP="009B0357">
            <w:pPr>
              <w:pStyle w:val="TAH"/>
            </w:pPr>
            <w:r w:rsidRPr="000C321E">
              <w:t>Bits</w:t>
            </w:r>
          </w:p>
        </w:tc>
        <w:tc>
          <w:tcPr>
            <w:tcW w:w="588" w:type="dxa"/>
          </w:tcPr>
          <w:p w:rsidR="002E78FD" w:rsidRPr="000C321E" w:rsidRDefault="002E78FD" w:rsidP="009B0357">
            <w:pPr>
              <w:pStyle w:val="TAH"/>
            </w:pPr>
          </w:p>
        </w:tc>
      </w:tr>
      <w:tr w:rsidR="002E78FD" w:rsidRPr="000C321E" w:rsidTr="009B0357">
        <w:trPr>
          <w:jc w:val="center"/>
        </w:trPr>
        <w:tc>
          <w:tcPr>
            <w:tcW w:w="151" w:type="dxa"/>
            <w:tcBorders>
              <w:top w:val="nil"/>
              <w:left w:val="single" w:sz="6" w:space="0" w:color="auto"/>
            </w:tcBorders>
          </w:tcPr>
          <w:p w:rsidR="002E78FD" w:rsidRPr="000C321E" w:rsidRDefault="002E78FD" w:rsidP="009B0357">
            <w:pPr>
              <w:pStyle w:val="TAH"/>
            </w:pPr>
          </w:p>
        </w:tc>
        <w:tc>
          <w:tcPr>
            <w:tcW w:w="1104" w:type="dxa"/>
          </w:tcPr>
          <w:p w:rsidR="002E78FD" w:rsidRPr="000C321E" w:rsidRDefault="002E78FD" w:rsidP="009B0357">
            <w:pPr>
              <w:pStyle w:val="TAH"/>
            </w:pPr>
            <w:r w:rsidRPr="000C321E">
              <w:t>Octets</w:t>
            </w:r>
          </w:p>
        </w:tc>
        <w:tc>
          <w:tcPr>
            <w:tcW w:w="587" w:type="dxa"/>
            <w:tcBorders>
              <w:bottom w:val="single" w:sz="4" w:space="0" w:color="auto"/>
            </w:tcBorders>
          </w:tcPr>
          <w:p w:rsidR="002E78FD" w:rsidRPr="000C321E" w:rsidRDefault="002E78FD" w:rsidP="009B0357">
            <w:pPr>
              <w:pStyle w:val="TAH"/>
            </w:pPr>
            <w:r w:rsidRPr="000C321E">
              <w:t>8</w:t>
            </w:r>
          </w:p>
        </w:tc>
        <w:tc>
          <w:tcPr>
            <w:tcW w:w="588" w:type="dxa"/>
            <w:tcBorders>
              <w:bottom w:val="single" w:sz="4" w:space="0" w:color="auto"/>
            </w:tcBorders>
          </w:tcPr>
          <w:p w:rsidR="002E78FD" w:rsidRPr="000C321E" w:rsidRDefault="002E78FD" w:rsidP="009B0357">
            <w:pPr>
              <w:pStyle w:val="TAH"/>
            </w:pPr>
            <w:r w:rsidRPr="000C321E">
              <w:t>7</w:t>
            </w:r>
          </w:p>
        </w:tc>
        <w:tc>
          <w:tcPr>
            <w:tcW w:w="588" w:type="dxa"/>
            <w:tcBorders>
              <w:bottom w:val="single" w:sz="4" w:space="0" w:color="auto"/>
            </w:tcBorders>
          </w:tcPr>
          <w:p w:rsidR="002E78FD" w:rsidRPr="000C321E" w:rsidRDefault="002E78FD" w:rsidP="009B0357">
            <w:pPr>
              <w:pStyle w:val="TAH"/>
            </w:pPr>
            <w:r w:rsidRPr="000C321E">
              <w:t>6</w:t>
            </w:r>
          </w:p>
        </w:tc>
        <w:tc>
          <w:tcPr>
            <w:tcW w:w="588" w:type="dxa"/>
            <w:tcBorders>
              <w:bottom w:val="single" w:sz="4" w:space="0" w:color="auto"/>
            </w:tcBorders>
          </w:tcPr>
          <w:p w:rsidR="002E78FD" w:rsidRPr="000C321E" w:rsidRDefault="002E78FD" w:rsidP="009B0357">
            <w:pPr>
              <w:pStyle w:val="TAH"/>
            </w:pPr>
            <w:r w:rsidRPr="000C321E">
              <w:t>5</w:t>
            </w:r>
          </w:p>
        </w:tc>
        <w:tc>
          <w:tcPr>
            <w:tcW w:w="588" w:type="dxa"/>
            <w:tcBorders>
              <w:bottom w:val="single" w:sz="4" w:space="0" w:color="auto"/>
            </w:tcBorders>
          </w:tcPr>
          <w:p w:rsidR="002E78FD" w:rsidRPr="000C321E" w:rsidRDefault="002E78FD" w:rsidP="009B0357">
            <w:pPr>
              <w:pStyle w:val="TAH"/>
            </w:pPr>
            <w:r w:rsidRPr="000C321E">
              <w:t>4</w:t>
            </w:r>
          </w:p>
        </w:tc>
        <w:tc>
          <w:tcPr>
            <w:tcW w:w="588" w:type="dxa"/>
            <w:tcBorders>
              <w:bottom w:val="single" w:sz="4" w:space="0" w:color="auto"/>
            </w:tcBorders>
          </w:tcPr>
          <w:p w:rsidR="002E78FD" w:rsidRPr="000C321E" w:rsidRDefault="002E78FD" w:rsidP="009B0357">
            <w:pPr>
              <w:pStyle w:val="TAH"/>
            </w:pPr>
            <w:r w:rsidRPr="000C321E">
              <w:t>3</w:t>
            </w:r>
          </w:p>
        </w:tc>
        <w:tc>
          <w:tcPr>
            <w:tcW w:w="588" w:type="dxa"/>
            <w:tcBorders>
              <w:bottom w:val="single" w:sz="4" w:space="0" w:color="auto"/>
            </w:tcBorders>
          </w:tcPr>
          <w:p w:rsidR="002E78FD" w:rsidRPr="000C321E" w:rsidRDefault="002E78FD" w:rsidP="009B0357">
            <w:pPr>
              <w:pStyle w:val="TAH"/>
            </w:pPr>
            <w:r w:rsidRPr="000C321E">
              <w:t>2</w:t>
            </w:r>
          </w:p>
        </w:tc>
        <w:tc>
          <w:tcPr>
            <w:tcW w:w="588" w:type="dxa"/>
            <w:tcBorders>
              <w:bottom w:val="single" w:sz="4" w:space="0" w:color="auto"/>
            </w:tcBorders>
          </w:tcPr>
          <w:p w:rsidR="002E78FD" w:rsidRPr="000C321E" w:rsidRDefault="002E78FD" w:rsidP="009B0357">
            <w:pPr>
              <w:pStyle w:val="TAH"/>
            </w:pPr>
            <w:r w:rsidRPr="000C321E">
              <w:t>1</w:t>
            </w:r>
          </w:p>
        </w:tc>
        <w:tc>
          <w:tcPr>
            <w:tcW w:w="588" w:type="dxa"/>
          </w:tcPr>
          <w:p w:rsidR="002E78FD" w:rsidRPr="000C321E" w:rsidRDefault="002E78FD" w:rsidP="009B0357">
            <w:pPr>
              <w:pStyle w:val="TAH"/>
            </w:pPr>
          </w:p>
        </w:tc>
      </w:tr>
      <w:tr w:rsidR="002E78FD" w:rsidRPr="000C321E" w:rsidTr="009B0357">
        <w:trPr>
          <w:jc w:val="center"/>
        </w:trPr>
        <w:tc>
          <w:tcPr>
            <w:tcW w:w="151" w:type="dxa"/>
            <w:tcBorders>
              <w:top w:val="nil"/>
              <w:left w:val="single" w:sz="6" w:space="0" w:color="auto"/>
            </w:tcBorders>
          </w:tcPr>
          <w:p w:rsidR="002E78FD" w:rsidRPr="000C321E" w:rsidRDefault="002E78FD" w:rsidP="009B0357">
            <w:pPr>
              <w:pStyle w:val="TAC"/>
            </w:pPr>
          </w:p>
        </w:tc>
        <w:tc>
          <w:tcPr>
            <w:tcW w:w="1104" w:type="dxa"/>
            <w:tcBorders>
              <w:right w:val="single" w:sz="4" w:space="0" w:color="auto"/>
            </w:tcBorders>
          </w:tcPr>
          <w:p w:rsidR="002E78FD" w:rsidRPr="000C321E" w:rsidRDefault="002E78FD" w:rsidP="009B0357">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tcPr>
          <w:p w:rsidR="002E78FD" w:rsidRPr="000C321E" w:rsidRDefault="002E78FD" w:rsidP="009B0357">
            <w:pPr>
              <w:pStyle w:val="TAC"/>
            </w:pPr>
            <w:r w:rsidRPr="000C321E">
              <w:t xml:space="preserve">Type = </w:t>
            </w:r>
            <w:r w:rsidRPr="000C321E">
              <w:rPr>
                <w:rFonts w:hint="eastAsia"/>
                <w:lang w:eastAsia="zh-CN"/>
              </w:rPr>
              <w:t>222</w:t>
            </w:r>
            <w:r w:rsidRPr="000C321E">
              <w:t xml:space="preserve"> (decimal)</w:t>
            </w:r>
          </w:p>
        </w:tc>
        <w:tc>
          <w:tcPr>
            <w:tcW w:w="588" w:type="dxa"/>
            <w:tcBorders>
              <w:left w:val="single" w:sz="4" w:space="0" w:color="auto"/>
            </w:tcBorders>
          </w:tcPr>
          <w:p w:rsidR="002E78FD" w:rsidRPr="000C321E" w:rsidRDefault="002E78FD" w:rsidP="009B0357">
            <w:pPr>
              <w:pStyle w:val="TAC"/>
            </w:pPr>
          </w:p>
        </w:tc>
      </w:tr>
      <w:tr w:rsidR="002E78FD" w:rsidRPr="000C321E" w:rsidTr="009B0357">
        <w:trPr>
          <w:jc w:val="center"/>
        </w:trPr>
        <w:tc>
          <w:tcPr>
            <w:tcW w:w="151" w:type="dxa"/>
            <w:tcBorders>
              <w:top w:val="nil"/>
              <w:left w:val="single" w:sz="6" w:space="0" w:color="auto"/>
            </w:tcBorders>
          </w:tcPr>
          <w:p w:rsidR="002E78FD" w:rsidRPr="000C321E" w:rsidRDefault="002E78FD" w:rsidP="009B0357">
            <w:pPr>
              <w:pStyle w:val="TAC"/>
            </w:pPr>
          </w:p>
        </w:tc>
        <w:tc>
          <w:tcPr>
            <w:tcW w:w="1104" w:type="dxa"/>
            <w:tcBorders>
              <w:right w:val="single" w:sz="4" w:space="0" w:color="auto"/>
            </w:tcBorders>
          </w:tcPr>
          <w:p w:rsidR="002E78FD" w:rsidRPr="000C321E" w:rsidRDefault="002E78FD" w:rsidP="009B0357">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tcPr>
          <w:p w:rsidR="002E78FD" w:rsidRPr="000C321E" w:rsidRDefault="002E78FD" w:rsidP="009B0357">
            <w:pPr>
              <w:pStyle w:val="TAC"/>
            </w:pPr>
            <w:r w:rsidRPr="000C321E">
              <w:t>Length = 1</w:t>
            </w:r>
          </w:p>
        </w:tc>
        <w:tc>
          <w:tcPr>
            <w:tcW w:w="588" w:type="dxa"/>
            <w:tcBorders>
              <w:left w:val="single" w:sz="4" w:space="0" w:color="auto"/>
            </w:tcBorders>
          </w:tcPr>
          <w:p w:rsidR="002E78FD" w:rsidRPr="000C321E" w:rsidRDefault="002E78FD" w:rsidP="009B0357">
            <w:pPr>
              <w:pStyle w:val="TAC"/>
            </w:pPr>
          </w:p>
        </w:tc>
      </w:tr>
      <w:tr w:rsidR="002E78FD" w:rsidRPr="000C321E" w:rsidTr="009B0357">
        <w:trPr>
          <w:jc w:val="center"/>
        </w:trPr>
        <w:tc>
          <w:tcPr>
            <w:tcW w:w="151" w:type="dxa"/>
            <w:tcBorders>
              <w:top w:val="nil"/>
              <w:left w:val="single" w:sz="6" w:space="0" w:color="auto"/>
              <w:bottom w:val="nil"/>
            </w:tcBorders>
          </w:tcPr>
          <w:p w:rsidR="002E78FD" w:rsidRPr="000C321E" w:rsidRDefault="002E78FD" w:rsidP="009B0357">
            <w:pPr>
              <w:pStyle w:val="TAC"/>
            </w:pPr>
          </w:p>
        </w:tc>
        <w:tc>
          <w:tcPr>
            <w:tcW w:w="1104" w:type="dxa"/>
            <w:tcBorders>
              <w:bottom w:val="nil"/>
              <w:right w:val="single" w:sz="4" w:space="0" w:color="auto"/>
            </w:tcBorders>
          </w:tcPr>
          <w:p w:rsidR="002E78FD" w:rsidRPr="000C321E" w:rsidRDefault="002E78FD" w:rsidP="009B0357">
            <w:pPr>
              <w:pStyle w:val="TAC"/>
              <w:rPr>
                <w:lang w:eastAsia="zh-CN"/>
              </w:rPr>
            </w:pPr>
            <w:r w:rsidRPr="000C321E">
              <w:rPr>
                <w:lang w:eastAsia="zh-CN"/>
              </w:rPr>
              <w:t>4</w:t>
            </w:r>
          </w:p>
        </w:tc>
        <w:tc>
          <w:tcPr>
            <w:tcW w:w="4703" w:type="dxa"/>
            <w:gridSpan w:val="8"/>
            <w:tcBorders>
              <w:top w:val="single" w:sz="4" w:space="0" w:color="auto"/>
              <w:left w:val="single" w:sz="4" w:space="0" w:color="auto"/>
              <w:bottom w:val="single" w:sz="4" w:space="0" w:color="auto"/>
              <w:right w:val="single" w:sz="4" w:space="0" w:color="auto"/>
            </w:tcBorders>
          </w:tcPr>
          <w:p w:rsidR="002E78FD" w:rsidRPr="000C321E" w:rsidRDefault="002E78FD" w:rsidP="009B0357">
            <w:pPr>
              <w:pStyle w:val="TAC"/>
              <w:rPr>
                <w:lang w:eastAsia="zh-CN"/>
              </w:rPr>
            </w:pPr>
            <w:r w:rsidRPr="000C321E">
              <w:t>IOV_updates counter</w:t>
            </w:r>
          </w:p>
        </w:tc>
        <w:tc>
          <w:tcPr>
            <w:tcW w:w="588" w:type="dxa"/>
            <w:tcBorders>
              <w:left w:val="single" w:sz="4" w:space="0" w:color="auto"/>
              <w:bottom w:val="nil"/>
            </w:tcBorders>
          </w:tcPr>
          <w:p w:rsidR="002E78FD" w:rsidRPr="000C321E" w:rsidRDefault="002E78FD" w:rsidP="009B0357">
            <w:pPr>
              <w:pStyle w:val="TAC"/>
              <w:rPr>
                <w:lang w:eastAsia="zh-CN"/>
              </w:rPr>
            </w:pPr>
          </w:p>
        </w:tc>
      </w:tr>
    </w:tbl>
    <w:p w:rsidR="002E78FD" w:rsidRPr="000C321E" w:rsidRDefault="002E78FD" w:rsidP="002E78FD">
      <w:pPr>
        <w:pStyle w:val="TF"/>
        <w:spacing w:before="120"/>
      </w:pPr>
      <w:r w:rsidRPr="000C321E">
        <w:t xml:space="preserve">Figure </w:t>
      </w:r>
      <w:r w:rsidRPr="000C321E">
        <w:rPr>
          <w:rFonts w:hint="eastAsia"/>
          <w:lang w:eastAsia="zh-CN"/>
        </w:rPr>
        <w:t>7.7.</w:t>
      </w:r>
      <w:r w:rsidRPr="000C321E">
        <w:rPr>
          <w:lang w:eastAsia="zh-CN"/>
        </w:rPr>
        <w:t>122</w:t>
      </w:r>
      <w:r w:rsidRPr="000C321E">
        <w:t>-1: IOV_updates counter</w:t>
      </w:r>
    </w:p>
    <w:p w:rsidR="008268CE" w:rsidRPr="000C321E" w:rsidRDefault="008268CE" w:rsidP="008268CE">
      <w:pPr>
        <w:pStyle w:val="Heading3"/>
      </w:pPr>
      <w:bookmarkStart w:id="276" w:name="_Toc9598020"/>
      <w:r w:rsidRPr="000C321E">
        <w:t>7.7.123</w:t>
      </w:r>
      <w:r w:rsidRPr="000C321E">
        <w:tab/>
      </w:r>
      <w:r w:rsidRPr="000C321E">
        <w:rPr>
          <w:lang w:eastAsia="zh-CN"/>
        </w:rPr>
        <w:t>Mapped UE Usage Type</w:t>
      </w:r>
      <w:bookmarkEnd w:id="276"/>
    </w:p>
    <w:p w:rsidR="008268CE" w:rsidRPr="000C321E" w:rsidRDefault="008268CE" w:rsidP="008268CE">
      <w:r w:rsidRPr="000C321E">
        <w:rPr>
          <w:lang w:eastAsia="zh-CN"/>
        </w:rPr>
        <w:t>Mapped UE Usage Type</w:t>
      </w:r>
      <w:r w:rsidRPr="000C321E">
        <w:t xml:space="preserve"> is coded as depicted in Figure 7.7.</w:t>
      </w:r>
      <w:r w:rsidRPr="000C321E">
        <w:rPr>
          <w:lang w:eastAsia="zh-CN"/>
        </w:rPr>
        <w:t>123-1</w:t>
      </w:r>
      <w:r w:rsidRPr="000C321E">
        <w:t>.</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639"/>
        <w:gridCol w:w="537"/>
        <w:gridCol w:w="588"/>
        <w:gridCol w:w="588"/>
      </w:tblGrid>
      <w:tr w:rsidR="008268CE" w:rsidRPr="000C321E" w:rsidTr="0009499C">
        <w:trPr>
          <w:jc w:val="center"/>
        </w:trPr>
        <w:tc>
          <w:tcPr>
            <w:tcW w:w="151" w:type="dxa"/>
            <w:tcBorders>
              <w:top w:val="single" w:sz="6" w:space="0" w:color="auto"/>
              <w:left w:val="single" w:sz="6" w:space="0" w:color="auto"/>
              <w:bottom w:val="nil"/>
              <w:right w:val="nil"/>
            </w:tcBorders>
          </w:tcPr>
          <w:p w:rsidR="008268CE" w:rsidRPr="000C321E" w:rsidRDefault="008268CE" w:rsidP="0009499C">
            <w:pPr>
              <w:pStyle w:val="TAC"/>
            </w:pPr>
          </w:p>
        </w:tc>
        <w:tc>
          <w:tcPr>
            <w:tcW w:w="1104" w:type="dxa"/>
            <w:tcBorders>
              <w:top w:val="single" w:sz="6" w:space="0" w:color="auto"/>
              <w:left w:val="nil"/>
              <w:bottom w:val="nil"/>
              <w:right w:val="nil"/>
            </w:tcBorders>
          </w:tcPr>
          <w:p w:rsidR="008268CE" w:rsidRPr="000C321E" w:rsidRDefault="008268CE" w:rsidP="0009499C">
            <w:pPr>
              <w:pStyle w:val="TAH"/>
            </w:pPr>
          </w:p>
        </w:tc>
        <w:tc>
          <w:tcPr>
            <w:tcW w:w="4703" w:type="dxa"/>
            <w:gridSpan w:val="8"/>
            <w:tcBorders>
              <w:top w:val="single" w:sz="6" w:space="0" w:color="auto"/>
              <w:left w:val="nil"/>
              <w:bottom w:val="single" w:sz="4" w:space="0" w:color="auto"/>
              <w:right w:val="nil"/>
            </w:tcBorders>
            <w:hideMark/>
          </w:tcPr>
          <w:p w:rsidR="008268CE" w:rsidRPr="000C321E" w:rsidRDefault="008268CE" w:rsidP="0009499C">
            <w:pPr>
              <w:pStyle w:val="TAH"/>
            </w:pPr>
            <w:r w:rsidRPr="000C321E">
              <w:t>Bits</w:t>
            </w:r>
          </w:p>
        </w:tc>
        <w:tc>
          <w:tcPr>
            <w:tcW w:w="588" w:type="dxa"/>
            <w:tcBorders>
              <w:top w:val="single" w:sz="6" w:space="0" w:color="auto"/>
              <w:left w:val="nil"/>
              <w:bottom w:val="nil"/>
              <w:right w:val="single" w:sz="6" w:space="0" w:color="auto"/>
            </w:tcBorders>
          </w:tcPr>
          <w:p w:rsidR="008268CE" w:rsidRPr="000C321E" w:rsidRDefault="008268CE" w:rsidP="0009499C">
            <w:pPr>
              <w:pStyle w:val="TAC"/>
            </w:pPr>
          </w:p>
        </w:tc>
      </w:tr>
      <w:tr w:rsidR="008268CE" w:rsidRPr="000C321E" w:rsidTr="0009499C">
        <w:trPr>
          <w:jc w:val="center"/>
        </w:trPr>
        <w:tc>
          <w:tcPr>
            <w:tcW w:w="151" w:type="dxa"/>
            <w:tcBorders>
              <w:top w:val="nil"/>
              <w:left w:val="single" w:sz="6" w:space="0" w:color="auto"/>
              <w:bottom w:val="nil"/>
              <w:right w:val="nil"/>
            </w:tcBorders>
          </w:tcPr>
          <w:p w:rsidR="008268CE" w:rsidRPr="000C321E" w:rsidRDefault="008268CE" w:rsidP="0009499C">
            <w:pPr>
              <w:pStyle w:val="TAC"/>
            </w:pPr>
          </w:p>
        </w:tc>
        <w:tc>
          <w:tcPr>
            <w:tcW w:w="1104" w:type="dxa"/>
            <w:tcBorders>
              <w:top w:val="nil"/>
              <w:left w:val="nil"/>
              <w:bottom w:val="nil"/>
              <w:right w:val="single" w:sz="4" w:space="0" w:color="auto"/>
            </w:tcBorders>
            <w:hideMark/>
          </w:tcPr>
          <w:p w:rsidR="008268CE" w:rsidRPr="000C321E" w:rsidRDefault="008268CE" w:rsidP="0009499C">
            <w:pPr>
              <w:pStyle w:val="TAH"/>
            </w:pPr>
            <w:r w:rsidRPr="000C321E">
              <w:t>Octets</w:t>
            </w:r>
          </w:p>
        </w:tc>
        <w:tc>
          <w:tcPr>
            <w:tcW w:w="587" w:type="dxa"/>
            <w:tcBorders>
              <w:top w:val="single" w:sz="4" w:space="0" w:color="auto"/>
              <w:left w:val="single" w:sz="4" w:space="0" w:color="auto"/>
              <w:bottom w:val="single" w:sz="4" w:space="0" w:color="auto"/>
              <w:right w:val="single" w:sz="4" w:space="0" w:color="auto"/>
            </w:tcBorders>
            <w:hideMark/>
          </w:tcPr>
          <w:p w:rsidR="008268CE" w:rsidRPr="000C321E" w:rsidRDefault="008268CE" w:rsidP="0009499C">
            <w:pPr>
              <w:pStyle w:val="TAH"/>
            </w:pPr>
            <w:r w:rsidRPr="000C321E">
              <w:t>8</w:t>
            </w:r>
          </w:p>
        </w:tc>
        <w:tc>
          <w:tcPr>
            <w:tcW w:w="588" w:type="dxa"/>
            <w:tcBorders>
              <w:top w:val="single" w:sz="4" w:space="0" w:color="auto"/>
              <w:left w:val="single" w:sz="4" w:space="0" w:color="auto"/>
              <w:bottom w:val="single" w:sz="4" w:space="0" w:color="auto"/>
              <w:right w:val="single" w:sz="4" w:space="0" w:color="auto"/>
            </w:tcBorders>
            <w:hideMark/>
          </w:tcPr>
          <w:p w:rsidR="008268CE" w:rsidRPr="000C321E" w:rsidRDefault="008268CE" w:rsidP="0009499C">
            <w:pPr>
              <w:pStyle w:val="TAH"/>
            </w:pPr>
            <w:r w:rsidRPr="000C321E">
              <w:t>7</w:t>
            </w:r>
          </w:p>
        </w:tc>
        <w:tc>
          <w:tcPr>
            <w:tcW w:w="588" w:type="dxa"/>
            <w:tcBorders>
              <w:top w:val="single" w:sz="4" w:space="0" w:color="auto"/>
              <w:left w:val="single" w:sz="4" w:space="0" w:color="auto"/>
              <w:bottom w:val="single" w:sz="4" w:space="0" w:color="auto"/>
              <w:right w:val="single" w:sz="4" w:space="0" w:color="auto"/>
            </w:tcBorders>
            <w:hideMark/>
          </w:tcPr>
          <w:p w:rsidR="008268CE" w:rsidRPr="000C321E" w:rsidRDefault="008268CE" w:rsidP="0009499C">
            <w:pPr>
              <w:pStyle w:val="TAH"/>
            </w:pPr>
            <w:r w:rsidRPr="000C321E">
              <w:rPr>
                <w:lang w:val="de-DE"/>
              </w:rPr>
              <w:t>6</w:t>
            </w:r>
          </w:p>
        </w:tc>
        <w:tc>
          <w:tcPr>
            <w:tcW w:w="588" w:type="dxa"/>
            <w:tcBorders>
              <w:top w:val="single" w:sz="4" w:space="0" w:color="auto"/>
              <w:left w:val="single" w:sz="4" w:space="0" w:color="auto"/>
              <w:bottom w:val="single" w:sz="4" w:space="0" w:color="auto"/>
              <w:right w:val="single" w:sz="4" w:space="0" w:color="auto"/>
            </w:tcBorders>
            <w:hideMark/>
          </w:tcPr>
          <w:p w:rsidR="008268CE" w:rsidRPr="000C321E" w:rsidRDefault="008268CE" w:rsidP="0009499C">
            <w:pPr>
              <w:pStyle w:val="TAH"/>
            </w:pPr>
            <w:r w:rsidRPr="000C321E">
              <w:rPr>
                <w:lang w:val="de-DE"/>
              </w:rPr>
              <w:t>5</w:t>
            </w:r>
          </w:p>
        </w:tc>
        <w:tc>
          <w:tcPr>
            <w:tcW w:w="588" w:type="dxa"/>
            <w:tcBorders>
              <w:top w:val="single" w:sz="4" w:space="0" w:color="auto"/>
              <w:left w:val="single" w:sz="4" w:space="0" w:color="auto"/>
              <w:bottom w:val="single" w:sz="4" w:space="0" w:color="auto"/>
              <w:right w:val="single" w:sz="4" w:space="0" w:color="auto"/>
            </w:tcBorders>
            <w:hideMark/>
          </w:tcPr>
          <w:p w:rsidR="008268CE" w:rsidRPr="000C321E" w:rsidRDefault="008268CE" w:rsidP="0009499C">
            <w:pPr>
              <w:pStyle w:val="TAH"/>
            </w:pPr>
            <w:r w:rsidRPr="000C321E">
              <w:rPr>
                <w:lang w:val="de-DE"/>
              </w:rPr>
              <w:t>4</w:t>
            </w:r>
          </w:p>
        </w:tc>
        <w:tc>
          <w:tcPr>
            <w:tcW w:w="639" w:type="dxa"/>
            <w:tcBorders>
              <w:top w:val="single" w:sz="4" w:space="0" w:color="auto"/>
              <w:left w:val="single" w:sz="4" w:space="0" w:color="auto"/>
              <w:bottom w:val="single" w:sz="4" w:space="0" w:color="auto"/>
              <w:right w:val="single" w:sz="4" w:space="0" w:color="auto"/>
            </w:tcBorders>
            <w:hideMark/>
          </w:tcPr>
          <w:p w:rsidR="008268CE" w:rsidRPr="000C321E" w:rsidRDefault="008268CE" w:rsidP="0009499C">
            <w:pPr>
              <w:pStyle w:val="TAH"/>
            </w:pPr>
            <w:r w:rsidRPr="000C321E">
              <w:rPr>
                <w:lang w:val="de-DE"/>
              </w:rPr>
              <w:t>3</w:t>
            </w:r>
          </w:p>
        </w:tc>
        <w:tc>
          <w:tcPr>
            <w:tcW w:w="537" w:type="dxa"/>
            <w:tcBorders>
              <w:top w:val="single" w:sz="4" w:space="0" w:color="auto"/>
              <w:left w:val="single" w:sz="4" w:space="0" w:color="auto"/>
              <w:bottom w:val="single" w:sz="4" w:space="0" w:color="auto"/>
              <w:right w:val="single" w:sz="4" w:space="0" w:color="auto"/>
            </w:tcBorders>
            <w:hideMark/>
          </w:tcPr>
          <w:p w:rsidR="008268CE" w:rsidRPr="000C321E" w:rsidRDefault="008268CE" w:rsidP="0009499C">
            <w:pPr>
              <w:pStyle w:val="TAH"/>
            </w:pPr>
            <w:r w:rsidRPr="000C321E">
              <w:rPr>
                <w:lang w:val="de-DE"/>
              </w:rPr>
              <w:t>2</w:t>
            </w:r>
          </w:p>
        </w:tc>
        <w:tc>
          <w:tcPr>
            <w:tcW w:w="588" w:type="dxa"/>
            <w:tcBorders>
              <w:top w:val="single" w:sz="4" w:space="0" w:color="auto"/>
              <w:left w:val="single" w:sz="4" w:space="0" w:color="auto"/>
              <w:bottom w:val="single" w:sz="4" w:space="0" w:color="auto"/>
              <w:right w:val="single" w:sz="4" w:space="0" w:color="auto"/>
            </w:tcBorders>
            <w:hideMark/>
          </w:tcPr>
          <w:p w:rsidR="008268CE" w:rsidRPr="000C321E" w:rsidRDefault="008268CE" w:rsidP="0009499C">
            <w:pPr>
              <w:pStyle w:val="TAH"/>
            </w:pPr>
            <w:r w:rsidRPr="000C321E">
              <w:rPr>
                <w:lang w:val="de-DE"/>
              </w:rPr>
              <w:t>1</w:t>
            </w:r>
          </w:p>
        </w:tc>
        <w:tc>
          <w:tcPr>
            <w:tcW w:w="588" w:type="dxa"/>
            <w:tcBorders>
              <w:top w:val="nil"/>
              <w:left w:val="single" w:sz="4" w:space="0" w:color="auto"/>
              <w:bottom w:val="nil"/>
              <w:right w:val="single" w:sz="6" w:space="0" w:color="auto"/>
            </w:tcBorders>
          </w:tcPr>
          <w:p w:rsidR="008268CE" w:rsidRPr="000C321E" w:rsidRDefault="008268CE" w:rsidP="0009499C">
            <w:pPr>
              <w:pStyle w:val="TAC"/>
            </w:pPr>
          </w:p>
        </w:tc>
      </w:tr>
      <w:tr w:rsidR="008268CE" w:rsidRPr="000C321E" w:rsidTr="0009499C">
        <w:trPr>
          <w:jc w:val="center"/>
        </w:trPr>
        <w:tc>
          <w:tcPr>
            <w:tcW w:w="151" w:type="dxa"/>
            <w:tcBorders>
              <w:top w:val="nil"/>
              <w:left w:val="single" w:sz="6" w:space="0" w:color="auto"/>
              <w:bottom w:val="nil"/>
              <w:right w:val="nil"/>
            </w:tcBorders>
          </w:tcPr>
          <w:p w:rsidR="008268CE" w:rsidRPr="000C321E" w:rsidRDefault="008268CE" w:rsidP="0009499C">
            <w:pPr>
              <w:pStyle w:val="TAC"/>
            </w:pPr>
          </w:p>
        </w:tc>
        <w:tc>
          <w:tcPr>
            <w:tcW w:w="1104" w:type="dxa"/>
            <w:tcBorders>
              <w:top w:val="nil"/>
              <w:left w:val="nil"/>
              <w:bottom w:val="nil"/>
              <w:right w:val="single" w:sz="4" w:space="0" w:color="auto"/>
            </w:tcBorders>
            <w:hideMark/>
          </w:tcPr>
          <w:p w:rsidR="008268CE" w:rsidRPr="000C321E" w:rsidRDefault="008268CE" w:rsidP="0009499C">
            <w:pPr>
              <w:pStyle w:val="TAC"/>
            </w:pPr>
            <w:r w:rsidRPr="000C321E">
              <w:t>1</w:t>
            </w:r>
          </w:p>
        </w:tc>
        <w:tc>
          <w:tcPr>
            <w:tcW w:w="4703" w:type="dxa"/>
            <w:gridSpan w:val="8"/>
            <w:tcBorders>
              <w:top w:val="single" w:sz="4" w:space="0" w:color="auto"/>
              <w:left w:val="single" w:sz="4" w:space="0" w:color="auto"/>
              <w:bottom w:val="single" w:sz="4" w:space="0" w:color="auto"/>
              <w:right w:val="single" w:sz="4" w:space="0" w:color="auto"/>
            </w:tcBorders>
            <w:hideMark/>
          </w:tcPr>
          <w:p w:rsidR="008268CE" w:rsidRPr="000C321E" w:rsidRDefault="008268CE" w:rsidP="0009499C">
            <w:pPr>
              <w:pStyle w:val="TAC"/>
            </w:pPr>
            <w:r w:rsidRPr="000C321E">
              <w:t xml:space="preserve">Type = </w:t>
            </w:r>
            <w:r w:rsidRPr="000C321E">
              <w:rPr>
                <w:lang w:val="de-DE"/>
              </w:rPr>
              <w:t>223</w:t>
            </w:r>
            <w:r w:rsidRPr="000C321E">
              <w:t xml:space="preserve"> (decimal)</w:t>
            </w:r>
          </w:p>
        </w:tc>
        <w:tc>
          <w:tcPr>
            <w:tcW w:w="588" w:type="dxa"/>
            <w:tcBorders>
              <w:top w:val="nil"/>
              <w:left w:val="single" w:sz="4" w:space="0" w:color="auto"/>
              <w:bottom w:val="nil"/>
              <w:right w:val="single" w:sz="6" w:space="0" w:color="auto"/>
            </w:tcBorders>
          </w:tcPr>
          <w:p w:rsidR="008268CE" w:rsidRPr="000C321E" w:rsidRDefault="008268CE" w:rsidP="0009499C">
            <w:pPr>
              <w:pStyle w:val="TAC"/>
            </w:pPr>
          </w:p>
        </w:tc>
      </w:tr>
      <w:tr w:rsidR="008268CE" w:rsidRPr="000C321E" w:rsidTr="0009499C">
        <w:trPr>
          <w:jc w:val="center"/>
        </w:trPr>
        <w:tc>
          <w:tcPr>
            <w:tcW w:w="151" w:type="dxa"/>
            <w:tcBorders>
              <w:top w:val="nil"/>
              <w:left w:val="single" w:sz="6" w:space="0" w:color="auto"/>
              <w:bottom w:val="nil"/>
              <w:right w:val="nil"/>
            </w:tcBorders>
          </w:tcPr>
          <w:p w:rsidR="008268CE" w:rsidRPr="000C321E" w:rsidRDefault="008268CE" w:rsidP="0009499C">
            <w:pPr>
              <w:pStyle w:val="TAC"/>
            </w:pPr>
          </w:p>
        </w:tc>
        <w:tc>
          <w:tcPr>
            <w:tcW w:w="1104" w:type="dxa"/>
            <w:tcBorders>
              <w:top w:val="nil"/>
              <w:left w:val="nil"/>
              <w:bottom w:val="nil"/>
              <w:right w:val="single" w:sz="4" w:space="0" w:color="auto"/>
            </w:tcBorders>
            <w:hideMark/>
          </w:tcPr>
          <w:p w:rsidR="008268CE" w:rsidRPr="000C321E" w:rsidRDefault="008268CE" w:rsidP="0009499C">
            <w:pPr>
              <w:pStyle w:val="TAC"/>
            </w:pPr>
            <w:r w:rsidRPr="000C321E">
              <w:t>2 to 3</w:t>
            </w:r>
          </w:p>
        </w:tc>
        <w:tc>
          <w:tcPr>
            <w:tcW w:w="4703" w:type="dxa"/>
            <w:gridSpan w:val="8"/>
            <w:tcBorders>
              <w:top w:val="single" w:sz="4" w:space="0" w:color="auto"/>
              <w:left w:val="single" w:sz="4" w:space="0" w:color="auto"/>
              <w:bottom w:val="single" w:sz="4" w:space="0" w:color="auto"/>
              <w:right w:val="single" w:sz="4" w:space="0" w:color="auto"/>
            </w:tcBorders>
            <w:hideMark/>
          </w:tcPr>
          <w:p w:rsidR="008268CE" w:rsidRPr="000C321E" w:rsidRDefault="008268CE" w:rsidP="0009499C">
            <w:pPr>
              <w:pStyle w:val="TAC"/>
            </w:pPr>
            <w:r w:rsidRPr="000C321E">
              <w:t>Length = n</w:t>
            </w:r>
          </w:p>
        </w:tc>
        <w:tc>
          <w:tcPr>
            <w:tcW w:w="588" w:type="dxa"/>
            <w:tcBorders>
              <w:top w:val="nil"/>
              <w:left w:val="single" w:sz="4" w:space="0" w:color="auto"/>
              <w:bottom w:val="nil"/>
              <w:right w:val="single" w:sz="6" w:space="0" w:color="auto"/>
            </w:tcBorders>
          </w:tcPr>
          <w:p w:rsidR="008268CE" w:rsidRPr="000C321E" w:rsidRDefault="008268CE" w:rsidP="0009499C">
            <w:pPr>
              <w:pStyle w:val="TAC"/>
            </w:pPr>
          </w:p>
        </w:tc>
      </w:tr>
      <w:tr w:rsidR="008268CE" w:rsidRPr="000C321E" w:rsidTr="0009499C">
        <w:trPr>
          <w:jc w:val="center"/>
        </w:trPr>
        <w:tc>
          <w:tcPr>
            <w:tcW w:w="151" w:type="dxa"/>
            <w:tcBorders>
              <w:top w:val="nil"/>
              <w:left w:val="single" w:sz="6" w:space="0" w:color="auto"/>
              <w:bottom w:val="nil"/>
              <w:right w:val="nil"/>
            </w:tcBorders>
          </w:tcPr>
          <w:p w:rsidR="008268CE" w:rsidRPr="000C321E" w:rsidRDefault="008268CE" w:rsidP="0009499C">
            <w:pPr>
              <w:pStyle w:val="TAC"/>
            </w:pPr>
          </w:p>
        </w:tc>
        <w:tc>
          <w:tcPr>
            <w:tcW w:w="1104" w:type="dxa"/>
            <w:tcBorders>
              <w:top w:val="nil"/>
              <w:left w:val="nil"/>
              <w:bottom w:val="nil"/>
              <w:right w:val="single" w:sz="4" w:space="0" w:color="auto"/>
            </w:tcBorders>
            <w:hideMark/>
          </w:tcPr>
          <w:p w:rsidR="008268CE" w:rsidRPr="000C321E" w:rsidRDefault="008268CE" w:rsidP="0009499C">
            <w:pPr>
              <w:pStyle w:val="TAC"/>
            </w:pPr>
            <w:r w:rsidRPr="000C321E">
              <w:t>4 to 5</w:t>
            </w:r>
          </w:p>
        </w:tc>
        <w:tc>
          <w:tcPr>
            <w:tcW w:w="4703" w:type="dxa"/>
            <w:gridSpan w:val="8"/>
            <w:tcBorders>
              <w:top w:val="single" w:sz="4" w:space="0" w:color="auto"/>
              <w:left w:val="single" w:sz="4" w:space="0" w:color="auto"/>
              <w:bottom w:val="single" w:sz="4" w:space="0" w:color="auto"/>
              <w:right w:val="single" w:sz="4" w:space="0" w:color="auto"/>
            </w:tcBorders>
          </w:tcPr>
          <w:p w:rsidR="008268CE" w:rsidRPr="000C321E" w:rsidRDefault="008268CE" w:rsidP="0009499C">
            <w:pPr>
              <w:pStyle w:val="TAC"/>
              <w:rPr>
                <w:lang w:val="fr-FR" w:eastAsia="zh-CN"/>
              </w:rPr>
            </w:pPr>
            <w:r w:rsidRPr="000C321E">
              <w:rPr>
                <w:lang w:eastAsia="zh-CN"/>
              </w:rPr>
              <w:t>Mapped UE Usage Type</w:t>
            </w:r>
          </w:p>
        </w:tc>
        <w:tc>
          <w:tcPr>
            <w:tcW w:w="588" w:type="dxa"/>
            <w:tcBorders>
              <w:top w:val="nil"/>
              <w:left w:val="single" w:sz="4" w:space="0" w:color="auto"/>
              <w:bottom w:val="nil"/>
              <w:right w:val="single" w:sz="6" w:space="0" w:color="auto"/>
            </w:tcBorders>
          </w:tcPr>
          <w:p w:rsidR="008268CE" w:rsidRPr="000C321E" w:rsidRDefault="008268CE" w:rsidP="0009499C">
            <w:pPr>
              <w:pStyle w:val="TAC"/>
              <w:rPr>
                <w:lang w:val="fr-FR"/>
              </w:rPr>
            </w:pPr>
          </w:p>
        </w:tc>
      </w:tr>
      <w:tr w:rsidR="008268CE" w:rsidRPr="000C321E" w:rsidTr="0009499C">
        <w:trPr>
          <w:jc w:val="center"/>
        </w:trPr>
        <w:tc>
          <w:tcPr>
            <w:tcW w:w="151" w:type="dxa"/>
            <w:tcBorders>
              <w:top w:val="nil"/>
              <w:left w:val="single" w:sz="6" w:space="0" w:color="auto"/>
              <w:bottom w:val="single" w:sz="4" w:space="0" w:color="auto"/>
              <w:right w:val="nil"/>
            </w:tcBorders>
          </w:tcPr>
          <w:p w:rsidR="008268CE" w:rsidRPr="000C321E" w:rsidRDefault="008268CE" w:rsidP="0009499C">
            <w:pPr>
              <w:pStyle w:val="TAC"/>
              <w:rPr>
                <w:lang w:val="fr-FR"/>
              </w:rPr>
            </w:pPr>
          </w:p>
        </w:tc>
        <w:tc>
          <w:tcPr>
            <w:tcW w:w="1104" w:type="dxa"/>
            <w:tcBorders>
              <w:top w:val="nil"/>
              <w:left w:val="nil"/>
              <w:bottom w:val="single" w:sz="4" w:space="0" w:color="auto"/>
              <w:right w:val="single" w:sz="4" w:space="0" w:color="auto"/>
            </w:tcBorders>
            <w:hideMark/>
          </w:tcPr>
          <w:p w:rsidR="008268CE" w:rsidRPr="000C321E" w:rsidRDefault="008268CE" w:rsidP="0009499C">
            <w:pPr>
              <w:pStyle w:val="TAC"/>
            </w:pPr>
            <w:r w:rsidRPr="000C321E">
              <w:t>6 to (n+3)</w:t>
            </w:r>
          </w:p>
        </w:tc>
        <w:tc>
          <w:tcPr>
            <w:tcW w:w="4703" w:type="dxa"/>
            <w:gridSpan w:val="8"/>
            <w:tcBorders>
              <w:top w:val="single" w:sz="4" w:space="0" w:color="auto"/>
              <w:left w:val="single" w:sz="4" w:space="0" w:color="auto"/>
              <w:bottom w:val="single" w:sz="4" w:space="0" w:color="auto"/>
              <w:right w:val="single" w:sz="4" w:space="0" w:color="auto"/>
            </w:tcBorders>
            <w:hideMark/>
          </w:tcPr>
          <w:p w:rsidR="008268CE" w:rsidRPr="000C321E" w:rsidRDefault="008268CE" w:rsidP="0009499C">
            <w:pPr>
              <w:pStyle w:val="TAC"/>
              <w:rPr>
                <w:lang w:eastAsia="zh-CN"/>
              </w:rPr>
            </w:pPr>
            <w:r w:rsidRPr="000C321E">
              <w:t>These octet(s) is/are present only if explicitly specified</w:t>
            </w:r>
          </w:p>
        </w:tc>
        <w:tc>
          <w:tcPr>
            <w:tcW w:w="588" w:type="dxa"/>
            <w:tcBorders>
              <w:top w:val="nil"/>
              <w:left w:val="single" w:sz="4" w:space="0" w:color="auto"/>
              <w:bottom w:val="single" w:sz="4" w:space="0" w:color="auto"/>
              <w:right w:val="single" w:sz="6" w:space="0" w:color="auto"/>
            </w:tcBorders>
          </w:tcPr>
          <w:p w:rsidR="008268CE" w:rsidRPr="000C321E" w:rsidRDefault="008268CE" w:rsidP="0009499C">
            <w:pPr>
              <w:pStyle w:val="TAC"/>
            </w:pPr>
          </w:p>
        </w:tc>
      </w:tr>
    </w:tbl>
    <w:p w:rsidR="008268CE" w:rsidRPr="000C321E" w:rsidRDefault="008268CE" w:rsidP="008268CE">
      <w:pPr>
        <w:pStyle w:val="TF"/>
        <w:spacing w:before="120"/>
        <w:rPr>
          <w:bCs/>
          <w:lang w:eastAsia="x-none"/>
        </w:rPr>
      </w:pPr>
      <w:r w:rsidRPr="000C321E">
        <w:rPr>
          <w:bCs/>
        </w:rPr>
        <w:t xml:space="preserve">Figure 7.7.223-1: </w:t>
      </w:r>
      <w:r w:rsidRPr="000C321E">
        <w:t>Mapped UE Usage Type</w:t>
      </w:r>
    </w:p>
    <w:p w:rsidR="008268CE" w:rsidRPr="000C321E" w:rsidRDefault="008268CE" w:rsidP="008268CE">
      <w:r w:rsidRPr="000C321E">
        <w:t xml:space="preserve">Mapped UE Usage Type is defined in </w:t>
      </w:r>
      <w:r w:rsidR="00D578AA">
        <w:t>clause</w:t>
      </w:r>
      <w:r w:rsidRPr="000C321E">
        <w:t xml:space="preserve"> 5.8.1 of 3GPP TS 29.303 [46].</w:t>
      </w:r>
    </w:p>
    <w:p w:rsidR="008268CE" w:rsidRPr="000C321E" w:rsidRDefault="008268CE" w:rsidP="008268CE">
      <w:r w:rsidRPr="000C321E">
        <w:t>The Mapped UE Usage Type shall be encoded as a two octets binary integer.</w:t>
      </w:r>
    </w:p>
    <w:p w:rsidR="00087F51" w:rsidRPr="000C321E" w:rsidRDefault="00087F51" w:rsidP="00087F51">
      <w:pPr>
        <w:pStyle w:val="Heading3"/>
      </w:pPr>
      <w:bookmarkStart w:id="277" w:name="_Toc9598021"/>
      <w:r w:rsidRPr="000C321E">
        <w:t>7.7.124</w:t>
      </w:r>
      <w:r w:rsidRPr="000C321E">
        <w:tab/>
      </w:r>
      <w:r w:rsidRPr="000C321E">
        <w:rPr>
          <w:lang w:eastAsia="zh-CN"/>
        </w:rPr>
        <w:t>UP Function Selection Indication Flags</w:t>
      </w:r>
      <w:bookmarkEnd w:id="277"/>
    </w:p>
    <w:p w:rsidR="00087F51" w:rsidRPr="000C321E" w:rsidRDefault="00087F51" w:rsidP="00087F51">
      <w:r w:rsidRPr="000C321E">
        <w:rPr>
          <w:lang w:eastAsia="zh-CN"/>
        </w:rPr>
        <w:t>UP Function Selection Indication Flags</w:t>
      </w:r>
      <w:r w:rsidRPr="000C321E">
        <w:t xml:space="preserve"> is coded as depicted in Figure 7.7.</w:t>
      </w:r>
      <w:r w:rsidRPr="000C321E">
        <w:rPr>
          <w:lang w:eastAsia="zh-CN"/>
        </w:rPr>
        <w:t>124-1</w:t>
      </w:r>
      <w:r w:rsidRPr="000C321E">
        <w:t>.</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1"/>
        <w:gridCol w:w="537"/>
        <w:gridCol w:w="588"/>
        <w:gridCol w:w="588"/>
      </w:tblGrid>
      <w:tr w:rsidR="00087F51" w:rsidRPr="000C321E" w:rsidTr="0009499C">
        <w:trPr>
          <w:jc w:val="center"/>
        </w:trPr>
        <w:tc>
          <w:tcPr>
            <w:tcW w:w="151" w:type="dxa"/>
            <w:tcBorders>
              <w:top w:val="single" w:sz="6" w:space="0" w:color="auto"/>
              <w:left w:val="single" w:sz="6" w:space="0" w:color="auto"/>
              <w:bottom w:val="nil"/>
              <w:right w:val="nil"/>
            </w:tcBorders>
          </w:tcPr>
          <w:p w:rsidR="00087F51" w:rsidRPr="000C321E" w:rsidRDefault="00087F51" w:rsidP="0009499C">
            <w:pPr>
              <w:pStyle w:val="TAC"/>
            </w:pPr>
          </w:p>
        </w:tc>
        <w:tc>
          <w:tcPr>
            <w:tcW w:w="1104" w:type="dxa"/>
            <w:tcBorders>
              <w:top w:val="single" w:sz="6" w:space="0" w:color="auto"/>
              <w:left w:val="nil"/>
              <w:bottom w:val="nil"/>
              <w:right w:val="nil"/>
            </w:tcBorders>
          </w:tcPr>
          <w:p w:rsidR="00087F51" w:rsidRPr="000C321E" w:rsidRDefault="00087F51" w:rsidP="0009499C">
            <w:pPr>
              <w:pStyle w:val="TAH"/>
            </w:pPr>
          </w:p>
        </w:tc>
        <w:tc>
          <w:tcPr>
            <w:tcW w:w="4703" w:type="dxa"/>
            <w:gridSpan w:val="9"/>
            <w:tcBorders>
              <w:top w:val="single" w:sz="6" w:space="0" w:color="auto"/>
              <w:left w:val="nil"/>
              <w:bottom w:val="single" w:sz="4" w:space="0" w:color="auto"/>
              <w:right w:val="nil"/>
            </w:tcBorders>
            <w:hideMark/>
          </w:tcPr>
          <w:p w:rsidR="00087F51" w:rsidRPr="000C321E" w:rsidRDefault="00087F51" w:rsidP="0009499C">
            <w:pPr>
              <w:pStyle w:val="TAH"/>
            </w:pPr>
            <w:r w:rsidRPr="000C321E">
              <w:t>Bits</w:t>
            </w:r>
          </w:p>
        </w:tc>
        <w:tc>
          <w:tcPr>
            <w:tcW w:w="588" w:type="dxa"/>
            <w:tcBorders>
              <w:top w:val="single" w:sz="6" w:space="0" w:color="auto"/>
              <w:left w:val="nil"/>
              <w:bottom w:val="nil"/>
              <w:right w:val="single" w:sz="6" w:space="0" w:color="auto"/>
            </w:tcBorders>
          </w:tcPr>
          <w:p w:rsidR="00087F51" w:rsidRPr="000C321E" w:rsidRDefault="00087F51" w:rsidP="0009499C">
            <w:pPr>
              <w:pStyle w:val="TAC"/>
            </w:pPr>
          </w:p>
        </w:tc>
      </w:tr>
      <w:tr w:rsidR="00087F51" w:rsidRPr="000C321E" w:rsidTr="0009499C">
        <w:trPr>
          <w:jc w:val="center"/>
        </w:trPr>
        <w:tc>
          <w:tcPr>
            <w:tcW w:w="151" w:type="dxa"/>
            <w:tcBorders>
              <w:top w:val="nil"/>
              <w:left w:val="single" w:sz="6" w:space="0" w:color="auto"/>
              <w:bottom w:val="nil"/>
              <w:right w:val="nil"/>
            </w:tcBorders>
          </w:tcPr>
          <w:p w:rsidR="00087F51" w:rsidRPr="000C321E" w:rsidRDefault="00087F51" w:rsidP="0009499C">
            <w:pPr>
              <w:pStyle w:val="TAC"/>
            </w:pPr>
          </w:p>
        </w:tc>
        <w:tc>
          <w:tcPr>
            <w:tcW w:w="1104" w:type="dxa"/>
            <w:tcBorders>
              <w:top w:val="nil"/>
              <w:left w:val="nil"/>
              <w:bottom w:val="nil"/>
              <w:right w:val="single" w:sz="4" w:space="0" w:color="auto"/>
            </w:tcBorders>
            <w:hideMark/>
          </w:tcPr>
          <w:p w:rsidR="00087F51" w:rsidRPr="000C321E" w:rsidRDefault="00087F51" w:rsidP="0009499C">
            <w:pPr>
              <w:pStyle w:val="TAH"/>
            </w:pPr>
            <w:r w:rsidRPr="000C321E">
              <w:t>Octets</w:t>
            </w:r>
          </w:p>
        </w:tc>
        <w:tc>
          <w:tcPr>
            <w:tcW w:w="587"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H"/>
            </w:pPr>
            <w:r w:rsidRPr="000C321E">
              <w:t>8</w:t>
            </w:r>
          </w:p>
        </w:tc>
        <w:tc>
          <w:tcPr>
            <w:tcW w:w="588"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H"/>
            </w:pPr>
            <w:r w:rsidRPr="000C321E">
              <w:t>7</w:t>
            </w:r>
          </w:p>
        </w:tc>
        <w:tc>
          <w:tcPr>
            <w:tcW w:w="588"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H"/>
            </w:pPr>
            <w:r w:rsidRPr="000C321E">
              <w:rPr>
                <w:lang w:val="de-DE"/>
              </w:rPr>
              <w:t>6</w:t>
            </w:r>
          </w:p>
        </w:tc>
        <w:tc>
          <w:tcPr>
            <w:tcW w:w="588"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H"/>
            </w:pPr>
            <w:r w:rsidRPr="000C321E">
              <w:rPr>
                <w:lang w:val="de-DE"/>
              </w:rPr>
              <w:t>5</w:t>
            </w:r>
          </w:p>
        </w:tc>
        <w:tc>
          <w:tcPr>
            <w:tcW w:w="588"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H"/>
            </w:pPr>
            <w:r w:rsidRPr="000C321E">
              <w:rPr>
                <w:lang w:val="de-DE"/>
              </w:rPr>
              <w:t>4</w:t>
            </w:r>
          </w:p>
        </w:tc>
        <w:tc>
          <w:tcPr>
            <w:tcW w:w="639" w:type="dxa"/>
            <w:gridSpan w:val="2"/>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H"/>
            </w:pPr>
            <w:r w:rsidRPr="000C321E">
              <w:rPr>
                <w:lang w:val="de-DE"/>
              </w:rPr>
              <w:t>3</w:t>
            </w:r>
          </w:p>
        </w:tc>
        <w:tc>
          <w:tcPr>
            <w:tcW w:w="537"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H"/>
            </w:pPr>
            <w:r w:rsidRPr="000C321E">
              <w:rPr>
                <w:lang w:val="de-DE"/>
              </w:rPr>
              <w:t>2</w:t>
            </w:r>
          </w:p>
        </w:tc>
        <w:tc>
          <w:tcPr>
            <w:tcW w:w="588"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H"/>
            </w:pPr>
            <w:r w:rsidRPr="000C321E">
              <w:rPr>
                <w:lang w:val="de-DE"/>
              </w:rPr>
              <w:t>1</w:t>
            </w:r>
          </w:p>
        </w:tc>
        <w:tc>
          <w:tcPr>
            <w:tcW w:w="588" w:type="dxa"/>
            <w:tcBorders>
              <w:top w:val="nil"/>
              <w:left w:val="single" w:sz="4" w:space="0" w:color="auto"/>
              <w:bottom w:val="nil"/>
              <w:right w:val="single" w:sz="6" w:space="0" w:color="auto"/>
            </w:tcBorders>
          </w:tcPr>
          <w:p w:rsidR="00087F51" w:rsidRPr="000C321E" w:rsidRDefault="00087F51" w:rsidP="0009499C">
            <w:pPr>
              <w:pStyle w:val="TAC"/>
            </w:pPr>
          </w:p>
        </w:tc>
      </w:tr>
      <w:tr w:rsidR="00087F51" w:rsidRPr="000C321E" w:rsidTr="0009499C">
        <w:trPr>
          <w:jc w:val="center"/>
        </w:trPr>
        <w:tc>
          <w:tcPr>
            <w:tcW w:w="151" w:type="dxa"/>
            <w:tcBorders>
              <w:top w:val="nil"/>
              <w:left w:val="single" w:sz="6" w:space="0" w:color="auto"/>
              <w:bottom w:val="nil"/>
              <w:right w:val="nil"/>
            </w:tcBorders>
          </w:tcPr>
          <w:p w:rsidR="00087F51" w:rsidRPr="000C321E" w:rsidRDefault="00087F51" w:rsidP="0009499C">
            <w:pPr>
              <w:pStyle w:val="TAC"/>
            </w:pPr>
          </w:p>
        </w:tc>
        <w:tc>
          <w:tcPr>
            <w:tcW w:w="1104" w:type="dxa"/>
            <w:tcBorders>
              <w:top w:val="nil"/>
              <w:left w:val="nil"/>
              <w:bottom w:val="nil"/>
              <w:right w:val="single" w:sz="4" w:space="0" w:color="auto"/>
            </w:tcBorders>
            <w:hideMark/>
          </w:tcPr>
          <w:p w:rsidR="00087F51" w:rsidRPr="000C321E" w:rsidRDefault="00087F51" w:rsidP="0009499C">
            <w:pPr>
              <w:pStyle w:val="TAC"/>
            </w:pPr>
            <w:r w:rsidRPr="000C321E">
              <w:t>1</w:t>
            </w:r>
          </w:p>
        </w:tc>
        <w:tc>
          <w:tcPr>
            <w:tcW w:w="4703" w:type="dxa"/>
            <w:gridSpan w:val="9"/>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C"/>
            </w:pPr>
            <w:r w:rsidRPr="000C321E">
              <w:t xml:space="preserve">Type = </w:t>
            </w:r>
            <w:r w:rsidRPr="000C321E">
              <w:rPr>
                <w:lang w:val="de-DE"/>
              </w:rPr>
              <w:t>224</w:t>
            </w:r>
            <w:r w:rsidRPr="000C321E">
              <w:t xml:space="preserve"> (decimal)</w:t>
            </w:r>
          </w:p>
        </w:tc>
        <w:tc>
          <w:tcPr>
            <w:tcW w:w="588" w:type="dxa"/>
            <w:tcBorders>
              <w:top w:val="nil"/>
              <w:left w:val="single" w:sz="4" w:space="0" w:color="auto"/>
              <w:bottom w:val="nil"/>
              <w:right w:val="single" w:sz="6" w:space="0" w:color="auto"/>
            </w:tcBorders>
          </w:tcPr>
          <w:p w:rsidR="00087F51" w:rsidRPr="000C321E" w:rsidRDefault="00087F51" w:rsidP="0009499C">
            <w:pPr>
              <w:pStyle w:val="TAC"/>
            </w:pPr>
          </w:p>
        </w:tc>
      </w:tr>
      <w:tr w:rsidR="00087F51" w:rsidRPr="000C321E" w:rsidTr="0009499C">
        <w:trPr>
          <w:jc w:val="center"/>
        </w:trPr>
        <w:tc>
          <w:tcPr>
            <w:tcW w:w="151" w:type="dxa"/>
            <w:tcBorders>
              <w:top w:val="nil"/>
              <w:left w:val="single" w:sz="6" w:space="0" w:color="auto"/>
              <w:bottom w:val="nil"/>
              <w:right w:val="nil"/>
            </w:tcBorders>
          </w:tcPr>
          <w:p w:rsidR="00087F51" w:rsidRPr="000C321E" w:rsidRDefault="00087F51" w:rsidP="0009499C">
            <w:pPr>
              <w:pStyle w:val="TAC"/>
            </w:pPr>
          </w:p>
        </w:tc>
        <w:tc>
          <w:tcPr>
            <w:tcW w:w="1104" w:type="dxa"/>
            <w:tcBorders>
              <w:top w:val="nil"/>
              <w:left w:val="nil"/>
              <w:bottom w:val="nil"/>
              <w:right w:val="single" w:sz="4" w:space="0" w:color="auto"/>
            </w:tcBorders>
            <w:hideMark/>
          </w:tcPr>
          <w:p w:rsidR="00087F51" w:rsidRPr="000C321E" w:rsidRDefault="00087F51" w:rsidP="0009499C">
            <w:pPr>
              <w:pStyle w:val="TAC"/>
            </w:pPr>
            <w:r w:rsidRPr="000C321E">
              <w:t>2 to 3</w:t>
            </w:r>
          </w:p>
        </w:tc>
        <w:tc>
          <w:tcPr>
            <w:tcW w:w="4703" w:type="dxa"/>
            <w:gridSpan w:val="9"/>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C"/>
            </w:pPr>
            <w:r w:rsidRPr="000C321E">
              <w:t>Length = n</w:t>
            </w:r>
          </w:p>
        </w:tc>
        <w:tc>
          <w:tcPr>
            <w:tcW w:w="588" w:type="dxa"/>
            <w:tcBorders>
              <w:top w:val="nil"/>
              <w:left w:val="single" w:sz="4" w:space="0" w:color="auto"/>
              <w:bottom w:val="nil"/>
              <w:right w:val="single" w:sz="6" w:space="0" w:color="auto"/>
            </w:tcBorders>
          </w:tcPr>
          <w:p w:rsidR="00087F51" w:rsidRPr="000C321E" w:rsidRDefault="00087F51" w:rsidP="0009499C">
            <w:pPr>
              <w:pStyle w:val="TAC"/>
            </w:pPr>
          </w:p>
        </w:tc>
      </w:tr>
      <w:tr w:rsidR="00087F51" w:rsidRPr="000C321E" w:rsidTr="0009499C">
        <w:trPr>
          <w:jc w:val="center"/>
        </w:trPr>
        <w:tc>
          <w:tcPr>
            <w:tcW w:w="151" w:type="dxa"/>
            <w:tcBorders>
              <w:top w:val="nil"/>
              <w:left w:val="single" w:sz="6" w:space="0" w:color="auto"/>
              <w:bottom w:val="nil"/>
              <w:right w:val="nil"/>
            </w:tcBorders>
          </w:tcPr>
          <w:p w:rsidR="00087F51" w:rsidRPr="000C321E" w:rsidRDefault="00087F51" w:rsidP="0009499C">
            <w:pPr>
              <w:pStyle w:val="TAC"/>
            </w:pPr>
          </w:p>
        </w:tc>
        <w:tc>
          <w:tcPr>
            <w:tcW w:w="1104" w:type="dxa"/>
            <w:tcBorders>
              <w:top w:val="nil"/>
              <w:left w:val="nil"/>
              <w:bottom w:val="nil"/>
              <w:right w:val="single" w:sz="4" w:space="0" w:color="auto"/>
            </w:tcBorders>
            <w:hideMark/>
          </w:tcPr>
          <w:p w:rsidR="00087F51" w:rsidRPr="000C321E" w:rsidRDefault="00087F51" w:rsidP="0009499C">
            <w:pPr>
              <w:pStyle w:val="TAC"/>
            </w:pPr>
            <w:r w:rsidRPr="000C321E">
              <w:t>4</w:t>
            </w:r>
          </w:p>
        </w:tc>
        <w:tc>
          <w:tcPr>
            <w:tcW w:w="587"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C"/>
              <w:rPr>
                <w:lang w:eastAsia="zh-CN"/>
              </w:rPr>
            </w:pPr>
            <w:r w:rsidRPr="000C321E">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C"/>
              <w:rPr>
                <w:lang w:eastAsia="zh-CN"/>
              </w:rPr>
            </w:pPr>
            <w:r w:rsidRPr="000C321E">
              <w:rPr>
                <w:lang w:val="de-DE" w:eastAsia="zh-CN"/>
              </w:rPr>
              <w:t>Spare</w:t>
            </w:r>
          </w:p>
        </w:tc>
        <w:tc>
          <w:tcPr>
            <w:tcW w:w="588" w:type="dxa"/>
            <w:gridSpan w:val="2"/>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C"/>
              <w:rPr>
                <w:lang w:eastAsia="zh-CN"/>
              </w:rPr>
            </w:pPr>
            <w:r w:rsidRPr="000C321E">
              <w:rPr>
                <w:lang w:val="de-DE" w:eastAsia="zh-CN"/>
              </w:rPr>
              <w:t>Spare</w:t>
            </w:r>
          </w:p>
        </w:tc>
        <w:tc>
          <w:tcPr>
            <w:tcW w:w="588" w:type="dxa"/>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C"/>
              <w:rPr>
                <w:lang w:val="fr-FR" w:eastAsia="zh-CN"/>
              </w:rPr>
            </w:pPr>
            <w:r w:rsidRPr="000C321E">
              <w:rPr>
                <w:lang w:val="de-DE" w:eastAsia="zh-CN"/>
              </w:rPr>
              <w:t>DCNR</w:t>
            </w:r>
          </w:p>
        </w:tc>
        <w:tc>
          <w:tcPr>
            <w:tcW w:w="588" w:type="dxa"/>
            <w:tcBorders>
              <w:top w:val="nil"/>
              <w:left w:val="single" w:sz="4" w:space="0" w:color="auto"/>
              <w:bottom w:val="nil"/>
              <w:right w:val="single" w:sz="6" w:space="0" w:color="auto"/>
            </w:tcBorders>
          </w:tcPr>
          <w:p w:rsidR="00087F51" w:rsidRPr="000C321E" w:rsidRDefault="00087F51" w:rsidP="0009499C">
            <w:pPr>
              <w:pStyle w:val="TAC"/>
              <w:rPr>
                <w:lang w:val="fr-FR"/>
              </w:rPr>
            </w:pPr>
          </w:p>
        </w:tc>
      </w:tr>
      <w:tr w:rsidR="00087F51" w:rsidRPr="000C321E" w:rsidTr="0009499C">
        <w:trPr>
          <w:jc w:val="center"/>
        </w:trPr>
        <w:tc>
          <w:tcPr>
            <w:tcW w:w="151" w:type="dxa"/>
            <w:tcBorders>
              <w:top w:val="nil"/>
              <w:left w:val="single" w:sz="6" w:space="0" w:color="auto"/>
              <w:bottom w:val="single" w:sz="4" w:space="0" w:color="auto"/>
              <w:right w:val="nil"/>
            </w:tcBorders>
          </w:tcPr>
          <w:p w:rsidR="00087F51" w:rsidRPr="000C321E" w:rsidRDefault="00087F51" w:rsidP="0009499C">
            <w:pPr>
              <w:pStyle w:val="TAC"/>
              <w:rPr>
                <w:lang w:val="fr-FR"/>
              </w:rPr>
            </w:pPr>
          </w:p>
        </w:tc>
        <w:tc>
          <w:tcPr>
            <w:tcW w:w="1104" w:type="dxa"/>
            <w:tcBorders>
              <w:top w:val="nil"/>
              <w:left w:val="nil"/>
              <w:bottom w:val="single" w:sz="4" w:space="0" w:color="auto"/>
              <w:right w:val="single" w:sz="4" w:space="0" w:color="auto"/>
            </w:tcBorders>
            <w:hideMark/>
          </w:tcPr>
          <w:p w:rsidR="00087F51" w:rsidRPr="000C321E" w:rsidRDefault="00087F51" w:rsidP="0009499C">
            <w:pPr>
              <w:pStyle w:val="TAC"/>
            </w:pPr>
            <w:r w:rsidRPr="000C321E">
              <w:t>5 to (n+3)</w:t>
            </w:r>
          </w:p>
        </w:tc>
        <w:tc>
          <w:tcPr>
            <w:tcW w:w="4703" w:type="dxa"/>
            <w:gridSpan w:val="9"/>
            <w:tcBorders>
              <w:top w:val="single" w:sz="4" w:space="0" w:color="auto"/>
              <w:left w:val="single" w:sz="4" w:space="0" w:color="auto"/>
              <w:bottom w:val="single" w:sz="4" w:space="0" w:color="auto"/>
              <w:right w:val="single" w:sz="4" w:space="0" w:color="auto"/>
            </w:tcBorders>
            <w:hideMark/>
          </w:tcPr>
          <w:p w:rsidR="00087F51" w:rsidRPr="000C321E" w:rsidRDefault="00087F51" w:rsidP="0009499C">
            <w:pPr>
              <w:pStyle w:val="TAC"/>
              <w:rPr>
                <w:lang w:eastAsia="zh-CN"/>
              </w:rPr>
            </w:pPr>
            <w:r w:rsidRPr="000C321E">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87F51" w:rsidRPr="000C321E" w:rsidRDefault="00087F51" w:rsidP="0009499C">
            <w:pPr>
              <w:pStyle w:val="TAC"/>
            </w:pPr>
          </w:p>
        </w:tc>
      </w:tr>
    </w:tbl>
    <w:p w:rsidR="00087F51" w:rsidRPr="000C321E" w:rsidRDefault="00087F51" w:rsidP="00087F51">
      <w:pPr>
        <w:pStyle w:val="TF"/>
        <w:spacing w:before="120"/>
        <w:rPr>
          <w:bCs/>
          <w:lang w:eastAsia="x-none"/>
        </w:rPr>
      </w:pPr>
      <w:r w:rsidRPr="000C321E">
        <w:rPr>
          <w:bCs/>
        </w:rPr>
        <w:t xml:space="preserve">Figure 7.7.124-1: </w:t>
      </w:r>
      <w:r w:rsidRPr="000C321E">
        <w:t xml:space="preserve">UP Function Selection </w:t>
      </w:r>
      <w:r w:rsidRPr="000C321E">
        <w:rPr>
          <w:lang w:eastAsia="zh-CN"/>
        </w:rPr>
        <w:t>Indication Flags</w:t>
      </w:r>
    </w:p>
    <w:p w:rsidR="00087F51" w:rsidRPr="000C321E" w:rsidRDefault="00087F51" w:rsidP="00087F51">
      <w:r w:rsidRPr="000C321E">
        <w:t xml:space="preserve">For each message, the applicable flags of the UP Function Selection Indication Flags IE shall be clearly specified in the individual message </w:t>
      </w:r>
      <w:r w:rsidR="00D578AA">
        <w:t>clause</w:t>
      </w:r>
      <w:r w:rsidRPr="000C321E">
        <w:t>. The remaining flags of the UP Function Selection Indication Flags IE not so indicated shall be discarded by the receiver.</w:t>
      </w:r>
    </w:p>
    <w:p w:rsidR="00087F51" w:rsidRPr="000C321E" w:rsidRDefault="00087F51" w:rsidP="00087F51">
      <w:r w:rsidRPr="000C321E">
        <w:t>The receiver shall consider the value of the applicable flags as "0", if the UP Function Selection Indication Flags IE is applicable for the message but not included in the message by the sender.</w:t>
      </w:r>
    </w:p>
    <w:p w:rsidR="00AB6A47" w:rsidRPr="000C321E" w:rsidRDefault="00AB6A47" w:rsidP="00AB6A47">
      <w:r w:rsidRPr="000C321E">
        <w:t xml:space="preserve">The following </w:t>
      </w:r>
      <w:r w:rsidRPr="000C321E">
        <w:rPr>
          <w:lang w:eastAsia="zh-CN"/>
        </w:rPr>
        <w:t>bit</w:t>
      </w:r>
      <w:r w:rsidRPr="000C321E">
        <w:t xml:space="preserve">s within Octet </w:t>
      </w:r>
      <w:r w:rsidRPr="000C321E">
        <w:rPr>
          <w:lang w:eastAsia="zh-CN"/>
        </w:rPr>
        <w:t>5 shall indicate</w:t>
      </w:r>
      <w:r w:rsidRPr="000C321E">
        <w:t>:</w:t>
      </w:r>
    </w:p>
    <w:p w:rsidR="00AB6A47" w:rsidRPr="000C321E" w:rsidRDefault="00AB6A47" w:rsidP="00AB6A47">
      <w:pPr>
        <w:pStyle w:val="B1"/>
      </w:pPr>
      <w:r w:rsidRPr="000C321E">
        <w:t>-</w:t>
      </w:r>
      <w:r w:rsidRPr="000C321E">
        <w:tab/>
        <w:t xml:space="preserve">Bit </w:t>
      </w:r>
      <w:r w:rsidRPr="000C321E">
        <w:rPr>
          <w:lang w:eastAsia="zh-CN"/>
        </w:rPr>
        <w:t>8</w:t>
      </w:r>
      <w:r w:rsidRPr="000C321E">
        <w:t xml:space="preserve"> to 2 – Spare, for future use and set to zero.</w:t>
      </w:r>
    </w:p>
    <w:p w:rsidR="00087F51" w:rsidRPr="000C321E" w:rsidRDefault="00AB6A47" w:rsidP="00AB6A47">
      <w:pPr>
        <w:pStyle w:val="B1"/>
      </w:pPr>
      <w:r w:rsidRPr="000C321E">
        <w:t>-</w:t>
      </w:r>
      <w:r w:rsidRPr="000C321E">
        <w:tab/>
        <w:t xml:space="preserve">Bit </w:t>
      </w:r>
      <w:r w:rsidRPr="000C321E">
        <w:rPr>
          <w:rFonts w:hint="eastAsia"/>
          <w:lang w:eastAsia="zh-CN"/>
        </w:rPr>
        <w:t>1</w:t>
      </w:r>
      <w:r w:rsidRPr="000C321E">
        <w:t xml:space="preserve"> – DCNR</w:t>
      </w:r>
      <w:r w:rsidRPr="000C321E">
        <w:rPr>
          <w:rFonts w:hint="eastAsia"/>
        </w:rPr>
        <w:t xml:space="preserve"> </w:t>
      </w:r>
      <w:r w:rsidRPr="000C321E">
        <w:t xml:space="preserve">(DCNR): if this bit is set to 1, it indicates </w:t>
      </w:r>
      <w:r w:rsidRPr="000C321E">
        <w:rPr>
          <w:rFonts w:hint="eastAsia"/>
        </w:rPr>
        <w:t xml:space="preserve">to the </w:t>
      </w:r>
      <w:r w:rsidRPr="000C321E">
        <w:t>PGW-C</w:t>
      </w:r>
      <w:r w:rsidRPr="000C321E">
        <w:rPr>
          <w:rFonts w:hint="eastAsia"/>
        </w:rPr>
        <w:t xml:space="preserve"> that</w:t>
      </w:r>
      <w:r w:rsidRPr="000C321E">
        <w:t xml:space="preserve"> it is desired to select a PGW-U </w:t>
      </w:r>
      <w:r w:rsidRPr="000C321E">
        <w:rPr>
          <w:rFonts w:hint="eastAsia"/>
          <w:lang w:eastAsia="zh-CN"/>
        </w:rPr>
        <w:t>optimized for</w:t>
      </w:r>
      <w:r w:rsidRPr="000C321E">
        <w:t xml:space="preserve"> Dual Connectivity with NR</w:t>
      </w:r>
      <w:r w:rsidRPr="000C321E">
        <w:rPr>
          <w:rFonts w:hint="eastAsia"/>
          <w:lang w:eastAsia="zh-CN"/>
        </w:rPr>
        <w:t xml:space="preserve">, </w:t>
      </w:r>
      <w:r w:rsidRPr="000C321E">
        <w:t>e.g. for UEs indicating support of dual connectivity with NR in NAS signalling to the SGSN</w:t>
      </w:r>
      <w:r w:rsidRPr="000C321E">
        <w:rPr>
          <w:rFonts w:hint="eastAsia"/>
          <w:lang w:eastAsia="zh-CN"/>
        </w:rPr>
        <w:t xml:space="preserve"> and </w:t>
      </w:r>
      <w:r w:rsidRPr="000C321E">
        <w:rPr>
          <w:lang w:eastAsia="zh-CN"/>
        </w:rPr>
        <w:t>without</w:t>
      </w:r>
      <w:r w:rsidRPr="000C321E">
        <w:rPr>
          <w:rFonts w:hint="eastAsia"/>
          <w:lang w:eastAsia="zh-CN"/>
        </w:rPr>
        <w:t xml:space="preserve"> subscription restriction to use NR as secondary RAT</w:t>
      </w:r>
      <w:r w:rsidRPr="000C321E">
        <w:t>.</w:t>
      </w:r>
    </w:p>
    <w:p w:rsidR="00A86B60" w:rsidRPr="000C321E" w:rsidRDefault="00A86B60">
      <w:pPr>
        <w:pStyle w:val="Heading1"/>
      </w:pPr>
      <w:bookmarkStart w:id="278" w:name="_Toc9598022"/>
      <w:r w:rsidRPr="000C321E">
        <w:t>8</w:t>
      </w:r>
      <w:r w:rsidRPr="000C321E">
        <w:tab/>
        <w:t>Control Plane (GTP-C)</w:t>
      </w:r>
      <w:bookmarkEnd w:id="278"/>
    </w:p>
    <w:p w:rsidR="00A86B60" w:rsidRPr="000C321E" w:rsidRDefault="00A86B60">
      <w:r w:rsidRPr="000C321E">
        <w:t>The control plane in this case relates to GPRS Mobility Management functions like for example GPRS Attach, GPRS Routeing Area Update and Activation of PDP Contexts. The GPRS Tunnelling Protocol-Control plane (GTP-C) shall perform the control plane signalling between GSN nodes.</w:t>
      </w:r>
    </w:p>
    <w:p w:rsidR="00A86B60" w:rsidRPr="000C321E" w:rsidRDefault="00A86B60">
      <w:pPr>
        <w:pStyle w:val="TH"/>
      </w:pPr>
      <w:r w:rsidRPr="000C321E">
        <w:object w:dxaOrig="6091" w:dyaOrig="2971">
          <v:shape id="_x0000_i1075" type="#_x0000_t75" style="width:196.65pt;height:103.7pt" o:ole="" o:bordertopcolor="this" o:borderleftcolor="this" o:borderbottomcolor="this" o:borderrightcolor="this" fillcolor="window">
            <v:imagedata r:id="rId109" o:title="" croptop="10202f" cropbottom="9552f" cropleft="14819f" cropright="8516f"/>
            <w10:bordertop type="single" width="6"/>
            <w10:borderleft type="single" width="6"/>
            <w10:borderbottom type="single" width="6"/>
            <w10:borderright type="single" width="6"/>
          </v:shape>
          <o:OLEObject Type="Embed" ProgID="Word.Picture.8" ShapeID="_x0000_i1075" DrawAspect="Content" ObjectID="_1620210849" r:id="rId110"/>
        </w:object>
      </w:r>
    </w:p>
    <w:p w:rsidR="00A86B60" w:rsidRPr="000C321E" w:rsidRDefault="00A86B60">
      <w:pPr>
        <w:pStyle w:val="TF"/>
      </w:pPr>
      <w:r w:rsidRPr="000C321E">
        <w:t>Figure 63: Signalling Plane - Protocol Stack</w:t>
      </w:r>
    </w:p>
    <w:p w:rsidR="00A86B60" w:rsidRPr="000C321E" w:rsidRDefault="00A86B60">
      <w:pPr>
        <w:pStyle w:val="Heading2"/>
      </w:pPr>
      <w:bookmarkStart w:id="279" w:name="_Toc9598023"/>
      <w:r w:rsidRPr="000C321E">
        <w:t>8.1</w:t>
      </w:r>
      <w:r w:rsidRPr="000C321E">
        <w:tab/>
        <w:t>Control Plane Protocol</w:t>
      </w:r>
      <w:bookmarkEnd w:id="279"/>
    </w:p>
    <w:p w:rsidR="00A86B60" w:rsidRPr="000C321E" w:rsidRDefault="00A86B60">
      <w:r w:rsidRPr="000C321E">
        <w:t>The GTP-C control plane flow shall be logically associated with, but separate from, the GTP-U tunnels. For each GSN-GSN pair one or more paths exist. One or more tunnels may use each path. GTP-C shall be the means by which tunnels are established, used, managed and released. A path may be maintained by keep-alive echo messages. This ensures that a connectivity failure between GSNs can be detected in a timely manner.</w:t>
      </w:r>
    </w:p>
    <w:p w:rsidR="00A86B60" w:rsidRPr="000C321E" w:rsidRDefault="00A86B60">
      <w:pPr>
        <w:pStyle w:val="Heading2"/>
      </w:pPr>
      <w:bookmarkStart w:id="280" w:name="_Toc9598024"/>
      <w:r w:rsidRPr="000C321E">
        <w:t>8.2</w:t>
      </w:r>
      <w:r w:rsidRPr="000C321E">
        <w:tab/>
        <w:t>Usage of the GTP-C Header</w:t>
      </w:r>
      <w:bookmarkEnd w:id="280"/>
    </w:p>
    <w:p w:rsidR="00A86B60" w:rsidRPr="000C321E" w:rsidRDefault="00A86B60">
      <w:r w:rsidRPr="000C321E">
        <w:t>For control plane messages the GTP header shall be used as specified in clause 6 with the following clarifications and additions:</w:t>
      </w:r>
    </w:p>
    <w:p w:rsidR="00A86B60" w:rsidRPr="000C321E" w:rsidRDefault="00A86B60">
      <w:pPr>
        <w:pStyle w:val="B1"/>
      </w:pPr>
      <w:r w:rsidRPr="000C321E">
        <w:t>-</w:t>
      </w:r>
      <w:r w:rsidRPr="000C321E">
        <w:tab/>
        <w:t>Version shall be set to decimal 1 (</w:t>
      </w:r>
      <w:r w:rsidR="0018226E" w:rsidRPr="000C321E">
        <w:t>"</w:t>
      </w:r>
      <w:r w:rsidRPr="000C321E">
        <w:t>001</w:t>
      </w:r>
      <w:r w:rsidR="0018226E" w:rsidRPr="000C321E">
        <w:t>"</w:t>
      </w:r>
      <w:r w:rsidRPr="000C321E">
        <w:t>).</w:t>
      </w:r>
    </w:p>
    <w:p w:rsidR="00A86B60" w:rsidRPr="000C321E" w:rsidRDefault="00A86B60">
      <w:pPr>
        <w:pStyle w:val="B1"/>
      </w:pPr>
      <w:r w:rsidRPr="000C321E">
        <w:t>-</w:t>
      </w:r>
      <w:r w:rsidRPr="000C321E">
        <w:tab/>
        <w:t xml:space="preserve">Protocol Type flag (PT) shall be set to </w:t>
      </w:r>
      <w:r w:rsidR="0018226E" w:rsidRPr="000C321E">
        <w:t>"</w:t>
      </w:r>
      <w:r w:rsidRPr="000C321E">
        <w:t>1</w:t>
      </w:r>
      <w:r w:rsidR="0018226E" w:rsidRPr="000C321E">
        <w:t>"</w:t>
      </w:r>
      <w:r w:rsidRPr="000C321E">
        <w:t>.</w:t>
      </w:r>
    </w:p>
    <w:p w:rsidR="00A86B60" w:rsidRPr="000C321E" w:rsidRDefault="00A86B60">
      <w:pPr>
        <w:pStyle w:val="B1"/>
      </w:pPr>
      <w:r w:rsidRPr="000C321E">
        <w:t>-</w:t>
      </w:r>
      <w:r w:rsidRPr="000C321E">
        <w:tab/>
        <w:t xml:space="preserve">Sequence number flag (S) shall be set to </w:t>
      </w:r>
      <w:r w:rsidR="0018226E" w:rsidRPr="000C321E">
        <w:t>"</w:t>
      </w:r>
      <w:r w:rsidRPr="000C321E">
        <w:t>1</w:t>
      </w:r>
      <w:r w:rsidR="0018226E" w:rsidRPr="000C321E">
        <w:t>"</w:t>
      </w:r>
      <w:r w:rsidRPr="000C321E">
        <w:t>.</w:t>
      </w:r>
    </w:p>
    <w:p w:rsidR="00A86B60" w:rsidRPr="000C321E" w:rsidRDefault="00A86B60">
      <w:pPr>
        <w:pStyle w:val="B1"/>
      </w:pPr>
      <w:r w:rsidRPr="000C321E">
        <w:lastRenderedPageBreak/>
        <w:t>-</w:t>
      </w:r>
      <w:r w:rsidRPr="000C321E">
        <w:tab/>
        <w:t xml:space="preserve">N-PDU Number flag (PN) shall be set to </w:t>
      </w:r>
      <w:r w:rsidR="0018226E" w:rsidRPr="000C321E">
        <w:t>"</w:t>
      </w:r>
      <w:r w:rsidRPr="000C321E">
        <w:t>0</w:t>
      </w:r>
      <w:r w:rsidR="0018226E" w:rsidRPr="000C321E">
        <w:t>"</w:t>
      </w:r>
      <w:r w:rsidRPr="000C321E">
        <w:t xml:space="preserve">. A GTP-C receiver shall not return an error if this flag is set to </w:t>
      </w:r>
      <w:r w:rsidR="0018226E" w:rsidRPr="000C321E">
        <w:t>"</w:t>
      </w:r>
      <w:r w:rsidRPr="000C321E">
        <w:t>1</w:t>
      </w:r>
      <w:r w:rsidR="0018226E" w:rsidRPr="000C321E">
        <w:t>"</w:t>
      </w:r>
      <w:r w:rsidRPr="000C321E">
        <w:t>.</w:t>
      </w:r>
    </w:p>
    <w:p w:rsidR="00A86B60" w:rsidRPr="000C321E" w:rsidRDefault="00A86B60">
      <w:pPr>
        <w:pStyle w:val="B1"/>
      </w:pPr>
      <w:r w:rsidRPr="000C321E">
        <w:t>-</w:t>
      </w:r>
      <w:r w:rsidRPr="000C321E">
        <w:tab/>
        <w:t>Message Type shall be set to the unique value that is used for each type of control plane message. Valid message types are marked with an x in the GTP-C column in table 1.</w:t>
      </w:r>
    </w:p>
    <w:p w:rsidR="00A86B60" w:rsidRPr="000C321E" w:rsidRDefault="00A86B60">
      <w:pPr>
        <w:pStyle w:val="B1"/>
      </w:pPr>
      <w:r w:rsidRPr="000C321E">
        <w:t>-</w:t>
      </w:r>
      <w:r w:rsidRPr="000C321E">
        <w:tab/>
        <w:t>Length shall be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rsidR="00A86B60" w:rsidRPr="000C321E" w:rsidRDefault="00A86B60">
      <w:pPr>
        <w:pStyle w:val="B1"/>
      </w:pPr>
      <w:r w:rsidRPr="000C321E">
        <w:t>-</w:t>
      </w:r>
      <w:r w:rsidRPr="000C321E">
        <w:tab/>
        <w:t>The Tunnel Endpoint Identifier is set by the sending entity to the value requested by the corresponding entity (SGSN or GGSN); it identifies all the PDP Contexts with the same PDP address</w:t>
      </w:r>
      <w:r w:rsidR="002A4DFC" w:rsidRPr="000C321E">
        <w:rPr>
          <w:rFonts w:hint="eastAsia"/>
          <w:lang w:eastAsia="zh-CN"/>
        </w:rPr>
        <w:t xml:space="preserve"> or </w:t>
      </w:r>
      <w:r w:rsidR="002A4DFC" w:rsidRPr="000C321E">
        <w:t>two IP addresses (one IPv4 and one IPv6 if PDP Type IPv4v6 is supported and used</w:t>
      </w:r>
      <w:r w:rsidR="002A4DFC" w:rsidRPr="000C321E">
        <w:rPr>
          <w:rFonts w:hint="eastAsia"/>
          <w:lang w:eastAsia="zh-CN"/>
        </w:rPr>
        <w:t>)</w:t>
      </w:r>
      <w:r w:rsidRPr="000C321E">
        <w:t xml:space="preserve"> and APN (for Tunnel Management messages) or it identifies each MS and its associated context data (for messages not related to Tunnel Management), except for the following cases:</w:t>
      </w:r>
    </w:p>
    <w:p w:rsidR="00A86B60" w:rsidRPr="000C321E" w:rsidRDefault="00447DFF" w:rsidP="00447DFF">
      <w:pPr>
        <w:pStyle w:val="B2"/>
      </w:pPr>
      <w:r w:rsidRPr="000C321E">
        <w:t>-</w:t>
      </w:r>
      <w:r w:rsidRPr="000C321E">
        <w:tab/>
      </w:r>
      <w:r w:rsidR="00A86B60" w:rsidRPr="000C321E">
        <w:t xml:space="preserve">The Create PDP Context Request message and the Create MBMS Context Request message for a given MS sent to a specific GGSN shall have the Tunnel Endpoint Identifier set to all zeroes, </w:t>
      </w:r>
      <w:r w:rsidR="00A86B60" w:rsidRPr="000C321E">
        <w:rPr>
          <w:lang w:eastAsia="ja-JP"/>
        </w:rPr>
        <w:t>if the SGSN has not been assigned a Tunnel Endpoint Identifier Control Plane by the GGSN.</w:t>
      </w:r>
    </w:p>
    <w:p w:rsidR="00A86B60" w:rsidRPr="000C321E" w:rsidRDefault="00447DFF" w:rsidP="00447DFF">
      <w:pPr>
        <w:pStyle w:val="B2"/>
      </w:pPr>
      <w:r w:rsidRPr="000C321E">
        <w:t>-</w:t>
      </w:r>
      <w:r w:rsidRPr="000C321E">
        <w:tab/>
      </w:r>
      <w:r w:rsidR="00A86B60" w:rsidRPr="000C321E">
        <w:t>The Identification Request/Response messages, where the Tunnel Endpoint Identifier shall be set to all zeroes.</w:t>
      </w:r>
    </w:p>
    <w:p w:rsidR="00A86B60" w:rsidRPr="000C321E" w:rsidRDefault="00447DFF" w:rsidP="00447DFF">
      <w:pPr>
        <w:pStyle w:val="B2"/>
      </w:pPr>
      <w:r w:rsidRPr="000C321E">
        <w:t>-</w:t>
      </w:r>
      <w:r w:rsidRPr="000C321E">
        <w:tab/>
      </w:r>
      <w:r w:rsidR="00A86B60" w:rsidRPr="000C321E">
        <w:t>The SGSN Context Request message, where the Tunnel Endpoint Identifier shall be set to all zeroes.</w:t>
      </w:r>
    </w:p>
    <w:p w:rsidR="00A86B60" w:rsidRPr="000C321E" w:rsidRDefault="00447DFF" w:rsidP="00447DFF">
      <w:pPr>
        <w:pStyle w:val="B2"/>
      </w:pPr>
      <w:r w:rsidRPr="000C321E">
        <w:t>-</w:t>
      </w:r>
      <w:r w:rsidRPr="000C321E">
        <w:tab/>
      </w:r>
      <w:r w:rsidR="00A86B60" w:rsidRPr="000C321E">
        <w:t xml:space="preserve">The Echo Request/Response, </w:t>
      </w:r>
      <w:r w:rsidR="00A86B60" w:rsidRPr="000C321E">
        <w:rPr>
          <w:lang w:eastAsia="ja-JP"/>
        </w:rPr>
        <w:t>Supported Extension Headers notification</w:t>
      </w:r>
      <w:r w:rsidR="00A86B60" w:rsidRPr="000C321E">
        <w:t xml:space="preserve"> and the Version Not Supported messages, where the Tunnel Endpoint Identifier shall be set to all zeroes.</w:t>
      </w:r>
    </w:p>
    <w:p w:rsidR="00A86B60" w:rsidRPr="000C321E" w:rsidRDefault="00447DFF" w:rsidP="00447DFF">
      <w:pPr>
        <w:pStyle w:val="B2"/>
      </w:pPr>
      <w:r w:rsidRPr="000C321E">
        <w:t>-</w:t>
      </w:r>
      <w:r w:rsidRPr="000C321E">
        <w:tab/>
      </w:r>
      <w:r w:rsidR="00A86B60" w:rsidRPr="000C321E">
        <w:t>The Forward Relocation Request message, where the Tunnel Endpoint Identifier shall be set to all zeroes.</w:t>
      </w:r>
    </w:p>
    <w:p w:rsidR="00A86B60" w:rsidRPr="000C321E" w:rsidRDefault="00447DFF" w:rsidP="00447DFF">
      <w:pPr>
        <w:pStyle w:val="B2"/>
      </w:pPr>
      <w:r w:rsidRPr="000C321E">
        <w:t>-</w:t>
      </w:r>
      <w:r w:rsidRPr="000C321E">
        <w:tab/>
      </w:r>
      <w:r w:rsidR="00A86B60" w:rsidRPr="000C321E">
        <w:t>The PDU Notification Request message, where the Tunnel Endpoint Identifier shall be set to all zeroes.</w:t>
      </w:r>
    </w:p>
    <w:p w:rsidR="00A86B60" w:rsidRPr="000C321E" w:rsidRDefault="00447DFF" w:rsidP="00447DFF">
      <w:pPr>
        <w:pStyle w:val="B2"/>
      </w:pPr>
      <w:r w:rsidRPr="000C321E">
        <w:t>-</w:t>
      </w:r>
      <w:r w:rsidRPr="000C321E">
        <w:tab/>
      </w:r>
      <w:r w:rsidR="00A86B60" w:rsidRPr="000C321E">
        <w:t>The MBMS Notification Request message, where the Tunnel Endpoint Identifier shall be set to all zeroes.</w:t>
      </w:r>
    </w:p>
    <w:p w:rsidR="00A86B60" w:rsidRPr="000C321E" w:rsidRDefault="00447DFF" w:rsidP="00447DFF">
      <w:pPr>
        <w:pStyle w:val="B2"/>
      </w:pPr>
      <w:r w:rsidRPr="000C321E">
        <w:t>-</w:t>
      </w:r>
      <w:r w:rsidRPr="000C321E">
        <w:tab/>
      </w:r>
      <w:r w:rsidR="00A86B60" w:rsidRPr="000C321E">
        <w:t>The RAN Information Relay message, where the Tunnel Endpoint Identifier shall be set to all zeroes.</w:t>
      </w:r>
    </w:p>
    <w:p w:rsidR="00A86B60" w:rsidRPr="000C321E" w:rsidRDefault="00447DFF" w:rsidP="00447DFF">
      <w:pPr>
        <w:pStyle w:val="B2"/>
      </w:pPr>
      <w:r w:rsidRPr="000C321E">
        <w:t>-</w:t>
      </w:r>
      <w:r w:rsidRPr="000C321E">
        <w:tab/>
      </w:r>
      <w:r w:rsidR="00A86B60" w:rsidRPr="000C321E">
        <w:t xml:space="preserve">The Relocation Cancel Request message where the Tunnel Endpoint Identifier shall be set to all zeroes, except for the case where </w:t>
      </w:r>
      <w:r w:rsidR="00A86B60" w:rsidRPr="000C321E">
        <w:rPr>
          <w:lang w:eastAsia="ja-JP"/>
        </w:rPr>
        <w:t>the old SGSN has already been assigned the Tunnel Endpoint Identifier Control Plane of the new SGSN.</w:t>
      </w:r>
    </w:p>
    <w:p w:rsidR="00A86B60" w:rsidRPr="000C321E" w:rsidRDefault="00447DFF" w:rsidP="00447DFF">
      <w:pPr>
        <w:pStyle w:val="B2"/>
      </w:pPr>
      <w:r w:rsidRPr="000C321E">
        <w:t>-</w:t>
      </w:r>
      <w:r w:rsidRPr="000C321E">
        <w:tab/>
      </w:r>
      <w:r w:rsidR="00A86B60" w:rsidRPr="000C321E">
        <w:t>All Location Management messages, where the Tunnel Endpoint Identifier shall be set to all zeroes.</w:t>
      </w:r>
    </w:p>
    <w:p w:rsidR="00A86B60" w:rsidRPr="000C321E" w:rsidRDefault="00447DFF" w:rsidP="00447DFF">
      <w:pPr>
        <w:pStyle w:val="B2"/>
      </w:pPr>
      <w:r w:rsidRPr="000C321E">
        <w:t>-</w:t>
      </w:r>
      <w:r w:rsidRPr="000C321E">
        <w:tab/>
      </w:r>
      <w:r w:rsidR="00A86B60" w:rsidRPr="000C321E">
        <w:t xml:space="preserve">If a GSN receives a GTP-C message requesting action related to a PDP context that the sending node believes is in existence, but that is not recognised by the receiving node, the receiving node shall send back to the source of the message, a response with the appropriate cause value (either </w:t>
      </w:r>
      <w:r w:rsidR="0018226E" w:rsidRPr="000C321E">
        <w:t>"</w:t>
      </w:r>
      <w:r w:rsidR="00A86B60" w:rsidRPr="000C321E">
        <w:t>Non-existent</w:t>
      </w:r>
      <w:r w:rsidR="0018226E" w:rsidRPr="000C321E">
        <w:t>"</w:t>
      </w:r>
      <w:r w:rsidR="00A86B60" w:rsidRPr="000C321E">
        <w:t xml:space="preserve"> or </w:t>
      </w:r>
      <w:r w:rsidR="0018226E" w:rsidRPr="000C321E">
        <w:t>"</w:t>
      </w:r>
      <w:r w:rsidR="00A86B60" w:rsidRPr="000C321E">
        <w:t>Context not found</w:t>
      </w:r>
      <w:r w:rsidR="0018226E" w:rsidRPr="000C321E">
        <w:t>"</w:t>
      </w:r>
      <w:r w:rsidR="00A86B60" w:rsidRPr="000C321E">
        <w:t>).  The Tunnel End</w:t>
      </w:r>
      <w:r w:rsidR="00FA336A" w:rsidRPr="000C321E">
        <w:rPr>
          <w:lang w:val="en-US"/>
        </w:rPr>
        <w:t>p</w:t>
      </w:r>
      <w:r w:rsidR="00A86B60" w:rsidRPr="000C321E">
        <w:t>oint Identifier used in the response message shall be set to all zeroes.</w:t>
      </w:r>
    </w:p>
    <w:p w:rsidR="008742BD" w:rsidRPr="000C321E" w:rsidRDefault="00447DFF" w:rsidP="00447DFF">
      <w:pPr>
        <w:pStyle w:val="B2"/>
      </w:pPr>
      <w:r w:rsidRPr="000C321E">
        <w:t>-</w:t>
      </w:r>
      <w:r w:rsidRPr="000C321E">
        <w:tab/>
      </w:r>
      <w:r w:rsidR="008742BD" w:rsidRPr="000C321E">
        <w:t xml:space="preserve">The MBMS Registration Request message, if </w:t>
      </w:r>
      <w:r w:rsidR="008742BD" w:rsidRPr="000C321E">
        <w:rPr>
          <w:lang w:eastAsia="ja-JP"/>
        </w:rPr>
        <w:t>successful assignment of Tunnel Endpoint Identifier Control Plane has not been confirmed,</w:t>
      </w:r>
      <w:r w:rsidR="008742BD" w:rsidRPr="000C321E">
        <w:t xml:space="preserve"> and, for MBMS Broadcast, the MBMS Session Start Request message, where the Tunnel Endpoint Identifier shall be set to all zeroes.</w:t>
      </w:r>
    </w:p>
    <w:p w:rsidR="003A322B" w:rsidRPr="000C321E" w:rsidRDefault="003A322B" w:rsidP="003A322B">
      <w:pPr>
        <w:pStyle w:val="NO"/>
      </w:pPr>
      <w:r w:rsidRPr="000C321E">
        <w:t>NOTE:</w:t>
      </w:r>
      <w:r w:rsidRPr="000C321E">
        <w:tab/>
        <w:t>Legacy implementation conforming to earlier versions of this specification can send the MS Info Change Reporting Request/Response messages on the TEID zero in spite of the peer's node TEID being available.</w:t>
      </w:r>
    </w:p>
    <w:p w:rsidR="00A86B60" w:rsidRPr="000C321E" w:rsidRDefault="00A86B60">
      <w:pPr>
        <w:pStyle w:val="B1"/>
      </w:pPr>
      <w:r w:rsidRPr="000C321E">
        <w:rPr>
          <w:lang w:eastAsia="ja-JP"/>
        </w:rPr>
        <w:tab/>
        <w:t>The GSN Address for Control Plane set in the request message could be different from the IP Source address of the message. The Tunnel Endpoint Identifier notified in the request message is also used in this case for sending the corresponding response message.</w:t>
      </w:r>
    </w:p>
    <w:p w:rsidR="00A86B60" w:rsidRPr="000C321E" w:rsidRDefault="00A86B60">
      <w:pPr>
        <w:pStyle w:val="B1"/>
      </w:pPr>
      <w:r w:rsidRPr="000C321E">
        <w:t>-</w:t>
      </w:r>
      <w:r w:rsidRPr="000C321E">
        <w:tab/>
        <w:t>Sequence Number shall be a message number valid for a path. Within a given set of contiguous Sequence Numbers from 0 to 65535, a given Sequence Number shall, if used, unambiguously define a GTP control plane request message sent on the path (see section Reliable delivery of signalling messages). The Sequence Number in a control plane response message shall be copied from the control plane request message that the GSN is replying to. For GTP-C messages not having a defined response message for a request message, i.e. for messages Version Not Supported, RAN Information Relay and</w:t>
      </w:r>
      <w:r w:rsidRPr="000C321E">
        <w:rPr>
          <w:lang w:eastAsia="ja-JP"/>
        </w:rPr>
        <w:t xml:space="preserve"> Supported Extension Headers Notification</w:t>
      </w:r>
      <w:r w:rsidRPr="000C321E">
        <w:t>, the Sequence Number shall be ignored by the receiver.</w:t>
      </w:r>
    </w:p>
    <w:p w:rsidR="00A86B60" w:rsidRPr="000C321E" w:rsidRDefault="00A86B60">
      <w:pPr>
        <w:pStyle w:val="B1"/>
      </w:pPr>
      <w:r w:rsidRPr="000C321E">
        <w:t>-</w:t>
      </w:r>
      <w:r w:rsidRPr="000C321E">
        <w:tab/>
        <w:t>N-PDU Number shall not be interpreted.</w:t>
      </w:r>
    </w:p>
    <w:p w:rsidR="00A86B60" w:rsidRPr="000C321E" w:rsidRDefault="00205707">
      <w:r w:rsidRPr="000C321E">
        <w:lastRenderedPageBreak/>
        <w:t>The GTP-C header may be followed by subsequent information elements dependent on the type of control plane message. Only one information element of each type is allowed in a single control plane message, except for the Authentication Triplet, the PDP Context, the Tunnel Endpoint Identifier Data II, NSAPI, PS Handover XID Parameters, Packet Flow ID, RFSP Index, PDU Numbers, Evolved Allocation/Retention Priority II</w:t>
      </w:r>
      <w:r w:rsidRPr="000C321E">
        <w:rPr>
          <w:lang w:val="en-US" w:eastAsia="zh-CN"/>
        </w:rPr>
        <w:t>, APN-AMBR with NSAPI</w:t>
      </w:r>
      <w:r w:rsidRPr="000C321E">
        <w:rPr>
          <w:rFonts w:hint="eastAsia"/>
          <w:lang w:val="en-US" w:eastAsia="zh-CN"/>
        </w:rPr>
        <w:t xml:space="preserve">, Signalling Priority Indication with NSAPI, </w:t>
      </w:r>
      <w:r w:rsidRPr="000C321E">
        <w:t>Local Home Network ID (LHN-ID) with NSAPI</w:t>
      </w:r>
      <w:r w:rsidRPr="000C321E">
        <w:rPr>
          <w:rFonts w:hint="eastAsia"/>
        </w:rPr>
        <w:t xml:space="preserve">, Charging </w:t>
      </w:r>
      <w:r w:rsidRPr="000C321E">
        <w:t xml:space="preserve">Characteristics </w:t>
      </w:r>
      <w:r w:rsidRPr="000C321E">
        <w:rPr>
          <w:rFonts w:hint="eastAsia"/>
          <w:lang w:eastAsia="zh-CN"/>
        </w:rPr>
        <w:t>and the FQDN</w:t>
      </w:r>
      <w:r w:rsidRPr="000C321E">
        <w:t xml:space="preserve"> information element where several occurrences of each type are allowed.</w:t>
      </w:r>
    </w:p>
    <w:p w:rsidR="00BB1547" w:rsidRPr="000C321E" w:rsidRDefault="00BB1547" w:rsidP="00BB154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A86B60" w:rsidRPr="000C321E">
        <w:trPr>
          <w:jc w:val="center"/>
        </w:trPr>
        <w:tc>
          <w:tcPr>
            <w:tcW w:w="151" w:type="dxa"/>
            <w:tcBorders>
              <w:top w:val="single" w:sz="6" w:space="0" w:color="auto"/>
              <w:left w:val="single" w:sz="6" w:space="0" w:color="auto"/>
              <w:bottom w:val="nil"/>
            </w:tcBorders>
          </w:tcPr>
          <w:p w:rsidR="00A86B60" w:rsidRPr="000C321E" w:rsidRDefault="00A86B60">
            <w:pPr>
              <w:pStyle w:val="TAC"/>
            </w:pPr>
          </w:p>
        </w:tc>
        <w:tc>
          <w:tcPr>
            <w:tcW w:w="1104" w:type="dxa"/>
          </w:tcPr>
          <w:p w:rsidR="00A86B60" w:rsidRPr="000C321E" w:rsidRDefault="00A86B60">
            <w:pPr>
              <w:pStyle w:val="TAH"/>
            </w:pPr>
          </w:p>
        </w:tc>
        <w:tc>
          <w:tcPr>
            <w:tcW w:w="4696" w:type="dxa"/>
            <w:gridSpan w:val="8"/>
          </w:tcPr>
          <w:p w:rsidR="00A86B60" w:rsidRPr="000C321E" w:rsidRDefault="00A86B60">
            <w:pPr>
              <w:pStyle w:val="TAH"/>
            </w:pPr>
            <w:r w:rsidRPr="000C321E">
              <w:t>Bits</w:t>
            </w:r>
          </w:p>
        </w:tc>
        <w:tc>
          <w:tcPr>
            <w:tcW w:w="588" w:type="dxa"/>
          </w:tcPr>
          <w:p w:rsidR="00A86B60" w:rsidRPr="000C321E" w:rsidRDefault="00A86B60">
            <w:pPr>
              <w:pStyle w:val="TAC"/>
            </w:pPr>
          </w:p>
        </w:tc>
      </w:tr>
      <w:tr w:rsidR="00A86B60" w:rsidRPr="000C321E">
        <w:trPr>
          <w:jc w:val="center"/>
        </w:trPr>
        <w:tc>
          <w:tcPr>
            <w:tcW w:w="151" w:type="dxa"/>
            <w:tcBorders>
              <w:top w:val="nil"/>
              <w:left w:val="single" w:sz="6" w:space="0" w:color="auto"/>
            </w:tcBorders>
          </w:tcPr>
          <w:p w:rsidR="00A86B60" w:rsidRPr="000C321E" w:rsidRDefault="00A86B60">
            <w:pPr>
              <w:pStyle w:val="TAC"/>
            </w:pPr>
          </w:p>
        </w:tc>
        <w:tc>
          <w:tcPr>
            <w:tcW w:w="1104" w:type="dxa"/>
          </w:tcPr>
          <w:p w:rsidR="00A86B60" w:rsidRPr="000C321E" w:rsidRDefault="00A86B60">
            <w:pPr>
              <w:pStyle w:val="TAH"/>
            </w:pPr>
            <w:r w:rsidRPr="000C321E">
              <w:t>Octets</w:t>
            </w:r>
          </w:p>
        </w:tc>
        <w:tc>
          <w:tcPr>
            <w:tcW w:w="587" w:type="dxa"/>
            <w:tcBorders>
              <w:bottom w:val="single" w:sz="4" w:space="0" w:color="auto"/>
            </w:tcBorders>
          </w:tcPr>
          <w:p w:rsidR="00A86B60" w:rsidRPr="000C321E" w:rsidRDefault="00A86B60">
            <w:pPr>
              <w:pStyle w:val="TAH"/>
            </w:pPr>
            <w:r w:rsidRPr="000C321E">
              <w:t>8</w:t>
            </w:r>
          </w:p>
        </w:tc>
        <w:tc>
          <w:tcPr>
            <w:tcW w:w="587" w:type="dxa"/>
            <w:tcBorders>
              <w:bottom w:val="single" w:sz="4" w:space="0" w:color="auto"/>
            </w:tcBorders>
          </w:tcPr>
          <w:p w:rsidR="00A86B60" w:rsidRPr="000C321E" w:rsidRDefault="00A86B60">
            <w:pPr>
              <w:pStyle w:val="TAH"/>
            </w:pPr>
            <w:r w:rsidRPr="000C321E">
              <w:t>7</w:t>
            </w:r>
          </w:p>
        </w:tc>
        <w:tc>
          <w:tcPr>
            <w:tcW w:w="587" w:type="dxa"/>
            <w:tcBorders>
              <w:bottom w:val="single" w:sz="4" w:space="0" w:color="auto"/>
            </w:tcBorders>
          </w:tcPr>
          <w:p w:rsidR="00A86B60" w:rsidRPr="000C321E" w:rsidRDefault="00A86B60">
            <w:pPr>
              <w:pStyle w:val="TAH"/>
            </w:pPr>
            <w:r w:rsidRPr="000C321E">
              <w:t>6</w:t>
            </w:r>
          </w:p>
        </w:tc>
        <w:tc>
          <w:tcPr>
            <w:tcW w:w="587" w:type="dxa"/>
            <w:tcBorders>
              <w:bottom w:val="single" w:sz="4" w:space="0" w:color="auto"/>
            </w:tcBorders>
          </w:tcPr>
          <w:p w:rsidR="00A86B60" w:rsidRPr="000C321E" w:rsidRDefault="00A86B60">
            <w:pPr>
              <w:pStyle w:val="TAH"/>
            </w:pPr>
            <w:r w:rsidRPr="000C321E">
              <w:t>5</w:t>
            </w:r>
          </w:p>
        </w:tc>
        <w:tc>
          <w:tcPr>
            <w:tcW w:w="584" w:type="dxa"/>
            <w:tcBorders>
              <w:bottom w:val="single" w:sz="4" w:space="0" w:color="auto"/>
            </w:tcBorders>
          </w:tcPr>
          <w:p w:rsidR="00A86B60" w:rsidRPr="000C321E" w:rsidRDefault="00A86B60">
            <w:pPr>
              <w:pStyle w:val="TAH"/>
            </w:pPr>
            <w:r w:rsidRPr="000C321E">
              <w:t>4</w:t>
            </w:r>
          </w:p>
        </w:tc>
        <w:tc>
          <w:tcPr>
            <w:tcW w:w="588" w:type="dxa"/>
            <w:tcBorders>
              <w:bottom w:val="single" w:sz="4" w:space="0" w:color="auto"/>
            </w:tcBorders>
          </w:tcPr>
          <w:p w:rsidR="00A86B60" w:rsidRPr="000C321E" w:rsidRDefault="00A86B60">
            <w:pPr>
              <w:pStyle w:val="TAH"/>
            </w:pPr>
            <w:r w:rsidRPr="000C321E">
              <w:t>3</w:t>
            </w:r>
          </w:p>
        </w:tc>
        <w:tc>
          <w:tcPr>
            <w:tcW w:w="588" w:type="dxa"/>
            <w:tcBorders>
              <w:bottom w:val="single" w:sz="4" w:space="0" w:color="auto"/>
            </w:tcBorders>
          </w:tcPr>
          <w:p w:rsidR="00A86B60" w:rsidRPr="000C321E" w:rsidRDefault="00A86B60">
            <w:pPr>
              <w:pStyle w:val="TAH"/>
            </w:pPr>
            <w:r w:rsidRPr="000C321E">
              <w:t>2</w:t>
            </w:r>
          </w:p>
        </w:tc>
        <w:tc>
          <w:tcPr>
            <w:tcW w:w="588" w:type="dxa"/>
            <w:tcBorders>
              <w:bottom w:val="single" w:sz="4" w:space="0" w:color="auto"/>
            </w:tcBorders>
          </w:tcPr>
          <w:p w:rsidR="00A86B60" w:rsidRPr="000C321E" w:rsidRDefault="00A86B60">
            <w:pPr>
              <w:pStyle w:val="TAH"/>
            </w:pPr>
            <w:r w:rsidRPr="000C321E">
              <w:t>1</w:t>
            </w:r>
          </w:p>
        </w:tc>
        <w:tc>
          <w:tcPr>
            <w:tcW w:w="588" w:type="dxa"/>
          </w:tcPr>
          <w:p w:rsidR="00A86B60" w:rsidRPr="000C321E" w:rsidRDefault="00A86B60">
            <w:pPr>
              <w:pStyle w:val="TAC"/>
            </w:pPr>
          </w:p>
        </w:tc>
      </w:tr>
      <w:tr w:rsidR="00A86B60" w:rsidRPr="000C321E">
        <w:trPr>
          <w:jc w:val="center"/>
        </w:trPr>
        <w:tc>
          <w:tcPr>
            <w:tcW w:w="151" w:type="dxa"/>
            <w:tcBorders>
              <w:top w:val="nil"/>
              <w:left w:val="single" w:sz="6" w:space="0" w:color="auto"/>
            </w:tcBorders>
          </w:tcPr>
          <w:p w:rsidR="00A86B60" w:rsidRPr="000C321E" w:rsidRDefault="00A86B60">
            <w:pPr>
              <w:pStyle w:val="TAC"/>
            </w:pPr>
          </w:p>
        </w:tc>
        <w:tc>
          <w:tcPr>
            <w:tcW w:w="1104" w:type="dxa"/>
            <w:tcBorders>
              <w:right w:val="single" w:sz="4" w:space="0" w:color="auto"/>
            </w:tcBorders>
          </w:tcPr>
          <w:p w:rsidR="00A86B60" w:rsidRPr="000C321E" w:rsidRDefault="00A86B60">
            <w:pPr>
              <w:pStyle w:val="TAC"/>
            </w:pPr>
            <w:r w:rsidRPr="000C321E">
              <w:t>1 – m</w:t>
            </w:r>
          </w:p>
        </w:tc>
        <w:tc>
          <w:tcPr>
            <w:tcW w:w="4696" w:type="dxa"/>
            <w:gridSpan w:val="8"/>
            <w:tcBorders>
              <w:top w:val="single" w:sz="4" w:space="0" w:color="auto"/>
              <w:left w:val="single" w:sz="4" w:space="0" w:color="auto"/>
              <w:bottom w:val="single" w:sz="6" w:space="0" w:color="auto"/>
              <w:right w:val="single" w:sz="4" w:space="0" w:color="auto"/>
            </w:tcBorders>
          </w:tcPr>
          <w:p w:rsidR="00A86B60" w:rsidRPr="000C321E" w:rsidRDefault="00A86B60">
            <w:pPr>
              <w:pStyle w:val="TAC"/>
            </w:pPr>
            <w:r w:rsidRPr="000C321E">
              <w:t>GTP header</w:t>
            </w:r>
          </w:p>
        </w:tc>
        <w:tc>
          <w:tcPr>
            <w:tcW w:w="588" w:type="dxa"/>
            <w:tcBorders>
              <w:left w:val="single" w:sz="4" w:space="0" w:color="auto"/>
            </w:tcBorders>
          </w:tcPr>
          <w:p w:rsidR="00A86B60" w:rsidRPr="000C321E" w:rsidRDefault="00A86B60">
            <w:pPr>
              <w:pStyle w:val="TAC"/>
            </w:pPr>
          </w:p>
        </w:tc>
      </w:tr>
      <w:tr w:rsidR="00A86B60" w:rsidRPr="000C321E">
        <w:trPr>
          <w:jc w:val="center"/>
        </w:trPr>
        <w:tc>
          <w:tcPr>
            <w:tcW w:w="151" w:type="dxa"/>
            <w:tcBorders>
              <w:top w:val="nil"/>
              <w:left w:val="single" w:sz="6" w:space="0" w:color="auto"/>
            </w:tcBorders>
          </w:tcPr>
          <w:p w:rsidR="00A86B60" w:rsidRPr="000C321E" w:rsidRDefault="00A86B60">
            <w:pPr>
              <w:pStyle w:val="TAC"/>
            </w:pPr>
          </w:p>
        </w:tc>
        <w:tc>
          <w:tcPr>
            <w:tcW w:w="1104" w:type="dxa"/>
            <w:tcBorders>
              <w:right w:val="single" w:sz="4" w:space="0" w:color="auto"/>
            </w:tcBorders>
          </w:tcPr>
          <w:p w:rsidR="00A86B60" w:rsidRPr="000C321E" w:rsidRDefault="00A86B60">
            <w:pPr>
              <w:pStyle w:val="TAC"/>
            </w:pPr>
            <w:r w:rsidRPr="000C321E">
              <w:t>m - n</w:t>
            </w:r>
          </w:p>
        </w:tc>
        <w:tc>
          <w:tcPr>
            <w:tcW w:w="4696" w:type="dxa"/>
            <w:gridSpan w:val="8"/>
            <w:tcBorders>
              <w:top w:val="single" w:sz="6" w:space="0" w:color="auto"/>
              <w:left w:val="single" w:sz="4" w:space="0" w:color="auto"/>
              <w:bottom w:val="single" w:sz="4" w:space="0" w:color="auto"/>
              <w:right w:val="single" w:sz="4" w:space="0" w:color="auto"/>
            </w:tcBorders>
          </w:tcPr>
          <w:p w:rsidR="00A86B60" w:rsidRPr="000C321E" w:rsidRDefault="00A86B60">
            <w:pPr>
              <w:pStyle w:val="TAC"/>
            </w:pPr>
            <w:r w:rsidRPr="000C321E">
              <w:t>Information Element(s)</w:t>
            </w:r>
          </w:p>
        </w:tc>
        <w:tc>
          <w:tcPr>
            <w:tcW w:w="588" w:type="dxa"/>
            <w:tcBorders>
              <w:left w:val="single" w:sz="4" w:space="0" w:color="auto"/>
            </w:tcBorders>
          </w:tcPr>
          <w:p w:rsidR="00A86B60" w:rsidRPr="000C321E" w:rsidRDefault="00A86B60">
            <w:pPr>
              <w:pStyle w:val="TAC"/>
            </w:pPr>
          </w:p>
        </w:tc>
      </w:tr>
      <w:tr w:rsidR="00A86B60" w:rsidRPr="000C321E">
        <w:trPr>
          <w:jc w:val="center"/>
        </w:trPr>
        <w:tc>
          <w:tcPr>
            <w:tcW w:w="151" w:type="dxa"/>
            <w:tcBorders>
              <w:top w:val="nil"/>
              <w:left w:val="single" w:sz="6" w:space="0" w:color="auto"/>
              <w:bottom w:val="single" w:sz="6" w:space="0" w:color="auto"/>
            </w:tcBorders>
          </w:tcPr>
          <w:p w:rsidR="00A86B60" w:rsidRPr="000C321E" w:rsidRDefault="00A86B60">
            <w:pPr>
              <w:pStyle w:val="TAC"/>
            </w:pPr>
          </w:p>
        </w:tc>
        <w:tc>
          <w:tcPr>
            <w:tcW w:w="1104" w:type="dxa"/>
            <w:tcBorders>
              <w:top w:val="nil"/>
              <w:bottom w:val="single" w:sz="6" w:space="0" w:color="auto"/>
            </w:tcBorders>
          </w:tcPr>
          <w:p w:rsidR="00A86B60" w:rsidRPr="000C321E" w:rsidRDefault="00A86B60">
            <w:pPr>
              <w:pStyle w:val="TAC"/>
            </w:pPr>
          </w:p>
        </w:tc>
        <w:tc>
          <w:tcPr>
            <w:tcW w:w="4696" w:type="dxa"/>
            <w:gridSpan w:val="8"/>
            <w:tcBorders>
              <w:top w:val="single" w:sz="4" w:space="0" w:color="auto"/>
              <w:bottom w:val="single" w:sz="6" w:space="0" w:color="auto"/>
            </w:tcBorders>
          </w:tcPr>
          <w:p w:rsidR="00A86B60" w:rsidRPr="000C321E" w:rsidRDefault="00A86B60">
            <w:pPr>
              <w:pStyle w:val="TAC"/>
            </w:pPr>
          </w:p>
        </w:tc>
        <w:tc>
          <w:tcPr>
            <w:tcW w:w="588" w:type="dxa"/>
            <w:tcBorders>
              <w:top w:val="nil"/>
              <w:bottom w:val="single" w:sz="6" w:space="0" w:color="auto"/>
              <w:right w:val="single" w:sz="6" w:space="0" w:color="auto"/>
            </w:tcBorders>
          </w:tcPr>
          <w:p w:rsidR="00A86B60" w:rsidRPr="000C321E" w:rsidRDefault="00A86B60">
            <w:pPr>
              <w:pStyle w:val="TAC"/>
            </w:pPr>
          </w:p>
        </w:tc>
      </w:tr>
    </w:tbl>
    <w:p w:rsidR="00A86B60" w:rsidRPr="000C321E" w:rsidRDefault="00A86B60">
      <w:pPr>
        <w:pStyle w:val="NF"/>
      </w:pPr>
    </w:p>
    <w:p w:rsidR="00A86B60" w:rsidRPr="000C321E" w:rsidRDefault="00A86B60">
      <w:pPr>
        <w:pStyle w:val="TF"/>
      </w:pPr>
      <w:r w:rsidRPr="000C321E">
        <w:t>Figure 64: GTP Header followed by subsequent Information Elements</w:t>
      </w:r>
    </w:p>
    <w:p w:rsidR="00A86B60" w:rsidRPr="000C321E" w:rsidRDefault="00A86B60">
      <w:pPr>
        <w:pStyle w:val="Heading1"/>
      </w:pPr>
      <w:bookmarkStart w:id="281" w:name="_Toc9598025"/>
      <w:r w:rsidRPr="000C321E">
        <w:t>9</w:t>
      </w:r>
      <w:r w:rsidRPr="000C321E">
        <w:tab/>
        <w:t>GTP-U</w:t>
      </w:r>
      <w:bookmarkEnd w:id="281"/>
    </w:p>
    <w:p w:rsidR="007D0C68" w:rsidRPr="000C321E" w:rsidRDefault="007D0C68" w:rsidP="007D0C68">
      <w:r w:rsidRPr="000C321E">
        <w:rPr>
          <w:noProof/>
        </w:rPr>
        <w:t>From release 8 onwards, the normative specification of the user plane of GTP version 1 is 3GPP TS 29.281 [41]. All provisions about GTPv1 user plane in the present document shall be superseded by 3GPP TS 29.281 [41].</w:t>
      </w:r>
    </w:p>
    <w:p w:rsidR="00A86B60" w:rsidRPr="000C321E" w:rsidRDefault="00A86B60">
      <w:r w:rsidRPr="000C321E">
        <w:t>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negotiated for instance during the GTP-C Create PDP Context and the RAB assignment procedures that take place on the control plane.</w:t>
      </w:r>
    </w:p>
    <w:p w:rsidR="00A86B60" w:rsidRPr="000C321E" w:rsidRDefault="00A86B60">
      <w:pPr>
        <w:keepNext/>
        <w:keepLines/>
      </w:pPr>
      <w:r w:rsidRPr="000C321E">
        <w:t>The maximum size of a T-PDU that may be transmitted without fragmentation by GGSN or the MS is defined in 3GPP TS 23.060 [4]. The GGSN shall fragment, reject or discard T-PDUs, depending on the PDP type and implementation decisions, directed to the MS if the T-PDU size exceeds the maximum size. The decision if the T-PDUs shall be fragmented or discarded is dependent on the external packet data network protocol.</w:t>
      </w:r>
    </w:p>
    <w:p w:rsidR="00A86B60" w:rsidRPr="000C321E" w:rsidRDefault="00A86B60">
      <w:pPr>
        <w:pStyle w:val="Heading2"/>
      </w:pPr>
      <w:bookmarkStart w:id="282" w:name="_Toc9598026"/>
      <w:r w:rsidRPr="000C321E">
        <w:t>9.1</w:t>
      </w:r>
      <w:r w:rsidRPr="000C321E">
        <w:tab/>
        <w:t>GTP-U Protocol Entity</w:t>
      </w:r>
      <w:bookmarkEnd w:id="282"/>
    </w:p>
    <w:p w:rsidR="00A86B60" w:rsidRPr="000C321E" w:rsidRDefault="00A86B60">
      <w:r w:rsidRPr="000C321E">
        <w:t>The GTP-U protocol entity provides packet transmission and reception services to user plane entities in the GGSN, in the SGSN and, in UMTS systems, in the RNC. The GTP-U protocol entity receives traffic from a number of GTP-U tunnel endpoints and transmits traffic to a number of GTP-U tunnel endpoints. There is a GTP-U protocol entity per IP address.</w:t>
      </w:r>
    </w:p>
    <w:p w:rsidR="00A86B60" w:rsidRPr="000C321E" w:rsidRDefault="00A86B60">
      <w:r w:rsidRPr="000C321E">
        <w:t>The TEID in the GTP-U header is used to de-multiplex traffic incoming from remote tunnel endpoints so that it is delivered to the User plane entities in a way that allows multiplexing of different users, different packet protocols and different QoS levels. Therefore no two remote GTP-U endpoints shall send traffic to a GTP-U protocol entity using the same TEID value</w:t>
      </w:r>
      <w:r w:rsidRPr="000C321E">
        <w:rPr>
          <w:rFonts w:eastAsia="MS P????"/>
        </w:rPr>
        <w:t xml:space="preserve"> except for data forwarding as part of the SRNS relocation or Intersystem Change procedures.</w:t>
      </w:r>
    </w:p>
    <w:p w:rsidR="00A86B60" w:rsidRPr="000C321E" w:rsidRDefault="00A86B60">
      <w:pPr>
        <w:pStyle w:val="Heading3"/>
      </w:pPr>
      <w:bookmarkStart w:id="283" w:name="_Toc9598027"/>
      <w:r w:rsidRPr="000C321E">
        <w:t>9.1.1</w:t>
      </w:r>
      <w:r w:rsidRPr="000C321E">
        <w:tab/>
        <w:t>Handling of Sequence Numbers</w:t>
      </w:r>
      <w:bookmarkEnd w:id="283"/>
    </w:p>
    <w:p w:rsidR="00A86B60" w:rsidRPr="000C321E" w:rsidRDefault="00A86B60">
      <w:r w:rsidRPr="000C321E">
        <w:t>This functionality is provided only when the S bit is set to 1 in the GTP-U header.</w:t>
      </w:r>
    </w:p>
    <w:p w:rsidR="00A86B60" w:rsidRPr="000C321E" w:rsidRDefault="00A86B60">
      <w:r w:rsidRPr="000C321E">
        <w:t>The GTP-U protocol entity must reorder out of sequence T-PDUs when in sequence delivery is required. This is optional at the SGSN in UMTS. The GTP-U protocol entity shall deliver to the user plane entity only in sequence T</w:t>
      </w:r>
      <w:r w:rsidRPr="000C321E">
        <w:noBreakHyphen/>
        <w:t>PDUs and notify the sequence number associated to each of them. The notification of the sequence number is not necessary at the GGSN, but it is mandatory at the SGSN and RNC. The user plane entity shall provide a sequence number to the GTP-U layer together with T-PDUs to be transmitted in sequence. GTP-U protocol entities at the GGSN may optionally generate autonomously the sequence number, but should be able to use sequence numbers provided by the user plane entity. The sequence number is handled on a per GTP-U Tunnel (that is TEID) basis.</w:t>
      </w:r>
    </w:p>
    <w:p w:rsidR="00A86B60" w:rsidRPr="000C321E" w:rsidRDefault="00A86B60">
      <w:r w:rsidRPr="000C321E">
        <w:t xml:space="preserve">When the sequence number is included in the GTP-U header, a user plane entity acting as a relay of T-PDUs between GTP-U protocol entities, or between PDCP (or SNDCP) protocol entities and GTP-U protocol entities, shall relay the sequence numbers between those entities as well. In this way it is possible to keep consistent values of sequence </w:t>
      </w:r>
      <w:r w:rsidRPr="000C321E">
        <w:lastRenderedPageBreak/>
        <w:t>numbers from the GGSN to the UE (MS in GPRS) by relaying the sequence number across the CN GTP-U bearer, the Iu GTP-U bearer and the Radio bearer (via PDCP or SNDCP N-PDU numbers). This functionality is beneficial during SRNS relocation.</w:t>
      </w:r>
    </w:p>
    <w:p w:rsidR="00A86B60" w:rsidRPr="000C321E" w:rsidRDefault="00A86B60">
      <w:pPr>
        <w:rPr>
          <w:i/>
        </w:rPr>
      </w:pPr>
      <w:r w:rsidRPr="000C321E">
        <w:t xml:space="preserve">For GTP-U signalling messages having a response message defined for a request message, Sequence Number shall be a message number valid for a path. Within a given set of continuous Sequence Numbers from 0 to 65535, a given Sequence Number shall, if used, unambiguously define a GTP-U signalling request message sent on the path (see section Reliable delivery of signalling messages). The Sequence Number in a signalling response message shall be copied from the signalling request message that the GSN or RNC is replying to. For GTP-U messages not having a defined response message for a request message, i.e. for messages </w:t>
      </w:r>
      <w:r w:rsidRPr="000C321E">
        <w:rPr>
          <w:lang w:eastAsia="ja-JP"/>
        </w:rPr>
        <w:t>Supported Extension Headers Notification</w:t>
      </w:r>
      <w:r w:rsidRPr="000C321E">
        <w:t xml:space="preserve"> and Error Indication, the Sequence Number shall be ignored by the receiver.</w:t>
      </w:r>
    </w:p>
    <w:p w:rsidR="00A86B60" w:rsidRPr="000C321E" w:rsidRDefault="00A86B60">
      <w:pPr>
        <w:pStyle w:val="Heading2"/>
      </w:pPr>
      <w:bookmarkStart w:id="284" w:name="_Toc9598028"/>
      <w:r w:rsidRPr="000C321E">
        <w:t>9.2</w:t>
      </w:r>
      <w:r w:rsidRPr="000C321E">
        <w:tab/>
        <w:t>GTP-U Service Access Points and Primitives</w:t>
      </w:r>
      <w:bookmarkEnd w:id="284"/>
    </w:p>
    <w:p w:rsidR="00A86B60" w:rsidRPr="000C321E" w:rsidRDefault="00A86B60">
      <w:r w:rsidRPr="000C321E">
        <w:t>The GTP-U protocol entity offers packet Transmission services between a pair of GTP-U tunnel endpoints. The tunnel between two GTP-U endpoints is established via control plane procedures defined in protocols such as GTP-C and RANAP. The control of GTP-U resource allocation and tunnel set-up takes place via the GTP-U-CONTROL SAP. The GTP-U packet transmission (and packet reception) services are accessed via the GTP-U-UNIT-DATA SAP.</w:t>
      </w:r>
    </w:p>
    <w:bookmarkStart w:id="285" w:name="_MON_1109406778"/>
    <w:bookmarkEnd w:id="285"/>
    <w:p w:rsidR="00A86B60" w:rsidRPr="000C321E" w:rsidRDefault="00A86B60">
      <w:pPr>
        <w:pStyle w:val="TH"/>
      </w:pPr>
      <w:r w:rsidRPr="000C321E">
        <w:object w:dxaOrig="4305" w:dyaOrig="1659">
          <v:shape id="_x0000_i1076" type="#_x0000_t75" style="width:293.35pt;height:112.85pt" o:ole="">
            <v:imagedata r:id="rId111" o:title=""/>
          </v:shape>
          <o:OLEObject Type="Embed" ProgID="Word.Picture.8" ShapeID="_x0000_i1076" DrawAspect="Content" ObjectID="_1620210850" r:id="rId112"/>
        </w:object>
      </w:r>
    </w:p>
    <w:p w:rsidR="00A86B60" w:rsidRPr="000C321E" w:rsidRDefault="00A86B60">
      <w:pPr>
        <w:pStyle w:val="TF"/>
      </w:pPr>
      <w:r w:rsidRPr="000C321E">
        <w:t>Figure 65: The GTP-U-Control SAP and GTP-U-DATA SAP</w:t>
      </w:r>
    </w:p>
    <w:p w:rsidR="00A86B60" w:rsidRPr="000C321E" w:rsidRDefault="00A86B60">
      <w:pPr>
        <w:pStyle w:val="Heading3"/>
      </w:pPr>
      <w:bookmarkStart w:id="286" w:name="_Toc9598029"/>
      <w:r w:rsidRPr="000C321E">
        <w:t>9.2.1</w:t>
      </w:r>
      <w:r w:rsidRPr="000C321E">
        <w:tab/>
        <w:t>GTP-U-CONTROL SAP</w:t>
      </w:r>
      <w:bookmarkEnd w:id="286"/>
    </w:p>
    <w:p w:rsidR="00A86B60" w:rsidRPr="000C321E" w:rsidRDefault="00A86B60">
      <w:r w:rsidRPr="000C321E">
        <w:t>The GTP-U-CONTROL SAP is used by a control plane entity to control the allocation of GTP-U resources and associate them to an identifier (the TEID) a user plane entity uses to access them via the GTP-U-UNIT-DATA SAP. It also defines in which way to control tunnel establishment. In particular, it provides means to control the GTP-U packet reception section and the GTP-U packet transmission section. The RX and TX suffix is used in the following to discriminate between primitives used to control the reception section and primitives used to control the transmission section.</w:t>
      </w:r>
    </w:p>
    <w:p w:rsidR="00A86B60" w:rsidRPr="000C321E" w:rsidRDefault="00A86B60">
      <w:pPr>
        <w:pStyle w:val="Heading4"/>
        <w:tabs>
          <w:tab w:val="left" w:pos="1425"/>
        </w:tabs>
        <w:ind w:left="1425" w:hanging="1425"/>
      </w:pPr>
      <w:bookmarkStart w:id="287" w:name="_Toc9598030"/>
      <w:r w:rsidRPr="000C321E">
        <w:t>9.2.1.1</w:t>
      </w:r>
      <w:r w:rsidRPr="000C321E">
        <w:tab/>
        <w:t>GTP-U-CONTROL-RX primitives</w:t>
      </w:r>
      <w:bookmarkEnd w:id="287"/>
    </w:p>
    <w:p w:rsidR="00A86B60" w:rsidRPr="000C321E" w:rsidRDefault="00A86B60">
      <w:pPr>
        <w:pStyle w:val="TH"/>
      </w:pPr>
      <w:r w:rsidRPr="000C321E">
        <w:t>Table 50</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739"/>
        <w:gridCol w:w="2976"/>
        <w:gridCol w:w="1701"/>
      </w:tblGrid>
      <w:tr w:rsidR="00A86B60" w:rsidRPr="000C321E">
        <w:trPr>
          <w:jc w:val="center"/>
        </w:trPr>
        <w:tc>
          <w:tcPr>
            <w:tcW w:w="3739" w:type="dxa"/>
          </w:tcPr>
          <w:p w:rsidR="00A86B60" w:rsidRPr="000C321E" w:rsidRDefault="00A86B60">
            <w:pPr>
              <w:pStyle w:val="TAH"/>
            </w:pPr>
            <w:r w:rsidRPr="000C321E">
              <w:t>Primitive</w:t>
            </w:r>
          </w:p>
        </w:tc>
        <w:tc>
          <w:tcPr>
            <w:tcW w:w="2976" w:type="dxa"/>
          </w:tcPr>
          <w:p w:rsidR="00A86B60" w:rsidRPr="000C321E" w:rsidRDefault="00A86B60">
            <w:pPr>
              <w:pStyle w:val="TAH"/>
            </w:pPr>
            <w:r w:rsidRPr="000C321E">
              <w:t>Parameters</w:t>
            </w:r>
          </w:p>
        </w:tc>
        <w:tc>
          <w:tcPr>
            <w:tcW w:w="1701" w:type="dxa"/>
          </w:tcPr>
          <w:p w:rsidR="00A86B60" w:rsidRPr="000C321E" w:rsidRDefault="00A86B60">
            <w:pPr>
              <w:pStyle w:val="TAH"/>
            </w:pPr>
            <w:r w:rsidRPr="000C321E">
              <w:t>Reference</w:t>
            </w:r>
          </w:p>
        </w:tc>
      </w:tr>
      <w:tr w:rsidR="00A86B60" w:rsidRPr="000C321E">
        <w:trPr>
          <w:jc w:val="center"/>
        </w:trPr>
        <w:tc>
          <w:tcPr>
            <w:tcW w:w="3739" w:type="dxa"/>
          </w:tcPr>
          <w:p w:rsidR="00A86B60" w:rsidRPr="000C321E" w:rsidRDefault="00A86B60">
            <w:pPr>
              <w:pStyle w:val="TAL"/>
              <w:rPr>
                <w:lang w:val="es-ES_tradnl"/>
              </w:rPr>
            </w:pPr>
            <w:r w:rsidRPr="000C321E">
              <w:rPr>
                <w:lang w:val="es-ES_tradnl"/>
              </w:rPr>
              <w:t>GTP-U-CONTROL-RX-SETUP.request</w:t>
            </w:r>
          </w:p>
        </w:tc>
        <w:tc>
          <w:tcPr>
            <w:tcW w:w="2976" w:type="dxa"/>
          </w:tcPr>
          <w:p w:rsidR="00A86B60" w:rsidRPr="000C321E" w:rsidRDefault="00A86B60">
            <w:pPr>
              <w:pStyle w:val="TAC"/>
            </w:pPr>
            <w:r w:rsidRPr="000C321E">
              <w:t>QoS info; IP address; TEID</w:t>
            </w:r>
          </w:p>
        </w:tc>
        <w:tc>
          <w:tcPr>
            <w:tcW w:w="1701" w:type="dxa"/>
          </w:tcPr>
          <w:p w:rsidR="00A86B60" w:rsidRPr="000C321E" w:rsidRDefault="00A86B60">
            <w:pPr>
              <w:pStyle w:val="TAC"/>
            </w:pPr>
            <w:r w:rsidRPr="000C321E">
              <w:t>9.2.1.1.1</w:t>
            </w:r>
          </w:p>
        </w:tc>
      </w:tr>
      <w:tr w:rsidR="00A86B60" w:rsidRPr="000C321E">
        <w:trPr>
          <w:jc w:val="center"/>
        </w:trPr>
        <w:tc>
          <w:tcPr>
            <w:tcW w:w="3739" w:type="dxa"/>
          </w:tcPr>
          <w:p w:rsidR="00A86B60" w:rsidRPr="000C321E" w:rsidRDefault="00A86B60">
            <w:pPr>
              <w:pStyle w:val="TAL"/>
              <w:rPr>
                <w:lang w:val="es-ES_tradnl"/>
              </w:rPr>
            </w:pPr>
            <w:r w:rsidRPr="000C321E">
              <w:rPr>
                <w:lang w:val="es-ES_tradnl"/>
              </w:rPr>
              <w:t>GTP-U-CONTROL-RX-SETUP.confirm</w:t>
            </w:r>
          </w:p>
        </w:tc>
        <w:tc>
          <w:tcPr>
            <w:tcW w:w="2976" w:type="dxa"/>
          </w:tcPr>
          <w:p w:rsidR="00A86B60" w:rsidRPr="000C321E" w:rsidRDefault="00A86B60">
            <w:pPr>
              <w:pStyle w:val="TAC"/>
            </w:pPr>
            <w:r w:rsidRPr="000C321E">
              <w:t>Result</w:t>
            </w:r>
          </w:p>
        </w:tc>
        <w:tc>
          <w:tcPr>
            <w:tcW w:w="1701" w:type="dxa"/>
          </w:tcPr>
          <w:p w:rsidR="00A86B60" w:rsidRPr="000C321E" w:rsidRDefault="00A86B60">
            <w:pPr>
              <w:pStyle w:val="TAC"/>
            </w:pPr>
            <w:r w:rsidRPr="000C321E">
              <w:t>9.2.1.1.2</w:t>
            </w:r>
          </w:p>
        </w:tc>
      </w:tr>
      <w:tr w:rsidR="00A86B60" w:rsidRPr="000C321E">
        <w:trPr>
          <w:jc w:val="center"/>
        </w:trPr>
        <w:tc>
          <w:tcPr>
            <w:tcW w:w="3739" w:type="dxa"/>
          </w:tcPr>
          <w:p w:rsidR="00A86B60" w:rsidRPr="000C321E" w:rsidRDefault="00A86B60">
            <w:pPr>
              <w:pStyle w:val="TAL"/>
            </w:pPr>
            <w:r w:rsidRPr="000C321E">
              <w:t>GTP-U-CONTROL-RX-RELEASE.request</w:t>
            </w:r>
          </w:p>
        </w:tc>
        <w:tc>
          <w:tcPr>
            <w:tcW w:w="2976" w:type="dxa"/>
          </w:tcPr>
          <w:p w:rsidR="00A86B60" w:rsidRPr="000C321E" w:rsidRDefault="00A86B60">
            <w:pPr>
              <w:pStyle w:val="TAC"/>
            </w:pPr>
            <w:r w:rsidRPr="000C321E">
              <w:t>TEID</w:t>
            </w:r>
          </w:p>
        </w:tc>
        <w:tc>
          <w:tcPr>
            <w:tcW w:w="1701" w:type="dxa"/>
          </w:tcPr>
          <w:p w:rsidR="00A86B60" w:rsidRPr="000C321E" w:rsidRDefault="00A86B60">
            <w:pPr>
              <w:pStyle w:val="TAC"/>
            </w:pPr>
            <w:r w:rsidRPr="000C321E">
              <w:t>9.2.1.1.3</w:t>
            </w:r>
          </w:p>
        </w:tc>
      </w:tr>
      <w:tr w:rsidR="00A86B60" w:rsidRPr="000C321E">
        <w:trPr>
          <w:jc w:val="center"/>
        </w:trPr>
        <w:tc>
          <w:tcPr>
            <w:tcW w:w="3739" w:type="dxa"/>
          </w:tcPr>
          <w:p w:rsidR="00A86B60" w:rsidRPr="000C321E" w:rsidRDefault="00A86B60">
            <w:pPr>
              <w:pStyle w:val="TAL"/>
            </w:pPr>
            <w:r w:rsidRPr="000C321E">
              <w:t>GTP-U-CONTROL-RX-RELEASE.confirm</w:t>
            </w:r>
          </w:p>
        </w:tc>
        <w:tc>
          <w:tcPr>
            <w:tcW w:w="2976" w:type="dxa"/>
          </w:tcPr>
          <w:p w:rsidR="00A86B60" w:rsidRPr="000C321E" w:rsidRDefault="00A86B60">
            <w:pPr>
              <w:pStyle w:val="TAC"/>
            </w:pPr>
            <w:r w:rsidRPr="000C321E">
              <w:t>-</w:t>
            </w:r>
          </w:p>
        </w:tc>
        <w:tc>
          <w:tcPr>
            <w:tcW w:w="1701" w:type="dxa"/>
          </w:tcPr>
          <w:p w:rsidR="00A86B60" w:rsidRPr="000C321E" w:rsidRDefault="00A86B60">
            <w:pPr>
              <w:pStyle w:val="TAC"/>
            </w:pPr>
            <w:r w:rsidRPr="000C321E">
              <w:t>9.2.1.1.4</w:t>
            </w:r>
          </w:p>
        </w:tc>
      </w:tr>
      <w:tr w:rsidR="00A86B60" w:rsidRPr="000C321E">
        <w:trPr>
          <w:jc w:val="center"/>
        </w:trPr>
        <w:tc>
          <w:tcPr>
            <w:tcW w:w="3739" w:type="dxa"/>
          </w:tcPr>
          <w:p w:rsidR="00A86B60" w:rsidRPr="000C321E" w:rsidRDefault="00A86B60">
            <w:pPr>
              <w:pStyle w:val="TAL"/>
            </w:pPr>
            <w:r w:rsidRPr="000C321E">
              <w:t>GTP-U-CONTROL-RX-ERROR.indication</w:t>
            </w:r>
          </w:p>
        </w:tc>
        <w:tc>
          <w:tcPr>
            <w:tcW w:w="2976" w:type="dxa"/>
          </w:tcPr>
          <w:p w:rsidR="00A86B60" w:rsidRPr="000C321E" w:rsidRDefault="00A86B60">
            <w:pPr>
              <w:pStyle w:val="TAC"/>
            </w:pPr>
            <w:r w:rsidRPr="000C321E">
              <w:t>Cause</w:t>
            </w:r>
          </w:p>
        </w:tc>
        <w:tc>
          <w:tcPr>
            <w:tcW w:w="1701" w:type="dxa"/>
          </w:tcPr>
          <w:p w:rsidR="00A86B60" w:rsidRPr="000C321E" w:rsidRDefault="00A86B60">
            <w:pPr>
              <w:pStyle w:val="TAC"/>
            </w:pPr>
            <w:r w:rsidRPr="000C321E">
              <w:t>9.2.1.1.5</w:t>
            </w:r>
          </w:p>
        </w:tc>
      </w:tr>
    </w:tbl>
    <w:p w:rsidR="00A86B60" w:rsidRPr="000C321E" w:rsidRDefault="00A86B60"/>
    <w:p w:rsidR="00A86B60" w:rsidRPr="000C321E" w:rsidRDefault="00A86B60">
      <w:pPr>
        <w:pStyle w:val="Heading5"/>
        <w:rPr>
          <w:lang w:val="es-ES_tradnl"/>
        </w:rPr>
      </w:pPr>
      <w:bookmarkStart w:id="288" w:name="_Toc9598031"/>
      <w:r w:rsidRPr="000C321E">
        <w:rPr>
          <w:lang w:val="es-ES_tradnl"/>
        </w:rPr>
        <w:t>9.2.1.1.1</w:t>
      </w:r>
      <w:r w:rsidRPr="000C321E">
        <w:rPr>
          <w:lang w:val="es-ES_tradnl"/>
        </w:rPr>
        <w:tab/>
        <w:t>GTP-U-CONTROL-RX-SETUP.request</w:t>
      </w:r>
      <w:bookmarkEnd w:id="288"/>
    </w:p>
    <w:p w:rsidR="00A86B60" w:rsidRPr="000C321E" w:rsidRDefault="00A86B60">
      <w:r w:rsidRPr="000C321E">
        <w:t xml:space="preserve">This primitive is used to allocate packet reception resources according to a QoS profile specified via the </w:t>
      </w:r>
      <w:r w:rsidR="0018226E" w:rsidRPr="000C321E">
        <w:t>"</w:t>
      </w:r>
      <w:r w:rsidRPr="000C321E">
        <w:t>QoS</w:t>
      </w:r>
      <w:r w:rsidR="0018226E" w:rsidRPr="000C321E">
        <w:t>"</w:t>
      </w:r>
      <w:r w:rsidRPr="000C321E">
        <w:t xml:space="preserve"> parameter. These resources are to be associated to a tunnel endpoint identified via the TEID specified in the </w:t>
      </w:r>
      <w:r w:rsidR="0018226E" w:rsidRPr="000C321E">
        <w:t>"</w:t>
      </w:r>
      <w:r w:rsidRPr="000C321E">
        <w:t>TEID</w:t>
      </w:r>
      <w:r w:rsidR="0018226E" w:rsidRPr="000C321E">
        <w:t>"</w:t>
      </w:r>
      <w:r w:rsidRPr="000C321E">
        <w:t xml:space="preserve"> parameter. In case this TEID is already being used, this shall be interpreted as a resource modification request.</w:t>
      </w:r>
    </w:p>
    <w:p w:rsidR="00A86B60" w:rsidRPr="000C321E" w:rsidRDefault="00A86B60">
      <w:r w:rsidRPr="000C321E">
        <w:lastRenderedPageBreak/>
        <w:t xml:space="preserve">The </w:t>
      </w:r>
      <w:r w:rsidR="0018226E" w:rsidRPr="000C321E">
        <w:t>"</w:t>
      </w:r>
      <w:r w:rsidRPr="000C321E">
        <w:t>IP address</w:t>
      </w:r>
      <w:r w:rsidR="0018226E" w:rsidRPr="000C321E">
        <w:t>"</w:t>
      </w:r>
      <w:r w:rsidRPr="000C321E">
        <w:t xml:space="preserve"> parameter is used to identify the IP address of the remote GTP-U protocol entity where the GTP-U tunnel is terminated. This implicitly identifies the path being used. The knowledge of the path being used is necessary in order to send ECHO messages used to detect path failure.</w:t>
      </w:r>
    </w:p>
    <w:p w:rsidR="00A86B60" w:rsidRPr="000C321E" w:rsidRDefault="00A86B60">
      <w:pPr>
        <w:pStyle w:val="Heading5"/>
        <w:rPr>
          <w:lang w:val="es-ES_tradnl"/>
        </w:rPr>
      </w:pPr>
      <w:bookmarkStart w:id="289" w:name="_Toc9598032"/>
      <w:r w:rsidRPr="000C321E">
        <w:rPr>
          <w:lang w:val="es-ES_tradnl"/>
        </w:rPr>
        <w:t>9.2.1.1.2</w:t>
      </w:r>
      <w:r w:rsidRPr="000C321E">
        <w:rPr>
          <w:lang w:val="es-ES_tradnl"/>
        </w:rPr>
        <w:tab/>
        <w:t>GTP-U-CONTROL-RX-SETUP.confirm</w:t>
      </w:r>
      <w:bookmarkEnd w:id="289"/>
    </w:p>
    <w:p w:rsidR="00A86B60" w:rsidRPr="000C321E" w:rsidRDefault="00A86B60">
      <w:r w:rsidRPr="000C321E">
        <w:t xml:space="preserve">This primitive acknowledges the corresponding resources set up request. Any information to report is delivered in the parameter </w:t>
      </w:r>
      <w:r w:rsidR="0018226E" w:rsidRPr="000C321E">
        <w:t>"</w:t>
      </w:r>
      <w:r w:rsidRPr="000C321E">
        <w:t>Result</w:t>
      </w:r>
      <w:r w:rsidR="0018226E" w:rsidRPr="000C321E">
        <w:t>"</w:t>
      </w:r>
      <w:r w:rsidRPr="000C321E">
        <w:t>, which may be used to indicate set up failure and the reason of the failure.</w:t>
      </w:r>
    </w:p>
    <w:p w:rsidR="00A86B60" w:rsidRPr="000C321E" w:rsidRDefault="00A86B60">
      <w:pPr>
        <w:pStyle w:val="Heading5"/>
      </w:pPr>
      <w:bookmarkStart w:id="290" w:name="_Toc9598033"/>
      <w:r w:rsidRPr="000C321E">
        <w:t>9.2.1.1.3</w:t>
      </w:r>
      <w:r w:rsidRPr="000C321E">
        <w:tab/>
        <w:t>GTP-U-CONTROL-RX-RELEASE.request</w:t>
      </w:r>
      <w:bookmarkEnd w:id="290"/>
    </w:p>
    <w:p w:rsidR="00A86B60" w:rsidRPr="000C321E" w:rsidRDefault="00A86B60">
      <w:r w:rsidRPr="000C321E">
        <w:t>This primitive is used to dispose the resources associated to a tunnel identified by TEID.</w:t>
      </w:r>
    </w:p>
    <w:p w:rsidR="00A86B60" w:rsidRPr="000C321E" w:rsidRDefault="00A86B60">
      <w:pPr>
        <w:pStyle w:val="Heading5"/>
      </w:pPr>
      <w:bookmarkStart w:id="291" w:name="_Toc9598034"/>
      <w:r w:rsidRPr="000C321E">
        <w:t>9.2.1.1.4</w:t>
      </w:r>
      <w:r w:rsidRPr="000C321E">
        <w:tab/>
        <w:t>GTP-U-CONTROL-RX-RELEASE.confirm</w:t>
      </w:r>
      <w:bookmarkEnd w:id="291"/>
    </w:p>
    <w:p w:rsidR="00A86B60" w:rsidRPr="000C321E" w:rsidRDefault="00A86B60">
      <w:r w:rsidRPr="000C321E">
        <w:t>This primitive acknowledges the corresponding resources release request.</w:t>
      </w:r>
    </w:p>
    <w:p w:rsidR="00A86B60" w:rsidRPr="000C321E" w:rsidRDefault="00A86B60">
      <w:pPr>
        <w:pStyle w:val="Heading5"/>
      </w:pPr>
      <w:bookmarkStart w:id="292" w:name="_Toc9598035"/>
      <w:r w:rsidRPr="000C321E">
        <w:t>9.2.1.1.5</w:t>
      </w:r>
      <w:r w:rsidRPr="000C321E">
        <w:tab/>
        <w:t>GTP-U-CONTROL-RX-ERROR.indication</w:t>
      </w:r>
      <w:bookmarkEnd w:id="292"/>
    </w:p>
    <w:p w:rsidR="00A86B60" w:rsidRPr="000C321E" w:rsidRDefault="00A86B60">
      <w:r w:rsidRPr="000C321E">
        <w:t xml:space="preserve">This primitive is used to indicate to the controlling entity any error conditions detected on the GTP-U reception section. The error condition is specified in the parameter </w:t>
      </w:r>
      <w:r w:rsidR="0018226E" w:rsidRPr="000C321E">
        <w:t>"</w:t>
      </w:r>
      <w:r w:rsidRPr="000C321E">
        <w:t>Cause</w:t>
      </w:r>
      <w:r w:rsidR="0018226E" w:rsidRPr="000C321E">
        <w:t>"</w:t>
      </w:r>
      <w:r w:rsidRPr="000C321E">
        <w:t>.</w:t>
      </w:r>
    </w:p>
    <w:p w:rsidR="00A86B60" w:rsidRPr="000C321E" w:rsidRDefault="00A86B60">
      <w:pPr>
        <w:pStyle w:val="Heading4"/>
        <w:tabs>
          <w:tab w:val="left" w:pos="1425"/>
        </w:tabs>
        <w:ind w:left="1425" w:hanging="1425"/>
      </w:pPr>
      <w:bookmarkStart w:id="293" w:name="_Toc9598036"/>
      <w:r w:rsidRPr="000C321E">
        <w:t>9.2.1.2</w:t>
      </w:r>
      <w:r w:rsidRPr="000C321E">
        <w:tab/>
        <w:t>GTP-U-CONTROL-TX primitives</w:t>
      </w:r>
      <w:bookmarkEnd w:id="293"/>
    </w:p>
    <w:p w:rsidR="00A86B60" w:rsidRPr="000C321E" w:rsidRDefault="00A86B60">
      <w:pPr>
        <w:pStyle w:val="TH"/>
      </w:pPr>
      <w:r w:rsidRPr="000C321E">
        <w:t>Table 51</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023"/>
        <w:gridCol w:w="2693"/>
        <w:gridCol w:w="1701"/>
      </w:tblGrid>
      <w:tr w:rsidR="00A86B60" w:rsidRPr="000C321E">
        <w:trPr>
          <w:jc w:val="center"/>
        </w:trPr>
        <w:tc>
          <w:tcPr>
            <w:tcW w:w="4023" w:type="dxa"/>
          </w:tcPr>
          <w:p w:rsidR="00A86B60" w:rsidRPr="000C321E" w:rsidRDefault="00A86B60">
            <w:pPr>
              <w:pStyle w:val="TAH"/>
            </w:pPr>
            <w:r w:rsidRPr="000C321E">
              <w:t>Primitive</w:t>
            </w:r>
          </w:p>
        </w:tc>
        <w:tc>
          <w:tcPr>
            <w:tcW w:w="2693" w:type="dxa"/>
          </w:tcPr>
          <w:p w:rsidR="00A86B60" w:rsidRPr="000C321E" w:rsidRDefault="00A86B60">
            <w:pPr>
              <w:pStyle w:val="TAH"/>
            </w:pPr>
            <w:r w:rsidRPr="000C321E">
              <w:t>Parameters</w:t>
            </w:r>
          </w:p>
        </w:tc>
        <w:tc>
          <w:tcPr>
            <w:tcW w:w="1701" w:type="dxa"/>
          </w:tcPr>
          <w:p w:rsidR="00A86B60" w:rsidRPr="000C321E" w:rsidRDefault="00A86B60">
            <w:pPr>
              <w:pStyle w:val="TAH"/>
            </w:pPr>
            <w:r w:rsidRPr="000C321E">
              <w:t>Reference</w:t>
            </w:r>
          </w:p>
        </w:tc>
      </w:tr>
      <w:tr w:rsidR="00A86B60" w:rsidRPr="000C321E">
        <w:trPr>
          <w:jc w:val="center"/>
        </w:trPr>
        <w:tc>
          <w:tcPr>
            <w:tcW w:w="4023" w:type="dxa"/>
          </w:tcPr>
          <w:p w:rsidR="00A86B60" w:rsidRPr="000C321E" w:rsidRDefault="00A86B60">
            <w:pPr>
              <w:pStyle w:val="TAL"/>
              <w:rPr>
                <w:lang w:val="es-ES_tradnl"/>
              </w:rPr>
            </w:pPr>
            <w:r w:rsidRPr="000C321E">
              <w:rPr>
                <w:lang w:val="es-ES_tradnl"/>
              </w:rPr>
              <w:t>GTP-U-CONTROL-TX-SETUP.request</w:t>
            </w:r>
          </w:p>
        </w:tc>
        <w:tc>
          <w:tcPr>
            <w:tcW w:w="2693" w:type="dxa"/>
          </w:tcPr>
          <w:p w:rsidR="00A86B60" w:rsidRPr="000C321E" w:rsidRDefault="00A86B60">
            <w:pPr>
              <w:pStyle w:val="TAC"/>
            </w:pPr>
            <w:r w:rsidRPr="000C321E">
              <w:t>QoS info; IP address; TEID</w:t>
            </w:r>
          </w:p>
        </w:tc>
        <w:tc>
          <w:tcPr>
            <w:tcW w:w="1701" w:type="dxa"/>
          </w:tcPr>
          <w:p w:rsidR="00A86B60" w:rsidRPr="000C321E" w:rsidRDefault="00A86B60">
            <w:pPr>
              <w:pStyle w:val="TAC"/>
            </w:pPr>
            <w:r w:rsidRPr="000C321E">
              <w:t>9.2.1.2.1</w:t>
            </w:r>
          </w:p>
        </w:tc>
      </w:tr>
      <w:tr w:rsidR="00A86B60" w:rsidRPr="000C321E">
        <w:trPr>
          <w:jc w:val="center"/>
        </w:trPr>
        <w:tc>
          <w:tcPr>
            <w:tcW w:w="4023" w:type="dxa"/>
          </w:tcPr>
          <w:p w:rsidR="00A86B60" w:rsidRPr="000C321E" w:rsidRDefault="00A86B60">
            <w:pPr>
              <w:pStyle w:val="TAL"/>
            </w:pPr>
            <w:r w:rsidRPr="000C321E">
              <w:t>GTP-U-CONTROL-TX-SETUP.confirm</w:t>
            </w:r>
          </w:p>
        </w:tc>
        <w:tc>
          <w:tcPr>
            <w:tcW w:w="2693" w:type="dxa"/>
          </w:tcPr>
          <w:p w:rsidR="00A86B60" w:rsidRPr="000C321E" w:rsidRDefault="00A86B60">
            <w:pPr>
              <w:pStyle w:val="TAC"/>
            </w:pPr>
            <w:r w:rsidRPr="000C321E">
              <w:t>Result</w:t>
            </w:r>
          </w:p>
        </w:tc>
        <w:tc>
          <w:tcPr>
            <w:tcW w:w="1701" w:type="dxa"/>
          </w:tcPr>
          <w:p w:rsidR="00A86B60" w:rsidRPr="000C321E" w:rsidRDefault="00A86B60">
            <w:pPr>
              <w:pStyle w:val="TAC"/>
            </w:pPr>
            <w:r w:rsidRPr="000C321E">
              <w:t>9.2.1.2.2</w:t>
            </w:r>
          </w:p>
        </w:tc>
      </w:tr>
      <w:tr w:rsidR="00A86B60" w:rsidRPr="000C321E">
        <w:trPr>
          <w:jc w:val="center"/>
        </w:trPr>
        <w:tc>
          <w:tcPr>
            <w:tcW w:w="4023" w:type="dxa"/>
          </w:tcPr>
          <w:p w:rsidR="00A86B60" w:rsidRPr="000C321E" w:rsidRDefault="00A86B60">
            <w:pPr>
              <w:pStyle w:val="TAL"/>
            </w:pPr>
            <w:r w:rsidRPr="000C321E">
              <w:t>GTP-U-CONTROL-TX-RELEASE.request</w:t>
            </w:r>
          </w:p>
        </w:tc>
        <w:tc>
          <w:tcPr>
            <w:tcW w:w="2693" w:type="dxa"/>
          </w:tcPr>
          <w:p w:rsidR="00A86B60" w:rsidRPr="000C321E" w:rsidRDefault="00A86B60">
            <w:pPr>
              <w:pStyle w:val="TAC"/>
            </w:pPr>
            <w:r w:rsidRPr="000C321E">
              <w:t>TEID; IP address</w:t>
            </w:r>
          </w:p>
        </w:tc>
        <w:tc>
          <w:tcPr>
            <w:tcW w:w="1701" w:type="dxa"/>
          </w:tcPr>
          <w:p w:rsidR="00A86B60" w:rsidRPr="000C321E" w:rsidRDefault="00A86B60">
            <w:pPr>
              <w:pStyle w:val="TAC"/>
            </w:pPr>
            <w:r w:rsidRPr="000C321E">
              <w:t>9.2.1.2.3</w:t>
            </w:r>
          </w:p>
        </w:tc>
      </w:tr>
      <w:tr w:rsidR="00A86B60" w:rsidRPr="000C321E">
        <w:trPr>
          <w:jc w:val="center"/>
        </w:trPr>
        <w:tc>
          <w:tcPr>
            <w:tcW w:w="4023" w:type="dxa"/>
          </w:tcPr>
          <w:p w:rsidR="00A86B60" w:rsidRPr="000C321E" w:rsidRDefault="00A86B60">
            <w:pPr>
              <w:pStyle w:val="TAL"/>
            </w:pPr>
            <w:r w:rsidRPr="000C321E">
              <w:t>GTP-U-CONTROL-TX-RELEASE.confirm</w:t>
            </w:r>
          </w:p>
        </w:tc>
        <w:tc>
          <w:tcPr>
            <w:tcW w:w="2693" w:type="dxa"/>
          </w:tcPr>
          <w:p w:rsidR="00A86B60" w:rsidRPr="000C321E" w:rsidRDefault="00A86B60">
            <w:pPr>
              <w:pStyle w:val="TAC"/>
            </w:pPr>
            <w:r w:rsidRPr="000C321E">
              <w:t>-</w:t>
            </w:r>
          </w:p>
        </w:tc>
        <w:tc>
          <w:tcPr>
            <w:tcW w:w="1701" w:type="dxa"/>
          </w:tcPr>
          <w:p w:rsidR="00A86B60" w:rsidRPr="000C321E" w:rsidRDefault="00A86B60">
            <w:pPr>
              <w:pStyle w:val="TAC"/>
            </w:pPr>
            <w:r w:rsidRPr="000C321E">
              <w:t>9.2.1.2.4</w:t>
            </w:r>
          </w:p>
        </w:tc>
      </w:tr>
      <w:tr w:rsidR="00A86B60" w:rsidRPr="000C321E">
        <w:trPr>
          <w:jc w:val="center"/>
        </w:trPr>
        <w:tc>
          <w:tcPr>
            <w:tcW w:w="4023" w:type="dxa"/>
          </w:tcPr>
          <w:p w:rsidR="00A86B60" w:rsidRPr="000C321E" w:rsidRDefault="00A86B60">
            <w:pPr>
              <w:pStyle w:val="TAL"/>
            </w:pPr>
            <w:r w:rsidRPr="000C321E">
              <w:t>GTP-U-CONTROL-TX-ERROR.indication</w:t>
            </w:r>
          </w:p>
        </w:tc>
        <w:tc>
          <w:tcPr>
            <w:tcW w:w="2693" w:type="dxa"/>
          </w:tcPr>
          <w:p w:rsidR="00A86B60" w:rsidRPr="000C321E" w:rsidRDefault="00A86B60">
            <w:pPr>
              <w:pStyle w:val="TAC"/>
            </w:pPr>
            <w:r w:rsidRPr="000C321E">
              <w:t>Cause</w:t>
            </w:r>
          </w:p>
        </w:tc>
        <w:tc>
          <w:tcPr>
            <w:tcW w:w="1701" w:type="dxa"/>
          </w:tcPr>
          <w:p w:rsidR="00A86B60" w:rsidRPr="000C321E" w:rsidRDefault="00A86B60">
            <w:pPr>
              <w:pStyle w:val="TAC"/>
            </w:pPr>
            <w:r w:rsidRPr="000C321E">
              <w:t>9.2.1.2.5</w:t>
            </w:r>
          </w:p>
        </w:tc>
      </w:tr>
    </w:tbl>
    <w:p w:rsidR="00A86B60" w:rsidRPr="000C321E" w:rsidRDefault="00A86B60"/>
    <w:p w:rsidR="00A86B60" w:rsidRPr="000C321E" w:rsidRDefault="00A86B60">
      <w:pPr>
        <w:pStyle w:val="Heading5"/>
        <w:rPr>
          <w:lang w:val="es-ES_tradnl"/>
        </w:rPr>
      </w:pPr>
      <w:bookmarkStart w:id="294" w:name="_Toc9598037"/>
      <w:r w:rsidRPr="000C321E">
        <w:rPr>
          <w:lang w:val="es-ES_tradnl"/>
        </w:rPr>
        <w:t>9.2.1.2.1</w:t>
      </w:r>
      <w:r w:rsidRPr="000C321E">
        <w:rPr>
          <w:lang w:val="es-ES_tradnl"/>
        </w:rPr>
        <w:tab/>
        <w:t>GTP-U-CONTROL-TX-SETUP.request</w:t>
      </w:r>
      <w:bookmarkEnd w:id="294"/>
    </w:p>
    <w:p w:rsidR="00A86B60" w:rsidRPr="000C321E" w:rsidRDefault="00A86B60">
      <w:r w:rsidRPr="000C321E">
        <w:t xml:space="preserve">This primitive is used to allocate packet transmission resources according to a QoS profile specified via the </w:t>
      </w:r>
      <w:r w:rsidR="0018226E" w:rsidRPr="000C321E">
        <w:t>"</w:t>
      </w:r>
      <w:r w:rsidRPr="000C321E">
        <w:t>QoS</w:t>
      </w:r>
      <w:r w:rsidR="0018226E" w:rsidRPr="000C321E">
        <w:t>"</w:t>
      </w:r>
      <w:r w:rsidRPr="000C321E">
        <w:t xml:space="preserve"> parameter. These resources are to be associated to a tunnel endpoint identified via the TEID specified in the </w:t>
      </w:r>
      <w:r w:rsidR="0018226E" w:rsidRPr="000C321E">
        <w:t>"</w:t>
      </w:r>
      <w:r w:rsidRPr="000C321E">
        <w:t>TEID</w:t>
      </w:r>
      <w:r w:rsidR="0018226E" w:rsidRPr="000C321E">
        <w:t>"</w:t>
      </w:r>
      <w:r w:rsidRPr="000C321E">
        <w:t xml:space="preserve"> parameter. In case this TEID is already being used, this shall be interpreted as a resource modification request.</w:t>
      </w:r>
    </w:p>
    <w:p w:rsidR="00A86B60" w:rsidRPr="000C321E" w:rsidRDefault="00A86B60">
      <w:r w:rsidRPr="000C321E">
        <w:t xml:space="preserve">The </w:t>
      </w:r>
      <w:r w:rsidR="0018226E" w:rsidRPr="000C321E">
        <w:t>"</w:t>
      </w:r>
      <w:r w:rsidRPr="000C321E">
        <w:t>IP address</w:t>
      </w:r>
      <w:r w:rsidR="0018226E" w:rsidRPr="000C321E">
        <w:t>"</w:t>
      </w:r>
      <w:r w:rsidRPr="000C321E">
        <w:t xml:space="preserve"> parameter is used to identify the IP address of the remote GTP-U protocol entity where the GTP-U tunnel is terminated. This implicitly identifies the path being used. The knowledge of the path being used is necessary in order to send ECHO messages to detect PATH failure.</w:t>
      </w:r>
    </w:p>
    <w:p w:rsidR="00A86B60" w:rsidRPr="000C321E" w:rsidRDefault="00A86B60">
      <w:pPr>
        <w:pStyle w:val="Heading5"/>
      </w:pPr>
      <w:bookmarkStart w:id="295" w:name="_Toc9598038"/>
      <w:r w:rsidRPr="000C321E">
        <w:t>9.2.1.2.2</w:t>
      </w:r>
      <w:r w:rsidRPr="000C321E">
        <w:tab/>
        <w:t>GTP-U-CONTROL-TX-SETUP.confirm</w:t>
      </w:r>
      <w:bookmarkEnd w:id="295"/>
    </w:p>
    <w:p w:rsidR="00A86B60" w:rsidRPr="000C321E" w:rsidRDefault="00A86B60">
      <w:r w:rsidRPr="000C321E">
        <w:t xml:space="preserve">This primitive acknowledges the corresponding resources set up request. Any information to report is delivered in the parameter </w:t>
      </w:r>
      <w:r w:rsidR="0018226E" w:rsidRPr="000C321E">
        <w:t>"</w:t>
      </w:r>
      <w:r w:rsidRPr="000C321E">
        <w:t>Result</w:t>
      </w:r>
      <w:r w:rsidR="0018226E" w:rsidRPr="000C321E">
        <w:t>"</w:t>
      </w:r>
      <w:r w:rsidRPr="000C321E">
        <w:t>, which maybe used to indicate set up failure and the reason of the failure.</w:t>
      </w:r>
    </w:p>
    <w:p w:rsidR="00A86B60" w:rsidRPr="000C321E" w:rsidRDefault="00A86B60">
      <w:pPr>
        <w:pStyle w:val="Heading5"/>
      </w:pPr>
      <w:bookmarkStart w:id="296" w:name="_Toc9598039"/>
      <w:r w:rsidRPr="000C321E">
        <w:t>9.2.1.2.3</w:t>
      </w:r>
      <w:r w:rsidRPr="000C321E">
        <w:tab/>
        <w:t>GTP-U-CONTROL-TX-RELEASE.request</w:t>
      </w:r>
      <w:bookmarkEnd w:id="296"/>
    </w:p>
    <w:p w:rsidR="00A86B60" w:rsidRPr="000C321E" w:rsidRDefault="00A86B60">
      <w:r w:rsidRPr="000C321E">
        <w:t>This primitive is used to dispose the resources associated to a tunnel identified by TEID and the IP address of the remote GTP-U protocol entity where the tunnel is terminated.</w:t>
      </w:r>
    </w:p>
    <w:p w:rsidR="00A86B60" w:rsidRPr="000C321E" w:rsidRDefault="00A86B60">
      <w:pPr>
        <w:pStyle w:val="Heading5"/>
      </w:pPr>
      <w:bookmarkStart w:id="297" w:name="_Toc9598040"/>
      <w:r w:rsidRPr="000C321E">
        <w:t>9.2.1.2.4</w:t>
      </w:r>
      <w:r w:rsidRPr="000C321E">
        <w:tab/>
        <w:t>GTP-U-CONTROL-TX-RELEASE.confirm</w:t>
      </w:r>
      <w:bookmarkEnd w:id="297"/>
    </w:p>
    <w:p w:rsidR="00A86B60" w:rsidRPr="000C321E" w:rsidRDefault="00A86B60">
      <w:r w:rsidRPr="000C321E">
        <w:t>This primitive acknowledges the corresponding resources release request.</w:t>
      </w:r>
    </w:p>
    <w:p w:rsidR="00A86B60" w:rsidRPr="000C321E" w:rsidRDefault="00A86B60">
      <w:pPr>
        <w:pStyle w:val="Heading5"/>
      </w:pPr>
      <w:bookmarkStart w:id="298" w:name="_Toc9598041"/>
      <w:r w:rsidRPr="000C321E">
        <w:lastRenderedPageBreak/>
        <w:t>9.2.1.2.5</w:t>
      </w:r>
      <w:r w:rsidRPr="000C321E">
        <w:tab/>
        <w:t>GTP-U-CONTROL-TX-ERROR.indication</w:t>
      </w:r>
      <w:bookmarkEnd w:id="298"/>
    </w:p>
    <w:p w:rsidR="00A86B60" w:rsidRPr="000C321E" w:rsidRDefault="00A86B60">
      <w:r w:rsidRPr="000C321E">
        <w:t xml:space="preserve">This primitive is used to indicate to the controlling entity any error conditions detected on the GTP-U Transmission section. The error condition is specified in the parameter </w:t>
      </w:r>
      <w:r w:rsidR="0018226E" w:rsidRPr="000C321E">
        <w:t>"</w:t>
      </w:r>
      <w:r w:rsidRPr="000C321E">
        <w:t>Cause</w:t>
      </w:r>
      <w:r w:rsidR="0018226E" w:rsidRPr="000C321E">
        <w:t>"</w:t>
      </w:r>
      <w:r w:rsidRPr="000C321E">
        <w:t>.</w:t>
      </w:r>
    </w:p>
    <w:p w:rsidR="00A86B60" w:rsidRPr="000C321E" w:rsidRDefault="00A86B60">
      <w:pPr>
        <w:pStyle w:val="Heading3"/>
      </w:pPr>
      <w:bookmarkStart w:id="299" w:name="_Toc9598042"/>
      <w:r w:rsidRPr="000C321E">
        <w:t>9.2.2</w:t>
      </w:r>
      <w:r w:rsidRPr="000C321E">
        <w:tab/>
        <w:t>GTP-U-UNIT-DATA SAP and Primitives</w:t>
      </w:r>
      <w:bookmarkEnd w:id="299"/>
    </w:p>
    <w:p w:rsidR="00A86B60" w:rsidRPr="000C321E" w:rsidRDefault="00A86B60">
      <w:r w:rsidRPr="000C321E">
        <w:t xml:space="preserve">The GTP-U-UNIT-DATA SAP is used to send and receive T-PDUs in an unacknowledged mode. Sequence numbers and system dependent info is conditionally passed to the user plane entity using the GTP-U-. This information is identified as </w:t>
      </w:r>
      <w:r w:rsidR="0018226E" w:rsidRPr="000C321E">
        <w:rPr>
          <w:i/>
        </w:rPr>
        <w:t>"</w:t>
      </w:r>
      <w:r w:rsidRPr="000C321E">
        <w:rPr>
          <w:i/>
        </w:rPr>
        <w:t>Other info</w:t>
      </w:r>
      <w:r w:rsidR="0018226E" w:rsidRPr="000C321E">
        <w:rPr>
          <w:i/>
        </w:rPr>
        <w:t>"</w:t>
      </w:r>
      <w:r w:rsidRPr="000C321E">
        <w:t xml:space="preserve"> in the following.</w:t>
      </w:r>
    </w:p>
    <w:p w:rsidR="00A86B60" w:rsidRPr="000C321E" w:rsidRDefault="00A86B60">
      <w:pPr>
        <w:pStyle w:val="TH"/>
      </w:pPr>
      <w:r w:rsidRPr="000C321E">
        <w:t>Table 52</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109"/>
        <w:gridCol w:w="3827"/>
        <w:gridCol w:w="1843"/>
      </w:tblGrid>
      <w:tr w:rsidR="00A86B60" w:rsidRPr="000C321E">
        <w:trPr>
          <w:jc w:val="center"/>
        </w:trPr>
        <w:tc>
          <w:tcPr>
            <w:tcW w:w="3109" w:type="dxa"/>
          </w:tcPr>
          <w:p w:rsidR="00A86B60" w:rsidRPr="000C321E" w:rsidRDefault="00A86B60">
            <w:pPr>
              <w:pStyle w:val="TAH"/>
            </w:pPr>
            <w:r w:rsidRPr="000C321E">
              <w:t>Primitive</w:t>
            </w:r>
          </w:p>
        </w:tc>
        <w:tc>
          <w:tcPr>
            <w:tcW w:w="3827" w:type="dxa"/>
          </w:tcPr>
          <w:p w:rsidR="00A86B60" w:rsidRPr="000C321E" w:rsidRDefault="00A86B60">
            <w:pPr>
              <w:pStyle w:val="TAH"/>
            </w:pPr>
            <w:r w:rsidRPr="000C321E">
              <w:t>Parameters</w:t>
            </w:r>
          </w:p>
        </w:tc>
        <w:tc>
          <w:tcPr>
            <w:tcW w:w="1843" w:type="dxa"/>
          </w:tcPr>
          <w:p w:rsidR="00A86B60" w:rsidRPr="000C321E" w:rsidRDefault="00A86B60">
            <w:pPr>
              <w:pStyle w:val="TAH"/>
            </w:pPr>
            <w:r w:rsidRPr="000C321E">
              <w:t>Reference</w:t>
            </w:r>
          </w:p>
        </w:tc>
      </w:tr>
      <w:tr w:rsidR="00A86B60" w:rsidRPr="000C321E">
        <w:trPr>
          <w:jc w:val="center"/>
        </w:trPr>
        <w:tc>
          <w:tcPr>
            <w:tcW w:w="3109" w:type="dxa"/>
          </w:tcPr>
          <w:p w:rsidR="00A86B60" w:rsidRPr="000C321E" w:rsidRDefault="00A86B60">
            <w:pPr>
              <w:pStyle w:val="TAL"/>
              <w:rPr>
                <w:lang w:val="fr-FR"/>
              </w:rPr>
            </w:pPr>
            <w:r w:rsidRPr="000C321E">
              <w:rPr>
                <w:lang w:val="fr-FR"/>
              </w:rPr>
              <w:t>GTP-U-UNIT-DATA.request</w:t>
            </w:r>
          </w:p>
        </w:tc>
        <w:tc>
          <w:tcPr>
            <w:tcW w:w="3827" w:type="dxa"/>
          </w:tcPr>
          <w:p w:rsidR="00A86B60" w:rsidRPr="000C321E" w:rsidRDefault="00A86B60">
            <w:pPr>
              <w:pStyle w:val="TAC"/>
            </w:pPr>
            <w:r w:rsidRPr="000C321E">
              <w:t xml:space="preserve">DATA; TEID; IP address; </w:t>
            </w:r>
            <w:r w:rsidRPr="000C321E">
              <w:rPr>
                <w:i/>
              </w:rPr>
              <w:t xml:space="preserve">Other info </w:t>
            </w:r>
            <w:r w:rsidRPr="000C321E">
              <w:t>(note)</w:t>
            </w:r>
          </w:p>
        </w:tc>
        <w:tc>
          <w:tcPr>
            <w:tcW w:w="1843" w:type="dxa"/>
          </w:tcPr>
          <w:p w:rsidR="00A86B60" w:rsidRPr="000C321E" w:rsidRDefault="00A86B60">
            <w:pPr>
              <w:pStyle w:val="TAC"/>
            </w:pPr>
            <w:r w:rsidRPr="000C321E">
              <w:t>9.2.2.1</w:t>
            </w:r>
          </w:p>
        </w:tc>
      </w:tr>
      <w:tr w:rsidR="00A86B60" w:rsidRPr="000C321E">
        <w:trPr>
          <w:jc w:val="center"/>
        </w:trPr>
        <w:tc>
          <w:tcPr>
            <w:tcW w:w="3109" w:type="dxa"/>
          </w:tcPr>
          <w:p w:rsidR="00A86B60" w:rsidRPr="000C321E" w:rsidRDefault="00A86B60">
            <w:pPr>
              <w:pStyle w:val="TAL"/>
            </w:pPr>
            <w:r w:rsidRPr="000C321E">
              <w:t>GTP-U- UNIT-DATA.indication</w:t>
            </w:r>
          </w:p>
        </w:tc>
        <w:tc>
          <w:tcPr>
            <w:tcW w:w="3827" w:type="dxa"/>
          </w:tcPr>
          <w:p w:rsidR="00A86B60" w:rsidRPr="000C321E" w:rsidRDefault="00A86B60">
            <w:pPr>
              <w:pStyle w:val="TAC"/>
            </w:pPr>
            <w:r w:rsidRPr="000C321E">
              <w:t xml:space="preserve">DATA; TEID; </w:t>
            </w:r>
            <w:r w:rsidRPr="000C321E">
              <w:rPr>
                <w:i/>
              </w:rPr>
              <w:t xml:space="preserve">Other info </w:t>
            </w:r>
            <w:r w:rsidRPr="000C321E">
              <w:t>(note)</w:t>
            </w:r>
          </w:p>
        </w:tc>
        <w:tc>
          <w:tcPr>
            <w:tcW w:w="1843" w:type="dxa"/>
          </w:tcPr>
          <w:p w:rsidR="00A86B60" w:rsidRPr="000C321E" w:rsidRDefault="00A86B60">
            <w:pPr>
              <w:pStyle w:val="TAC"/>
            </w:pPr>
            <w:r w:rsidRPr="000C321E">
              <w:t>9.2.2.2</w:t>
            </w:r>
          </w:p>
        </w:tc>
      </w:tr>
      <w:tr w:rsidR="00A86B60" w:rsidRPr="000C321E">
        <w:trPr>
          <w:jc w:val="center"/>
        </w:trPr>
        <w:tc>
          <w:tcPr>
            <w:tcW w:w="8779" w:type="dxa"/>
            <w:gridSpan w:val="3"/>
          </w:tcPr>
          <w:p w:rsidR="00A86B60" w:rsidRPr="000C321E" w:rsidRDefault="00A86B60">
            <w:pPr>
              <w:pStyle w:val="TAN"/>
              <w:rPr>
                <w:b/>
              </w:rPr>
            </w:pPr>
            <w:r w:rsidRPr="000C321E">
              <w:t xml:space="preserve">NOTE: It is conditionally present (only if the TEID is associated to tunnels providing in sequence delivery, see </w:t>
            </w:r>
            <w:r w:rsidR="00D578AA">
              <w:t>clause</w:t>
            </w:r>
            <w:r w:rsidRPr="000C321E">
              <w:t xml:space="preserve"> 9.1.1).</w:t>
            </w:r>
          </w:p>
        </w:tc>
      </w:tr>
    </w:tbl>
    <w:p w:rsidR="00A86B60" w:rsidRPr="000C321E" w:rsidRDefault="00A86B60"/>
    <w:p w:rsidR="00A86B60" w:rsidRPr="000C321E" w:rsidRDefault="00A86B60">
      <w:pPr>
        <w:pStyle w:val="Heading4"/>
      </w:pPr>
      <w:bookmarkStart w:id="300" w:name="_Toc9598043"/>
      <w:r w:rsidRPr="000C321E">
        <w:t>9.2.2.1</w:t>
      </w:r>
      <w:r w:rsidRPr="000C321E">
        <w:tab/>
        <w:t>GTP-U-UNIT-DATA.request</w:t>
      </w:r>
      <w:bookmarkEnd w:id="300"/>
    </w:p>
    <w:p w:rsidR="00A86B60" w:rsidRPr="000C321E" w:rsidRDefault="00A86B60">
      <w:r w:rsidRPr="000C321E">
        <w:t xml:space="preserve">This primitive is used to send a T-PDU (DATA) by means of a specific GTP-U layer resource (tunnel) identified by the parameter TEID and the IP address where the tunnel is terminated. </w:t>
      </w:r>
      <w:r w:rsidRPr="000C321E">
        <w:rPr>
          <w:i/>
        </w:rPr>
        <w:t>Other info</w:t>
      </w:r>
      <w:r w:rsidRPr="000C321E">
        <w:t xml:space="preserve"> may be conditionally present and transmitted together with T-PDUs.</w:t>
      </w:r>
    </w:p>
    <w:p w:rsidR="00A86B60" w:rsidRPr="000C321E" w:rsidRDefault="00A86B60">
      <w:pPr>
        <w:pStyle w:val="Heading4"/>
      </w:pPr>
      <w:bookmarkStart w:id="301" w:name="_Toc9598044"/>
      <w:r w:rsidRPr="000C321E">
        <w:t>9.2.2.2</w:t>
      </w:r>
      <w:r w:rsidRPr="000C321E">
        <w:tab/>
        <w:t>GTP-U- UNIT-DATA.indication</w:t>
      </w:r>
      <w:bookmarkEnd w:id="301"/>
    </w:p>
    <w:p w:rsidR="00A86B60" w:rsidRPr="000C321E" w:rsidRDefault="00A86B60">
      <w:r w:rsidRPr="000C321E">
        <w:t xml:space="preserve">A T-PDU (DATA) is received from a GPT-U peer entity and delivered to a user plane entity. The T-PDU is associated to the to the PDP or RNC context identified by TEID (that is the Tunnel Endpoint ID). </w:t>
      </w:r>
      <w:r w:rsidRPr="000C321E">
        <w:rPr>
          <w:i/>
        </w:rPr>
        <w:t>Other info</w:t>
      </w:r>
      <w:r w:rsidRPr="000C321E">
        <w:t xml:space="preserve"> may be conditionally present and delivered together with T-PDUs.</w:t>
      </w:r>
    </w:p>
    <w:p w:rsidR="00A86B60" w:rsidRPr="000C321E" w:rsidRDefault="00A86B60">
      <w:pPr>
        <w:pStyle w:val="Heading2"/>
      </w:pPr>
      <w:bookmarkStart w:id="302" w:name="_Toc9598045"/>
      <w:r w:rsidRPr="000C321E">
        <w:t>9.3</w:t>
      </w:r>
      <w:r w:rsidRPr="000C321E">
        <w:tab/>
        <w:t>Protocol Stack</w:t>
      </w:r>
      <w:bookmarkEnd w:id="302"/>
    </w:p>
    <w:p w:rsidR="00A86B60" w:rsidRPr="000C321E" w:rsidRDefault="00A86B60">
      <w:r w:rsidRPr="000C321E">
        <w:t>The GTP-U protocol is used to transmit T-PDUs between GSN pairs (or between an SGSN and an RNC in UMTS), encapsulated in G-PDUs. A G-PDU is a packet including a GTP-U header and a T-PDU. The Path Protocol defines the path and the GTP-U header defines the tunnel. Several tunnels may be multiplexed on a single path. The frames have the following general structure.</w:t>
      </w:r>
    </w:p>
    <w:p w:rsidR="00A86B60" w:rsidRPr="000C321E" w:rsidRDefault="00A86B60">
      <w:pPr>
        <w:pStyle w:val="TH"/>
      </w:pPr>
      <w:r w:rsidRPr="000C321E">
        <w:object w:dxaOrig="5101" w:dyaOrig="3121">
          <v:shape id="_x0000_i1077" type="#_x0000_t75" style="width:176.8pt;height:132.7pt" o:ole="" o:bordertopcolor="this" o:borderleftcolor="this" o:borderbottomcolor="this" o:borderrightcolor="this" fillcolor="window">
            <v:imagedata r:id="rId113" o:title="" croptop="3437f" cropbottom="3793f" cropleft="8012f" cropright="9819f"/>
            <w10:bordertop type="single" width="6"/>
            <w10:borderleft type="single" width="6"/>
            <w10:borderbottom type="single" width="6"/>
            <w10:borderright type="single" width="6"/>
          </v:shape>
          <o:OLEObject Type="Embed" ProgID="Word.Picture.8" ShapeID="_x0000_i1077" DrawAspect="Content" ObjectID="_1620210851" r:id="rId114"/>
        </w:object>
      </w:r>
    </w:p>
    <w:p w:rsidR="00A86B60" w:rsidRPr="000C321E" w:rsidRDefault="00A86B60">
      <w:pPr>
        <w:pStyle w:val="TF"/>
      </w:pPr>
      <w:r w:rsidRPr="000C321E">
        <w:t>Figure 66: GTP-U - Protocol Stack (GTP-U over the Iu in brackets)</w:t>
      </w:r>
    </w:p>
    <w:p w:rsidR="00A86B60" w:rsidRPr="000C321E" w:rsidRDefault="00A86B60">
      <w:pPr>
        <w:pStyle w:val="Heading3"/>
      </w:pPr>
      <w:bookmarkStart w:id="303" w:name="_Toc9598046"/>
      <w:r w:rsidRPr="000C321E">
        <w:t>9.3.1</w:t>
      </w:r>
      <w:r w:rsidRPr="000C321E">
        <w:tab/>
        <w:t>Usage of the GTP-U Header</w:t>
      </w:r>
      <w:bookmarkEnd w:id="303"/>
    </w:p>
    <w:p w:rsidR="00A86B60" w:rsidRPr="000C321E" w:rsidRDefault="00A86B60">
      <w:r w:rsidRPr="000C321E">
        <w:t>The GTP-U header shall be used as specified in clause 6 with the following details:</w:t>
      </w:r>
    </w:p>
    <w:p w:rsidR="00A86B60" w:rsidRPr="000C321E" w:rsidRDefault="00A86B60">
      <w:pPr>
        <w:pStyle w:val="B1"/>
      </w:pPr>
      <w:r w:rsidRPr="000C321E">
        <w:t>-</w:t>
      </w:r>
      <w:r w:rsidRPr="000C321E">
        <w:tab/>
        <w:t>Version shall be set to decimal 1 (</w:t>
      </w:r>
      <w:r w:rsidR="0018226E" w:rsidRPr="000C321E">
        <w:t>"</w:t>
      </w:r>
      <w:r w:rsidRPr="000C321E">
        <w:t>001</w:t>
      </w:r>
      <w:r w:rsidR="0018226E" w:rsidRPr="000C321E">
        <w:t>"</w:t>
      </w:r>
      <w:r w:rsidRPr="000C321E">
        <w:t>).</w:t>
      </w:r>
    </w:p>
    <w:p w:rsidR="00A86B60" w:rsidRPr="000C321E" w:rsidRDefault="00A86B60">
      <w:pPr>
        <w:pStyle w:val="B1"/>
      </w:pPr>
      <w:r w:rsidRPr="000C321E">
        <w:lastRenderedPageBreak/>
        <w:t>-</w:t>
      </w:r>
      <w:r w:rsidRPr="000C321E">
        <w:tab/>
        <w:t xml:space="preserve">Protocol Type flag (PT) shall be set to </w:t>
      </w:r>
      <w:r w:rsidR="0018226E" w:rsidRPr="000C321E">
        <w:t>"</w:t>
      </w:r>
      <w:r w:rsidRPr="000C321E">
        <w:t>1</w:t>
      </w:r>
      <w:r w:rsidR="0018226E" w:rsidRPr="000C321E">
        <w:t>"</w:t>
      </w:r>
      <w:r w:rsidRPr="000C321E">
        <w:t>.</w:t>
      </w:r>
    </w:p>
    <w:p w:rsidR="00A86B60" w:rsidRPr="000C321E" w:rsidRDefault="00A86B60">
      <w:pPr>
        <w:pStyle w:val="B1"/>
      </w:pPr>
      <w:r w:rsidRPr="000C321E">
        <w:t>-</w:t>
      </w:r>
      <w:r w:rsidRPr="000C321E">
        <w:tab/>
        <w:t xml:space="preserve">If the Sequence Number flag (S) is set to </w:t>
      </w:r>
      <w:r w:rsidR="0018226E" w:rsidRPr="000C321E">
        <w:t>"</w:t>
      </w:r>
      <w:r w:rsidRPr="000C321E">
        <w:t>1</w:t>
      </w:r>
      <w:r w:rsidR="0018226E" w:rsidRPr="000C321E">
        <w:t>"</w:t>
      </w:r>
      <w:r w:rsidRPr="000C321E">
        <w:t xml:space="preserve"> the sequence number field is present and meaningful otherwise it is set to </w:t>
      </w:r>
      <w:r w:rsidR="0018226E" w:rsidRPr="000C321E">
        <w:t>"</w:t>
      </w:r>
      <w:r w:rsidRPr="000C321E">
        <w:t>0</w:t>
      </w:r>
      <w:r w:rsidR="0018226E" w:rsidRPr="000C321E">
        <w:t>"</w:t>
      </w:r>
      <w:r w:rsidRPr="000C321E">
        <w:t>. For GTP-U messages Echo Request, Echo Response, Error Indication and</w:t>
      </w:r>
      <w:r w:rsidRPr="000C321E">
        <w:rPr>
          <w:lang w:eastAsia="ja-JP"/>
        </w:rPr>
        <w:t xml:space="preserve"> Supported Extension Headers Notification</w:t>
      </w:r>
      <w:r w:rsidRPr="000C321E">
        <w:t xml:space="preserve">, the S flag shall be set to </w:t>
      </w:r>
      <w:r w:rsidR="0018226E" w:rsidRPr="000C321E">
        <w:t>"</w:t>
      </w:r>
      <w:r w:rsidRPr="000C321E">
        <w:t>1</w:t>
      </w:r>
      <w:r w:rsidR="0018226E" w:rsidRPr="000C321E">
        <w:t>"</w:t>
      </w:r>
      <w:r w:rsidRPr="000C321E">
        <w:t>.</w:t>
      </w:r>
    </w:p>
    <w:p w:rsidR="00A86B60" w:rsidRPr="000C321E" w:rsidRDefault="00A86B60">
      <w:pPr>
        <w:pStyle w:val="B1"/>
      </w:pPr>
      <w:r w:rsidRPr="000C321E">
        <w:t>-</w:t>
      </w:r>
      <w:r w:rsidRPr="000C321E">
        <w:tab/>
        <w:t>N-PDU Number flag (PN): the GTP-U header contains a meaningful N-PDU Number field if the PN flag is set to 1.</w:t>
      </w:r>
    </w:p>
    <w:p w:rsidR="00A86B60" w:rsidRPr="000C321E" w:rsidRDefault="00A86B60">
      <w:pPr>
        <w:pStyle w:val="B1"/>
      </w:pPr>
      <w:r w:rsidRPr="000C321E">
        <w:t>-</w:t>
      </w:r>
      <w:r w:rsidRPr="000C321E">
        <w:tab/>
        <w:t xml:space="preserve">Message Type shall be set according to table 1. The value 255 is used when T-PDUs are transmitted.  The value 1 and 2 are used for "Echo" messages. </w:t>
      </w:r>
      <w:r w:rsidRPr="000C321E">
        <w:rPr>
          <w:rFonts w:eastAsia="MS Mincho"/>
          <w:lang w:eastAsia="ja-JP"/>
        </w:rPr>
        <w:t>The value 26 is used for "Error Indication" message.</w:t>
      </w:r>
      <w:r w:rsidRPr="000C321E">
        <w:t xml:space="preserve"> The value 31 is used for "Supported Extension Headers Notification" message.</w:t>
      </w:r>
    </w:p>
    <w:p w:rsidR="00A86B60" w:rsidRPr="000C321E" w:rsidRDefault="00A86B60">
      <w:pPr>
        <w:pStyle w:val="B1"/>
      </w:pPr>
      <w:r w:rsidRPr="000C321E">
        <w:t>-</w:t>
      </w:r>
      <w:r w:rsidRPr="000C321E">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rsidR="00A86B60" w:rsidRPr="000C321E" w:rsidRDefault="00A86B60">
      <w:pPr>
        <w:pStyle w:val="B1"/>
        <w:keepNext/>
        <w:keepLines/>
      </w:pPr>
      <w:r w:rsidRPr="000C321E">
        <w:t>-</w:t>
      </w:r>
      <w:r w:rsidRPr="000C321E">
        <w:tab/>
        <w:t xml:space="preserve">Sequence Number: This field is meaningful if and only if the S field is set to 1. Its presence is defined in clause 6. The handling of this field is specified in </w:t>
      </w:r>
      <w:r w:rsidR="00D578AA">
        <w:t>clause</w:t>
      </w:r>
      <w:r w:rsidRPr="000C321E">
        <w:t xml:space="preserve"> 9.1.1. It shall be used in order to decide whether or not to discard a received T-PDU, as specified in </w:t>
      </w:r>
      <w:r w:rsidR="00D578AA">
        <w:t>clause</w:t>
      </w:r>
      <w:r w:rsidRPr="000C321E">
        <w:t xml:space="preserve"> 9.3.1.1 Usage of the Sequence Number or as a transaction identity for GTP-U signalling messages having a response message defined for a request message. For GTP-U message,</w:t>
      </w:r>
      <w:r w:rsidRPr="000C321E">
        <w:rPr>
          <w:lang w:eastAsia="ja-JP"/>
        </w:rPr>
        <w:t xml:space="preserve"> Supported Extension Headers Notification and Error Indication the </w:t>
      </w:r>
      <w:r w:rsidRPr="000C321E">
        <w:t>Sequence Number shall be ignored by the receiver.</w:t>
      </w:r>
    </w:p>
    <w:p w:rsidR="00A86B60" w:rsidRPr="000C321E" w:rsidRDefault="00A86B60">
      <w:pPr>
        <w:pStyle w:val="B1"/>
      </w:pPr>
      <w:r w:rsidRPr="000C321E">
        <w:t>-</w:t>
      </w:r>
      <w:r w:rsidRPr="000C321E">
        <w:tab/>
        <w:t>N-PDU Number: This field is meaningful if and only if the PN flag is set to 1. Its presence is defined in clause 6. In this case, the old SGSN (or RNC) uses it, at the Inter SGSN Routeing Area Update procedure (or SRNS relocation), to inform the new SGSN (or RNC) of the N-PDU number assigned to T-PDU. If an N-PDU number was not assigned to the T-PDU by PDCP, or if the T-PDU is to be transferred using unacknowledged peer-to-peer LLC operation, then PN shall be set to 0.</w:t>
      </w:r>
    </w:p>
    <w:p w:rsidR="00A86B60" w:rsidRPr="000C321E" w:rsidRDefault="00A86B60">
      <w:pPr>
        <w:pStyle w:val="B1"/>
      </w:pPr>
      <w:r w:rsidRPr="000C321E">
        <w:t>-</w:t>
      </w:r>
      <w:r w:rsidRPr="000C321E">
        <w:tab/>
        <w:t>TEID: Contains the Tunnel Endpoint Identifier for the tunnel to which this T-PDU belongs. The TEID shall be used by the receiving entity to find the PDP context, except for the following cases:</w:t>
      </w:r>
    </w:p>
    <w:p w:rsidR="00A86B60" w:rsidRPr="000C321E" w:rsidRDefault="00A86B60">
      <w:pPr>
        <w:pStyle w:val="B1"/>
      </w:pPr>
      <w:r w:rsidRPr="000C321E">
        <w:t>-</w:t>
      </w:r>
      <w:r w:rsidRPr="000C321E">
        <w:tab/>
        <w:t xml:space="preserve">The Echo Request/Response and </w:t>
      </w:r>
      <w:r w:rsidRPr="000C321E">
        <w:rPr>
          <w:lang w:eastAsia="ja-JP"/>
        </w:rPr>
        <w:t>Supported Extension Headers notification</w:t>
      </w:r>
      <w:r w:rsidRPr="000C321E">
        <w:t xml:space="preserve"> messages, where the Tunnel Endpoint Identifier shall be set to all zeroes.</w:t>
      </w:r>
    </w:p>
    <w:p w:rsidR="00A86B60" w:rsidRPr="000C321E" w:rsidRDefault="00A86B60">
      <w:pPr>
        <w:pStyle w:val="B1"/>
      </w:pPr>
      <w:r w:rsidRPr="000C321E">
        <w:t>-</w:t>
      </w:r>
      <w:r w:rsidRPr="000C321E">
        <w:tab/>
        <w:t>The Error Indication message where the Tunnel Endpoint Identifier shall be set to all zeros</w:t>
      </w:r>
      <w:r w:rsidRPr="000C321E">
        <w:rPr>
          <w:lang w:eastAsia="ja-JP"/>
        </w:rPr>
        <w:t>.</w:t>
      </w:r>
    </w:p>
    <w:p w:rsidR="00A86B60" w:rsidRPr="000C321E" w:rsidRDefault="00A86B60">
      <w:pPr>
        <w:pStyle w:val="Heading4"/>
      </w:pPr>
      <w:bookmarkStart w:id="304" w:name="_Toc9598047"/>
      <w:r w:rsidRPr="000C321E">
        <w:t>9.3.1.1</w:t>
      </w:r>
      <w:r w:rsidRPr="000C321E">
        <w:tab/>
        <w:t>Usage of Sequence Number</w:t>
      </w:r>
      <w:bookmarkEnd w:id="304"/>
    </w:p>
    <w:p w:rsidR="00A86B60" w:rsidRPr="000C321E" w:rsidRDefault="00A86B60">
      <w:r w:rsidRPr="000C321E">
        <w:t>The sending GGSN and SRNC shall use 0 for the value of the Sequence Number of the first G-PDU in a tunnel, only during the PDP context activation, and shall increment the Sequence Number for each following G-PDU. The value shall wrap to zero after 65535.</w:t>
      </w:r>
    </w:p>
    <w:p w:rsidR="00A86B60" w:rsidRPr="000C321E" w:rsidRDefault="00A86B60">
      <w:r w:rsidRPr="000C321E">
        <w:t xml:space="preserve">The receiving GGSN and SRNC shall set the content of a counter to zero, only during the PDP context activation. When the receiving GGSN and SRNC receives a valid G-PDU, it shall increment this counter by one. This counter shall wrap to zero after 65535. It defines the </w:t>
      </w:r>
      <w:r w:rsidR="0018226E" w:rsidRPr="000C321E">
        <w:t>"</w:t>
      </w:r>
      <w:r w:rsidRPr="000C321E">
        <w:t>Expected Sequence Number</w:t>
      </w:r>
      <w:r w:rsidR="0018226E" w:rsidRPr="000C321E">
        <w:t>"</w:t>
      </w:r>
      <w:r w:rsidRPr="000C321E">
        <w:t>.</w:t>
      </w:r>
    </w:p>
    <w:p w:rsidR="00A86B60" w:rsidRPr="000C321E" w:rsidRDefault="00A86B60">
      <w:r w:rsidRPr="000C321E">
        <w:t>Based on the received and Expected Sequence Number values, the receiving GGSN and SRNC may decide whether or not to discard the received G-PDU. Annex A (Informative) describes a method to determine whether a received G-PDU is valid.</w:t>
      </w:r>
    </w:p>
    <w:p w:rsidR="00A86B60" w:rsidRPr="000C321E" w:rsidRDefault="00A86B60">
      <w:r w:rsidRPr="000C321E">
        <w:t>The receiving GGSN and SRNC shall reorder the incoming T-PDUs in sequence if the Reordering Required flag in the PDP context is set. In this case, if needed, the receiving GGSN and SRNC shall take into account a maximum number of valid received frames and a maximum elapsed time to assume that a G-PDU was lost.</w:t>
      </w:r>
    </w:p>
    <w:p w:rsidR="00A86B60" w:rsidRPr="000C321E" w:rsidRDefault="00A86B60">
      <w:r w:rsidRPr="000C321E">
        <w:t>The G-PDU sequence numbers allocated by the GGSN (down-link) and SRNC (uplink) are kept unchanged irrespective of the number of GTP tunnels the PDU is transferred over. Therefore, SGSN shall use on the Iu interface for down-link PDUs the G-PDU sequence number received from the GGSN, and shall use on the Gn interface for uplink PDUs the G-PDU sequence number received from the SRNC. In case of SRNS relocation and intersystem change, the SRNC and SGSN shall tunnel PDUs without changing the G-PDU sequence numbers.</w:t>
      </w:r>
    </w:p>
    <w:p w:rsidR="00A86B60" w:rsidRPr="000C321E" w:rsidRDefault="00A86B60">
      <w:pPr>
        <w:pStyle w:val="Heading2"/>
      </w:pPr>
      <w:bookmarkStart w:id="305" w:name="_Toc9598048"/>
      <w:r w:rsidRPr="000C321E">
        <w:lastRenderedPageBreak/>
        <w:t>9.4</w:t>
      </w:r>
      <w:r w:rsidRPr="000C321E">
        <w:tab/>
        <w:t>Tunnelling between SGSNs</w:t>
      </w:r>
      <w:bookmarkEnd w:id="305"/>
    </w:p>
    <w:p w:rsidR="00A86B60" w:rsidRPr="000C321E" w:rsidRDefault="00A86B60">
      <w:r w:rsidRPr="000C321E">
        <w:t>T-PDUs, stored in the old SGSN and not yet sent to the MS, shall be tunnelled to the new SGSN as a part of the Inter SGSN Routeing Update procedure described in 3GPP TS 23.060 [4]. Some T-PDUs may still be on their way from the GGSN to the old SGSN because they have been sent before the tunnel change. These T-PDUs shall also be tunnelled to the new SGSN.</w:t>
      </w:r>
    </w:p>
    <w:p w:rsidR="008742BD" w:rsidRPr="000C321E" w:rsidRDefault="00A86B60" w:rsidP="008742BD">
      <w:r w:rsidRPr="000C321E">
        <w:t>For intersystem SRNS Relocation, the establishment of the GTP tunnel(s) for the forwarding of G-PDUs is as described in the 3GPP TS 23.121 [17] and in the 3GPP TS 23.060 [4] specifications.</w:t>
      </w:r>
    </w:p>
    <w:p w:rsidR="00A86B60" w:rsidRPr="000C321E" w:rsidRDefault="008742BD">
      <w:r w:rsidRPr="000C321E">
        <w:t>For PS Handover, the establishment of the GTP tunnel(s) for the forwarding of G-PDUs is as described in the 3GPP TS 43.129 [37].</w:t>
      </w:r>
    </w:p>
    <w:p w:rsidR="00A86B60" w:rsidRPr="000C321E" w:rsidRDefault="00A86B60">
      <w:pPr>
        <w:pStyle w:val="Heading2"/>
      </w:pPr>
      <w:bookmarkStart w:id="306" w:name="_Toc9598049"/>
      <w:r w:rsidRPr="000C321E">
        <w:t>9.5</w:t>
      </w:r>
      <w:r w:rsidRPr="000C321E">
        <w:tab/>
        <w:t>Tunnelling between Source RNC and Target RNC</w:t>
      </w:r>
      <w:bookmarkEnd w:id="306"/>
    </w:p>
    <w:p w:rsidR="00A86B60" w:rsidRPr="000C321E" w:rsidRDefault="00A86B60">
      <w:r w:rsidRPr="000C321E">
        <w:t>For the 3G-3G SRNS Relocation, the establishment of the GTP tunnel for the forwarding of G-PDUs between source and target RNC, is as described in the 3GPP TS 23.121 [17] and in the 3GPP TS 23.060 [4] specifications.</w:t>
      </w:r>
    </w:p>
    <w:p w:rsidR="00A86B60" w:rsidRPr="000C321E" w:rsidRDefault="00A86B60">
      <w:pPr>
        <w:pStyle w:val="Heading2"/>
      </w:pPr>
      <w:bookmarkStart w:id="307" w:name="_Toc9598050"/>
      <w:r w:rsidRPr="000C321E">
        <w:t>9.6</w:t>
      </w:r>
      <w:r w:rsidRPr="000C321E">
        <w:tab/>
        <w:t>Tunnelling between GGSNs</w:t>
      </w:r>
      <w:bookmarkEnd w:id="307"/>
    </w:p>
    <w:p w:rsidR="00A86B60" w:rsidRPr="000C321E" w:rsidRDefault="00A86B60">
      <w:r w:rsidRPr="000C321E">
        <w:t xml:space="preserve">GTP shall not specify tunnelling between GGSNs. Transfer of </w:t>
      </w:r>
      <w:smartTag w:uri="urn:schemas-microsoft-com:office:smarttags" w:element="place">
        <w:smartTag w:uri="urn:schemas-microsoft-com:office:smarttags" w:element="State">
          <w:r w:rsidRPr="000C321E">
            <w:t>MS-to-MS</w:t>
          </w:r>
        </w:smartTag>
      </w:smartTag>
      <w:r w:rsidRPr="000C321E">
        <w:t xml:space="preserve"> traffic between GGSNs shall use the Gi interface.</w:t>
      </w:r>
    </w:p>
    <w:p w:rsidR="00A86B60" w:rsidRPr="000C321E" w:rsidRDefault="00A86B60">
      <w:pPr>
        <w:pStyle w:val="Heading1"/>
      </w:pPr>
      <w:bookmarkStart w:id="308" w:name="_Toc9598051"/>
      <w:r w:rsidRPr="000C321E">
        <w:t>10</w:t>
      </w:r>
      <w:r w:rsidRPr="000C321E">
        <w:tab/>
        <w:t>Path Protocols</w:t>
      </w:r>
      <w:bookmarkEnd w:id="308"/>
    </w:p>
    <w:p w:rsidR="00A86B60" w:rsidRPr="000C321E" w:rsidRDefault="00A86B60">
      <w:pPr>
        <w:pStyle w:val="Heading2"/>
      </w:pPr>
      <w:bookmarkStart w:id="309" w:name="_Toc9598052"/>
      <w:r w:rsidRPr="000C321E">
        <w:t>10.1</w:t>
      </w:r>
      <w:r w:rsidRPr="000C321E">
        <w:tab/>
        <w:t>UDP/IP</w:t>
      </w:r>
      <w:bookmarkEnd w:id="309"/>
    </w:p>
    <w:p w:rsidR="00A86B60" w:rsidRPr="000C321E" w:rsidRDefault="00A86B60">
      <w:r w:rsidRPr="000C321E">
        <w:t xml:space="preserve">UDP/IP is the only path protocol defined to transfer GTP messages in the version 1 of GTP. A User Datagram Protocol (UDP) compliant with </w:t>
      </w:r>
      <w:r w:rsidR="00EF256F" w:rsidRPr="000C321E">
        <w:rPr>
          <w:rFonts w:hint="eastAsia"/>
          <w:lang w:eastAsia="zh-CN"/>
        </w:rPr>
        <w:t xml:space="preserve">IETF </w:t>
      </w:r>
      <w:r w:rsidRPr="000C321E">
        <w:t xml:space="preserve">RFC 768 </w:t>
      </w:r>
      <w:r w:rsidR="00EF256F" w:rsidRPr="000C321E">
        <w:rPr>
          <w:rFonts w:hint="eastAsia"/>
          <w:lang w:eastAsia="zh-CN"/>
        </w:rPr>
        <w:t xml:space="preserve">[13] </w:t>
      </w:r>
      <w:r w:rsidRPr="000C321E">
        <w:t>shall be used.</w:t>
      </w:r>
    </w:p>
    <w:p w:rsidR="00A86B60" w:rsidRPr="000C321E" w:rsidRDefault="00A86B60">
      <w:pPr>
        <w:pStyle w:val="Heading3"/>
      </w:pPr>
      <w:bookmarkStart w:id="310" w:name="_Toc9598053"/>
      <w:r w:rsidRPr="000C321E">
        <w:t>10.1.1</w:t>
      </w:r>
      <w:r w:rsidRPr="000C321E">
        <w:tab/>
        <w:t>UDP Header</w:t>
      </w:r>
      <w:bookmarkEnd w:id="310"/>
    </w:p>
    <w:p w:rsidR="00A86B60" w:rsidRPr="000C321E" w:rsidRDefault="00A86B60">
      <w:pPr>
        <w:pStyle w:val="Heading4"/>
      </w:pPr>
      <w:bookmarkStart w:id="311" w:name="_Toc9598054"/>
      <w:r w:rsidRPr="000C321E">
        <w:t>10.1.1.1</w:t>
      </w:r>
      <w:r w:rsidRPr="000C321E">
        <w:tab/>
        <w:t>Request Messages</w:t>
      </w:r>
      <w:bookmarkEnd w:id="311"/>
    </w:p>
    <w:p w:rsidR="00A86B60" w:rsidRPr="000C321E" w:rsidRDefault="00A86B60">
      <w:r w:rsidRPr="000C321E">
        <w:t xml:space="preserve">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Destination</w:t>
          </w:r>
        </w:smartTag>
        <w:r w:rsidRPr="000C321E">
          <w:t xml:space="preserve"> </w:t>
        </w:r>
        <w:smartTag w:uri="urn:schemas-microsoft-com:office:smarttags" w:element="PlaceType">
          <w:r w:rsidRPr="000C321E">
            <w:t>Port</w:t>
          </w:r>
        </w:smartTag>
      </w:smartTag>
      <w:r w:rsidRPr="000C321E">
        <w:t xml:space="preserve"> number for GTP-C request messages is 2123. It is the registered port number for GTP-C.</w:t>
      </w:r>
    </w:p>
    <w:p w:rsidR="00A86B60" w:rsidRPr="000C321E" w:rsidRDefault="00A86B60">
      <w:r w:rsidRPr="000C321E">
        <w:t xml:space="preserve">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Destination</w:t>
          </w:r>
        </w:smartTag>
        <w:r w:rsidRPr="000C321E">
          <w:t xml:space="preserve"> </w:t>
        </w:r>
        <w:smartTag w:uri="urn:schemas-microsoft-com:office:smarttags" w:element="PlaceType">
          <w:r w:rsidRPr="000C321E">
            <w:t>Port</w:t>
          </w:r>
        </w:smartTag>
      </w:smartTag>
      <w:r w:rsidRPr="000C321E">
        <w:t xml:space="preserve"> number for GTP-U request messages is 2152. It is the registered port number for GTP-U.</w:t>
      </w:r>
    </w:p>
    <w:p w:rsidR="00A86B60" w:rsidRPr="000C321E" w:rsidRDefault="00A86B60">
      <w:r w:rsidRPr="000C321E">
        <w:t xml:space="preserve">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Source</w:t>
          </w:r>
        </w:smartTag>
        <w:r w:rsidRPr="000C321E">
          <w:t xml:space="preserve"> </w:t>
        </w:r>
        <w:smartTag w:uri="urn:schemas-microsoft-com:office:smarttags" w:element="PlaceType">
          <w:r w:rsidRPr="000C321E">
            <w:t>Port</w:t>
          </w:r>
        </w:smartTag>
      </w:smartTag>
      <w:r w:rsidRPr="000C321E">
        <w:t xml:space="preserve"> is a locally allocated port number at the sending GSN/RNC.</w:t>
      </w:r>
    </w:p>
    <w:p w:rsidR="00A86B60" w:rsidRPr="000C321E" w:rsidRDefault="00A86B60">
      <w:pPr>
        <w:pStyle w:val="Heading4"/>
      </w:pPr>
      <w:bookmarkStart w:id="312" w:name="_Toc9598055"/>
      <w:r w:rsidRPr="000C321E">
        <w:t>10.1.1.2</w:t>
      </w:r>
      <w:r w:rsidRPr="000C321E">
        <w:tab/>
        <w:t>Response Messages</w:t>
      </w:r>
      <w:bookmarkEnd w:id="312"/>
    </w:p>
    <w:p w:rsidR="00A86B60" w:rsidRPr="000C321E" w:rsidRDefault="00A86B60">
      <w:r w:rsidRPr="000C321E">
        <w:t xml:space="preserve">The </w:t>
      </w:r>
      <w:smartTag w:uri="urn:schemas-microsoft-com:office:smarttags" w:element="PlaceName">
        <w:r w:rsidRPr="000C321E">
          <w:t>UDP</w:t>
        </w:r>
      </w:smartTag>
      <w:r w:rsidRPr="000C321E">
        <w:t xml:space="preserve"> </w:t>
      </w:r>
      <w:smartTag w:uri="urn:schemas-microsoft-com:office:smarttags" w:element="PlaceName">
        <w:r w:rsidRPr="000C321E">
          <w:t>Destination</w:t>
        </w:r>
      </w:smartTag>
      <w:r w:rsidRPr="000C321E">
        <w:t xml:space="preserve"> </w:t>
      </w:r>
      <w:smartTag w:uri="urn:schemas-microsoft-com:office:smarttags" w:element="PlaceType">
        <w:r w:rsidRPr="000C321E">
          <w:t>Port</w:t>
        </w:r>
      </w:smartTag>
      <w:r w:rsidRPr="000C321E">
        <w:t xml:space="preserve"> value shall be the value of 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Source</w:t>
          </w:r>
        </w:smartTag>
        <w:r w:rsidRPr="000C321E">
          <w:t xml:space="preserve"> </w:t>
        </w:r>
        <w:smartTag w:uri="urn:schemas-microsoft-com:office:smarttags" w:element="PlaceType">
          <w:r w:rsidRPr="000C321E">
            <w:t>Port</w:t>
          </w:r>
        </w:smartTag>
      </w:smartTag>
      <w:r w:rsidRPr="000C321E">
        <w:t xml:space="preserve"> of the corresponding request message.</w:t>
      </w:r>
    </w:p>
    <w:p w:rsidR="00A86B60" w:rsidRPr="000C321E" w:rsidRDefault="00A86B60">
      <w:r w:rsidRPr="000C321E">
        <w:t xml:space="preserve">The </w:t>
      </w:r>
      <w:smartTag w:uri="urn:schemas-microsoft-com:office:smarttags" w:element="PlaceName">
        <w:r w:rsidRPr="000C321E">
          <w:t>UDP</w:t>
        </w:r>
      </w:smartTag>
      <w:r w:rsidRPr="000C321E">
        <w:t xml:space="preserve"> </w:t>
      </w:r>
      <w:smartTag w:uri="urn:schemas-microsoft-com:office:smarttags" w:element="PlaceName">
        <w:r w:rsidRPr="000C321E">
          <w:t>Source</w:t>
        </w:r>
      </w:smartTag>
      <w:r w:rsidRPr="000C321E">
        <w:t xml:space="preserve"> </w:t>
      </w:r>
      <w:smartTag w:uri="urn:schemas-microsoft-com:office:smarttags" w:element="PlaceType">
        <w:r w:rsidRPr="000C321E">
          <w:t>Port</w:t>
        </w:r>
      </w:smartTag>
      <w:r w:rsidRPr="000C321E">
        <w:t xml:space="preserve"> shall be the value from 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Destination</w:t>
          </w:r>
        </w:smartTag>
        <w:r w:rsidRPr="000C321E">
          <w:t xml:space="preserve"> </w:t>
        </w:r>
        <w:smartTag w:uri="urn:schemas-microsoft-com:office:smarttags" w:element="PlaceType">
          <w:r w:rsidRPr="000C321E">
            <w:t>Port</w:t>
          </w:r>
        </w:smartTag>
      </w:smartTag>
      <w:r w:rsidRPr="000C321E">
        <w:t xml:space="preserve"> of the corresponding request message.</w:t>
      </w:r>
    </w:p>
    <w:p w:rsidR="00A86B60" w:rsidRPr="000C321E" w:rsidRDefault="00A86B60">
      <w:pPr>
        <w:pStyle w:val="Heading4"/>
      </w:pPr>
      <w:bookmarkStart w:id="313" w:name="_Toc9598056"/>
      <w:r w:rsidRPr="000C321E">
        <w:t>10.1.1.3</w:t>
      </w:r>
      <w:r w:rsidRPr="000C321E">
        <w:tab/>
        <w:t>Encapsulated T-PDUs</w:t>
      </w:r>
      <w:bookmarkEnd w:id="313"/>
    </w:p>
    <w:p w:rsidR="00A86B60" w:rsidRPr="000C321E" w:rsidRDefault="00A86B60">
      <w:r w:rsidRPr="000C321E">
        <w:t xml:space="preserve">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Destination</w:t>
          </w:r>
        </w:smartTag>
        <w:r w:rsidRPr="000C321E">
          <w:t xml:space="preserve"> </w:t>
        </w:r>
        <w:smartTag w:uri="urn:schemas-microsoft-com:office:smarttags" w:element="PlaceType">
          <w:r w:rsidRPr="000C321E">
            <w:t>Port</w:t>
          </w:r>
        </w:smartTag>
      </w:smartTag>
      <w:r w:rsidRPr="000C321E">
        <w:t xml:space="preserve">  number shall be 2152. It is the registered port number for GTP-U. The </w:t>
      </w:r>
      <w:smartTag w:uri="urn:schemas-microsoft-com:office:smarttags" w:element="place">
        <w:smartTag w:uri="urn:schemas-microsoft-com:office:smarttags" w:element="PlaceName">
          <w:r w:rsidRPr="000C321E">
            <w:t>UDP</w:t>
          </w:r>
        </w:smartTag>
        <w:r w:rsidRPr="000C321E">
          <w:t xml:space="preserve"> </w:t>
        </w:r>
        <w:smartTag w:uri="urn:schemas-microsoft-com:office:smarttags" w:element="PlaceName">
          <w:r w:rsidRPr="000C321E">
            <w:t>Source</w:t>
          </w:r>
        </w:smartTag>
        <w:r w:rsidRPr="000C321E">
          <w:t xml:space="preserve"> </w:t>
        </w:r>
        <w:smartTag w:uri="urn:schemas-microsoft-com:office:smarttags" w:element="PlaceType">
          <w:r w:rsidRPr="000C321E">
            <w:t>Port</w:t>
          </w:r>
        </w:smartTag>
      </w:smartTag>
      <w:r w:rsidRPr="000C321E">
        <w:t xml:space="preserve"> is a locally allocated port number at the sending GSN/RNC.</w:t>
      </w:r>
    </w:p>
    <w:p w:rsidR="00A86B60" w:rsidRPr="000C321E" w:rsidRDefault="00A86B60">
      <w:pPr>
        <w:pStyle w:val="Heading4"/>
      </w:pPr>
      <w:bookmarkStart w:id="314" w:name="_Toc9598057"/>
      <w:r w:rsidRPr="000C321E">
        <w:t>10.1.1.4</w:t>
      </w:r>
      <w:r w:rsidRPr="000C321E">
        <w:tab/>
        <w:t>Error Indication, RAN Information Relay, Version Not Supported and Supported Extension Headers Notification</w:t>
      </w:r>
      <w:bookmarkEnd w:id="314"/>
    </w:p>
    <w:p w:rsidR="00A86B60" w:rsidRPr="000C321E" w:rsidRDefault="00A86B60">
      <w:r w:rsidRPr="000C321E">
        <w:t>The UDP destination port for the Error Indication shall be the user plane UDP port (2152).</w:t>
      </w:r>
    </w:p>
    <w:p w:rsidR="00A86B60" w:rsidRPr="000C321E" w:rsidRDefault="00A86B60">
      <w:r w:rsidRPr="000C321E">
        <w:lastRenderedPageBreak/>
        <w:t>The UDP destination port for the Version Not Supported and the RAN Information Relay messages shall be the control plane UDP port (2123).</w:t>
      </w:r>
    </w:p>
    <w:p w:rsidR="00A86B60" w:rsidRPr="000C321E" w:rsidRDefault="00A86B60">
      <w:r w:rsidRPr="000C321E">
        <w:t>The UDP destination port for the Supported Extension Headers Notification shall be the UDP port for User plane (2152) if the trigger for it was a user plane message, the control plane port (2123) if the trigger for it was a control plane message.</w:t>
      </w:r>
    </w:p>
    <w:p w:rsidR="00A86B60" w:rsidRPr="000C321E" w:rsidRDefault="00A86B60">
      <w:r w:rsidRPr="000C321E">
        <w:t>The UDP source port shall be locally assigned at the sending node.</w:t>
      </w:r>
    </w:p>
    <w:p w:rsidR="00A86B60" w:rsidRPr="000C321E" w:rsidRDefault="00A86B60">
      <w:pPr>
        <w:pStyle w:val="Heading3"/>
      </w:pPr>
      <w:bookmarkStart w:id="315" w:name="_Toc9598058"/>
      <w:r w:rsidRPr="000C321E">
        <w:t>10.1.2</w:t>
      </w:r>
      <w:r w:rsidRPr="000C321E">
        <w:tab/>
        <w:t>IP Header</w:t>
      </w:r>
      <w:bookmarkEnd w:id="315"/>
    </w:p>
    <w:p w:rsidR="00A86B60" w:rsidRPr="000C321E" w:rsidRDefault="00A86B60">
      <w:r w:rsidRPr="000C321E">
        <w:t xml:space="preserve">An Internet Protocol (IP) compliant with </w:t>
      </w:r>
      <w:r w:rsidR="00EF256F" w:rsidRPr="000C321E">
        <w:rPr>
          <w:rFonts w:hint="eastAsia"/>
          <w:lang w:eastAsia="zh-CN"/>
        </w:rPr>
        <w:t xml:space="preserve">IETF </w:t>
      </w:r>
      <w:r w:rsidRPr="000C321E">
        <w:t>RFC 791</w:t>
      </w:r>
      <w:r w:rsidR="00EF256F" w:rsidRPr="000C321E">
        <w:rPr>
          <w:rFonts w:hint="eastAsia"/>
          <w:lang w:eastAsia="zh-CN"/>
        </w:rPr>
        <w:t xml:space="preserve"> [12]</w:t>
      </w:r>
      <w:r w:rsidRPr="000C321E">
        <w:t xml:space="preserve"> shall be used.</w:t>
      </w:r>
    </w:p>
    <w:p w:rsidR="00A86B60" w:rsidRPr="000C321E" w:rsidRDefault="00A86B60">
      <w:pPr>
        <w:pStyle w:val="Heading4"/>
      </w:pPr>
      <w:bookmarkStart w:id="316" w:name="_Toc9598059"/>
      <w:r w:rsidRPr="000C321E">
        <w:t>10.1.2.1</w:t>
      </w:r>
      <w:r w:rsidRPr="000C321E">
        <w:tab/>
        <w:t>Request Messages and Encapsulated T-PDUs</w:t>
      </w:r>
      <w:bookmarkEnd w:id="316"/>
    </w:p>
    <w:p w:rsidR="00A86B60" w:rsidRPr="000C321E" w:rsidRDefault="00A86B60">
      <w:r w:rsidRPr="000C321E">
        <w:t>The IP Source Address shall be an IP address of the source GSN/RNC from which the message is originating.</w:t>
      </w:r>
    </w:p>
    <w:p w:rsidR="00A86B60" w:rsidRPr="000C321E" w:rsidRDefault="00A86B60">
      <w:r w:rsidRPr="000C321E">
        <w:t>The IP Destination Address in a GTP request message shall be an IP address of the destination GSN/RNC. The IP Destination Address in an encapsulated T-PDU GTP shall be an IP address of the destination GSN/RNC.</w:t>
      </w:r>
    </w:p>
    <w:p w:rsidR="00A86B60" w:rsidRPr="000C321E" w:rsidRDefault="00A86B60">
      <w:pPr>
        <w:pStyle w:val="Heading4"/>
      </w:pPr>
      <w:bookmarkStart w:id="317" w:name="_Toc9598060"/>
      <w:r w:rsidRPr="000C321E">
        <w:t>10.1.2.2</w:t>
      </w:r>
      <w:r w:rsidRPr="000C321E">
        <w:tab/>
        <w:t>Response Messages</w:t>
      </w:r>
      <w:bookmarkEnd w:id="317"/>
    </w:p>
    <w:p w:rsidR="00A86B60" w:rsidRPr="000C321E" w:rsidRDefault="00A86B60">
      <w:r w:rsidRPr="000C321E">
        <w:t>The IP Source Address shall be an IP address of the source GSN/RNC from which the message is originating.</w:t>
      </w:r>
    </w:p>
    <w:p w:rsidR="00A86B60" w:rsidRPr="000C321E" w:rsidRDefault="00A86B60">
      <w:r w:rsidRPr="000C321E">
        <w:t>The IP Destination Address shall be copied from the IP Source Address of the GTP request message to which this GSN/RNC is replying.</w:t>
      </w:r>
    </w:p>
    <w:p w:rsidR="00A86B60" w:rsidRPr="000C321E" w:rsidRDefault="00A86B60">
      <w:pPr>
        <w:pStyle w:val="NO"/>
      </w:pPr>
      <w:r w:rsidRPr="000C321E">
        <w:t>NOTE:</w:t>
      </w:r>
      <w:r w:rsidRPr="000C321E">
        <w:tab/>
        <w:t>The source IP address of the Echo Response message shall be the same as the destination IP address of the Echo Request message.</w:t>
      </w:r>
    </w:p>
    <w:p w:rsidR="00A86B60" w:rsidRPr="000C321E" w:rsidRDefault="00A86B60">
      <w:pPr>
        <w:pStyle w:val="Heading4"/>
        <w:ind w:left="1420" w:hanging="1420"/>
      </w:pPr>
      <w:bookmarkStart w:id="318" w:name="_Toc9598061"/>
      <w:r w:rsidRPr="000C321E">
        <w:t>10.1.2.3</w:t>
      </w:r>
      <w:r w:rsidRPr="000C321E">
        <w:tab/>
        <w:t>Error Indication, RAN Information Relay, Version Not supported and Supported Extension Headers Notification</w:t>
      </w:r>
      <w:bookmarkEnd w:id="318"/>
    </w:p>
    <w:p w:rsidR="00A86B60" w:rsidRPr="000C321E" w:rsidRDefault="00A86B60">
      <w:r w:rsidRPr="000C321E">
        <w:t>The IP source address shall be an address of the source GSN/RNC from which the message is originated. In particular, the source Address of the "Version Not Supported" or the "Supported Extension Headers Notification" message, shall be set to the destination address of the message that triggered the GSN/RNC to send the "Version Not Supported" or the "Supported Extension Headers Notification" message.</w:t>
      </w:r>
    </w:p>
    <w:p w:rsidR="00A86B60" w:rsidRPr="000C321E" w:rsidRDefault="00A86B60">
      <w:r w:rsidRPr="000C321E">
        <w:t>The IP destination address for Error Indication, Version Not Supported and Supported Extension Headers Notification shall be the source address of the GTP-PDU that is the cause for the GSN/RNC to send one of these messages. The IP destination address for RAN Information Relay is the address of the SGSN which the messages is relayed to.</w:t>
      </w:r>
    </w:p>
    <w:p w:rsidR="00A86B60" w:rsidRPr="000C321E" w:rsidRDefault="00A86B60">
      <w:pPr>
        <w:pStyle w:val="Heading1"/>
      </w:pPr>
      <w:bookmarkStart w:id="319" w:name="_Toc9598062"/>
      <w:r w:rsidRPr="000C321E">
        <w:t>11</w:t>
      </w:r>
      <w:r w:rsidRPr="000C321E">
        <w:tab/>
        <w:t>Error Handling</w:t>
      </w:r>
      <w:bookmarkEnd w:id="319"/>
    </w:p>
    <w:p w:rsidR="00A86B60" w:rsidRPr="000C321E" w:rsidRDefault="00A86B60">
      <w:pPr>
        <w:pStyle w:val="Heading2"/>
      </w:pPr>
      <w:bookmarkStart w:id="320" w:name="_Toc9598063"/>
      <w:r w:rsidRPr="000C321E">
        <w:t>11.1</w:t>
      </w:r>
      <w:r w:rsidRPr="000C321E">
        <w:tab/>
        <w:t>Protocol Errors</w:t>
      </w:r>
      <w:bookmarkEnd w:id="320"/>
    </w:p>
    <w:p w:rsidR="00A86B60" w:rsidRPr="000C321E" w:rsidRDefault="00A86B60">
      <w:r w:rsidRPr="000C321E">
        <w:t xml:space="preserve">A protocol error is defined as a message with unknown, unforeseen or erroneous content. The term silently discarded used in the following </w:t>
      </w:r>
      <w:r w:rsidR="00D578AA">
        <w:t>clause</w:t>
      </w:r>
      <w:r w:rsidRPr="000C321E">
        <w:t>s means that the implementation shall discard the message without further processing and should log the event including the erroneous message and should include the error in a statistical counter.</w:t>
      </w:r>
    </w:p>
    <w:p w:rsidR="00A86B60" w:rsidRPr="000C321E" w:rsidRDefault="00A86B60">
      <w:r w:rsidRPr="000C321E">
        <w:t xml:space="preserve">An information element with </w:t>
      </w:r>
      <w:r w:rsidR="0018226E" w:rsidRPr="000C321E">
        <w:t>"</w:t>
      </w:r>
      <w:r w:rsidRPr="000C321E">
        <w:t>Mandatory</w:t>
      </w:r>
      <w:r w:rsidR="0018226E" w:rsidRPr="000C321E">
        <w:t>"</w:t>
      </w:r>
      <w:r w:rsidRPr="000C321E">
        <w:t xml:space="preserve"> in the </w:t>
      </w:r>
      <w:r w:rsidR="0018226E" w:rsidRPr="000C321E">
        <w:t>"</w:t>
      </w:r>
      <w:r w:rsidRPr="000C321E">
        <w:t>Presence requirement</w:t>
      </w:r>
      <w:r w:rsidR="0018226E" w:rsidRPr="000C321E">
        <w:t>"</w:t>
      </w:r>
      <w:r w:rsidRPr="000C321E">
        <w:t xml:space="preserve"> column of a message definition shall always be  present in that message.</w:t>
      </w:r>
    </w:p>
    <w:p w:rsidR="00A86B60" w:rsidRPr="000C321E" w:rsidRDefault="00A86B60">
      <w:r w:rsidRPr="000C321E">
        <w:t>The conditions for a conditional information element define whether the information element is semantically:</w:t>
      </w:r>
    </w:p>
    <w:p w:rsidR="00A86B60" w:rsidRPr="000C321E" w:rsidRDefault="00A86B60">
      <w:pPr>
        <w:pStyle w:val="B1"/>
      </w:pPr>
      <w:r w:rsidRPr="000C321E">
        <w:t>-</w:t>
      </w:r>
      <w:r w:rsidRPr="000C321E">
        <w:tab/>
        <w:t>mandatorily present;</w:t>
      </w:r>
    </w:p>
    <w:p w:rsidR="00A86B60" w:rsidRPr="000C321E" w:rsidRDefault="00A86B60">
      <w:pPr>
        <w:pStyle w:val="B1"/>
      </w:pPr>
      <w:r w:rsidRPr="000C321E">
        <w:t>-</w:t>
      </w:r>
      <w:r w:rsidRPr="000C321E">
        <w:tab/>
        <w:t>optionally present;</w:t>
      </w:r>
    </w:p>
    <w:p w:rsidR="00A86B60" w:rsidRPr="000C321E" w:rsidRDefault="00A86B60">
      <w:pPr>
        <w:pStyle w:val="B1"/>
      </w:pPr>
      <w:r w:rsidRPr="000C321E">
        <w:t>-</w:t>
      </w:r>
      <w:r w:rsidRPr="000C321E">
        <w:tab/>
        <w:t>mandatorily absent.</w:t>
      </w:r>
    </w:p>
    <w:p w:rsidR="00A86B60" w:rsidRPr="000C321E" w:rsidRDefault="00A86B60">
      <w:r w:rsidRPr="000C321E">
        <w:lastRenderedPageBreak/>
        <w:t>An information element, which is semantically mandatorily present but is omitted from the message, is treated as missing data.</w:t>
      </w:r>
    </w:p>
    <w:p w:rsidR="00A86B60" w:rsidRPr="000C321E" w:rsidRDefault="00A86B60">
      <w:r w:rsidRPr="000C321E">
        <w:t>An information element, which is semantically mandatorily absent but is present in the message, is treated as unexpected data.</w:t>
      </w:r>
    </w:p>
    <w:p w:rsidR="00A86B60" w:rsidRPr="000C321E" w:rsidRDefault="00A86B60">
      <w:r w:rsidRPr="000C321E">
        <w:t xml:space="preserve">The Error Indication, Version Not Supported, RAN Information Relay, Supported Extension Headers Notification and the SGSN Context Acknowledge messages shall be considered as Responses for the purpose of this </w:t>
      </w:r>
      <w:r w:rsidR="00D578AA">
        <w:t>clause</w:t>
      </w:r>
      <w:r w:rsidRPr="000C321E">
        <w:t>.</w:t>
      </w:r>
    </w:p>
    <w:p w:rsidR="00A86B60" w:rsidRPr="000C321E" w:rsidRDefault="00A86B60">
      <w:r w:rsidRPr="000C321E">
        <w:t xml:space="preserve">The </w:t>
      </w:r>
      <w:r w:rsidR="00D578AA">
        <w:t>clause</w:t>
      </w:r>
      <w:r w:rsidRPr="000C321E">
        <w:t>s 11.1.1 to 11.1.13 shall be applied in decreasing priorities.</w:t>
      </w:r>
    </w:p>
    <w:p w:rsidR="00A86B60" w:rsidRPr="000C321E" w:rsidRDefault="00A86B60">
      <w:pPr>
        <w:pStyle w:val="Heading3"/>
      </w:pPr>
      <w:bookmarkStart w:id="321" w:name="_Toc9598064"/>
      <w:r w:rsidRPr="000C321E">
        <w:t>11.1.1</w:t>
      </w:r>
      <w:r w:rsidRPr="000C321E">
        <w:tab/>
        <w:t>Different GTP Versions</w:t>
      </w:r>
      <w:bookmarkEnd w:id="321"/>
    </w:p>
    <w:p w:rsidR="00A86B60" w:rsidRPr="000C321E" w:rsidRDefault="00A86B60">
      <w:r w:rsidRPr="000C321E">
        <w:t>If a receiving node receives a GTP</w:t>
      </w:r>
      <w:r w:rsidR="005F1922" w:rsidRPr="000C321E">
        <w:t>-C</w:t>
      </w:r>
      <w:r w:rsidRPr="000C321E">
        <w:t xml:space="preserve"> message of an unsupported version, that node shall return a GTP Version Not Supported message indicating in the Version field of the GTP header the latest GTP version that that node supports. The received GTP-PDU shall then be discarded.</w:t>
      </w:r>
    </w:p>
    <w:p w:rsidR="00A86B60" w:rsidRPr="000C321E" w:rsidRDefault="00A86B60">
      <w:pPr>
        <w:pStyle w:val="Heading3"/>
      </w:pPr>
      <w:bookmarkStart w:id="322" w:name="_Toc9598065"/>
      <w:r w:rsidRPr="000C321E">
        <w:t>11.1.2</w:t>
      </w:r>
      <w:r w:rsidRPr="000C321E">
        <w:tab/>
        <w:t xml:space="preserve">GTP Message </w:t>
      </w:r>
      <w:r w:rsidR="00D87853" w:rsidRPr="000C321E">
        <w:t>Length Errors</w:t>
      </w:r>
      <w:bookmarkEnd w:id="322"/>
    </w:p>
    <w:p w:rsidR="00D87853" w:rsidRPr="000C321E" w:rsidRDefault="00A86B60" w:rsidP="00D87853">
      <w:r w:rsidRPr="000C321E">
        <w:t>When a GTP message is received, and is too short to contain the GTP header for the GTP version that the sender claims to use, the GTP-PDU message shall be silently discarded.</w:t>
      </w:r>
    </w:p>
    <w:p w:rsidR="00D87853" w:rsidRPr="000C321E" w:rsidRDefault="00D87853" w:rsidP="00D87853">
      <w:r w:rsidRPr="000C321E">
        <w:t>If a GTP entity receives a Request message within an IP/UDP packet of a length that is inconsistent with the value specified in the Length field of the GTP header, then the receiving GTP entity should log the error and shall send the Response message with Cause IE value set to "Invalid message format".</w:t>
      </w:r>
    </w:p>
    <w:p w:rsidR="00A86B60" w:rsidRPr="000C321E" w:rsidRDefault="00D87853">
      <w:r w:rsidRPr="000C321E">
        <w:t>If a GTP entity receives a Response message within an IP/UDP packet of a length that is inconsistent with the value specified in the Length field of the GTP header, then the receiving GTP entity should log the error and shall silently discard the message.</w:t>
      </w:r>
    </w:p>
    <w:p w:rsidR="00A86B60" w:rsidRPr="000C321E" w:rsidRDefault="00A86B60">
      <w:pPr>
        <w:pStyle w:val="Heading3"/>
      </w:pPr>
      <w:bookmarkStart w:id="323" w:name="_Toc9598066"/>
      <w:r w:rsidRPr="000C321E">
        <w:t>11.1.3</w:t>
      </w:r>
      <w:r w:rsidRPr="000C321E">
        <w:tab/>
        <w:t>Unknown GTP Signalling Message</w:t>
      </w:r>
      <w:bookmarkEnd w:id="323"/>
    </w:p>
    <w:p w:rsidR="00A86B60" w:rsidRPr="000C321E" w:rsidRDefault="00A86B60">
      <w:r w:rsidRPr="000C321E">
        <w:t>When a message using a Message Type value defining an Unknown GTP signalling message is received, it shall be silently discarded.</w:t>
      </w:r>
    </w:p>
    <w:p w:rsidR="00A86B60" w:rsidRPr="000C321E" w:rsidRDefault="00A86B60">
      <w:pPr>
        <w:pStyle w:val="Heading3"/>
      </w:pPr>
      <w:bookmarkStart w:id="324" w:name="_Toc9598067"/>
      <w:r w:rsidRPr="000C321E">
        <w:t>11.1.4</w:t>
      </w:r>
      <w:r w:rsidRPr="000C321E">
        <w:tab/>
        <w:t>Unexpected GTP Signalling Message</w:t>
      </w:r>
      <w:bookmarkEnd w:id="324"/>
    </w:p>
    <w:p w:rsidR="00A86B60" w:rsidRPr="000C321E" w:rsidRDefault="00A86B60">
      <w:r w:rsidRPr="000C321E">
        <w:t>When an unexpected GTP control plane message is received, e.g. a Response message for which there is no corresponding outstanding Request, or a GTP control plane message a GSN is not expected to handle (such as a PDU Notification Request  received by a GGSN),, it shall be silently discarded.</w:t>
      </w:r>
    </w:p>
    <w:p w:rsidR="00A86B60" w:rsidRPr="000C321E" w:rsidRDefault="00A86B60">
      <w:pPr>
        <w:pStyle w:val="Heading3"/>
      </w:pPr>
      <w:bookmarkStart w:id="325" w:name="_Toc9598068"/>
      <w:r w:rsidRPr="000C321E">
        <w:t>11.1.5</w:t>
      </w:r>
      <w:r w:rsidRPr="000C321E">
        <w:tab/>
        <w:t>Missing Mandatorily Present Information Element</w:t>
      </w:r>
      <w:bookmarkEnd w:id="325"/>
    </w:p>
    <w:p w:rsidR="00A86B60" w:rsidRPr="000C321E" w:rsidRDefault="00A86B60">
      <w:r w:rsidRPr="000C321E">
        <w:t xml:space="preserve">The receiver of a GTP signalling Request message with a missing mandatorily present information element shall discard the request, should log the error, and shall send a Response with Cause set to </w:t>
      </w:r>
      <w:r w:rsidR="0018226E" w:rsidRPr="000C321E">
        <w:t>"</w:t>
      </w:r>
      <w:r w:rsidRPr="000C321E">
        <w:t>Mandatory IE missing</w:t>
      </w:r>
      <w:r w:rsidR="0018226E" w:rsidRPr="000C321E">
        <w:t>"</w:t>
      </w:r>
      <w:r w:rsidRPr="000C321E">
        <w:t>. The receiver of a Response with a missing mandatory information element shall notify the upper layer and should log the error.</w:t>
      </w:r>
    </w:p>
    <w:p w:rsidR="00A86B60" w:rsidRPr="000C321E" w:rsidRDefault="00A86B60">
      <w:pPr>
        <w:pStyle w:val="Heading3"/>
      </w:pPr>
      <w:bookmarkStart w:id="326" w:name="_Toc9598069"/>
      <w:r w:rsidRPr="000C321E">
        <w:t>11.1.6</w:t>
      </w:r>
      <w:r w:rsidRPr="000C321E">
        <w:tab/>
        <w:t xml:space="preserve">Invalid </w:t>
      </w:r>
      <w:r w:rsidR="00D87853" w:rsidRPr="000C321E">
        <w:t xml:space="preserve">IE </w:t>
      </w:r>
      <w:r w:rsidRPr="000C321E">
        <w:t>Length</w:t>
      </w:r>
      <w:bookmarkEnd w:id="326"/>
    </w:p>
    <w:p w:rsidR="00D87853" w:rsidRPr="000C321E" w:rsidRDefault="00D87853" w:rsidP="00D87853">
      <w:r w:rsidRPr="000C321E">
        <w:t>The receiver of an invalid length GTP message cannot detect which of the IEs has an incorrect length, unless the message contains only one IE.</w:t>
      </w:r>
    </w:p>
    <w:p w:rsidR="00D87853" w:rsidRPr="000C321E" w:rsidRDefault="00A86B60" w:rsidP="00D87853">
      <w:r w:rsidRPr="000C321E">
        <w:t xml:space="preserve">In a received GTP signalling message Request, </w:t>
      </w:r>
      <w:r w:rsidR="00D87853" w:rsidRPr="000C321E">
        <w:t xml:space="preserve">which has a valid length, </w:t>
      </w:r>
      <w:r w:rsidRPr="000C321E">
        <w:t xml:space="preserve">a mandatory </w:t>
      </w:r>
      <w:r w:rsidR="00D87853" w:rsidRPr="000C321E">
        <w:t xml:space="preserve">or a conditional extendable length </w:t>
      </w:r>
      <w:r w:rsidRPr="000C321E">
        <w:t xml:space="preserve">TLV format information element may have a Length </w:t>
      </w:r>
      <w:r w:rsidR="00D87853" w:rsidRPr="000C321E">
        <w:t xml:space="preserve">field value, which is </w:t>
      </w:r>
      <w:r w:rsidRPr="000C321E">
        <w:t xml:space="preserve">different from the </w:t>
      </w:r>
      <w:r w:rsidR="00D87853" w:rsidRPr="000C321E">
        <w:t xml:space="preserve">expected </w:t>
      </w:r>
      <w:r w:rsidRPr="000C321E">
        <w:t>Length . In this case,</w:t>
      </w:r>
    </w:p>
    <w:p w:rsidR="00D87853" w:rsidRPr="000C321E" w:rsidRDefault="00447DFF" w:rsidP="00447DFF">
      <w:pPr>
        <w:pStyle w:val="B1"/>
      </w:pPr>
      <w:r w:rsidRPr="000C321E">
        <w:t>-</w:t>
      </w:r>
      <w:r w:rsidRPr="000C321E">
        <w:tab/>
      </w:r>
      <w:r w:rsidR="00D87853" w:rsidRPr="000C321E">
        <w:t>if the Length field value is greater than expected, the extra unknown octets shall be discarded.</w:t>
      </w:r>
    </w:p>
    <w:p w:rsidR="00A86B60" w:rsidRPr="000C321E" w:rsidRDefault="00447DFF" w:rsidP="00447DFF">
      <w:pPr>
        <w:pStyle w:val="B1"/>
      </w:pPr>
      <w:r w:rsidRPr="000C321E">
        <w:lastRenderedPageBreak/>
        <w:t>-</w:t>
      </w:r>
      <w:r w:rsidRPr="000C321E">
        <w:tab/>
      </w:r>
      <w:r w:rsidR="00D87853" w:rsidRPr="000C321E">
        <w:t xml:space="preserve">if the Length field value is less </w:t>
      </w:r>
      <w:r w:rsidR="006924C4" w:rsidRPr="000C321E">
        <w:t>than</w:t>
      </w:r>
      <w:r w:rsidR="009B4068" w:rsidRPr="000C321E">
        <w:t xml:space="preserve"> the number of  fixed octets defined for that IE, preceding the extended field(s)</w:t>
      </w:r>
      <w:r w:rsidR="00D87853" w:rsidRPr="000C321E">
        <w:t xml:space="preserve">, the receiver shall try to continue the procedure, if possible. Otherwise, </w:t>
      </w:r>
      <w:r w:rsidR="00A86B60" w:rsidRPr="000C321E">
        <w:t xml:space="preserve">this information element shall be discarded, the error should be logged, and a Response shall be sent with Cause set to </w:t>
      </w:r>
      <w:r w:rsidR="0018226E" w:rsidRPr="000C321E">
        <w:t>"</w:t>
      </w:r>
      <w:r w:rsidR="00A86B60" w:rsidRPr="000C321E">
        <w:t>Mandatory IE incorrect</w:t>
      </w:r>
      <w:r w:rsidR="0018226E" w:rsidRPr="000C321E">
        <w:t>"</w:t>
      </w:r>
      <w:r w:rsidR="00A86B60" w:rsidRPr="000C321E">
        <w:t>.</w:t>
      </w:r>
      <w:r w:rsidR="009B4068" w:rsidRPr="000C321E">
        <w:t xml:space="preserve"> Please refer to Table 37 for determining the number of fixed octets of an IE.</w:t>
      </w:r>
    </w:p>
    <w:p w:rsidR="00D87853" w:rsidRPr="000C321E" w:rsidRDefault="00A86B60" w:rsidP="00D87853">
      <w:r w:rsidRPr="000C321E">
        <w:t xml:space="preserve">In a received GTP signalling message Response, </w:t>
      </w:r>
      <w:r w:rsidR="00D87853" w:rsidRPr="000C321E">
        <w:t>which has a valid length,</w:t>
      </w:r>
      <w:r w:rsidRPr="000C321E">
        <w:t xml:space="preserve"> a mandatory </w:t>
      </w:r>
      <w:r w:rsidR="00D87853" w:rsidRPr="000C321E">
        <w:t xml:space="preserve">or conditional extendable length </w:t>
      </w:r>
      <w:r w:rsidRPr="000C321E">
        <w:t xml:space="preserve">TLV format information element </w:t>
      </w:r>
      <w:r w:rsidR="00D87853" w:rsidRPr="000C321E">
        <w:t xml:space="preserve">may have </w:t>
      </w:r>
      <w:r w:rsidRPr="000C321E">
        <w:t xml:space="preserve">a Length </w:t>
      </w:r>
      <w:r w:rsidR="00D87853" w:rsidRPr="000C321E">
        <w:t xml:space="preserve">field value, which is </w:t>
      </w:r>
      <w:r w:rsidRPr="000C321E">
        <w:t xml:space="preserve">different from the </w:t>
      </w:r>
      <w:r w:rsidR="00D87853" w:rsidRPr="000C321E">
        <w:t xml:space="preserve">expected </w:t>
      </w:r>
      <w:r w:rsidRPr="000C321E">
        <w:t>Length</w:t>
      </w:r>
      <w:r w:rsidR="00D87853" w:rsidRPr="000C321E">
        <w:t>. In this case,</w:t>
      </w:r>
    </w:p>
    <w:p w:rsidR="00D87853" w:rsidRPr="000C321E" w:rsidRDefault="00D87853" w:rsidP="00D87853">
      <w:pPr>
        <w:pStyle w:val="B1"/>
      </w:pPr>
      <w:r w:rsidRPr="000C321E">
        <w:t>-</w:t>
      </w:r>
      <w:r w:rsidRPr="000C321E">
        <w:tab/>
        <w:t>if the Length field value is greater than expected, the extra unknown octets shall be discarded.</w:t>
      </w:r>
    </w:p>
    <w:p w:rsidR="00D87853" w:rsidRPr="000C321E" w:rsidRDefault="00D87853" w:rsidP="00D87853">
      <w:pPr>
        <w:pStyle w:val="B1"/>
      </w:pPr>
      <w:r w:rsidRPr="000C321E">
        <w:t>-</w:t>
      </w:r>
      <w:r w:rsidRPr="000C321E">
        <w:tab/>
        <w:t xml:space="preserve">if the Length field value is less </w:t>
      </w:r>
      <w:r w:rsidR="006924C4" w:rsidRPr="000C321E">
        <w:t>than</w:t>
      </w:r>
      <w:r w:rsidR="009B4068" w:rsidRPr="000C321E">
        <w:t xml:space="preserve"> the number of  fixed octets defined for that IE, preceding the extended field(s)</w:t>
      </w:r>
      <w:r w:rsidRPr="000C321E">
        <w:t>, the receiver shall try to continue the GTP signalling procedure, if possible. Otherwise, the GTP signalling procedure shall be treated as having failed.</w:t>
      </w:r>
    </w:p>
    <w:p w:rsidR="00D87853" w:rsidRPr="000C321E" w:rsidRDefault="00D87853" w:rsidP="00D87853">
      <w:pPr>
        <w:pStyle w:val="NO"/>
      </w:pPr>
      <w:r w:rsidRPr="000C321E">
        <w:t>NOTE:</w:t>
      </w:r>
      <w:r w:rsidRPr="000C321E">
        <w:tab/>
        <w:t>Pre Rel-8 GTP entities don</w:t>
      </w:r>
      <w:r w:rsidR="000C321E">
        <w:t>'</w:t>
      </w:r>
      <w:r w:rsidRPr="000C321E">
        <w:t>t support receiving a Request or Response message with a mandatory or a conditional TLV format information element having an unexpected Length.</w:t>
      </w:r>
    </w:p>
    <w:p w:rsidR="00A86B60" w:rsidRPr="000C321E" w:rsidRDefault="00A86B60"/>
    <w:p w:rsidR="00A86B60" w:rsidRPr="000C321E" w:rsidRDefault="00A86B60">
      <w:pPr>
        <w:pStyle w:val="Heading3"/>
      </w:pPr>
      <w:bookmarkStart w:id="327" w:name="_Toc9598070"/>
      <w:r w:rsidRPr="000C321E">
        <w:t>11.1.7</w:t>
      </w:r>
      <w:r w:rsidRPr="000C321E">
        <w:tab/>
        <w:t>Invalid Mandatory Information Element</w:t>
      </w:r>
      <w:bookmarkEnd w:id="327"/>
    </w:p>
    <w:p w:rsidR="00A86B60" w:rsidRPr="000C321E" w:rsidRDefault="00A86B60">
      <w:r w:rsidRPr="000C321E">
        <w:t xml:space="preserve">The receiver of a GTP signalling message Request including a mandatory information element with a Value that is not in the range defined for this information element value shall discard the request, should log the error, and shall send a response with Cause set to </w:t>
      </w:r>
      <w:r w:rsidR="0018226E" w:rsidRPr="000C321E">
        <w:t>"</w:t>
      </w:r>
      <w:r w:rsidRPr="000C321E">
        <w:t>Mandatory IE incorrect</w:t>
      </w:r>
      <w:r w:rsidR="0018226E" w:rsidRPr="000C321E">
        <w:t>"</w:t>
      </w:r>
      <w:r w:rsidRPr="000C321E">
        <w:t>.</w:t>
      </w:r>
    </w:p>
    <w:p w:rsidR="00A86B60" w:rsidRPr="000C321E" w:rsidRDefault="00A86B60">
      <w:r w:rsidRPr="000C321E">
        <w:t>The receiver of a GTP signalling message Response including a mandatory information element with a Value that is not in the range defined for this information element shall notify the upper layer that a message with this sequence number has been received and should log the error.</w:t>
      </w:r>
    </w:p>
    <w:p w:rsidR="00A86B60" w:rsidRPr="000C321E" w:rsidRDefault="00A86B60">
      <w:r w:rsidRPr="000C321E">
        <w:t>If a GSN receives an information element with a value which is shown as reserved, it shall treat that information element as not being in the range defined for the information element.</w:t>
      </w:r>
    </w:p>
    <w:p w:rsidR="00A86B60" w:rsidRPr="000C321E" w:rsidRDefault="00A86B60">
      <w:pPr>
        <w:pStyle w:val="NO"/>
      </w:pPr>
      <w:r w:rsidRPr="000C321E">
        <w:t>NOTE:</w:t>
      </w:r>
      <w:r w:rsidRPr="000C321E">
        <w:tab/>
        <w:t xml:space="preserve">The receiver does not check the content of an information element field that is defined as </w:t>
      </w:r>
      <w:r w:rsidR="0018226E" w:rsidRPr="000C321E">
        <w:t>"</w:t>
      </w:r>
      <w:r w:rsidRPr="000C321E">
        <w:t>spare</w:t>
      </w:r>
      <w:r w:rsidR="0018226E" w:rsidRPr="000C321E">
        <w:t>"</w:t>
      </w:r>
      <w:r w:rsidRPr="000C321E">
        <w:t>.</w:t>
      </w:r>
    </w:p>
    <w:p w:rsidR="00A86B60" w:rsidRPr="000C321E" w:rsidRDefault="00A86B60">
      <w:pPr>
        <w:pStyle w:val="Heading3"/>
      </w:pPr>
      <w:bookmarkStart w:id="328" w:name="_Toc9598071"/>
      <w:r w:rsidRPr="000C321E">
        <w:t>11.1.8</w:t>
      </w:r>
      <w:r w:rsidRPr="000C321E">
        <w:tab/>
        <w:t>Invalid Optional Information Element</w:t>
      </w:r>
      <w:bookmarkEnd w:id="328"/>
    </w:p>
    <w:p w:rsidR="00A86B60" w:rsidRPr="000C321E" w:rsidRDefault="00A86B60">
      <w:r w:rsidRPr="000C321E">
        <w:t>The receiver of a GTP signalling message including an optional information element with a Value that is not in the range defined for this information element value shall discard this IE, should log the error, and shall treat the rest of the message as if this IE was absent.</w:t>
      </w:r>
    </w:p>
    <w:p w:rsidR="00A86B60" w:rsidRPr="000C321E" w:rsidRDefault="00A86B60">
      <w:r w:rsidRPr="000C321E">
        <w:t>If a GSN receives an information element with a value which is shown as reserved, it shall treat that information element as not being in the range defined for the information element.</w:t>
      </w:r>
    </w:p>
    <w:p w:rsidR="00A86B60" w:rsidRPr="000C321E" w:rsidRDefault="00A86B60">
      <w:pPr>
        <w:pStyle w:val="NO"/>
      </w:pPr>
      <w:r w:rsidRPr="000C321E">
        <w:t>NOTE:</w:t>
      </w:r>
      <w:r w:rsidRPr="000C321E">
        <w:tab/>
        <w:t xml:space="preserve">The receiver does not check the content of an information element field that is defined as </w:t>
      </w:r>
      <w:r w:rsidR="0018226E" w:rsidRPr="000C321E">
        <w:t>"</w:t>
      </w:r>
      <w:r w:rsidRPr="000C321E">
        <w:t>spare</w:t>
      </w:r>
      <w:r w:rsidR="0018226E" w:rsidRPr="000C321E">
        <w:t>"</w:t>
      </w:r>
      <w:r w:rsidRPr="000C321E">
        <w:t>.</w:t>
      </w:r>
    </w:p>
    <w:p w:rsidR="00A86B60" w:rsidRPr="000C321E" w:rsidRDefault="00A86B60">
      <w:pPr>
        <w:pStyle w:val="Heading3"/>
      </w:pPr>
      <w:bookmarkStart w:id="329" w:name="_Toc9598072"/>
      <w:r w:rsidRPr="000C321E">
        <w:t>11.1.9</w:t>
      </w:r>
      <w:r w:rsidRPr="000C321E">
        <w:tab/>
        <w:t>Unknown Information Element</w:t>
      </w:r>
      <w:bookmarkEnd w:id="329"/>
    </w:p>
    <w:p w:rsidR="00A86B60" w:rsidRPr="000C321E" w:rsidRDefault="00A86B60">
      <w:r w:rsidRPr="000C321E">
        <w:t>An information element with an unknown Type value shall be ignored by the receiver of the message. If this is a TLV element, this information element shall be skipped using its Length value. If this is a</w:t>
      </w:r>
      <w:r w:rsidR="00033B4C" w:rsidRPr="000C321E">
        <w:t>n unknown</w:t>
      </w:r>
      <w:r w:rsidRPr="000C321E">
        <w:t xml:space="preserve"> TV element, the receiver shall discard the rest of the message.</w:t>
      </w:r>
      <w:r w:rsidR="00033B4C" w:rsidRPr="000C321E">
        <w:t xml:space="preserve"> However, if the TV element is known but not expected, then the handling defined in section 11.1.11 shall apply.</w:t>
      </w:r>
    </w:p>
    <w:p w:rsidR="00A86B60" w:rsidRPr="000C321E" w:rsidRDefault="00A86B60">
      <w:r w:rsidRPr="000C321E">
        <w:t xml:space="preserve">If the receiving node cannot interpret the rest of the message because of the ignored information element, the receiving node shall discard the message and should log the error. If the message was a Request, it shall, in addition, return a response with Cause set to </w:t>
      </w:r>
      <w:r w:rsidR="0018226E" w:rsidRPr="000C321E">
        <w:t>"</w:t>
      </w:r>
      <w:r w:rsidRPr="000C321E">
        <w:t>Invalid message format</w:t>
      </w:r>
      <w:r w:rsidR="0018226E" w:rsidRPr="000C321E">
        <w:t>"</w:t>
      </w:r>
      <w:r w:rsidRPr="000C321E">
        <w:t>.</w:t>
      </w:r>
    </w:p>
    <w:p w:rsidR="00A86B60" w:rsidRPr="000C321E" w:rsidRDefault="00A86B60">
      <w:pPr>
        <w:pStyle w:val="Heading3"/>
      </w:pPr>
      <w:bookmarkStart w:id="330" w:name="_Toc9598073"/>
      <w:r w:rsidRPr="000C321E">
        <w:t>11.1.10</w:t>
      </w:r>
      <w:r w:rsidRPr="000C321E">
        <w:tab/>
        <w:t>Out of Sequence Information Elements</w:t>
      </w:r>
      <w:bookmarkEnd w:id="330"/>
    </w:p>
    <w:p w:rsidR="00A86B60" w:rsidRPr="000C321E" w:rsidRDefault="00A86B60">
      <w:r w:rsidRPr="000C321E">
        <w:t xml:space="preserve">If two or more information elements are out of sequence in a message, the receiving node shall discard the message and should log the error. In addition, if the message was a Request, the receiving node shall return a Response with Cause set to </w:t>
      </w:r>
      <w:r w:rsidR="0018226E" w:rsidRPr="000C321E">
        <w:t>"</w:t>
      </w:r>
      <w:r w:rsidRPr="000C321E">
        <w:t>Invalid message format</w:t>
      </w:r>
      <w:r w:rsidR="0018226E" w:rsidRPr="000C321E">
        <w:t>"</w:t>
      </w:r>
      <w:r w:rsidRPr="000C321E">
        <w:t>.</w:t>
      </w:r>
    </w:p>
    <w:p w:rsidR="00A86B60" w:rsidRPr="000C321E" w:rsidRDefault="00A86B60">
      <w:pPr>
        <w:pStyle w:val="Heading3"/>
      </w:pPr>
      <w:bookmarkStart w:id="331" w:name="_Toc9598074"/>
      <w:r w:rsidRPr="000C321E">
        <w:lastRenderedPageBreak/>
        <w:t>11.1.11</w:t>
      </w:r>
      <w:r w:rsidRPr="000C321E">
        <w:tab/>
        <w:t>Unexpected Information Element</w:t>
      </w:r>
      <w:bookmarkEnd w:id="331"/>
    </w:p>
    <w:p w:rsidR="00A86B60" w:rsidRPr="000C321E" w:rsidRDefault="00A86B60">
      <w:r w:rsidRPr="000C321E">
        <w:t xml:space="preserve">An information element with a Type value which is defined in </w:t>
      </w:r>
      <w:r w:rsidR="00033B4C" w:rsidRPr="000C321E">
        <w:t xml:space="preserve">section 7.7 of the present specification </w:t>
      </w:r>
      <w:r w:rsidRPr="000C321E">
        <w:t>but is not expected in the received GTP signalling message shall be ignored (skipped) and the rest of the message processed as if this information element was not present.</w:t>
      </w:r>
      <w:r w:rsidR="00033B4C" w:rsidRPr="000C321E">
        <w:t xml:space="preserve"> For all information elements of type TV, a receiving entity shall be able to determine how long each IE is, even if that IE should never be received in any message by that particular network entity.</w:t>
      </w:r>
    </w:p>
    <w:p w:rsidR="00A86B60" w:rsidRPr="000C321E" w:rsidRDefault="00A86B60">
      <w:pPr>
        <w:pStyle w:val="Heading3"/>
      </w:pPr>
      <w:bookmarkStart w:id="332" w:name="_Toc9598075"/>
      <w:r w:rsidRPr="000C321E">
        <w:t>11.1.12</w:t>
      </w:r>
      <w:r w:rsidRPr="000C321E">
        <w:tab/>
        <w:t>Repeated Information Elements</w:t>
      </w:r>
      <w:bookmarkEnd w:id="332"/>
    </w:p>
    <w:p w:rsidR="00A86B60" w:rsidRPr="000C321E" w:rsidRDefault="00A86B60">
      <w:r w:rsidRPr="000C321E">
        <w:t>If an information element is repeated in a GTP signalling message in which repetition of the information element is not specified, only the contents of the information element appearing first shall be handled and all subsequent repetitions of the information element shall be ignored. When repetition of information elements is specified, only the contents of specified repeated information elements shall be handled.</w:t>
      </w:r>
    </w:p>
    <w:p w:rsidR="00A86B60" w:rsidRPr="000C321E" w:rsidRDefault="00A86B60">
      <w:pPr>
        <w:pStyle w:val="Heading3"/>
      </w:pPr>
      <w:bookmarkStart w:id="333" w:name="_Toc9598076"/>
      <w:r w:rsidRPr="000C321E">
        <w:t>11.1.13</w:t>
      </w:r>
      <w:r w:rsidRPr="000C321E">
        <w:tab/>
        <w:t>Incorrect Optional Information Elements</w:t>
      </w:r>
      <w:bookmarkEnd w:id="333"/>
    </w:p>
    <w:p w:rsidR="00A86B60" w:rsidRPr="000C321E" w:rsidRDefault="00A86B60">
      <w:r w:rsidRPr="000C321E">
        <w:t xml:space="preserve">All optional information elements that are incorrect in a GTP signalling message shall be treated as not present in the message. However, if the receiving node may not handle the message correctly because of the incorrect information element, the receiving node should log the error and shall return a response with Cause set to </w:t>
      </w:r>
      <w:r w:rsidR="0018226E" w:rsidRPr="000C321E">
        <w:t>"</w:t>
      </w:r>
      <w:r w:rsidRPr="000C321E">
        <w:t>Optional IE incorrect</w:t>
      </w:r>
      <w:r w:rsidR="0018226E" w:rsidRPr="000C321E">
        <w:t>"</w:t>
      </w:r>
      <w:r w:rsidRPr="000C321E">
        <w:t>.</w:t>
      </w:r>
    </w:p>
    <w:p w:rsidR="00A86B60" w:rsidRPr="000C321E" w:rsidRDefault="00A86B60">
      <w:pPr>
        <w:pStyle w:val="Heading2"/>
      </w:pPr>
      <w:bookmarkStart w:id="334" w:name="_Toc9598077"/>
      <w:r w:rsidRPr="000C321E">
        <w:t>11.2</w:t>
      </w:r>
      <w:r w:rsidRPr="000C321E">
        <w:tab/>
        <w:t>Path Failure</w:t>
      </w:r>
      <w:bookmarkEnd w:id="334"/>
    </w:p>
    <w:p w:rsidR="00A86B60" w:rsidRPr="000C321E" w:rsidRDefault="00A86B60">
      <w:r w:rsidRPr="000C321E">
        <w:t>A path counter shall be reset each time a response is received on the path and incremented when the T3-RESPONSE timer expires for any message sent on the path. The path shall be considered to be down if the counter exceeds N3-REQUESTS. In this case, the GSN or RNC may notify the Operation and Maintenance network element. GTP shall also notify the upper layer of the path failure, so that PDP contexts associated with this path may be deleted</w:t>
      </w:r>
    </w:p>
    <w:p w:rsidR="00A86B60" w:rsidRPr="000C321E" w:rsidRDefault="00A86B60">
      <w:pPr>
        <w:pStyle w:val="Heading2"/>
      </w:pPr>
      <w:bookmarkStart w:id="335" w:name="_Toc9598078"/>
      <w:r w:rsidRPr="000C321E">
        <w:t>11.3</w:t>
      </w:r>
      <w:r w:rsidRPr="000C321E">
        <w:tab/>
        <w:t>MS Detach</w:t>
      </w:r>
      <w:bookmarkEnd w:id="335"/>
    </w:p>
    <w:p w:rsidR="00A86B60" w:rsidRPr="000C321E" w:rsidRDefault="00A86B60">
      <w:r w:rsidRPr="000C321E">
        <w:t>When an MS detaches, all ongoing GTP control plane procedures related to this MS shall be aborted. The SGSN shall send Delete PDP Context Request messages for all active PDP contexts to the peer GGSNs.</w:t>
      </w:r>
    </w:p>
    <w:p w:rsidR="00A86B60" w:rsidRPr="000C321E" w:rsidRDefault="00A86B60">
      <w:pPr>
        <w:pStyle w:val="Heading2"/>
      </w:pPr>
      <w:bookmarkStart w:id="336" w:name="_Toc9598079"/>
      <w:r w:rsidRPr="000C321E">
        <w:t>11.4</w:t>
      </w:r>
      <w:r w:rsidRPr="000C321E">
        <w:tab/>
        <w:t>Restoration and Recovery</w:t>
      </w:r>
      <w:bookmarkEnd w:id="336"/>
    </w:p>
    <w:p w:rsidR="00A86B60" w:rsidRPr="000C321E" w:rsidRDefault="00A86B60">
      <w:r w:rsidRPr="000C321E">
        <w:t xml:space="preserve">All GSNs shall maintain in non-volatile memory a Restart Counter of local significance. A GSN that restarts shall change </w:t>
      </w:r>
      <w:r w:rsidR="00400FE4" w:rsidRPr="000C321E">
        <w:t xml:space="preserve">the </w:t>
      </w:r>
      <w:r w:rsidRPr="000C321E">
        <w:t>Restart Counter value immediately after the restart procedure has been completed. The value shall be incremented by 1 modulo 256 (see 3GPP TS 23.007 [3]).</w:t>
      </w:r>
    </w:p>
    <w:p w:rsidR="00A86B60" w:rsidRPr="000C321E" w:rsidRDefault="00A86B60">
      <w:r w:rsidRPr="000C321E">
        <w:t>All GSNs shall also maintain in volatile memory a Restart Counter for each GSN that it is in contact with. The Restart Counters stored for all GSNs that it is in contact with shall be cleared after the restart procedure has been completed (see 3GPP TS 23.007 [3]).</w:t>
      </w:r>
    </w:p>
    <w:p w:rsidR="00A86B60" w:rsidRPr="000C321E" w:rsidRDefault="00A86B60">
      <w:pPr>
        <w:pStyle w:val="Heading1"/>
      </w:pPr>
      <w:bookmarkStart w:id="337" w:name="_Toc9598080"/>
      <w:r w:rsidRPr="000C321E">
        <w:t>12</w:t>
      </w:r>
      <w:r w:rsidRPr="000C321E">
        <w:tab/>
        <w:t>Security provided to GTP Communication over Gn and Gp Interfaces</w:t>
      </w:r>
      <w:bookmarkEnd w:id="337"/>
    </w:p>
    <w:p w:rsidR="00A86B60" w:rsidRPr="000C321E" w:rsidRDefault="00A86B60">
      <w:r w:rsidRPr="000C321E">
        <w:t>Protection of GTP communication over Gn and Gp interfaces shall be provided according to security mechanisms defined in 3GPP TS 33.210 [22].</w:t>
      </w:r>
    </w:p>
    <w:p w:rsidR="00A86B60" w:rsidRPr="000C321E" w:rsidRDefault="00A86B60">
      <w:pPr>
        <w:pStyle w:val="Heading1"/>
      </w:pPr>
      <w:bookmarkStart w:id="338" w:name="_Toc9598081"/>
      <w:r w:rsidRPr="000C321E">
        <w:lastRenderedPageBreak/>
        <w:t>13</w:t>
      </w:r>
      <w:r w:rsidRPr="000C321E">
        <w:tab/>
        <w:t>IP, The Networking Technology used by GTP</w:t>
      </w:r>
      <w:bookmarkEnd w:id="338"/>
    </w:p>
    <w:p w:rsidR="00A86B60" w:rsidRPr="000C321E" w:rsidRDefault="00A86B60">
      <w:pPr>
        <w:pStyle w:val="Heading2"/>
      </w:pPr>
      <w:bookmarkStart w:id="339" w:name="_Toc9598082"/>
      <w:r w:rsidRPr="000C321E">
        <w:t>13.1</w:t>
      </w:r>
      <w:r w:rsidRPr="000C321E">
        <w:tab/>
        <w:t>IP Version</w:t>
      </w:r>
      <w:bookmarkEnd w:id="339"/>
    </w:p>
    <w:p w:rsidR="00A86B60" w:rsidRPr="000C321E" w:rsidRDefault="00A86B60">
      <w:r w:rsidRPr="000C321E">
        <w:t>On the Gn and Gp interfaces the IPv4 (</w:t>
      </w:r>
      <w:r w:rsidR="00C8687B" w:rsidRPr="000C321E">
        <w:rPr>
          <w:rFonts w:hint="eastAsia"/>
          <w:lang w:eastAsia="zh-CN"/>
        </w:rPr>
        <w:t xml:space="preserve">IETF </w:t>
      </w:r>
      <w:r w:rsidRPr="000C321E">
        <w:t>RFC 791</w:t>
      </w:r>
      <w:r w:rsidR="00C8687B" w:rsidRPr="000C321E">
        <w:rPr>
          <w:rFonts w:hint="eastAsia"/>
          <w:lang w:eastAsia="zh-CN"/>
        </w:rPr>
        <w:t xml:space="preserve"> [12]</w:t>
      </w:r>
      <w:r w:rsidRPr="000C321E">
        <w:t>) protocol shall be supported, IPv6 (</w:t>
      </w:r>
      <w:r w:rsidR="00C8687B" w:rsidRPr="000C321E">
        <w:rPr>
          <w:rFonts w:hint="eastAsia"/>
          <w:lang w:eastAsia="zh-CN"/>
        </w:rPr>
        <w:t xml:space="preserve">IETF </w:t>
      </w:r>
      <w:r w:rsidRPr="000C321E">
        <w:t>RFC 2460</w:t>
      </w:r>
      <w:r w:rsidR="00C8687B" w:rsidRPr="000C321E">
        <w:rPr>
          <w:rFonts w:hint="eastAsia"/>
          <w:lang w:eastAsia="zh-CN"/>
        </w:rPr>
        <w:t xml:space="preserve"> [53]</w:t>
      </w:r>
      <w:r w:rsidRPr="000C321E">
        <w:t>) support is optional. This also applies to the Iu interface, when the ATM transport option is applied. When the IP transport option is applied on the Iu interface, both the IPv6 (</w:t>
      </w:r>
      <w:r w:rsidR="00C8687B" w:rsidRPr="000C321E">
        <w:rPr>
          <w:rFonts w:hint="eastAsia"/>
          <w:lang w:eastAsia="zh-CN"/>
        </w:rPr>
        <w:t xml:space="preserve">IETF </w:t>
      </w:r>
      <w:r w:rsidRPr="000C321E">
        <w:t>RFC 2460</w:t>
      </w:r>
      <w:r w:rsidR="00C8687B" w:rsidRPr="000C321E">
        <w:rPr>
          <w:rFonts w:hint="eastAsia"/>
          <w:lang w:eastAsia="zh-CN"/>
        </w:rPr>
        <w:t xml:space="preserve"> [53]</w:t>
      </w:r>
      <w:r w:rsidRPr="000C321E">
        <w:t>) protocol and the IPv4 (</w:t>
      </w:r>
      <w:r w:rsidR="00C8687B" w:rsidRPr="000C321E">
        <w:rPr>
          <w:rFonts w:hint="eastAsia"/>
          <w:lang w:eastAsia="zh-CN"/>
        </w:rPr>
        <w:t xml:space="preserve">IETF </w:t>
      </w:r>
      <w:r w:rsidRPr="000C321E">
        <w:t>RFC 791</w:t>
      </w:r>
      <w:r w:rsidR="00C8687B" w:rsidRPr="000C321E">
        <w:rPr>
          <w:rFonts w:hint="eastAsia"/>
          <w:lang w:eastAsia="zh-CN"/>
        </w:rPr>
        <w:t xml:space="preserve"> [12]</w:t>
      </w:r>
      <w:r w:rsidRPr="000C321E">
        <w:t>) protocol shall be supported.</w:t>
      </w:r>
    </w:p>
    <w:p w:rsidR="00A86B60" w:rsidRPr="000C321E" w:rsidRDefault="00A86B60">
      <w:pPr>
        <w:pStyle w:val="Heading2"/>
      </w:pPr>
      <w:bookmarkStart w:id="340" w:name="_Toc9598083"/>
      <w:r w:rsidRPr="000C321E">
        <w:t>13.2</w:t>
      </w:r>
      <w:r w:rsidRPr="000C321E">
        <w:tab/>
        <w:t>IP Fragmentation</w:t>
      </w:r>
      <w:bookmarkEnd w:id="340"/>
    </w:p>
    <w:p w:rsidR="00A86B60" w:rsidRPr="000C321E" w:rsidRDefault="00A86B60">
      <w:r w:rsidRPr="000C321E">
        <w:t>Here it is described how the fragmentation mechanism shall work together with GTP, when the GPRS backbone is based on IPv4.</w:t>
      </w:r>
    </w:p>
    <w:p w:rsidR="00A86B60" w:rsidRPr="000C321E" w:rsidRDefault="00A86B60">
      <w:r w:rsidRPr="000C321E">
        <w:t>However, fragmentation should be avoided if possible. Examples of fragmentation drawbacks are, e.g.:</w:t>
      </w:r>
    </w:p>
    <w:p w:rsidR="00A86B60" w:rsidRPr="000C321E" w:rsidRDefault="00A86B60">
      <w:pPr>
        <w:pStyle w:val="B1"/>
      </w:pPr>
      <w:r w:rsidRPr="000C321E">
        <w:t>-</w:t>
      </w:r>
      <w:r w:rsidRPr="000C321E">
        <w:tab/>
        <w:t>Fragmentation is inefficient, since the complete IP header is duplicated in each fragment.</w:t>
      </w:r>
    </w:p>
    <w:p w:rsidR="00A86B60" w:rsidRPr="000C321E" w:rsidRDefault="00A86B60">
      <w:pPr>
        <w:pStyle w:val="B1"/>
      </w:pPr>
      <w:r w:rsidRPr="000C321E">
        <w:t>-</w:t>
      </w:r>
      <w:r w:rsidRPr="000C321E">
        <w:tab/>
        <w:t>If one fragment is lost, the complete packet has to be discarded. The reason is that no selective retransmission of fragments is possible.</w:t>
      </w:r>
    </w:p>
    <w:p w:rsidR="00A86B60" w:rsidRPr="000C321E" w:rsidRDefault="00A86B60">
      <w:r w:rsidRPr="000C321E">
        <w:t>By using Path MTU discovery the application may find out the MTU, and thereby utilise more efficient segmentation mechanisms in other protocol layers than IP.</w:t>
      </w:r>
    </w:p>
    <w:p w:rsidR="00A86B60" w:rsidRPr="000C321E" w:rsidRDefault="00A86B60">
      <w:r w:rsidRPr="000C321E">
        <w:t>The maximum size of a T-PDU that may be transmitted without fragmentation by GGSN or the MS is defined in 3GPP TS 23.060 [4]. All backbone links should have MTU values that exceeds the sum of the maximum value plus the size of the tunnel headers (IP header, UDP and GTP header) in order to avoid fragmentation in the backbone.</w:t>
      </w:r>
    </w:p>
    <w:p w:rsidR="00A86B60" w:rsidRPr="000C321E" w:rsidRDefault="00A86B60">
      <w:pPr>
        <w:pStyle w:val="Heading3"/>
      </w:pPr>
      <w:bookmarkStart w:id="341" w:name="_Toc9598084"/>
      <w:r w:rsidRPr="000C321E">
        <w:t>13.2.1</w:t>
      </w:r>
      <w:r w:rsidRPr="000C321E">
        <w:tab/>
        <w:t>MO Direction</w:t>
      </w:r>
      <w:bookmarkEnd w:id="341"/>
    </w:p>
    <w:p w:rsidR="00A86B60" w:rsidRPr="000C321E" w:rsidRDefault="00A86B60">
      <w:r w:rsidRPr="000C321E">
        <w:rPr>
          <w:bCs/>
        </w:rPr>
        <w:t xml:space="preserve">Functionality for IP fragmentation on the Iu interface is defined in </w:t>
      </w:r>
      <w:r w:rsidRPr="000C321E">
        <w:t>3GPP TS 2</w:t>
      </w:r>
      <w:r w:rsidRPr="000C321E">
        <w:rPr>
          <w:lang w:eastAsia="ja-JP"/>
        </w:rPr>
        <w:t xml:space="preserve">5.414 </w:t>
      </w:r>
      <w:r w:rsidRPr="000C321E">
        <w:rPr>
          <w:bCs/>
        </w:rPr>
        <w:t>[23].</w:t>
      </w:r>
    </w:p>
    <w:p w:rsidR="00A86B60" w:rsidRPr="000C321E" w:rsidRDefault="00A86B60">
      <w:r w:rsidRPr="000C321E">
        <w:rPr>
          <w:b/>
        </w:rPr>
        <w:t>SGSN:</w:t>
      </w:r>
      <w:r w:rsidRPr="000C321E">
        <w:t xml:space="preserve"> A packet from an MS shall be encapsulated at the SGSN with a GTP header, UDP and IP header. If the resulting IP packet is larger than the MTU of the first link towards the GGSN, fragmentation of the IP packet shall be performed by the SGSN. The SGSN should preferably fragment the IP packet if it is larger than the MTU of any link between SGSN and GGSN.</w:t>
      </w:r>
    </w:p>
    <w:p w:rsidR="00A86B60" w:rsidRPr="000C321E" w:rsidRDefault="00A86B60">
      <w:r w:rsidRPr="000C321E">
        <w:rPr>
          <w:b/>
        </w:rPr>
        <w:t>Backbone router:</w:t>
      </w:r>
      <w:r w:rsidRPr="000C321E">
        <w:t xml:space="preserve"> Any router in the backbone may fragment the GTP packet if needed, according to IPv4.</w:t>
      </w:r>
    </w:p>
    <w:p w:rsidR="00A86B60" w:rsidRPr="000C321E" w:rsidRDefault="00A86B60">
      <w:r w:rsidRPr="000C321E">
        <w:rPr>
          <w:b/>
        </w:rPr>
        <w:t>GGSN:</w:t>
      </w:r>
      <w:r w:rsidRPr="000C321E">
        <w:t xml:space="preserve"> The GGSN shall assemble any IP fragments received from SGSNs, according to IPv4. Note that if any fragment is lost, the whole packet shall be discarded.</w:t>
      </w:r>
    </w:p>
    <w:p w:rsidR="00A86B60" w:rsidRPr="000C321E" w:rsidRDefault="00A86B60">
      <w:pPr>
        <w:pStyle w:val="Heading3"/>
      </w:pPr>
      <w:bookmarkStart w:id="342" w:name="_Toc9598085"/>
      <w:r w:rsidRPr="000C321E">
        <w:t>13.2.2</w:t>
      </w:r>
      <w:r w:rsidRPr="000C321E">
        <w:tab/>
        <w:t>MT Direction</w:t>
      </w:r>
      <w:bookmarkEnd w:id="342"/>
    </w:p>
    <w:p w:rsidR="00A86B60" w:rsidRPr="000C321E" w:rsidRDefault="00A86B60">
      <w:r w:rsidRPr="000C321E">
        <w:rPr>
          <w:bCs/>
        </w:rPr>
        <w:t xml:space="preserve">Functionality for IP fragmentation on the Iu interface is defined in </w:t>
      </w:r>
      <w:r w:rsidRPr="000C321E">
        <w:t>3GPP TS 2</w:t>
      </w:r>
      <w:r w:rsidRPr="000C321E">
        <w:rPr>
          <w:lang w:eastAsia="ja-JP"/>
        </w:rPr>
        <w:t xml:space="preserve">5.414 </w:t>
      </w:r>
      <w:r w:rsidRPr="000C321E">
        <w:rPr>
          <w:bCs/>
        </w:rPr>
        <w:t>[23].</w:t>
      </w:r>
    </w:p>
    <w:p w:rsidR="00A86B60" w:rsidRPr="000C321E" w:rsidRDefault="00A86B60">
      <w:r w:rsidRPr="000C321E">
        <w:rPr>
          <w:b/>
        </w:rPr>
        <w:t>GGSN:</w:t>
      </w:r>
      <w:r w:rsidRPr="000C321E">
        <w:t xml:space="preserve"> A packet from an external host shall be encapsulated at the GGSN with a GTP header, UDP and IP header. If the resulting IP packet is larger than the MTU on the first link towards the SGSN, fragmentation of the IP packet shall be performed by the GGSN. The GGSN should preferably fragment the IP packet if it is larger than the MTU of any link between GGSN and SGSN.</w:t>
      </w:r>
    </w:p>
    <w:p w:rsidR="00A86B60" w:rsidRPr="000C321E" w:rsidRDefault="00A86B60">
      <w:r w:rsidRPr="000C321E">
        <w:rPr>
          <w:b/>
        </w:rPr>
        <w:t>Backbone Router:</w:t>
      </w:r>
      <w:r w:rsidRPr="000C321E">
        <w:t xml:space="preserve"> Any router in the backbone may fragment the GTP packet if needed, according to IPv4.</w:t>
      </w:r>
    </w:p>
    <w:p w:rsidR="00A86B60" w:rsidRPr="000C321E" w:rsidRDefault="00A86B60">
      <w:r w:rsidRPr="000C321E">
        <w:rPr>
          <w:b/>
        </w:rPr>
        <w:t>SGSN:</w:t>
      </w:r>
      <w:r w:rsidRPr="000C321E">
        <w:t xml:space="preserve"> The SGSN shall assemble any IP fragments received from the GGSN, according to IPv4. Note that if any fragment is lost, the whole packet shall be discarded.</w:t>
      </w:r>
    </w:p>
    <w:p w:rsidR="00A86B60" w:rsidRPr="000C321E" w:rsidRDefault="00A86B60">
      <w:pPr>
        <w:pStyle w:val="Heading3"/>
      </w:pPr>
      <w:bookmarkStart w:id="343" w:name="_Toc9598086"/>
      <w:r w:rsidRPr="000C321E">
        <w:lastRenderedPageBreak/>
        <w:t>13.2.3</w:t>
      </w:r>
      <w:r w:rsidRPr="000C321E">
        <w:tab/>
        <w:t>Tunnelling from old to new SGSN</w:t>
      </w:r>
      <w:bookmarkEnd w:id="343"/>
    </w:p>
    <w:p w:rsidR="00A86B60" w:rsidRPr="000C321E" w:rsidRDefault="00A86B60">
      <w:pPr>
        <w:keepNext/>
        <w:keepLines/>
      </w:pPr>
      <w:r w:rsidRPr="000C321E">
        <w:rPr>
          <w:b/>
        </w:rPr>
        <w:t>Old SGSN:</w:t>
      </w:r>
      <w:r w:rsidRPr="000C321E">
        <w:t xml:space="preserve"> A user packet shall be encapsulated with a GTP header, UDP and IP header. If the resulting IP packet is larger than the MTU on the first link towards the new SGSN, fragmentation of the IP packet shall be performed by the old SGSN. The old SGSN should preferably fragment the IP packet if it is larger than the MTU of any link between old and new SGSN.</w:t>
      </w:r>
    </w:p>
    <w:p w:rsidR="00A86B60" w:rsidRPr="000C321E" w:rsidRDefault="00A86B60">
      <w:r w:rsidRPr="000C321E">
        <w:rPr>
          <w:b/>
        </w:rPr>
        <w:t>Backbone router:</w:t>
      </w:r>
      <w:r w:rsidRPr="000C321E">
        <w:t xml:space="preserve"> Any router in the backbone may fragment the GTP packet if needed, according to IPv4.</w:t>
      </w:r>
    </w:p>
    <w:p w:rsidR="00A86B60" w:rsidRPr="000C321E" w:rsidRDefault="00A86B60">
      <w:r w:rsidRPr="000C321E">
        <w:rPr>
          <w:b/>
        </w:rPr>
        <w:t>New SGSN:</w:t>
      </w:r>
      <w:r w:rsidRPr="000C321E">
        <w:t xml:space="preserve"> The new SGSN shall assemble any IP fragments received from the old SGSN, according to IPv4. Note that if any fragment is lost, the whole packet shall be discarded.</w:t>
      </w:r>
    </w:p>
    <w:p w:rsidR="00A86B60" w:rsidRPr="000C321E" w:rsidRDefault="00A86B60">
      <w:pPr>
        <w:pStyle w:val="Heading1"/>
      </w:pPr>
      <w:bookmarkStart w:id="344" w:name="_Toc9598087"/>
      <w:r w:rsidRPr="000C321E">
        <w:t>14</w:t>
      </w:r>
      <w:r w:rsidRPr="000C321E">
        <w:tab/>
        <w:t>GTP Parameters</w:t>
      </w:r>
      <w:bookmarkEnd w:id="344"/>
    </w:p>
    <w:p w:rsidR="00A86B60" w:rsidRPr="000C321E" w:rsidRDefault="00A86B60">
      <w:r w:rsidRPr="000C321E">
        <w:t xml:space="preserve">The GTP system parameters defined here and their recommended values shall not be fixed, but shall be possible to configure as described in section </w:t>
      </w:r>
      <w:r w:rsidR="0018226E" w:rsidRPr="000C321E">
        <w:t>"</w:t>
      </w:r>
      <w:r w:rsidRPr="000C321E">
        <w:t>Reliable delivery of messages</w:t>
      </w:r>
      <w:r w:rsidR="0018226E" w:rsidRPr="000C321E">
        <w:t>"</w:t>
      </w:r>
      <w:r w:rsidRPr="000C321E">
        <w:t>.</w:t>
      </w:r>
    </w:p>
    <w:p w:rsidR="00A86B60" w:rsidRPr="000C321E" w:rsidRDefault="00A86B60">
      <w:pPr>
        <w:pStyle w:val="Heading2"/>
      </w:pPr>
      <w:bookmarkStart w:id="345" w:name="_Toc9598088"/>
      <w:r w:rsidRPr="000C321E">
        <w:t>14.1</w:t>
      </w:r>
      <w:r w:rsidRPr="000C321E">
        <w:tab/>
        <w:t>Timers</w:t>
      </w:r>
      <w:bookmarkEnd w:id="345"/>
    </w:p>
    <w:p w:rsidR="00A86B60" w:rsidRPr="000C321E" w:rsidRDefault="00A86B60">
      <w:r w:rsidRPr="000C321E">
        <w:t>The timer T3-RESPONSE holds the maximum wait time for a response of a request message.</w:t>
      </w:r>
    </w:p>
    <w:p w:rsidR="00A86B60" w:rsidRPr="000C321E" w:rsidRDefault="00A86B60">
      <w:r w:rsidRPr="000C321E">
        <w:t>The timer T3-TUNNEL holds the time when PDUs shall be forwarded from the old SGSN to the new SGSN. The timer is started in the old SGSN when it receives a GTP SGSN Context Request message and there is at least one active PDP context. GTP shall indicate to the upper layer when the timer has expired. The recommended timer value is 20 s.</w:t>
      </w:r>
    </w:p>
    <w:p w:rsidR="00A86B60" w:rsidRPr="000C321E" w:rsidRDefault="00A86B60">
      <w:pPr>
        <w:pStyle w:val="Heading2"/>
      </w:pPr>
      <w:bookmarkStart w:id="346" w:name="_Toc9598089"/>
      <w:r w:rsidRPr="000C321E">
        <w:t>14.2</w:t>
      </w:r>
      <w:r w:rsidRPr="000C321E">
        <w:tab/>
        <w:t>Others</w:t>
      </w:r>
      <w:bookmarkEnd w:id="346"/>
    </w:p>
    <w:p w:rsidR="00A86B60" w:rsidRPr="000C321E" w:rsidRDefault="00A86B60">
      <w:r w:rsidRPr="000C321E">
        <w:t>The counter N3-REQUESTS holds the maximum number of attempts made by GTP to send a request message. The recommended value is 5.</w:t>
      </w:r>
    </w:p>
    <w:p w:rsidR="00966C87" w:rsidRPr="000C321E" w:rsidRDefault="00966C87" w:rsidP="00966C87">
      <w:pPr>
        <w:pStyle w:val="Heading1"/>
      </w:pPr>
      <w:bookmarkStart w:id="347" w:name="_Toc9598090"/>
      <w:r w:rsidRPr="000C321E">
        <w:t>15</w:t>
      </w:r>
      <w:r w:rsidRPr="000C321E">
        <w:tab/>
        <w:t>Mapping of BSSGP and RANAP causes</w:t>
      </w:r>
      <w:bookmarkEnd w:id="347"/>
    </w:p>
    <w:p w:rsidR="00966C87" w:rsidRPr="000C321E" w:rsidRDefault="00966C87" w:rsidP="00966C87">
      <w:pPr>
        <w:rPr>
          <w:rFonts w:cs="Arial"/>
        </w:rPr>
      </w:pPr>
      <w:r w:rsidRPr="000C321E">
        <w:rPr>
          <w:rFonts w:cs="Arial" w:hint="eastAsia"/>
          <w:lang w:eastAsia="ja-JP"/>
        </w:rPr>
        <w:t>Table 15.</w:t>
      </w:r>
      <w:r w:rsidR="008F30DB" w:rsidRPr="000C321E">
        <w:rPr>
          <w:rFonts w:cs="Arial"/>
          <w:lang w:eastAsia="ja-JP"/>
        </w:rPr>
        <w:t>1</w:t>
      </w:r>
      <w:r w:rsidRPr="000C321E">
        <w:rPr>
          <w:rFonts w:cs="Arial" w:hint="eastAsia"/>
          <w:lang w:eastAsia="ja-JP"/>
        </w:rPr>
        <w:t xml:space="preserve"> </w:t>
      </w:r>
      <w:r w:rsidRPr="000C321E">
        <w:rPr>
          <w:rFonts w:cs="Arial"/>
          <w:lang w:eastAsia="ja-JP"/>
        </w:rPr>
        <w:t>through</w:t>
      </w:r>
      <w:r w:rsidRPr="000C321E">
        <w:rPr>
          <w:rFonts w:cs="Arial" w:hint="eastAsia"/>
          <w:lang w:eastAsia="ja-JP"/>
        </w:rPr>
        <w:t xml:space="preserve"> Table 15.</w:t>
      </w:r>
      <w:r w:rsidR="008F30DB" w:rsidRPr="000C321E">
        <w:rPr>
          <w:rFonts w:cs="Arial"/>
          <w:lang w:eastAsia="ja-JP"/>
        </w:rPr>
        <w:t>4</w:t>
      </w:r>
      <w:r w:rsidRPr="000C321E">
        <w:rPr>
          <w:rFonts w:cs="Arial" w:hint="eastAsia"/>
          <w:lang w:eastAsia="ja-JP"/>
        </w:rPr>
        <w:t xml:space="preserve"> define a</w:t>
      </w:r>
      <w:r w:rsidRPr="000C321E">
        <w:rPr>
          <w:rFonts w:cs="Arial"/>
        </w:rPr>
        <w:t xml:space="preserve"> mapping of BSSGP and RANAP causes used in connection with inter-RAT PS Handover to avoid different mappings in different implementations.</w:t>
      </w:r>
    </w:p>
    <w:p w:rsidR="00D87853" w:rsidRPr="000C321E" w:rsidRDefault="00D87853" w:rsidP="00966C87">
      <w:pPr>
        <w:rPr>
          <w:rFonts w:cs="Arial"/>
        </w:rPr>
      </w:pPr>
      <w:r w:rsidRPr="000C321E">
        <w:rPr>
          <w:rFonts w:cs="Arial"/>
        </w:rPr>
        <w:t>The cause code mapping in the MME for the inter-RAT PS Handover procedures in Annex D of 3GPP TS 23.401 [47] is described in 3GPP TS 29.010 [48].</w:t>
      </w:r>
    </w:p>
    <w:p w:rsidR="00966C87" w:rsidRPr="000C321E" w:rsidRDefault="00966C87" w:rsidP="00966C87">
      <w:pPr>
        <w:rPr>
          <w:rFonts w:cs="Arial"/>
          <w:b/>
          <w:bCs/>
          <w:lang w:val="en-US"/>
        </w:rPr>
      </w:pPr>
      <w:r w:rsidRPr="000C321E">
        <w:rPr>
          <w:rFonts w:cs="Arial"/>
          <w:b/>
          <w:bCs/>
          <w:lang w:val="en-US"/>
        </w:rPr>
        <w:t>Inter-RAT PS Handover from GERAN to UTRAN:</w:t>
      </w:r>
    </w:p>
    <w:p w:rsidR="00966C87" w:rsidRPr="000C321E" w:rsidRDefault="00966C87" w:rsidP="00966C87">
      <w:pPr>
        <w:pStyle w:val="TH"/>
        <w:rPr>
          <w:lang w:val="en-US" w:eastAsia="ja-JP"/>
        </w:rPr>
      </w:pPr>
      <w:r w:rsidRPr="000C321E">
        <w:rPr>
          <w:rFonts w:hint="eastAsia"/>
          <w:lang w:val="en-US" w:eastAsia="ja-JP"/>
        </w:rPr>
        <w:t>Table 15.</w:t>
      </w:r>
      <w:r w:rsidR="008F30DB" w:rsidRPr="000C321E">
        <w:rPr>
          <w:lang w:val="en-US" w:eastAsia="ja-JP"/>
        </w:rPr>
        <w:t>1</w:t>
      </w:r>
      <w:r w:rsidRPr="000C321E">
        <w:rPr>
          <w:rFonts w:hint="eastAsia"/>
          <w:lang w:val="en-US" w:eastAsia="ja-JP"/>
        </w:rPr>
        <w:t>: Cause value mapping from PS HANDOVER REQUIRED to RELOCATION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966C87" w:rsidRPr="000C321E" w:rsidTr="008467D9">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48.018</w:t>
            </w:r>
          </w:p>
        </w:tc>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25.413</w:t>
            </w:r>
          </w:p>
        </w:tc>
      </w:tr>
      <w:tr w:rsidR="00966C87" w:rsidRPr="000C321E" w:rsidTr="008467D9">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PS HANDOVER REQUIRED</w:t>
            </w:r>
          </w:p>
        </w:tc>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RELOCATION REQUEST</w:t>
            </w:r>
          </w:p>
        </w:tc>
      </w:tr>
      <w:tr w:rsidR="00966C87" w:rsidRPr="000C321E" w:rsidTr="008467D9">
        <w:tc>
          <w:tcPr>
            <w:tcW w:w="4261" w:type="dxa"/>
            <w:tcBorders>
              <w:top w:val="single" w:sz="12" w:space="0" w:color="auto"/>
            </w:tcBorders>
          </w:tcPr>
          <w:p w:rsidR="00966C87" w:rsidRPr="000C321E" w:rsidRDefault="00966C87" w:rsidP="008467D9">
            <w:pPr>
              <w:rPr>
                <w:rFonts w:cs="Arial"/>
              </w:rPr>
            </w:pPr>
            <w:r w:rsidRPr="000C321E">
              <w:rPr>
                <w:rFonts w:cs="Arial"/>
              </w:rPr>
              <w:t>Uplink quality</w:t>
            </w:r>
          </w:p>
        </w:tc>
        <w:tc>
          <w:tcPr>
            <w:tcW w:w="4261" w:type="dxa"/>
            <w:tcBorders>
              <w:top w:val="single" w:sz="12" w:space="0" w:color="auto"/>
            </w:tcBorders>
          </w:tcPr>
          <w:p w:rsidR="00966C87" w:rsidRPr="000C321E" w:rsidRDefault="00966C87" w:rsidP="008467D9">
            <w:pPr>
              <w:rPr>
                <w:rFonts w:cs="Arial"/>
              </w:rPr>
            </w:pPr>
            <w:r w:rsidRPr="000C321E">
              <w:rPr>
                <w:rFonts w:cs="Arial"/>
              </w:rPr>
              <w:t>Time Critical Relocation</w:t>
            </w:r>
          </w:p>
        </w:tc>
      </w:tr>
      <w:tr w:rsidR="00966C87" w:rsidRPr="000C321E" w:rsidTr="008467D9">
        <w:tc>
          <w:tcPr>
            <w:tcW w:w="4261" w:type="dxa"/>
          </w:tcPr>
          <w:p w:rsidR="00966C87" w:rsidRPr="000C321E" w:rsidRDefault="00966C87" w:rsidP="008467D9">
            <w:pPr>
              <w:rPr>
                <w:rFonts w:cs="Arial"/>
              </w:rPr>
            </w:pPr>
            <w:r w:rsidRPr="000C321E">
              <w:rPr>
                <w:rFonts w:cs="Arial"/>
              </w:rPr>
              <w:t>Uplink strength</w:t>
            </w:r>
          </w:p>
        </w:tc>
        <w:tc>
          <w:tcPr>
            <w:tcW w:w="4261" w:type="dxa"/>
          </w:tcPr>
          <w:p w:rsidR="00966C87" w:rsidRPr="000C321E" w:rsidRDefault="00966C87" w:rsidP="008467D9">
            <w:pPr>
              <w:rPr>
                <w:rFonts w:cs="Arial"/>
              </w:rPr>
            </w:pPr>
            <w:r w:rsidRPr="000C321E">
              <w:rPr>
                <w:rFonts w:cs="Arial"/>
              </w:rPr>
              <w:t>Time Critical Relocation</w:t>
            </w:r>
          </w:p>
        </w:tc>
      </w:tr>
      <w:tr w:rsidR="00966C87" w:rsidRPr="000C321E" w:rsidTr="008467D9">
        <w:tc>
          <w:tcPr>
            <w:tcW w:w="4261" w:type="dxa"/>
          </w:tcPr>
          <w:p w:rsidR="00966C87" w:rsidRPr="000C321E" w:rsidRDefault="00966C87" w:rsidP="008467D9">
            <w:pPr>
              <w:rPr>
                <w:rFonts w:cs="Arial"/>
              </w:rPr>
            </w:pPr>
            <w:r w:rsidRPr="000C321E">
              <w:rPr>
                <w:rFonts w:cs="Arial"/>
              </w:rPr>
              <w:t>Downlink quality</w:t>
            </w:r>
          </w:p>
        </w:tc>
        <w:tc>
          <w:tcPr>
            <w:tcW w:w="4261" w:type="dxa"/>
          </w:tcPr>
          <w:p w:rsidR="00966C87" w:rsidRPr="000C321E" w:rsidRDefault="00966C87" w:rsidP="008467D9">
            <w:pPr>
              <w:rPr>
                <w:rFonts w:cs="Arial"/>
              </w:rPr>
            </w:pPr>
            <w:r w:rsidRPr="000C321E">
              <w:rPr>
                <w:rFonts w:cs="Arial"/>
              </w:rPr>
              <w:t>Time Critical Relocation</w:t>
            </w:r>
          </w:p>
        </w:tc>
      </w:tr>
      <w:tr w:rsidR="00966C87" w:rsidRPr="000C321E" w:rsidTr="008467D9">
        <w:tc>
          <w:tcPr>
            <w:tcW w:w="4261" w:type="dxa"/>
          </w:tcPr>
          <w:p w:rsidR="00966C87" w:rsidRPr="000C321E" w:rsidRDefault="00966C87" w:rsidP="008467D9">
            <w:pPr>
              <w:rPr>
                <w:rFonts w:cs="Arial"/>
              </w:rPr>
            </w:pPr>
            <w:r w:rsidRPr="000C321E">
              <w:rPr>
                <w:rFonts w:cs="Arial"/>
              </w:rPr>
              <w:t>Downlink strength</w:t>
            </w:r>
          </w:p>
        </w:tc>
        <w:tc>
          <w:tcPr>
            <w:tcW w:w="4261" w:type="dxa"/>
          </w:tcPr>
          <w:p w:rsidR="00966C87" w:rsidRPr="000C321E" w:rsidRDefault="00966C87" w:rsidP="008467D9">
            <w:pPr>
              <w:rPr>
                <w:rFonts w:cs="Arial"/>
              </w:rPr>
            </w:pPr>
            <w:r w:rsidRPr="000C321E">
              <w:rPr>
                <w:rFonts w:cs="Arial"/>
              </w:rPr>
              <w:t>Time Critical Relocation</w:t>
            </w:r>
          </w:p>
        </w:tc>
      </w:tr>
      <w:tr w:rsidR="00966C87" w:rsidRPr="000C321E" w:rsidTr="008467D9">
        <w:tc>
          <w:tcPr>
            <w:tcW w:w="4261" w:type="dxa"/>
          </w:tcPr>
          <w:p w:rsidR="00966C87" w:rsidRPr="000C321E" w:rsidRDefault="00966C87" w:rsidP="008467D9">
            <w:pPr>
              <w:rPr>
                <w:rFonts w:cs="Arial"/>
              </w:rPr>
            </w:pPr>
            <w:r w:rsidRPr="000C321E">
              <w:rPr>
                <w:rFonts w:cs="Arial"/>
              </w:rPr>
              <w:t>Distance</w:t>
            </w:r>
          </w:p>
        </w:tc>
        <w:tc>
          <w:tcPr>
            <w:tcW w:w="4261" w:type="dxa"/>
          </w:tcPr>
          <w:p w:rsidR="00966C87" w:rsidRPr="000C321E" w:rsidRDefault="00966C87" w:rsidP="008467D9">
            <w:pPr>
              <w:rPr>
                <w:rFonts w:cs="Arial"/>
              </w:rPr>
            </w:pPr>
            <w:r w:rsidRPr="000C321E">
              <w:rPr>
                <w:rFonts w:cs="Arial"/>
              </w:rPr>
              <w:t>Time Critical Relocation</w:t>
            </w:r>
          </w:p>
        </w:tc>
      </w:tr>
      <w:tr w:rsidR="00966C87" w:rsidRPr="000C321E" w:rsidTr="008467D9">
        <w:tc>
          <w:tcPr>
            <w:tcW w:w="4261" w:type="dxa"/>
          </w:tcPr>
          <w:p w:rsidR="00966C87" w:rsidRPr="000C321E" w:rsidRDefault="00966C87" w:rsidP="008467D9">
            <w:pPr>
              <w:rPr>
                <w:rFonts w:cs="Arial"/>
              </w:rPr>
            </w:pPr>
            <w:r w:rsidRPr="000C321E">
              <w:rPr>
                <w:rFonts w:cs="Arial"/>
              </w:rPr>
              <w:t>Better cell</w:t>
            </w:r>
          </w:p>
        </w:tc>
        <w:tc>
          <w:tcPr>
            <w:tcW w:w="4261" w:type="dxa"/>
          </w:tcPr>
          <w:p w:rsidR="00966C87" w:rsidRPr="000C321E" w:rsidRDefault="00966C87" w:rsidP="008467D9">
            <w:pPr>
              <w:rPr>
                <w:rFonts w:cs="Arial"/>
              </w:rPr>
            </w:pPr>
            <w:r w:rsidRPr="000C321E">
              <w:rPr>
                <w:rFonts w:cs="Arial"/>
              </w:rPr>
              <w:t>Relocation Desirable for Radio Reasons</w:t>
            </w:r>
          </w:p>
        </w:tc>
      </w:tr>
      <w:tr w:rsidR="00966C87" w:rsidRPr="000C321E" w:rsidTr="008467D9">
        <w:tc>
          <w:tcPr>
            <w:tcW w:w="4261" w:type="dxa"/>
          </w:tcPr>
          <w:p w:rsidR="00966C87" w:rsidRPr="000C321E" w:rsidRDefault="00966C87" w:rsidP="008467D9">
            <w:pPr>
              <w:rPr>
                <w:rFonts w:cs="Arial"/>
              </w:rPr>
            </w:pPr>
            <w:r w:rsidRPr="000C321E">
              <w:rPr>
                <w:rFonts w:cs="Arial"/>
              </w:rPr>
              <w:t>Traffic</w:t>
            </w:r>
          </w:p>
        </w:tc>
        <w:tc>
          <w:tcPr>
            <w:tcW w:w="4261" w:type="dxa"/>
          </w:tcPr>
          <w:p w:rsidR="00966C87" w:rsidRPr="000C321E" w:rsidRDefault="00966C87" w:rsidP="008467D9">
            <w:pPr>
              <w:rPr>
                <w:rFonts w:cs="Arial"/>
              </w:rPr>
            </w:pPr>
            <w:r w:rsidRPr="000C321E">
              <w:rPr>
                <w:rFonts w:cs="Arial"/>
              </w:rPr>
              <w:t>Resource Optimisation Relocation</w:t>
            </w:r>
          </w:p>
        </w:tc>
      </w:tr>
      <w:tr w:rsidR="00966C87" w:rsidRPr="000C321E" w:rsidTr="008467D9">
        <w:tc>
          <w:tcPr>
            <w:tcW w:w="4261" w:type="dxa"/>
          </w:tcPr>
          <w:p w:rsidR="00966C87" w:rsidRPr="000C321E" w:rsidRDefault="00966C87" w:rsidP="008467D9">
            <w:pPr>
              <w:rPr>
                <w:rFonts w:cs="Arial"/>
              </w:rPr>
            </w:pPr>
            <w:r w:rsidRPr="000C321E">
              <w:rPr>
                <w:rFonts w:cs="Arial"/>
              </w:rPr>
              <w:lastRenderedPageBreak/>
              <w:t>Cell traffic congestion</w:t>
            </w:r>
          </w:p>
        </w:tc>
        <w:tc>
          <w:tcPr>
            <w:tcW w:w="4261" w:type="dxa"/>
          </w:tcPr>
          <w:p w:rsidR="00966C87" w:rsidRPr="000C321E" w:rsidRDefault="00966C87" w:rsidP="008467D9">
            <w:pPr>
              <w:rPr>
                <w:rFonts w:cs="Arial"/>
              </w:rPr>
            </w:pPr>
            <w:r w:rsidRPr="000C321E">
              <w:rPr>
                <w:rFonts w:cs="Arial"/>
              </w:rPr>
              <w:t>Reduce Load in Serving Cell</w:t>
            </w:r>
          </w:p>
        </w:tc>
      </w:tr>
      <w:tr w:rsidR="00966C87" w:rsidRPr="000C321E" w:rsidTr="008467D9">
        <w:tc>
          <w:tcPr>
            <w:tcW w:w="4261" w:type="dxa"/>
          </w:tcPr>
          <w:p w:rsidR="00966C87" w:rsidRPr="000C321E" w:rsidRDefault="00966C87" w:rsidP="008467D9">
            <w:pPr>
              <w:rPr>
                <w:rFonts w:cs="Arial"/>
              </w:rPr>
            </w:pPr>
            <w:r w:rsidRPr="000C321E">
              <w:rPr>
                <w:rFonts w:cs="Arial"/>
              </w:rPr>
              <w:t>Any other value</w:t>
            </w:r>
          </w:p>
        </w:tc>
        <w:tc>
          <w:tcPr>
            <w:tcW w:w="4261" w:type="dxa"/>
          </w:tcPr>
          <w:p w:rsidR="00966C87" w:rsidRPr="000C321E" w:rsidRDefault="00966C87" w:rsidP="008467D9">
            <w:pPr>
              <w:rPr>
                <w:rFonts w:cs="Arial"/>
              </w:rPr>
            </w:pPr>
            <w:r w:rsidRPr="000C321E">
              <w:rPr>
                <w:rFonts w:cs="Arial"/>
              </w:rPr>
              <w:t>Relocation Desirable for Radio Reasons</w:t>
            </w:r>
          </w:p>
        </w:tc>
      </w:tr>
    </w:tbl>
    <w:p w:rsidR="00966C87" w:rsidRPr="000C321E" w:rsidRDefault="00966C87" w:rsidP="00966C87"/>
    <w:p w:rsidR="00966C87" w:rsidRPr="000C321E" w:rsidRDefault="00966C87" w:rsidP="00966C87">
      <w:pPr>
        <w:pStyle w:val="TH"/>
      </w:pPr>
      <w:r w:rsidRPr="000C321E">
        <w:rPr>
          <w:rFonts w:hint="eastAsia"/>
          <w:lang w:val="en-US" w:eastAsia="ja-JP"/>
        </w:rPr>
        <w:t>Table 15.</w:t>
      </w:r>
      <w:r w:rsidR="008F30DB" w:rsidRPr="000C321E">
        <w:rPr>
          <w:lang w:val="en-US" w:eastAsia="ja-JP"/>
        </w:rPr>
        <w:t>2</w:t>
      </w:r>
      <w:r w:rsidRPr="000C321E">
        <w:rPr>
          <w:rFonts w:hint="eastAsia"/>
          <w:lang w:val="en-US" w:eastAsia="ja-JP"/>
        </w:rPr>
        <w:t>: Cause value mapping from RELOCATION FAILURE to PS HANDOVER NACK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966C87" w:rsidRPr="000C321E" w:rsidTr="008467D9">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25.413</w:t>
            </w:r>
          </w:p>
        </w:tc>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48.018</w:t>
            </w:r>
          </w:p>
        </w:tc>
      </w:tr>
      <w:tr w:rsidR="00966C87" w:rsidRPr="000C321E" w:rsidTr="008467D9">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RELOCATION FAILURE</w:t>
            </w:r>
          </w:p>
        </w:tc>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PS HANDOVER REQUIRED NACK</w:t>
            </w:r>
          </w:p>
        </w:tc>
      </w:tr>
      <w:tr w:rsidR="00966C87" w:rsidRPr="000C321E" w:rsidTr="008467D9">
        <w:tc>
          <w:tcPr>
            <w:tcW w:w="4261" w:type="dxa"/>
            <w:tcBorders>
              <w:top w:val="single" w:sz="12" w:space="0" w:color="auto"/>
            </w:tcBorders>
          </w:tcPr>
          <w:p w:rsidR="00966C87" w:rsidRPr="000C321E" w:rsidRDefault="00966C87" w:rsidP="008467D9">
            <w:pPr>
              <w:rPr>
                <w:rFonts w:cs="Arial"/>
              </w:rPr>
            </w:pPr>
            <w:r w:rsidRPr="000C321E">
              <w:rPr>
                <w:rFonts w:cs="Arial"/>
              </w:rPr>
              <w:t>No Radio Resources Available in Target Cell</w:t>
            </w:r>
          </w:p>
        </w:tc>
        <w:tc>
          <w:tcPr>
            <w:tcW w:w="4261" w:type="dxa"/>
            <w:tcBorders>
              <w:top w:val="single" w:sz="12" w:space="0" w:color="auto"/>
            </w:tcBorders>
          </w:tcPr>
          <w:p w:rsidR="00966C87" w:rsidRPr="000C321E" w:rsidRDefault="00966C87" w:rsidP="008467D9">
            <w:pPr>
              <w:rPr>
                <w:rFonts w:cs="Arial"/>
              </w:rPr>
            </w:pPr>
            <w:r w:rsidRPr="000C321E">
              <w:rPr>
                <w:rFonts w:cs="Arial"/>
              </w:rPr>
              <w:t>Cell traffic congestion</w:t>
            </w:r>
          </w:p>
        </w:tc>
      </w:tr>
      <w:tr w:rsidR="00966C87" w:rsidRPr="000C321E" w:rsidTr="008467D9">
        <w:tc>
          <w:tcPr>
            <w:tcW w:w="4261" w:type="dxa"/>
          </w:tcPr>
          <w:p w:rsidR="00966C87" w:rsidRPr="000C321E" w:rsidRDefault="00966C87" w:rsidP="008467D9">
            <w:pPr>
              <w:rPr>
                <w:rFonts w:cs="Arial"/>
              </w:rPr>
            </w:pPr>
            <w:r w:rsidRPr="000C321E">
              <w:rPr>
                <w:rFonts w:cs="Arial"/>
              </w:rPr>
              <w:t>Requested Ciphering and/or Integrity Protection algorithms not supported</w:t>
            </w:r>
          </w:p>
        </w:tc>
        <w:tc>
          <w:tcPr>
            <w:tcW w:w="4261" w:type="dxa"/>
          </w:tcPr>
          <w:p w:rsidR="00966C87" w:rsidRPr="000C321E" w:rsidRDefault="00966C87" w:rsidP="008467D9">
            <w:pPr>
              <w:rPr>
                <w:rFonts w:cs="Arial"/>
              </w:rPr>
            </w:pPr>
            <w:r w:rsidRPr="000C321E">
              <w:t>Requested ciphering and/or integrity protection algorithms not supported</w:t>
            </w:r>
          </w:p>
        </w:tc>
      </w:tr>
      <w:tr w:rsidR="00966C87" w:rsidRPr="000C321E" w:rsidTr="008467D9">
        <w:tc>
          <w:tcPr>
            <w:tcW w:w="4261" w:type="dxa"/>
          </w:tcPr>
          <w:p w:rsidR="00966C87" w:rsidRPr="000C321E" w:rsidRDefault="00966C87" w:rsidP="008467D9">
            <w:pPr>
              <w:rPr>
                <w:rFonts w:cs="Arial"/>
              </w:rPr>
            </w:pPr>
            <w:r w:rsidRPr="000C321E">
              <w:rPr>
                <w:rFonts w:cs="Arial"/>
              </w:rPr>
              <w:t>Incoming Relocation Not Supported Due To PUESBINE Feature</w:t>
            </w:r>
          </w:p>
        </w:tc>
        <w:tc>
          <w:tcPr>
            <w:tcW w:w="4261" w:type="dxa"/>
          </w:tcPr>
          <w:p w:rsidR="00966C87" w:rsidRPr="000C321E" w:rsidRDefault="00966C87" w:rsidP="008467D9">
            <w:pPr>
              <w:rPr>
                <w:rFonts w:cs="Arial"/>
              </w:rPr>
            </w:pPr>
            <w:r w:rsidRPr="000C321E">
              <w:t>Incoming relocation not supported due to PUESBINE feature</w:t>
            </w:r>
          </w:p>
        </w:tc>
      </w:tr>
      <w:tr w:rsidR="00966C87" w:rsidRPr="000C321E" w:rsidTr="008467D9">
        <w:tc>
          <w:tcPr>
            <w:tcW w:w="4261" w:type="dxa"/>
          </w:tcPr>
          <w:p w:rsidR="00966C87" w:rsidRPr="000C321E" w:rsidRDefault="00966C87" w:rsidP="008467D9">
            <w:pPr>
              <w:rPr>
                <w:rFonts w:cs="Arial"/>
              </w:rPr>
            </w:pPr>
            <w:r w:rsidRPr="000C321E">
              <w:rPr>
                <w:rFonts w:cs="Arial"/>
              </w:rPr>
              <w:t>Traffic Load In The Target Cell Higher Than In The Source Cell</w:t>
            </w:r>
          </w:p>
        </w:tc>
        <w:tc>
          <w:tcPr>
            <w:tcW w:w="4261" w:type="dxa"/>
          </w:tcPr>
          <w:p w:rsidR="00966C87" w:rsidRPr="000C321E" w:rsidRDefault="00966C87" w:rsidP="008467D9">
            <w:pPr>
              <w:rPr>
                <w:rFonts w:cs="Arial"/>
              </w:rPr>
            </w:pPr>
            <w:r w:rsidRPr="000C321E">
              <w:rPr>
                <w:rFonts w:cs="Arial"/>
              </w:rPr>
              <w:t>Cell traffic congestion</w:t>
            </w:r>
          </w:p>
        </w:tc>
      </w:tr>
      <w:tr w:rsidR="00966C87" w:rsidRPr="000C321E" w:rsidTr="008467D9">
        <w:tc>
          <w:tcPr>
            <w:tcW w:w="4261" w:type="dxa"/>
          </w:tcPr>
          <w:p w:rsidR="00966C87" w:rsidRPr="000C321E" w:rsidRDefault="00966C87" w:rsidP="008467D9">
            <w:pPr>
              <w:rPr>
                <w:rFonts w:cs="Arial"/>
              </w:rPr>
            </w:pPr>
            <w:r w:rsidRPr="000C321E">
              <w:rPr>
                <w:rFonts w:cs="Arial"/>
              </w:rPr>
              <w:t>O&amp;M Intervention</w:t>
            </w:r>
          </w:p>
        </w:tc>
        <w:tc>
          <w:tcPr>
            <w:tcW w:w="4261" w:type="dxa"/>
          </w:tcPr>
          <w:p w:rsidR="00966C87" w:rsidRPr="000C321E" w:rsidRDefault="00966C87" w:rsidP="008467D9">
            <w:pPr>
              <w:rPr>
                <w:rFonts w:cs="Arial"/>
              </w:rPr>
            </w:pPr>
            <w:r w:rsidRPr="000C321E">
              <w:rPr>
                <w:rFonts w:cs="Arial"/>
              </w:rPr>
              <w:t>O&amp;M intervention</w:t>
            </w:r>
          </w:p>
        </w:tc>
      </w:tr>
      <w:tr w:rsidR="00966C87" w:rsidRPr="000C321E" w:rsidTr="008467D9">
        <w:tc>
          <w:tcPr>
            <w:tcW w:w="4261" w:type="dxa"/>
          </w:tcPr>
          <w:p w:rsidR="00966C87" w:rsidRPr="000C321E" w:rsidRDefault="00966C87" w:rsidP="008467D9">
            <w:pPr>
              <w:rPr>
                <w:rFonts w:cs="Arial"/>
              </w:rPr>
            </w:pPr>
            <w:r w:rsidRPr="000C321E">
              <w:rPr>
                <w:rFonts w:cs="Arial"/>
              </w:rPr>
              <w:t>Any other value</w:t>
            </w:r>
          </w:p>
        </w:tc>
        <w:tc>
          <w:tcPr>
            <w:tcW w:w="4261" w:type="dxa"/>
          </w:tcPr>
          <w:p w:rsidR="00966C87" w:rsidRPr="000C321E" w:rsidRDefault="00966C87" w:rsidP="008467D9">
            <w:pPr>
              <w:rPr>
                <w:rFonts w:cs="Arial"/>
              </w:rPr>
            </w:pPr>
            <w:r w:rsidRPr="000C321E">
              <w:rPr>
                <w:rFonts w:cs="Arial"/>
              </w:rPr>
              <w:t>Relocation failure in target system</w:t>
            </w:r>
          </w:p>
        </w:tc>
      </w:tr>
    </w:tbl>
    <w:p w:rsidR="00966C87" w:rsidRPr="000C321E" w:rsidRDefault="00966C87" w:rsidP="00966C87">
      <w:pPr>
        <w:rPr>
          <w:rFonts w:cs="Arial"/>
          <w:b/>
          <w:bCs/>
        </w:rPr>
      </w:pPr>
    </w:p>
    <w:p w:rsidR="00966C87" w:rsidRPr="000C321E" w:rsidRDefault="00966C87" w:rsidP="00966C87">
      <w:pPr>
        <w:rPr>
          <w:rFonts w:cs="Arial"/>
          <w:b/>
          <w:bCs/>
          <w:lang w:eastAsia="ja-JP"/>
        </w:rPr>
      </w:pPr>
      <w:r w:rsidRPr="000C321E">
        <w:rPr>
          <w:rFonts w:cs="Arial"/>
          <w:b/>
          <w:bCs/>
        </w:rPr>
        <w:t>Inter-RAT PS Handover from UTRAN to GERAN:</w:t>
      </w:r>
    </w:p>
    <w:p w:rsidR="00966C87" w:rsidRPr="000C321E" w:rsidRDefault="00966C87" w:rsidP="00966C87">
      <w:pPr>
        <w:pStyle w:val="TH"/>
        <w:rPr>
          <w:rFonts w:cs="Arial"/>
          <w:bCs/>
          <w:lang w:eastAsia="ja-JP"/>
        </w:rPr>
      </w:pPr>
      <w:r w:rsidRPr="000C321E">
        <w:rPr>
          <w:rFonts w:cs="Arial" w:hint="eastAsia"/>
          <w:bCs/>
          <w:lang w:val="en-US" w:eastAsia="ja-JP"/>
        </w:rPr>
        <w:t>T</w:t>
      </w:r>
      <w:r w:rsidRPr="000C321E">
        <w:rPr>
          <w:rFonts w:hint="eastAsia"/>
          <w:lang w:val="en-US" w:eastAsia="ja-JP"/>
        </w:rPr>
        <w:t>able 15.</w:t>
      </w:r>
      <w:r w:rsidR="008F30DB" w:rsidRPr="000C321E">
        <w:rPr>
          <w:lang w:val="en-US" w:eastAsia="ja-JP"/>
        </w:rPr>
        <w:t>3</w:t>
      </w:r>
      <w:r w:rsidRPr="000C321E">
        <w:rPr>
          <w:rFonts w:hint="eastAsia"/>
          <w:lang w:val="en-US" w:eastAsia="ja-JP"/>
        </w:rPr>
        <w:t>: Cause value mapping from RELOCATION REQUIRED to PS HANDOVER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966C87" w:rsidRPr="000C321E" w:rsidTr="008467D9">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25.413</w:t>
            </w:r>
          </w:p>
        </w:tc>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48.018</w:t>
            </w:r>
          </w:p>
        </w:tc>
      </w:tr>
      <w:tr w:rsidR="00966C87" w:rsidRPr="000C321E" w:rsidTr="008467D9">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RELOCATION REQUIRED</w:t>
            </w:r>
          </w:p>
        </w:tc>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PS HANDOVER REQUEST</w:t>
            </w:r>
          </w:p>
        </w:tc>
      </w:tr>
      <w:tr w:rsidR="00966C87" w:rsidRPr="000C321E" w:rsidTr="008467D9">
        <w:tc>
          <w:tcPr>
            <w:tcW w:w="4261" w:type="dxa"/>
            <w:tcBorders>
              <w:top w:val="single" w:sz="12" w:space="0" w:color="auto"/>
            </w:tcBorders>
          </w:tcPr>
          <w:p w:rsidR="00966C87" w:rsidRPr="000C321E" w:rsidRDefault="00966C87" w:rsidP="008467D9">
            <w:pPr>
              <w:rPr>
                <w:rFonts w:cs="Arial"/>
              </w:rPr>
            </w:pPr>
            <w:r w:rsidRPr="000C321E">
              <w:rPr>
                <w:rFonts w:cs="Arial"/>
              </w:rPr>
              <w:t>Time Critical Relocation</w:t>
            </w:r>
          </w:p>
        </w:tc>
        <w:tc>
          <w:tcPr>
            <w:tcW w:w="4261" w:type="dxa"/>
            <w:tcBorders>
              <w:top w:val="single" w:sz="12" w:space="0" w:color="auto"/>
            </w:tcBorders>
          </w:tcPr>
          <w:p w:rsidR="00966C87" w:rsidRPr="000C321E" w:rsidRDefault="00966C87" w:rsidP="008467D9">
            <w:pPr>
              <w:rPr>
                <w:rFonts w:cs="Arial"/>
              </w:rPr>
            </w:pPr>
            <w:r w:rsidRPr="000C321E">
              <w:t>Time critical relocation</w:t>
            </w:r>
          </w:p>
        </w:tc>
      </w:tr>
      <w:tr w:rsidR="00966C87" w:rsidRPr="000C321E" w:rsidTr="008467D9">
        <w:tc>
          <w:tcPr>
            <w:tcW w:w="4261" w:type="dxa"/>
          </w:tcPr>
          <w:p w:rsidR="00966C87" w:rsidRPr="000C321E" w:rsidRDefault="00966C87" w:rsidP="008467D9">
            <w:pPr>
              <w:rPr>
                <w:rFonts w:cs="Arial"/>
              </w:rPr>
            </w:pPr>
            <w:r w:rsidRPr="000C321E">
              <w:rPr>
                <w:rFonts w:cs="Arial"/>
              </w:rPr>
              <w:t>Resource Optimisation Relocation</w:t>
            </w:r>
          </w:p>
        </w:tc>
        <w:tc>
          <w:tcPr>
            <w:tcW w:w="4261" w:type="dxa"/>
          </w:tcPr>
          <w:p w:rsidR="00966C87" w:rsidRPr="000C321E" w:rsidRDefault="00966C87" w:rsidP="008467D9">
            <w:pPr>
              <w:rPr>
                <w:rFonts w:cs="Arial"/>
              </w:rPr>
            </w:pPr>
            <w:r w:rsidRPr="000C321E">
              <w:rPr>
                <w:rFonts w:cs="Arial"/>
              </w:rPr>
              <w:t>Traffic</w:t>
            </w:r>
          </w:p>
        </w:tc>
      </w:tr>
      <w:tr w:rsidR="00966C87" w:rsidRPr="000C321E" w:rsidTr="008467D9">
        <w:tc>
          <w:tcPr>
            <w:tcW w:w="4261" w:type="dxa"/>
          </w:tcPr>
          <w:p w:rsidR="00966C87" w:rsidRPr="000C321E" w:rsidRDefault="00966C87" w:rsidP="008467D9">
            <w:pPr>
              <w:rPr>
                <w:rFonts w:cs="Arial"/>
              </w:rPr>
            </w:pPr>
            <w:r w:rsidRPr="000C321E">
              <w:rPr>
                <w:rFonts w:cs="Arial"/>
              </w:rPr>
              <w:t>Relocation Desirable for Radio Reasons</w:t>
            </w:r>
          </w:p>
        </w:tc>
        <w:tc>
          <w:tcPr>
            <w:tcW w:w="4261" w:type="dxa"/>
          </w:tcPr>
          <w:p w:rsidR="00966C87" w:rsidRPr="000C321E" w:rsidRDefault="00966C87" w:rsidP="008467D9">
            <w:pPr>
              <w:rPr>
                <w:rFonts w:cs="Arial"/>
              </w:rPr>
            </w:pPr>
            <w:r w:rsidRPr="000C321E">
              <w:rPr>
                <w:rFonts w:cs="Arial"/>
              </w:rPr>
              <w:t>Better cell</w:t>
            </w:r>
          </w:p>
        </w:tc>
      </w:tr>
      <w:tr w:rsidR="00966C87" w:rsidRPr="000C321E" w:rsidTr="008467D9">
        <w:tc>
          <w:tcPr>
            <w:tcW w:w="4261" w:type="dxa"/>
          </w:tcPr>
          <w:p w:rsidR="00966C87" w:rsidRPr="000C321E" w:rsidRDefault="00966C87" w:rsidP="008467D9">
            <w:pPr>
              <w:rPr>
                <w:rFonts w:cs="Arial"/>
              </w:rPr>
            </w:pPr>
            <w:r w:rsidRPr="000C321E">
              <w:rPr>
                <w:rFonts w:cs="Arial"/>
              </w:rPr>
              <w:t>Directed Retry</w:t>
            </w:r>
          </w:p>
        </w:tc>
        <w:tc>
          <w:tcPr>
            <w:tcW w:w="4261" w:type="dxa"/>
          </w:tcPr>
          <w:p w:rsidR="00966C87" w:rsidRPr="000C321E" w:rsidRDefault="00966C87" w:rsidP="008467D9">
            <w:pPr>
              <w:rPr>
                <w:rFonts w:cs="Arial"/>
              </w:rPr>
            </w:pPr>
            <w:r w:rsidRPr="000C321E">
              <w:t>Directed Retry</w:t>
            </w:r>
          </w:p>
        </w:tc>
      </w:tr>
      <w:tr w:rsidR="00966C87" w:rsidRPr="000C321E" w:rsidTr="008467D9">
        <w:tc>
          <w:tcPr>
            <w:tcW w:w="4261" w:type="dxa"/>
          </w:tcPr>
          <w:p w:rsidR="00966C87" w:rsidRPr="000C321E" w:rsidRDefault="00966C87" w:rsidP="008467D9">
            <w:pPr>
              <w:rPr>
                <w:rFonts w:cs="Arial"/>
              </w:rPr>
            </w:pPr>
            <w:r w:rsidRPr="000C321E">
              <w:rPr>
                <w:rFonts w:cs="Arial"/>
              </w:rPr>
              <w:t>Reduce load in Serving Cell</w:t>
            </w:r>
          </w:p>
        </w:tc>
        <w:tc>
          <w:tcPr>
            <w:tcW w:w="4261" w:type="dxa"/>
          </w:tcPr>
          <w:p w:rsidR="00966C87" w:rsidRPr="000C321E" w:rsidRDefault="00966C87" w:rsidP="008467D9">
            <w:pPr>
              <w:rPr>
                <w:rFonts w:cs="Arial"/>
              </w:rPr>
            </w:pPr>
            <w:r w:rsidRPr="000C321E">
              <w:rPr>
                <w:rFonts w:cs="Arial"/>
              </w:rPr>
              <w:t>Cell traffic congestion</w:t>
            </w:r>
          </w:p>
        </w:tc>
      </w:tr>
      <w:tr w:rsidR="00966C87" w:rsidRPr="000C321E" w:rsidTr="008467D9">
        <w:tc>
          <w:tcPr>
            <w:tcW w:w="4261" w:type="dxa"/>
          </w:tcPr>
          <w:p w:rsidR="00966C87" w:rsidRPr="000C321E" w:rsidRDefault="00966C87" w:rsidP="008467D9">
            <w:pPr>
              <w:rPr>
                <w:rFonts w:cs="Arial"/>
              </w:rPr>
            </w:pPr>
            <w:r w:rsidRPr="000C321E">
              <w:rPr>
                <w:rFonts w:cs="Arial"/>
              </w:rPr>
              <w:t>Any other value</w:t>
            </w:r>
          </w:p>
        </w:tc>
        <w:tc>
          <w:tcPr>
            <w:tcW w:w="4261" w:type="dxa"/>
          </w:tcPr>
          <w:p w:rsidR="00966C87" w:rsidRPr="000C321E" w:rsidRDefault="00966C87" w:rsidP="008467D9">
            <w:pPr>
              <w:rPr>
                <w:rFonts w:cs="Arial"/>
              </w:rPr>
            </w:pPr>
            <w:r w:rsidRPr="000C321E">
              <w:rPr>
                <w:rFonts w:cs="Arial"/>
              </w:rPr>
              <w:t>Better cell</w:t>
            </w:r>
          </w:p>
        </w:tc>
      </w:tr>
    </w:tbl>
    <w:p w:rsidR="00966C87" w:rsidRPr="000C321E" w:rsidRDefault="00966C87" w:rsidP="00966C87"/>
    <w:p w:rsidR="00966C87" w:rsidRPr="000C321E" w:rsidRDefault="00966C87" w:rsidP="00966C87">
      <w:pPr>
        <w:pStyle w:val="TH"/>
      </w:pPr>
      <w:r w:rsidRPr="000C321E">
        <w:rPr>
          <w:rFonts w:hint="eastAsia"/>
          <w:lang w:val="en-US" w:eastAsia="ja-JP"/>
        </w:rPr>
        <w:t>Table 15.</w:t>
      </w:r>
      <w:r w:rsidR="008F30DB" w:rsidRPr="000C321E">
        <w:rPr>
          <w:lang w:val="en-US" w:eastAsia="ja-JP"/>
        </w:rPr>
        <w:t>4</w:t>
      </w:r>
      <w:r w:rsidRPr="000C321E">
        <w:rPr>
          <w:rFonts w:hint="eastAsia"/>
          <w:lang w:val="en-US" w:eastAsia="ja-JP"/>
        </w:rPr>
        <w:t>: Cause value mapping from PS HANDOVER NACK to RELOCATION PREPARATION FAILURE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1"/>
        <w:gridCol w:w="4261"/>
      </w:tblGrid>
      <w:tr w:rsidR="00966C87" w:rsidRPr="000C321E" w:rsidTr="008467D9">
        <w:trPr>
          <w:cantSplit/>
        </w:trPr>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48.018</w:t>
            </w:r>
          </w:p>
        </w:tc>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25.413</w:t>
            </w:r>
          </w:p>
        </w:tc>
      </w:tr>
      <w:tr w:rsidR="00966C87" w:rsidRPr="000C321E" w:rsidTr="008467D9">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PS HANDOVER REQUEST NACK</w:t>
            </w:r>
          </w:p>
        </w:tc>
        <w:tc>
          <w:tcPr>
            <w:tcW w:w="4261" w:type="dxa"/>
            <w:tcBorders>
              <w:top w:val="single" w:sz="12" w:space="0" w:color="auto"/>
              <w:left w:val="single" w:sz="12" w:space="0" w:color="auto"/>
              <w:bottom w:val="single" w:sz="12" w:space="0" w:color="auto"/>
              <w:right w:val="single" w:sz="12" w:space="0" w:color="auto"/>
            </w:tcBorders>
          </w:tcPr>
          <w:p w:rsidR="00966C87" w:rsidRPr="000C321E" w:rsidRDefault="00966C87" w:rsidP="008467D9">
            <w:pPr>
              <w:pStyle w:val="TAH"/>
            </w:pPr>
            <w:r w:rsidRPr="000C321E">
              <w:t>RELOCATION PREPARATION FAILURE</w:t>
            </w:r>
          </w:p>
        </w:tc>
      </w:tr>
      <w:tr w:rsidR="00966C87" w:rsidRPr="000C321E" w:rsidTr="008467D9">
        <w:tc>
          <w:tcPr>
            <w:tcW w:w="4261" w:type="dxa"/>
            <w:tcBorders>
              <w:top w:val="single" w:sz="12" w:space="0" w:color="auto"/>
            </w:tcBorders>
          </w:tcPr>
          <w:p w:rsidR="00966C87" w:rsidRPr="000C321E" w:rsidRDefault="00966C87" w:rsidP="008467D9">
            <w:pPr>
              <w:rPr>
                <w:rFonts w:cs="Arial"/>
              </w:rPr>
            </w:pPr>
            <w:r w:rsidRPr="000C321E">
              <w:rPr>
                <w:rFonts w:cs="Arial"/>
              </w:rPr>
              <w:t>PFC create failure</w:t>
            </w:r>
          </w:p>
        </w:tc>
        <w:tc>
          <w:tcPr>
            <w:tcW w:w="4261" w:type="dxa"/>
            <w:tcBorders>
              <w:top w:val="single" w:sz="12" w:space="0" w:color="auto"/>
            </w:tcBorders>
          </w:tcPr>
          <w:p w:rsidR="00966C87" w:rsidRPr="000C321E" w:rsidRDefault="00966C87" w:rsidP="008467D9">
            <w:pPr>
              <w:rPr>
                <w:rFonts w:cs="Arial"/>
              </w:rPr>
            </w:pPr>
            <w:r w:rsidRPr="000C321E">
              <w:rPr>
                <w:rFonts w:cs="Arial"/>
              </w:rPr>
              <w:t>Relocation Failure in Target CN/RNC or Target System</w:t>
            </w:r>
          </w:p>
        </w:tc>
      </w:tr>
      <w:tr w:rsidR="00966C87" w:rsidRPr="000C321E" w:rsidTr="008467D9">
        <w:tc>
          <w:tcPr>
            <w:tcW w:w="4261" w:type="dxa"/>
          </w:tcPr>
          <w:p w:rsidR="00966C87" w:rsidRPr="000C321E" w:rsidRDefault="00966C87" w:rsidP="008467D9">
            <w:pPr>
              <w:rPr>
                <w:rFonts w:cs="Arial"/>
              </w:rPr>
            </w:pPr>
            <w:r w:rsidRPr="000C321E">
              <w:rPr>
                <w:rFonts w:cs="Arial"/>
              </w:rPr>
              <w:t>Cell traffic congestion</w:t>
            </w:r>
          </w:p>
        </w:tc>
        <w:tc>
          <w:tcPr>
            <w:tcW w:w="4261" w:type="dxa"/>
          </w:tcPr>
          <w:p w:rsidR="00966C87" w:rsidRPr="000C321E" w:rsidRDefault="00966C87" w:rsidP="008467D9">
            <w:pPr>
              <w:rPr>
                <w:rFonts w:cs="Arial"/>
              </w:rPr>
            </w:pPr>
            <w:r w:rsidRPr="000C321E">
              <w:rPr>
                <w:rFonts w:cs="Arial"/>
              </w:rPr>
              <w:t>No Radio Resources Available in Target Cell</w:t>
            </w:r>
          </w:p>
        </w:tc>
      </w:tr>
      <w:tr w:rsidR="00966C87" w:rsidRPr="000C321E" w:rsidTr="008467D9">
        <w:tc>
          <w:tcPr>
            <w:tcW w:w="4261" w:type="dxa"/>
          </w:tcPr>
          <w:p w:rsidR="00966C87" w:rsidRPr="000C321E" w:rsidRDefault="00966C87" w:rsidP="008467D9">
            <w:pPr>
              <w:rPr>
                <w:rFonts w:cs="Arial"/>
              </w:rPr>
            </w:pPr>
            <w:r w:rsidRPr="000C321E">
              <w:rPr>
                <w:rFonts w:cs="Arial"/>
              </w:rPr>
              <w:t>Equipment failure</w:t>
            </w:r>
          </w:p>
        </w:tc>
        <w:tc>
          <w:tcPr>
            <w:tcW w:w="4261" w:type="dxa"/>
          </w:tcPr>
          <w:p w:rsidR="00966C87" w:rsidRPr="000C321E" w:rsidRDefault="00966C87" w:rsidP="008467D9">
            <w:pPr>
              <w:rPr>
                <w:rFonts w:cs="Arial"/>
              </w:rPr>
            </w:pPr>
            <w:r w:rsidRPr="000C321E">
              <w:rPr>
                <w:rFonts w:cs="Arial"/>
              </w:rPr>
              <w:t>Relocation Failure in Target CN/RNC or Target System</w:t>
            </w:r>
          </w:p>
        </w:tc>
      </w:tr>
      <w:tr w:rsidR="00966C87" w:rsidRPr="000C321E" w:rsidTr="008467D9">
        <w:tc>
          <w:tcPr>
            <w:tcW w:w="4261" w:type="dxa"/>
          </w:tcPr>
          <w:p w:rsidR="00966C87" w:rsidRPr="000C321E" w:rsidRDefault="00966C87" w:rsidP="008467D9">
            <w:pPr>
              <w:rPr>
                <w:rFonts w:cs="Arial"/>
              </w:rPr>
            </w:pPr>
            <w:r w:rsidRPr="000C321E">
              <w:rPr>
                <w:rFonts w:cs="Arial"/>
              </w:rPr>
              <w:t>O&amp;M intervention</w:t>
            </w:r>
          </w:p>
        </w:tc>
        <w:tc>
          <w:tcPr>
            <w:tcW w:w="4261" w:type="dxa"/>
          </w:tcPr>
          <w:p w:rsidR="00966C87" w:rsidRPr="000C321E" w:rsidRDefault="00966C87" w:rsidP="008467D9">
            <w:pPr>
              <w:rPr>
                <w:rFonts w:cs="Arial"/>
              </w:rPr>
            </w:pPr>
            <w:r w:rsidRPr="000C321E">
              <w:rPr>
                <w:rFonts w:cs="Arial"/>
              </w:rPr>
              <w:t>O&amp;M Intervention</w:t>
            </w:r>
          </w:p>
        </w:tc>
      </w:tr>
      <w:tr w:rsidR="00966C87" w:rsidRPr="000C321E" w:rsidTr="008467D9">
        <w:tc>
          <w:tcPr>
            <w:tcW w:w="4261" w:type="dxa"/>
          </w:tcPr>
          <w:p w:rsidR="00966C87" w:rsidRPr="000C321E" w:rsidRDefault="00966C87" w:rsidP="008467D9">
            <w:pPr>
              <w:rPr>
                <w:rFonts w:cs="Arial"/>
              </w:rPr>
            </w:pPr>
            <w:r w:rsidRPr="000C321E">
              <w:rPr>
                <w:rFonts w:cs="Arial"/>
              </w:rPr>
              <w:t>Any other value</w:t>
            </w:r>
          </w:p>
        </w:tc>
        <w:tc>
          <w:tcPr>
            <w:tcW w:w="4261" w:type="dxa"/>
          </w:tcPr>
          <w:p w:rsidR="00966C87" w:rsidRPr="000C321E" w:rsidRDefault="00966C87" w:rsidP="008467D9">
            <w:pPr>
              <w:rPr>
                <w:rFonts w:cs="Arial"/>
              </w:rPr>
            </w:pPr>
            <w:r w:rsidRPr="000C321E">
              <w:rPr>
                <w:rFonts w:cs="Arial"/>
              </w:rPr>
              <w:t>Relocation Failure in Target CN/RNC or Target System</w:t>
            </w:r>
          </w:p>
        </w:tc>
      </w:tr>
    </w:tbl>
    <w:p w:rsidR="00966C87" w:rsidRPr="000C321E" w:rsidRDefault="00966C87"/>
    <w:p w:rsidR="00A86B60" w:rsidRPr="000C321E" w:rsidRDefault="00A86B60" w:rsidP="009A378F">
      <w:pPr>
        <w:pStyle w:val="Heading8"/>
      </w:pPr>
      <w:r w:rsidRPr="000C321E">
        <w:br w:type="page"/>
      </w:r>
      <w:bookmarkStart w:id="348" w:name="_Toc9598091"/>
      <w:r w:rsidRPr="000C321E">
        <w:lastRenderedPageBreak/>
        <w:t>Annex A (informative):</w:t>
      </w:r>
      <w:r w:rsidRPr="000C321E">
        <w:br/>
        <w:t>A method for sequence number checking</w:t>
      </w:r>
      <w:bookmarkEnd w:id="348"/>
    </w:p>
    <w:p w:rsidR="00A86B60" w:rsidRPr="000C321E" w:rsidRDefault="00A86B60">
      <w:r w:rsidRPr="000C321E">
        <w:t xml:space="preserve">This annex describes a method to determine whether or not a received T-PDU is valid, for the Usage of the Sequence Number, </w:t>
      </w:r>
      <w:r w:rsidR="00D578AA">
        <w:t>clause</w:t>
      </w:r>
      <w:r w:rsidRPr="000C321E">
        <w:t xml:space="preserve"> 9.3.1.1.</w:t>
      </w:r>
    </w:p>
    <w:p w:rsidR="00A86B60" w:rsidRPr="000C321E" w:rsidRDefault="00A86B60">
      <w:r w:rsidRPr="000C321E">
        <w:t>This method deals with two distinct problems.</w:t>
      </w:r>
    </w:p>
    <w:p w:rsidR="00A86B60" w:rsidRPr="000C321E" w:rsidRDefault="00A86B60">
      <w:r w:rsidRPr="000C321E">
        <w:t xml:space="preserve">The first one is the </w:t>
      </w:r>
      <w:r w:rsidR="0018226E" w:rsidRPr="000C321E">
        <w:t>"</w:t>
      </w:r>
      <w:r w:rsidRPr="000C321E">
        <w:t>drifting</w:t>
      </w:r>
      <w:r w:rsidR="0018226E" w:rsidRPr="000C321E">
        <w:t>"</w:t>
      </w:r>
      <w:r w:rsidRPr="000C321E">
        <w:t xml:space="preserve"> between the Sequence Number value that we expect to receive in the light of the total number of T-PDU received for this tunnel (the Expected value), and the effective received value. The probability that the received T-PDU is not correct because not awaited is higher if the distance between expected and received Sequence Numbers is high than if this distance is low. This leads to Condition 1. Its left part represents the distance between the Expected and received values, in a circular 65536 dimension.</w:t>
      </w:r>
    </w:p>
    <w:p w:rsidR="00A86B60" w:rsidRPr="000C321E" w:rsidRDefault="00A86B60">
      <w:r w:rsidRPr="000C321E">
        <w:t>The second one is the duplication of T-PDU frames within a given number of last received frames that have been accepted by the condition 1.</w:t>
      </w:r>
    </w:p>
    <w:p w:rsidR="00A86B60" w:rsidRPr="000C321E" w:rsidRDefault="00A86B60">
      <w:pPr>
        <w:rPr>
          <w:sz w:val="16"/>
        </w:rPr>
      </w:pPr>
      <w:r w:rsidRPr="000C321E">
        <w:t>This leads to the following actions:</w:t>
      </w:r>
    </w:p>
    <w:p w:rsidR="00A86B60" w:rsidRPr="000C321E" w:rsidRDefault="00A86B60">
      <w:pPr>
        <w:pStyle w:val="B1"/>
      </w:pPr>
      <w:r w:rsidRPr="000C321E">
        <w:t xml:space="preserve">-This operation shall start when the dialogue is established between the GSNs. When each T-PDU is received during the dialogue, if this T-PDU is valid, its Sequence Number shall be saved. The last </w:t>
      </w:r>
      <w:r w:rsidR="0018226E" w:rsidRPr="000C321E">
        <w:t>"</w:t>
      </w:r>
      <w:r w:rsidRPr="000C321E">
        <w:t>A</w:t>
      </w:r>
      <w:r w:rsidR="0018226E" w:rsidRPr="000C321E">
        <w:t>"</w:t>
      </w:r>
      <w:r w:rsidRPr="000C321E">
        <w:t xml:space="preserve"> saved Sequence Numbers represent the </w:t>
      </w:r>
      <w:r w:rsidR="0018226E" w:rsidRPr="000C321E">
        <w:t>"</w:t>
      </w:r>
      <w:r w:rsidRPr="000C321E">
        <w:t>Recorded Sequence Number Set</w:t>
      </w:r>
      <w:r w:rsidR="0018226E" w:rsidRPr="000C321E">
        <w:t>"</w:t>
      </w:r>
      <w:r w:rsidRPr="000C321E">
        <w:t>.</w:t>
      </w:r>
    </w:p>
    <w:p w:rsidR="00A86B60" w:rsidRPr="000C321E" w:rsidRDefault="00A86B60">
      <w:r w:rsidRPr="000C321E">
        <w:t>A received T-PDU sequence number is valid only if it satisfies both of the following conditions:</w:t>
      </w:r>
    </w:p>
    <w:p w:rsidR="00A86B60" w:rsidRPr="000C321E" w:rsidRDefault="00A86B60">
      <w:pPr>
        <w:pStyle w:val="B1"/>
        <w:tabs>
          <w:tab w:val="left" w:pos="8505"/>
        </w:tabs>
      </w:pPr>
      <w:r w:rsidRPr="000C321E">
        <w:t>1)</w:t>
      </w:r>
      <w:r w:rsidRPr="000C321E">
        <w:tab/>
        <w:t xml:space="preserve">Min(Abs(E - r), Abs(r - 65536 - E), Abs(E - 65536 - r)) &lt; </w:t>
      </w:r>
      <w:r w:rsidR="0018226E" w:rsidRPr="000C321E">
        <w:t>"</w:t>
      </w:r>
      <w:r w:rsidRPr="000C321E">
        <w:t>B</w:t>
      </w:r>
      <w:r w:rsidR="0018226E" w:rsidRPr="000C321E">
        <w:t>"</w:t>
      </w:r>
      <w:r w:rsidRPr="000C321E">
        <w:tab/>
        <w:t>Condition 1</w:t>
      </w:r>
      <w:r w:rsidRPr="000C321E">
        <w:br/>
        <w:t xml:space="preserve">Where: </w:t>
      </w:r>
      <w:r w:rsidR="0018226E" w:rsidRPr="000C321E">
        <w:t>"</w:t>
      </w:r>
      <w:r w:rsidRPr="000C321E">
        <w:t>E</w:t>
      </w:r>
      <w:r w:rsidR="0018226E" w:rsidRPr="000C321E">
        <w:t>"</w:t>
      </w:r>
      <w:r w:rsidRPr="000C321E">
        <w:t xml:space="preserve"> is the Expected Sequence Number and </w:t>
      </w:r>
      <w:r w:rsidR="0018226E" w:rsidRPr="000C321E">
        <w:t>"</w:t>
      </w:r>
      <w:r w:rsidRPr="000C321E">
        <w:t>r</w:t>
      </w:r>
      <w:r w:rsidR="0018226E" w:rsidRPr="000C321E">
        <w:t>"</w:t>
      </w:r>
      <w:r w:rsidRPr="000C321E">
        <w:t xml:space="preserve"> is the received Sequence Number.</w:t>
      </w:r>
    </w:p>
    <w:p w:rsidR="00A86B60" w:rsidRPr="000C321E" w:rsidRDefault="00A86B60">
      <w:pPr>
        <w:pStyle w:val="B1"/>
        <w:tabs>
          <w:tab w:val="left" w:pos="8505"/>
        </w:tabs>
      </w:pPr>
      <w:r w:rsidRPr="000C321E">
        <w:t>2)</w:t>
      </w:r>
      <w:r w:rsidRPr="000C321E">
        <w:tab/>
        <w:t>The received Sequence Number is not a member of the Recorded Sequence Number Set.</w:t>
      </w:r>
      <w:r w:rsidR="000C321E">
        <w:tab/>
      </w:r>
      <w:r w:rsidRPr="000C321E">
        <w:t>Condition 2.</w:t>
      </w:r>
    </w:p>
    <w:p w:rsidR="00A86B60" w:rsidRPr="000C321E" w:rsidRDefault="0018226E">
      <w:r w:rsidRPr="000C321E">
        <w:t>"</w:t>
      </w:r>
      <w:r w:rsidR="00A86B60" w:rsidRPr="000C321E">
        <w:t>A</w:t>
      </w:r>
      <w:r w:rsidRPr="000C321E">
        <w:t>"</w:t>
      </w:r>
      <w:r w:rsidR="00A86B60" w:rsidRPr="000C321E">
        <w:t xml:space="preserve"> and </w:t>
      </w:r>
      <w:r w:rsidRPr="000C321E">
        <w:t>"</w:t>
      </w:r>
      <w:r w:rsidR="00A86B60" w:rsidRPr="000C321E">
        <w:t>B</w:t>
      </w:r>
      <w:r w:rsidRPr="000C321E">
        <w:t>"</w:t>
      </w:r>
      <w:r w:rsidR="00A86B60" w:rsidRPr="000C321E">
        <w:t xml:space="preserve"> are parameters. The receiving GSN shall discard a received T-PDU with an invalid Sequence Number.</w:t>
      </w:r>
    </w:p>
    <w:p w:rsidR="00A86B60" w:rsidRPr="000C321E" w:rsidRDefault="00A86B60">
      <w:r w:rsidRPr="000C321E">
        <w:t>Abs(X) represents the absolute value of the number X.</w:t>
      </w:r>
    </w:p>
    <w:p w:rsidR="00A86B60" w:rsidRPr="000C321E" w:rsidRDefault="00A86B60">
      <w:r w:rsidRPr="000C321E">
        <w:t>Min(X,Y,Z) represents the lowest value taken from the numbers X, Y, and Z.</w:t>
      </w:r>
    </w:p>
    <w:p w:rsidR="0048674B" w:rsidRPr="000C321E" w:rsidRDefault="0048674B" w:rsidP="0048674B">
      <w:pPr>
        <w:pStyle w:val="Heading8"/>
      </w:pPr>
      <w:bookmarkStart w:id="349" w:name="_Toc9598092"/>
      <w:r w:rsidRPr="000C321E">
        <w:rPr>
          <w:lang w:val="en-US"/>
        </w:rPr>
        <w:t>Annex B (Normative):</w:t>
      </w:r>
      <w:r w:rsidRPr="000C321E">
        <w:br/>
        <w:t>SGSN mapping table between Gn/Gp and NAS Cause values</w:t>
      </w:r>
      <w:bookmarkEnd w:id="349"/>
    </w:p>
    <w:p w:rsidR="00B061CE" w:rsidRPr="000C321E" w:rsidRDefault="00B061CE" w:rsidP="00B061CE">
      <w:r w:rsidRPr="000C321E">
        <w:t>The SGSN initiates session management requests towards the GGSN or mobility management requests towards the source/target SGSN. If these operations are not successful, there are several possible cause codes, which need to be mapped to appropriate cause codes over NAS to the UE.</w:t>
      </w:r>
    </w:p>
    <w:p w:rsidR="00B061CE" w:rsidRPr="000C321E" w:rsidRDefault="00B061CE" w:rsidP="00B061CE">
      <w:r w:rsidRPr="000C321E">
        <w:t>Additionally, the SGSN initiates session management requests towards the UE. If this operation is not successful, there are several possible NAS cause codes which need to be mapped to appropriate GTP cause codes over Gn/Gp interface towards the GGSN.</w:t>
      </w:r>
    </w:p>
    <w:p w:rsidR="0048674B" w:rsidRPr="000C321E" w:rsidRDefault="00B061CE" w:rsidP="00B061CE">
      <w:r w:rsidRPr="000C321E">
        <w:t>The SGSN should map these cause codes as defined in tables B.1 to B.5 unless specified otherwise in the tables.</w:t>
      </w:r>
      <w:r w:rsidR="0048674B" w:rsidRPr="000C321E">
        <w:t xml:space="preserve"> </w:t>
      </w:r>
      <w:bookmarkStart w:id="350" w:name="_GoBack"/>
      <w:bookmarkEnd w:id="350"/>
    </w:p>
    <w:p w:rsidR="0048674B" w:rsidRPr="000C321E" w:rsidRDefault="0048674B" w:rsidP="0048674B">
      <w:pPr>
        <w:pStyle w:val="TH"/>
        <w:outlineLvl w:val="0"/>
        <w:rPr>
          <w:noProof/>
        </w:rPr>
      </w:pPr>
      <w:r w:rsidRPr="000C321E">
        <w:lastRenderedPageBreak/>
        <w:t>Table B.1: Mapping from Gn/Gp to NAS SM Cause values – Rejection indication from GGSN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6"/>
        <w:gridCol w:w="5229"/>
      </w:tblGrid>
      <w:tr w:rsidR="0048674B" w:rsidRPr="000C321E" w:rsidTr="00331A82">
        <w:tc>
          <w:tcPr>
            <w:tcW w:w="2347" w:type="pct"/>
          </w:tcPr>
          <w:p w:rsidR="0048674B" w:rsidRPr="000C321E" w:rsidRDefault="0048674B" w:rsidP="00331A82">
            <w:pPr>
              <w:pStyle w:val="TAH"/>
              <w:rPr>
                <w:noProof/>
              </w:rPr>
            </w:pPr>
            <w:r w:rsidRPr="000C321E">
              <w:t>Reject indication from GGSN to SGSN over Gn/Gp</w:t>
            </w:r>
          </w:p>
        </w:tc>
        <w:tc>
          <w:tcPr>
            <w:tcW w:w="2653" w:type="pct"/>
          </w:tcPr>
          <w:p w:rsidR="0048674B" w:rsidRPr="000C321E" w:rsidRDefault="0048674B" w:rsidP="00331A82">
            <w:pPr>
              <w:pStyle w:val="TAH"/>
              <w:rPr>
                <w:lang w:val="pt-BR"/>
              </w:rPr>
            </w:pPr>
            <w:r w:rsidRPr="000C321E">
              <w:rPr>
                <w:lang w:val="pt-BR"/>
              </w:rPr>
              <w:t>NAS SM Cause to UE</w:t>
            </w:r>
          </w:p>
          <w:p w:rsidR="0048674B" w:rsidRPr="000C321E" w:rsidRDefault="0048674B" w:rsidP="00331A82">
            <w:pPr>
              <w:pStyle w:val="TAH"/>
              <w:rPr>
                <w:lang w:val="pt-BR"/>
              </w:rPr>
            </w:pPr>
            <w:r w:rsidRPr="000C321E">
              <w:rPr>
                <w:b w:val="0"/>
                <w:lang w:val="pt-BR"/>
              </w:rPr>
              <w:t>(NOTE 1, NOTE 2, NOTE 3)</w:t>
            </w:r>
          </w:p>
        </w:tc>
      </w:tr>
      <w:tr w:rsidR="0048674B" w:rsidRPr="000C321E" w:rsidTr="00331A82">
        <w:tc>
          <w:tcPr>
            <w:tcW w:w="2347" w:type="pct"/>
          </w:tcPr>
          <w:p w:rsidR="0048674B" w:rsidRPr="000C321E" w:rsidRDefault="0048674B" w:rsidP="00331A82">
            <w:pPr>
              <w:pStyle w:val="TAL"/>
            </w:pPr>
            <w:r w:rsidRPr="000C321E">
              <w:t>#192 "Non-existent"</w:t>
            </w:r>
          </w:p>
        </w:tc>
        <w:tc>
          <w:tcPr>
            <w:tcW w:w="2653" w:type="pct"/>
          </w:tcPr>
          <w:p w:rsidR="0048674B" w:rsidRPr="000C321E" w:rsidRDefault="0048674B" w:rsidP="00331A82">
            <w:pPr>
              <w:pStyle w:val="TAL"/>
            </w:pPr>
            <w:r w:rsidRPr="000C321E">
              <w:t>#30 "Activation rejected by GGSN</w:t>
            </w:r>
            <w:r w:rsidRPr="000C321E">
              <w:rPr>
                <w:rFonts w:hint="eastAsia"/>
                <w:lang w:eastAsia="ja-JP"/>
              </w:rPr>
              <w:t>, Serving GW or PDN GW</w:t>
            </w:r>
            <w:r w:rsidRPr="000C321E">
              <w:t>"</w:t>
            </w:r>
          </w:p>
          <w:p w:rsidR="0048674B" w:rsidRPr="000C321E" w:rsidRDefault="0048674B" w:rsidP="00331A82">
            <w:pPr>
              <w:pStyle w:val="TAL"/>
            </w:pPr>
            <w:r w:rsidRPr="000C321E">
              <w:t>#38 "Network failure"</w:t>
            </w:r>
          </w:p>
          <w:p w:rsidR="0048674B" w:rsidRPr="000C321E" w:rsidRDefault="0048674B" w:rsidP="00331A82">
            <w:pPr>
              <w:pStyle w:val="TAL"/>
            </w:pPr>
            <w:r w:rsidRPr="000C321E">
              <w:t>#43 "Unknown PDP Context"</w:t>
            </w:r>
          </w:p>
        </w:tc>
      </w:tr>
      <w:tr w:rsidR="0048674B" w:rsidRPr="000C321E" w:rsidTr="00331A82">
        <w:tc>
          <w:tcPr>
            <w:tcW w:w="2347" w:type="pct"/>
          </w:tcPr>
          <w:p w:rsidR="0048674B" w:rsidRPr="000C321E" w:rsidRDefault="0048674B" w:rsidP="00331A82">
            <w:pPr>
              <w:pStyle w:val="TAL"/>
            </w:pPr>
            <w:r w:rsidRPr="000C321E">
              <w:t>#193 "Invalid Message Format"</w:t>
            </w:r>
          </w:p>
        </w:tc>
        <w:tc>
          <w:tcPr>
            <w:tcW w:w="2653" w:type="pct"/>
          </w:tcPr>
          <w:p w:rsidR="0048674B" w:rsidRPr="000C321E" w:rsidRDefault="0048674B" w:rsidP="00331A82">
            <w:pPr>
              <w:pStyle w:val="TAL"/>
            </w:pPr>
            <w:r w:rsidRPr="000C321E">
              <w:t>#30 "Activation rejected by GGSN</w:t>
            </w:r>
            <w:r w:rsidRPr="000C321E">
              <w:rPr>
                <w:rFonts w:hint="eastAsia"/>
                <w:lang w:eastAsia="ja-JP"/>
              </w:rPr>
              <w:t>, Serving GW or PDN GW</w:t>
            </w:r>
            <w:r w:rsidRPr="000C321E">
              <w:t>"</w:t>
            </w:r>
          </w:p>
          <w:p w:rsidR="0048674B" w:rsidRPr="000C321E" w:rsidRDefault="0048674B" w:rsidP="00331A82">
            <w:pPr>
              <w:pStyle w:val="TAL"/>
            </w:pPr>
            <w:r w:rsidRPr="000C321E">
              <w:t>#38 "Network failure"</w:t>
            </w:r>
          </w:p>
        </w:tc>
      </w:tr>
      <w:tr w:rsidR="0048674B" w:rsidRPr="000C321E" w:rsidTr="00331A82">
        <w:tc>
          <w:tcPr>
            <w:tcW w:w="2347" w:type="pct"/>
          </w:tcPr>
          <w:p w:rsidR="0048674B" w:rsidRPr="000C321E" w:rsidRDefault="0048674B" w:rsidP="00331A82">
            <w:pPr>
              <w:pStyle w:val="TAL"/>
            </w:pPr>
            <w:r w:rsidRPr="000C321E">
              <w:t>#194 "IMSI/IMEI not known"</w:t>
            </w:r>
          </w:p>
        </w:tc>
        <w:tc>
          <w:tcPr>
            <w:tcW w:w="2653" w:type="pct"/>
          </w:tcPr>
          <w:p w:rsidR="0048674B" w:rsidRPr="000C321E" w:rsidRDefault="0048674B" w:rsidP="00331A82">
            <w:pPr>
              <w:pStyle w:val="TAL"/>
            </w:pPr>
            <w:r w:rsidRPr="000C321E">
              <w:t>#30 "Activation rejected by GGSN</w:t>
            </w:r>
            <w:r w:rsidRPr="000C321E">
              <w:rPr>
                <w:rFonts w:hint="eastAsia"/>
                <w:lang w:eastAsia="ja-JP"/>
              </w:rPr>
              <w:t>, Serving GW or PDN GW</w:t>
            </w:r>
            <w:r w:rsidRPr="000C321E">
              <w:t>"</w:t>
            </w:r>
          </w:p>
          <w:p w:rsidR="0048674B" w:rsidRPr="000C321E" w:rsidRDefault="0048674B" w:rsidP="00331A82">
            <w:pPr>
              <w:pStyle w:val="TAL"/>
            </w:pPr>
            <w:r w:rsidRPr="000C321E">
              <w:t>#38 "Network failure"</w:t>
            </w:r>
          </w:p>
          <w:p w:rsidR="0048674B" w:rsidRPr="000C321E" w:rsidRDefault="0048674B" w:rsidP="00331A82">
            <w:pPr>
              <w:pStyle w:val="TAL"/>
            </w:pPr>
            <w:r w:rsidRPr="000C321E">
              <w:t>#43 "Unknown PDP Context"</w:t>
            </w:r>
          </w:p>
        </w:tc>
      </w:tr>
      <w:tr w:rsidR="0048674B" w:rsidRPr="000C321E" w:rsidTr="00331A82">
        <w:tc>
          <w:tcPr>
            <w:tcW w:w="2347" w:type="pct"/>
          </w:tcPr>
          <w:p w:rsidR="0048674B" w:rsidRPr="000C321E" w:rsidRDefault="0048674B" w:rsidP="00331A82">
            <w:pPr>
              <w:pStyle w:val="TAL"/>
            </w:pPr>
            <w:r w:rsidRPr="000C321E">
              <w:t>#198 "Version not supported"</w:t>
            </w:r>
          </w:p>
        </w:tc>
        <w:tc>
          <w:tcPr>
            <w:tcW w:w="2653" w:type="pct"/>
          </w:tcPr>
          <w:p w:rsidR="0048674B" w:rsidRPr="000C321E" w:rsidRDefault="0048674B" w:rsidP="00331A82">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rsidR="0048674B" w:rsidRPr="000C321E" w:rsidRDefault="0048674B" w:rsidP="00331A82">
            <w:pPr>
              <w:pStyle w:val="TAL"/>
            </w:pPr>
            <w:r w:rsidRPr="000C321E">
              <w:t>#38 "Network failure"</w:t>
            </w:r>
          </w:p>
        </w:tc>
      </w:tr>
      <w:tr w:rsidR="0048674B" w:rsidRPr="000C321E" w:rsidTr="00331A82">
        <w:tc>
          <w:tcPr>
            <w:tcW w:w="2347" w:type="pct"/>
          </w:tcPr>
          <w:p w:rsidR="0048674B" w:rsidRPr="000C321E" w:rsidRDefault="0048674B" w:rsidP="00331A82">
            <w:pPr>
              <w:pStyle w:val="TAL"/>
            </w:pPr>
            <w:r w:rsidRPr="000C321E">
              <w:t>#199 "No Resources available"</w:t>
            </w:r>
          </w:p>
        </w:tc>
        <w:tc>
          <w:tcPr>
            <w:tcW w:w="2653" w:type="pct"/>
          </w:tcPr>
          <w:p w:rsidR="0048674B" w:rsidRPr="000C321E" w:rsidRDefault="0048674B" w:rsidP="00331A82">
            <w:pPr>
              <w:pStyle w:val="TAL"/>
            </w:pPr>
            <w:r w:rsidRPr="000C321E">
              <w:t>#34 "Service option temporarily out of order"</w:t>
            </w:r>
          </w:p>
          <w:p w:rsidR="0048674B" w:rsidRPr="000C321E" w:rsidRDefault="0048674B" w:rsidP="00331A82">
            <w:pPr>
              <w:pStyle w:val="TAL"/>
            </w:pPr>
            <w:r w:rsidRPr="000C321E">
              <w:t>#26 "Insufficient resources"</w:t>
            </w:r>
          </w:p>
        </w:tc>
      </w:tr>
      <w:tr w:rsidR="0048674B" w:rsidRPr="000C321E" w:rsidTr="00331A82">
        <w:tc>
          <w:tcPr>
            <w:tcW w:w="2347" w:type="pct"/>
          </w:tcPr>
          <w:p w:rsidR="0048674B" w:rsidRPr="000C321E" w:rsidRDefault="0048674B" w:rsidP="00331A82">
            <w:pPr>
              <w:pStyle w:val="TAL"/>
            </w:pPr>
            <w:r w:rsidRPr="000C321E">
              <w:t>#200 "Service not supported"</w:t>
            </w:r>
          </w:p>
        </w:tc>
        <w:tc>
          <w:tcPr>
            <w:tcW w:w="2653" w:type="pct"/>
          </w:tcPr>
          <w:p w:rsidR="0048674B" w:rsidRPr="000C321E" w:rsidRDefault="0048674B" w:rsidP="00331A82">
            <w:pPr>
              <w:pStyle w:val="TAL"/>
            </w:pPr>
            <w:r w:rsidRPr="000C321E">
              <w:t>#32 "Service option not supported"</w:t>
            </w:r>
          </w:p>
        </w:tc>
      </w:tr>
      <w:tr w:rsidR="0048674B" w:rsidRPr="000C321E" w:rsidTr="00331A82">
        <w:tc>
          <w:tcPr>
            <w:tcW w:w="2347" w:type="pct"/>
          </w:tcPr>
          <w:p w:rsidR="0048674B" w:rsidRPr="000C321E" w:rsidRDefault="0048674B" w:rsidP="00331A82">
            <w:pPr>
              <w:pStyle w:val="TAL"/>
            </w:pPr>
            <w:r w:rsidRPr="000C321E">
              <w:t>#201 "Mandatory IE incorrect"</w:t>
            </w:r>
          </w:p>
        </w:tc>
        <w:tc>
          <w:tcPr>
            <w:tcW w:w="2653" w:type="pct"/>
          </w:tcPr>
          <w:p w:rsidR="0048674B" w:rsidRPr="000C321E" w:rsidRDefault="0048674B" w:rsidP="00331A82">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rsidR="0048674B" w:rsidRPr="000C321E" w:rsidRDefault="0048674B" w:rsidP="00331A82">
            <w:pPr>
              <w:pStyle w:val="TAL"/>
            </w:pPr>
            <w:r w:rsidRPr="000C321E">
              <w:t>#38 "Network failure"</w:t>
            </w:r>
          </w:p>
        </w:tc>
      </w:tr>
      <w:tr w:rsidR="0048674B" w:rsidRPr="000C321E" w:rsidTr="00331A82">
        <w:tc>
          <w:tcPr>
            <w:tcW w:w="2347" w:type="pct"/>
          </w:tcPr>
          <w:p w:rsidR="0048674B" w:rsidRPr="000C321E" w:rsidRDefault="0048674B" w:rsidP="00331A82">
            <w:pPr>
              <w:pStyle w:val="TAL"/>
            </w:pPr>
            <w:r w:rsidRPr="000C321E">
              <w:t>#202 "Mandatory IE missing"</w:t>
            </w:r>
          </w:p>
        </w:tc>
        <w:tc>
          <w:tcPr>
            <w:tcW w:w="2653" w:type="pct"/>
          </w:tcPr>
          <w:p w:rsidR="0048674B" w:rsidRPr="000C321E" w:rsidRDefault="0048674B" w:rsidP="00331A82">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rsidR="0048674B" w:rsidRPr="000C321E" w:rsidRDefault="0048674B" w:rsidP="00331A82">
            <w:pPr>
              <w:pStyle w:val="TAL"/>
            </w:pPr>
            <w:r w:rsidRPr="000C321E">
              <w:t>#38 "Network failure"</w:t>
            </w:r>
          </w:p>
        </w:tc>
      </w:tr>
      <w:tr w:rsidR="0048674B" w:rsidRPr="000C321E" w:rsidTr="00331A82">
        <w:tc>
          <w:tcPr>
            <w:tcW w:w="2347" w:type="pct"/>
          </w:tcPr>
          <w:p w:rsidR="0048674B" w:rsidRPr="000C321E" w:rsidRDefault="0048674B" w:rsidP="00331A82">
            <w:pPr>
              <w:pStyle w:val="TAL"/>
            </w:pPr>
            <w:r w:rsidRPr="000C321E">
              <w:t>#203 "Optional IE incorrect"</w:t>
            </w:r>
          </w:p>
        </w:tc>
        <w:tc>
          <w:tcPr>
            <w:tcW w:w="2653" w:type="pct"/>
          </w:tcPr>
          <w:p w:rsidR="0048674B" w:rsidRPr="000C321E" w:rsidRDefault="0048674B" w:rsidP="00331A82">
            <w:pPr>
              <w:pStyle w:val="TAL"/>
              <w:rPr>
                <w:lang w:eastAsia="ja-JP"/>
              </w:rPr>
            </w:pPr>
            <w:r w:rsidRPr="000C321E">
              <w:t>#30 "Activation rejected by GGSN</w:t>
            </w:r>
            <w:r w:rsidRPr="000C321E">
              <w:rPr>
                <w:rFonts w:hint="eastAsia"/>
                <w:lang w:eastAsia="ja-JP"/>
              </w:rPr>
              <w:t>, Serving GW or PDN GW</w:t>
            </w:r>
            <w:r w:rsidRPr="000C321E">
              <w:rPr>
                <w:lang w:eastAsia="ja-JP"/>
              </w:rPr>
              <w:t>"</w:t>
            </w:r>
          </w:p>
          <w:p w:rsidR="0048674B" w:rsidRPr="000C321E" w:rsidRDefault="0048674B" w:rsidP="00331A82">
            <w:pPr>
              <w:pStyle w:val="TAL"/>
            </w:pPr>
            <w:r w:rsidRPr="000C321E">
              <w:t>#38 "Network failure"</w:t>
            </w:r>
          </w:p>
        </w:tc>
      </w:tr>
      <w:tr w:rsidR="0048674B" w:rsidRPr="000C321E" w:rsidTr="00331A82">
        <w:tc>
          <w:tcPr>
            <w:tcW w:w="2347" w:type="pct"/>
          </w:tcPr>
          <w:p w:rsidR="0048674B" w:rsidRPr="000C321E" w:rsidRDefault="0048674B" w:rsidP="00331A82">
            <w:pPr>
              <w:pStyle w:val="TAL"/>
            </w:pPr>
            <w:r w:rsidRPr="000C321E">
              <w:t>#204 "System Failure"</w:t>
            </w:r>
          </w:p>
        </w:tc>
        <w:tc>
          <w:tcPr>
            <w:tcW w:w="2653" w:type="pct"/>
          </w:tcPr>
          <w:p w:rsidR="0048674B" w:rsidRPr="000C321E" w:rsidRDefault="0048674B" w:rsidP="00331A82">
            <w:pPr>
              <w:pStyle w:val="TAL"/>
            </w:pPr>
            <w:r w:rsidRPr="000C321E">
              <w:t>#34 "Service option temporarily out of order"</w:t>
            </w:r>
          </w:p>
          <w:p w:rsidR="0048674B" w:rsidRPr="000C321E" w:rsidRDefault="0048674B" w:rsidP="00331A82">
            <w:pPr>
              <w:pStyle w:val="TAL"/>
            </w:pPr>
            <w:r w:rsidRPr="000C321E">
              <w:t>#38 "Network failure"</w:t>
            </w:r>
          </w:p>
          <w:p w:rsidR="0048674B" w:rsidRPr="000C321E" w:rsidRDefault="0048674B" w:rsidP="00331A82">
            <w:pPr>
              <w:pStyle w:val="TAL"/>
              <w:rPr>
                <w:lang w:eastAsia="ja-JP"/>
              </w:rPr>
            </w:pPr>
            <w:r w:rsidRPr="000C321E">
              <w:t>#30 "Activation rejected by GGSN</w:t>
            </w:r>
            <w:r w:rsidRPr="000C321E">
              <w:rPr>
                <w:rFonts w:hint="eastAsia"/>
                <w:lang w:eastAsia="ja-JP"/>
              </w:rPr>
              <w:t>, Serving GW or PDN GW</w:t>
            </w:r>
            <w:r w:rsidRPr="000C321E">
              <w:rPr>
                <w:lang w:eastAsia="ja-JP"/>
              </w:rPr>
              <w:t>"</w:t>
            </w:r>
          </w:p>
        </w:tc>
      </w:tr>
      <w:tr w:rsidR="0048674B" w:rsidRPr="000C321E" w:rsidTr="00331A82">
        <w:tc>
          <w:tcPr>
            <w:tcW w:w="2347" w:type="pct"/>
          </w:tcPr>
          <w:p w:rsidR="0048674B" w:rsidRPr="000C321E" w:rsidRDefault="0048674B" w:rsidP="00331A82">
            <w:pPr>
              <w:pStyle w:val="TAL"/>
            </w:pPr>
            <w:r w:rsidRPr="000C321E">
              <w:t>#209 "User authentication failure"</w:t>
            </w:r>
          </w:p>
        </w:tc>
        <w:tc>
          <w:tcPr>
            <w:tcW w:w="2653" w:type="pct"/>
          </w:tcPr>
          <w:p w:rsidR="0048674B" w:rsidRPr="000C321E" w:rsidRDefault="0048674B" w:rsidP="00331A82">
            <w:pPr>
              <w:pStyle w:val="TAL"/>
            </w:pPr>
            <w:r w:rsidRPr="000C321E">
              <w:t>#29 "User authentication failed"</w:t>
            </w:r>
          </w:p>
        </w:tc>
      </w:tr>
      <w:tr w:rsidR="0048674B" w:rsidRPr="000C321E" w:rsidTr="00331A82">
        <w:tc>
          <w:tcPr>
            <w:tcW w:w="2347" w:type="pct"/>
          </w:tcPr>
          <w:p w:rsidR="0048674B" w:rsidRPr="000C321E" w:rsidRDefault="0048674B" w:rsidP="00331A82">
            <w:pPr>
              <w:pStyle w:val="TAL"/>
            </w:pPr>
            <w:r w:rsidRPr="000C321E">
              <w:t>#210 "Context not found"</w:t>
            </w:r>
          </w:p>
        </w:tc>
        <w:tc>
          <w:tcPr>
            <w:tcW w:w="2653" w:type="pct"/>
          </w:tcPr>
          <w:p w:rsidR="0048674B" w:rsidRPr="000C321E" w:rsidRDefault="0048674B" w:rsidP="00331A82">
            <w:pPr>
              <w:pStyle w:val="TAL"/>
            </w:pPr>
            <w:r w:rsidRPr="000C321E">
              <w:t>#30 "Activation rejected by GGSN</w:t>
            </w:r>
            <w:r w:rsidRPr="000C321E">
              <w:rPr>
                <w:rFonts w:hint="eastAsia"/>
                <w:lang w:eastAsia="ja-JP"/>
              </w:rPr>
              <w:t>, Serving GW or PDN GW</w:t>
            </w:r>
            <w:r w:rsidRPr="000C321E">
              <w:t>"</w:t>
            </w:r>
          </w:p>
          <w:p w:rsidR="0048674B" w:rsidRPr="000C321E" w:rsidRDefault="0048674B" w:rsidP="00331A82">
            <w:pPr>
              <w:pStyle w:val="TAL"/>
            </w:pPr>
            <w:r w:rsidRPr="000C321E">
              <w:t>#38 "Network failure"</w:t>
            </w:r>
          </w:p>
          <w:p w:rsidR="0048674B" w:rsidRPr="000C321E" w:rsidRDefault="0048674B" w:rsidP="00331A82">
            <w:pPr>
              <w:pStyle w:val="TAL"/>
            </w:pPr>
            <w:r w:rsidRPr="000C321E">
              <w:t>#43 "Unknown PDP Context"</w:t>
            </w:r>
          </w:p>
        </w:tc>
      </w:tr>
      <w:tr w:rsidR="0048674B" w:rsidRPr="000C321E" w:rsidTr="00331A82">
        <w:tc>
          <w:tcPr>
            <w:tcW w:w="2347" w:type="pct"/>
          </w:tcPr>
          <w:p w:rsidR="0048674B" w:rsidRPr="000C321E" w:rsidRDefault="0048674B" w:rsidP="00331A82">
            <w:pPr>
              <w:pStyle w:val="TAL"/>
            </w:pPr>
            <w:r w:rsidRPr="000C321E">
              <w:t>#211 "All dynamic PDP addresses are occupied"</w:t>
            </w:r>
          </w:p>
        </w:tc>
        <w:tc>
          <w:tcPr>
            <w:tcW w:w="2653" w:type="pct"/>
          </w:tcPr>
          <w:p w:rsidR="0048674B" w:rsidRPr="000C321E" w:rsidRDefault="0048674B" w:rsidP="00331A82">
            <w:pPr>
              <w:pStyle w:val="TAL"/>
            </w:pPr>
            <w:r w:rsidRPr="000C321E">
              <w:t>#26 "Insufficient resources"</w:t>
            </w:r>
          </w:p>
        </w:tc>
      </w:tr>
      <w:tr w:rsidR="0048674B" w:rsidRPr="000C321E" w:rsidTr="00331A82">
        <w:tc>
          <w:tcPr>
            <w:tcW w:w="2347" w:type="pct"/>
          </w:tcPr>
          <w:p w:rsidR="0048674B" w:rsidRPr="000C321E" w:rsidRDefault="0048674B" w:rsidP="00331A82">
            <w:pPr>
              <w:pStyle w:val="TAL"/>
            </w:pPr>
            <w:r w:rsidRPr="000C321E">
              <w:t>#212 "No memory is available"</w:t>
            </w:r>
          </w:p>
        </w:tc>
        <w:tc>
          <w:tcPr>
            <w:tcW w:w="2653" w:type="pct"/>
          </w:tcPr>
          <w:p w:rsidR="0048674B" w:rsidRPr="000C321E" w:rsidRDefault="0048674B" w:rsidP="00331A82">
            <w:pPr>
              <w:pStyle w:val="TAL"/>
            </w:pPr>
            <w:r w:rsidRPr="000C321E">
              <w:t>#34 "Service option temporarily out of order"</w:t>
            </w:r>
          </w:p>
          <w:p w:rsidR="0048674B" w:rsidRPr="000C321E" w:rsidRDefault="0048674B" w:rsidP="00331A82">
            <w:pPr>
              <w:pStyle w:val="TAL"/>
            </w:pPr>
            <w:r w:rsidRPr="000C321E">
              <w:t>#26 "Insufficient resources"</w:t>
            </w:r>
          </w:p>
        </w:tc>
      </w:tr>
      <w:tr w:rsidR="0048674B" w:rsidRPr="000C321E" w:rsidTr="00331A82">
        <w:tc>
          <w:tcPr>
            <w:tcW w:w="2347" w:type="pct"/>
          </w:tcPr>
          <w:p w:rsidR="0048674B" w:rsidRPr="000C321E" w:rsidRDefault="0048674B" w:rsidP="00331A82">
            <w:pPr>
              <w:pStyle w:val="TAL"/>
            </w:pPr>
            <w:r w:rsidRPr="000C321E">
              <w:t>#215 "Semantic error in the TFT operation"</w:t>
            </w:r>
          </w:p>
        </w:tc>
        <w:tc>
          <w:tcPr>
            <w:tcW w:w="2653" w:type="pct"/>
          </w:tcPr>
          <w:p w:rsidR="0048674B" w:rsidRPr="000C321E" w:rsidRDefault="0048674B" w:rsidP="00331A82">
            <w:pPr>
              <w:pStyle w:val="TAL"/>
            </w:pPr>
            <w:r w:rsidRPr="000C321E">
              <w:t>#41 "Semantic error in the TFT operation"</w:t>
            </w:r>
          </w:p>
        </w:tc>
      </w:tr>
      <w:tr w:rsidR="0048674B" w:rsidRPr="000C321E" w:rsidTr="00331A82">
        <w:tc>
          <w:tcPr>
            <w:tcW w:w="2347" w:type="pct"/>
          </w:tcPr>
          <w:p w:rsidR="0048674B" w:rsidRPr="000C321E" w:rsidRDefault="0048674B" w:rsidP="00331A82">
            <w:pPr>
              <w:pStyle w:val="TAL"/>
            </w:pPr>
            <w:r w:rsidRPr="000C321E">
              <w:t>#216 "Syntactic error in the TFT operation"</w:t>
            </w:r>
          </w:p>
        </w:tc>
        <w:tc>
          <w:tcPr>
            <w:tcW w:w="2653" w:type="pct"/>
          </w:tcPr>
          <w:p w:rsidR="0048674B" w:rsidRPr="000C321E" w:rsidRDefault="0048674B" w:rsidP="00331A82">
            <w:pPr>
              <w:pStyle w:val="TAL"/>
            </w:pPr>
            <w:r w:rsidRPr="000C321E">
              <w:t>#42 "Syntactical error in the TFT operation"</w:t>
            </w:r>
          </w:p>
        </w:tc>
      </w:tr>
      <w:tr w:rsidR="0048674B" w:rsidRPr="000C321E" w:rsidTr="00331A82">
        <w:tc>
          <w:tcPr>
            <w:tcW w:w="2347" w:type="pct"/>
          </w:tcPr>
          <w:p w:rsidR="0048674B" w:rsidRPr="000C321E" w:rsidRDefault="0048674B" w:rsidP="00331A82">
            <w:pPr>
              <w:pStyle w:val="TAL"/>
            </w:pPr>
            <w:r w:rsidRPr="000C321E">
              <w:t>#217 "Semantic errors in packet filter(s)"</w:t>
            </w:r>
          </w:p>
        </w:tc>
        <w:tc>
          <w:tcPr>
            <w:tcW w:w="2653" w:type="pct"/>
          </w:tcPr>
          <w:p w:rsidR="0048674B" w:rsidRPr="000C321E" w:rsidRDefault="0048674B" w:rsidP="00331A82">
            <w:pPr>
              <w:pStyle w:val="TAL"/>
            </w:pPr>
            <w:r w:rsidRPr="000C321E">
              <w:t>#44 "Semantic errors in packet filter(s)"</w:t>
            </w:r>
          </w:p>
        </w:tc>
      </w:tr>
      <w:tr w:rsidR="0048674B" w:rsidRPr="000C321E" w:rsidTr="00331A82">
        <w:tc>
          <w:tcPr>
            <w:tcW w:w="2347" w:type="pct"/>
          </w:tcPr>
          <w:p w:rsidR="0048674B" w:rsidRPr="000C321E" w:rsidRDefault="0048674B" w:rsidP="00331A82">
            <w:pPr>
              <w:pStyle w:val="TAL"/>
            </w:pPr>
            <w:r w:rsidRPr="000C321E">
              <w:t>#218 "Syntactic errors in packet filter(s)"</w:t>
            </w:r>
          </w:p>
        </w:tc>
        <w:tc>
          <w:tcPr>
            <w:tcW w:w="2653" w:type="pct"/>
          </w:tcPr>
          <w:p w:rsidR="0048674B" w:rsidRPr="000C321E" w:rsidRDefault="0048674B" w:rsidP="00331A82">
            <w:pPr>
              <w:pStyle w:val="TAL"/>
            </w:pPr>
            <w:r w:rsidRPr="000C321E">
              <w:t>#45 "Syntactical error in packet filter(s)"</w:t>
            </w:r>
          </w:p>
        </w:tc>
      </w:tr>
      <w:tr w:rsidR="0048674B" w:rsidRPr="000C321E" w:rsidTr="00331A82">
        <w:tc>
          <w:tcPr>
            <w:tcW w:w="2347" w:type="pct"/>
          </w:tcPr>
          <w:p w:rsidR="0048674B" w:rsidRPr="000C321E" w:rsidRDefault="0048674B" w:rsidP="00331A82">
            <w:pPr>
              <w:pStyle w:val="TAL"/>
            </w:pPr>
            <w:r w:rsidRPr="000C321E">
              <w:t>#219 "Missing or unknown APN"</w:t>
            </w:r>
          </w:p>
        </w:tc>
        <w:tc>
          <w:tcPr>
            <w:tcW w:w="2653" w:type="pct"/>
          </w:tcPr>
          <w:p w:rsidR="0048674B" w:rsidRPr="000C321E" w:rsidRDefault="0048674B" w:rsidP="00331A82">
            <w:pPr>
              <w:pStyle w:val="TAL"/>
            </w:pPr>
            <w:r w:rsidRPr="000C321E">
              <w:t># 27 "Missing or unknown APN"</w:t>
            </w:r>
          </w:p>
        </w:tc>
      </w:tr>
      <w:tr w:rsidR="0048674B" w:rsidRPr="000C321E" w:rsidTr="00331A82">
        <w:tc>
          <w:tcPr>
            <w:tcW w:w="2347" w:type="pct"/>
          </w:tcPr>
          <w:p w:rsidR="0048674B" w:rsidRPr="000C321E" w:rsidRDefault="0048674B" w:rsidP="00331A82">
            <w:pPr>
              <w:pStyle w:val="TAL"/>
            </w:pPr>
            <w:r w:rsidRPr="000C321E">
              <w:t>#220 "Unknown PDP address of PDP type"</w:t>
            </w:r>
          </w:p>
        </w:tc>
        <w:tc>
          <w:tcPr>
            <w:tcW w:w="2653" w:type="pct"/>
          </w:tcPr>
          <w:p w:rsidR="0048674B" w:rsidRPr="000C321E" w:rsidRDefault="0048674B" w:rsidP="00331A82">
            <w:pPr>
              <w:pStyle w:val="TAL"/>
            </w:pPr>
            <w:r w:rsidRPr="000C321E">
              <w:t>#28 "Unknown PDP address or PDP type"</w:t>
            </w:r>
          </w:p>
        </w:tc>
      </w:tr>
      <w:tr w:rsidR="0048674B" w:rsidRPr="000C321E" w:rsidTr="00331A82">
        <w:tc>
          <w:tcPr>
            <w:tcW w:w="2347" w:type="pct"/>
          </w:tcPr>
          <w:p w:rsidR="0048674B" w:rsidRPr="000C321E" w:rsidRDefault="0048674B" w:rsidP="00331A82">
            <w:pPr>
              <w:pStyle w:val="TAL"/>
            </w:pPr>
            <w:r w:rsidRPr="000C321E">
              <w:t>#221 "PDP context without TFT already activated"</w:t>
            </w:r>
          </w:p>
        </w:tc>
        <w:tc>
          <w:tcPr>
            <w:tcW w:w="2653" w:type="pct"/>
          </w:tcPr>
          <w:p w:rsidR="0048674B" w:rsidRPr="000C321E" w:rsidRDefault="0048674B" w:rsidP="00331A82">
            <w:pPr>
              <w:pStyle w:val="TAL"/>
            </w:pPr>
            <w:r w:rsidRPr="000C321E">
              <w:t>#46 "PDP context without TFT already activated"</w:t>
            </w:r>
          </w:p>
        </w:tc>
      </w:tr>
      <w:tr w:rsidR="0048674B" w:rsidRPr="000C321E" w:rsidTr="00331A82">
        <w:tc>
          <w:tcPr>
            <w:tcW w:w="2347" w:type="pct"/>
          </w:tcPr>
          <w:p w:rsidR="0048674B" w:rsidRPr="000C321E" w:rsidRDefault="0048674B" w:rsidP="00331A82">
            <w:pPr>
              <w:pStyle w:val="TAL"/>
            </w:pPr>
            <w:r w:rsidRPr="000C321E">
              <w:t>#222 "APN access denied – no subscription"</w:t>
            </w:r>
          </w:p>
        </w:tc>
        <w:tc>
          <w:tcPr>
            <w:tcW w:w="2653" w:type="pct"/>
          </w:tcPr>
          <w:p w:rsidR="0048674B" w:rsidRPr="000C321E" w:rsidRDefault="0048674B" w:rsidP="00331A82">
            <w:pPr>
              <w:pStyle w:val="TAL"/>
            </w:pPr>
            <w:r w:rsidRPr="000C321E">
              <w:t>#33 "Requested service option not subscribed"</w:t>
            </w:r>
          </w:p>
          <w:p w:rsidR="0048674B" w:rsidRPr="000C321E" w:rsidRDefault="0048674B" w:rsidP="00331A82">
            <w:pPr>
              <w:pStyle w:val="TAL"/>
            </w:pPr>
            <w:r w:rsidRPr="000C321E">
              <w:t># 27 "Missing or unknown APN"</w:t>
            </w:r>
          </w:p>
        </w:tc>
      </w:tr>
      <w:tr w:rsidR="0048674B" w:rsidRPr="000C321E" w:rsidTr="00331A82">
        <w:tc>
          <w:tcPr>
            <w:tcW w:w="2347" w:type="pct"/>
          </w:tcPr>
          <w:p w:rsidR="0048674B" w:rsidRPr="000C321E" w:rsidRDefault="0048674B" w:rsidP="00331A82">
            <w:pPr>
              <w:pStyle w:val="TAL"/>
            </w:pPr>
            <w:r w:rsidRPr="000C321E">
              <w:t>#223 "APN Restriction type Incompatible with currently active PDN connection"</w:t>
            </w:r>
          </w:p>
        </w:tc>
        <w:tc>
          <w:tcPr>
            <w:tcW w:w="2653" w:type="pct"/>
          </w:tcPr>
          <w:p w:rsidR="0048674B" w:rsidRPr="000C321E" w:rsidRDefault="0048674B" w:rsidP="00331A82">
            <w:pPr>
              <w:pStyle w:val="TAL"/>
            </w:pPr>
            <w:r w:rsidRPr="000C321E">
              <w:t>#112 "APN restriction value incompatible with active PDP context"</w:t>
            </w:r>
          </w:p>
        </w:tc>
      </w:tr>
      <w:tr w:rsidR="0048674B" w:rsidRPr="000C321E" w:rsidTr="00331A82">
        <w:tc>
          <w:tcPr>
            <w:tcW w:w="2347" w:type="pct"/>
          </w:tcPr>
          <w:p w:rsidR="0048674B" w:rsidRPr="000C321E" w:rsidRDefault="0048674B" w:rsidP="00331A82">
            <w:pPr>
              <w:pStyle w:val="TAL"/>
            </w:pPr>
            <w:r w:rsidRPr="000C321E">
              <w:t>#228 "Collision with network initiated request"</w:t>
            </w:r>
          </w:p>
        </w:tc>
        <w:tc>
          <w:tcPr>
            <w:tcW w:w="2653" w:type="pct"/>
          </w:tcPr>
          <w:p w:rsidR="0048674B" w:rsidRPr="000C321E" w:rsidRDefault="0048674B" w:rsidP="00331A82">
            <w:pPr>
              <w:pStyle w:val="TAL"/>
            </w:pPr>
            <w:r w:rsidRPr="000C321E">
              <w:t>#56 "Collision with network initiated request"</w:t>
            </w:r>
          </w:p>
        </w:tc>
      </w:tr>
      <w:tr w:rsidR="0048674B" w:rsidRPr="000C321E" w:rsidTr="00331A82">
        <w:tc>
          <w:tcPr>
            <w:tcW w:w="2347" w:type="pct"/>
          </w:tcPr>
          <w:p w:rsidR="0048674B" w:rsidRPr="000C321E" w:rsidRDefault="0048674B" w:rsidP="00331A82">
            <w:pPr>
              <w:pStyle w:val="TAL"/>
            </w:pPr>
            <w:r w:rsidRPr="000C321E">
              <w:t>#229 "APN Congestion"</w:t>
            </w:r>
          </w:p>
        </w:tc>
        <w:tc>
          <w:tcPr>
            <w:tcW w:w="2653" w:type="pct"/>
          </w:tcPr>
          <w:p w:rsidR="0048674B" w:rsidRPr="000C321E" w:rsidRDefault="0048674B" w:rsidP="00331A82">
            <w:pPr>
              <w:pStyle w:val="TAL"/>
            </w:pPr>
            <w:r w:rsidRPr="000C321E">
              <w:t>#26 "Insufficient resources"</w:t>
            </w:r>
          </w:p>
        </w:tc>
      </w:tr>
      <w:tr w:rsidR="0048674B" w:rsidRPr="000C321E" w:rsidTr="00331A82">
        <w:tc>
          <w:tcPr>
            <w:tcW w:w="2347" w:type="pct"/>
          </w:tcPr>
          <w:p w:rsidR="0048674B" w:rsidRPr="000C321E" w:rsidRDefault="0048674B" w:rsidP="00331A82">
            <w:pPr>
              <w:pStyle w:val="TAL"/>
            </w:pPr>
            <w:r w:rsidRPr="000C321E">
              <w:t>#230 "Bearer handling not supported"</w:t>
            </w:r>
          </w:p>
        </w:tc>
        <w:tc>
          <w:tcPr>
            <w:tcW w:w="2653" w:type="pct"/>
          </w:tcPr>
          <w:p w:rsidR="0048674B" w:rsidRPr="000C321E" w:rsidRDefault="0048674B" w:rsidP="00331A82">
            <w:pPr>
              <w:pStyle w:val="TAL"/>
            </w:pPr>
            <w:r w:rsidRPr="000C321E">
              <w:t>#60 "Bearer handling not supported"</w:t>
            </w:r>
          </w:p>
        </w:tc>
      </w:tr>
      <w:tr w:rsidR="0048674B" w:rsidRPr="000C321E" w:rsidTr="00331A82">
        <w:tc>
          <w:tcPr>
            <w:tcW w:w="5000" w:type="pct"/>
            <w:gridSpan w:val="2"/>
          </w:tcPr>
          <w:p w:rsidR="0048674B" w:rsidRPr="000C321E" w:rsidRDefault="0048674B" w:rsidP="00331A82">
            <w:pPr>
              <w:pStyle w:val="TAN"/>
            </w:pPr>
            <w:r w:rsidRPr="000C321E">
              <w:t>NOTE 1:</w:t>
            </w:r>
            <w:r w:rsidRPr="000C321E" w:rsidDel="008D0C8D">
              <w:tab/>
            </w:r>
            <w:r w:rsidRPr="000C321E">
              <w:t>See 3GPP TS 24.008 [5] for NAS SM causes.</w:t>
            </w:r>
          </w:p>
          <w:p w:rsidR="0048674B" w:rsidRPr="000C321E" w:rsidRDefault="0048674B" w:rsidP="00331A82">
            <w:pPr>
              <w:pStyle w:val="TAN"/>
            </w:pPr>
            <w:r w:rsidRPr="000C321E">
              <w:t>NOTE 2:</w:t>
            </w:r>
            <w:r w:rsidR="000C321E">
              <w:tab/>
            </w:r>
            <w:r w:rsidRPr="000C321E">
              <w:t>The SGSN may for certain GTP cause codes trigger a new GTP procedure instead of rejecting the NAS request.</w:t>
            </w:r>
          </w:p>
          <w:p w:rsidR="0048674B" w:rsidRPr="000C321E" w:rsidRDefault="0048674B" w:rsidP="00331A82">
            <w:pPr>
              <w:pStyle w:val="TAN"/>
            </w:pPr>
            <w:r w:rsidRPr="000C321E">
              <w:t>NOTE 3:</w:t>
            </w:r>
            <w:r w:rsidR="000C321E">
              <w:tab/>
            </w:r>
            <w:r w:rsidRPr="000C321E">
              <w:t>When multiple NAS Cause values are defined for a given GTP cause value, any of those NAS Cause values may be sent to the UE based on implementation choice.</w:t>
            </w:r>
          </w:p>
        </w:tc>
      </w:tr>
    </w:tbl>
    <w:p w:rsidR="0048674B" w:rsidRPr="000C321E" w:rsidRDefault="0048674B" w:rsidP="0048674B">
      <w:pPr>
        <w:pStyle w:val="TH"/>
      </w:pPr>
    </w:p>
    <w:p w:rsidR="0048674B" w:rsidRPr="000C321E" w:rsidRDefault="0048674B" w:rsidP="0048674B">
      <w:pPr>
        <w:pStyle w:val="TH"/>
        <w:outlineLvl w:val="0"/>
        <w:rPr>
          <w:noProof/>
        </w:rPr>
      </w:pPr>
      <w:r w:rsidRPr="000C321E">
        <w:t>Table B.2: Mapping from Gn/Gp to NAS SM Cause values – Acceptance indication from GGSN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8"/>
        <w:gridCol w:w="5247"/>
      </w:tblGrid>
      <w:tr w:rsidR="0048674B" w:rsidRPr="000C321E" w:rsidTr="00331A82">
        <w:tc>
          <w:tcPr>
            <w:tcW w:w="2338" w:type="pct"/>
          </w:tcPr>
          <w:p w:rsidR="0048674B" w:rsidRPr="000C321E" w:rsidRDefault="0048674B" w:rsidP="00331A82">
            <w:pPr>
              <w:pStyle w:val="TAH"/>
            </w:pPr>
            <w:r w:rsidRPr="000C321E">
              <w:t>Acceptance indication from GGSN to SGSN</w:t>
            </w:r>
          </w:p>
          <w:p w:rsidR="0048674B" w:rsidRPr="000C321E" w:rsidRDefault="0048674B" w:rsidP="00331A82">
            <w:pPr>
              <w:pStyle w:val="TAH"/>
              <w:rPr>
                <w:noProof/>
              </w:rPr>
            </w:pPr>
            <w:r w:rsidRPr="000C321E">
              <w:t>over Gn/Gp</w:t>
            </w:r>
          </w:p>
        </w:tc>
        <w:tc>
          <w:tcPr>
            <w:tcW w:w="2662" w:type="pct"/>
          </w:tcPr>
          <w:p w:rsidR="0048674B" w:rsidRPr="000C321E" w:rsidRDefault="0048674B" w:rsidP="00331A82">
            <w:pPr>
              <w:pStyle w:val="TAH"/>
              <w:rPr>
                <w:lang w:val="pt-BR"/>
              </w:rPr>
            </w:pPr>
            <w:r w:rsidRPr="000C321E">
              <w:rPr>
                <w:lang w:val="pt-BR"/>
              </w:rPr>
              <w:t>NAS SM Cause to UE</w:t>
            </w:r>
          </w:p>
        </w:tc>
      </w:tr>
      <w:tr w:rsidR="0048674B" w:rsidRPr="000C321E" w:rsidTr="00331A82">
        <w:tc>
          <w:tcPr>
            <w:tcW w:w="2338" w:type="pct"/>
          </w:tcPr>
          <w:p w:rsidR="0048674B" w:rsidRPr="000C321E" w:rsidRDefault="0048674B" w:rsidP="00331A82">
            <w:pPr>
              <w:pStyle w:val="TAL"/>
            </w:pPr>
            <w:r w:rsidRPr="000C321E">
              <w:t>#129 "New PDP type due to network preference"</w:t>
            </w:r>
          </w:p>
        </w:tc>
        <w:tc>
          <w:tcPr>
            <w:tcW w:w="2662" w:type="pct"/>
          </w:tcPr>
          <w:p w:rsidR="0048674B" w:rsidRPr="000C321E" w:rsidRDefault="0048674B" w:rsidP="00331A82">
            <w:pPr>
              <w:pStyle w:val="TAL"/>
            </w:pPr>
            <w:r w:rsidRPr="000C321E">
              <w:t>#50 "PDP type IPv4 only allowed"</w:t>
            </w:r>
          </w:p>
          <w:p w:rsidR="0048674B" w:rsidRPr="000C321E" w:rsidRDefault="0048674B" w:rsidP="00331A82">
            <w:pPr>
              <w:pStyle w:val="TAL"/>
            </w:pPr>
            <w:r w:rsidRPr="000C321E">
              <w:t>#51 "PDP type IPv6 only allowed"</w:t>
            </w:r>
          </w:p>
          <w:p w:rsidR="0048674B" w:rsidRPr="000C321E" w:rsidRDefault="0048674B" w:rsidP="00331A82">
            <w:pPr>
              <w:pStyle w:val="TAL"/>
            </w:pPr>
            <w:r w:rsidRPr="000C321E">
              <w:t>(NOTE 1)</w:t>
            </w:r>
          </w:p>
        </w:tc>
      </w:tr>
      <w:tr w:rsidR="0048674B" w:rsidRPr="000C321E" w:rsidTr="00331A82">
        <w:tc>
          <w:tcPr>
            <w:tcW w:w="2338" w:type="pct"/>
          </w:tcPr>
          <w:p w:rsidR="0048674B" w:rsidRPr="000C321E" w:rsidRDefault="0048674B" w:rsidP="00331A82">
            <w:pPr>
              <w:pStyle w:val="TAL"/>
            </w:pPr>
            <w:r w:rsidRPr="000C321E">
              <w:t>#130 "New PDP type due to single address bearer only"</w:t>
            </w:r>
          </w:p>
        </w:tc>
        <w:tc>
          <w:tcPr>
            <w:tcW w:w="2662" w:type="pct"/>
          </w:tcPr>
          <w:p w:rsidR="0048674B" w:rsidRPr="000C321E" w:rsidRDefault="0048674B" w:rsidP="00331A82">
            <w:pPr>
              <w:pStyle w:val="TAL"/>
            </w:pPr>
            <w:r w:rsidRPr="000C321E">
              <w:t>#52 "single address bearers only allowed"</w:t>
            </w:r>
          </w:p>
        </w:tc>
      </w:tr>
      <w:tr w:rsidR="0048674B" w:rsidRPr="000C321E" w:rsidTr="00331A82">
        <w:tc>
          <w:tcPr>
            <w:tcW w:w="5000" w:type="pct"/>
            <w:gridSpan w:val="2"/>
          </w:tcPr>
          <w:p w:rsidR="0048674B" w:rsidRPr="000C321E" w:rsidRDefault="0048674B" w:rsidP="00331A82">
            <w:pPr>
              <w:pStyle w:val="TAN"/>
            </w:pPr>
            <w:r w:rsidRPr="000C321E">
              <w:t>NOTE 1:</w:t>
            </w:r>
            <w:r w:rsidRPr="000C321E" w:rsidDel="008D0C8D">
              <w:tab/>
            </w:r>
            <w:r w:rsidRPr="000C321E">
              <w:t>The actual NAS cause sent to the UE depends on the allocated IP address type.</w:t>
            </w:r>
          </w:p>
        </w:tc>
      </w:tr>
    </w:tbl>
    <w:p w:rsidR="0048674B" w:rsidRPr="000C321E" w:rsidRDefault="0048674B" w:rsidP="0048674B">
      <w:pPr>
        <w:pStyle w:val="TH"/>
        <w:rPr>
          <w:rFonts w:ascii="Times New Roman" w:hAnsi="Times New Roman"/>
          <w:noProof/>
        </w:rPr>
      </w:pPr>
    </w:p>
    <w:p w:rsidR="0048674B" w:rsidRPr="000C321E" w:rsidRDefault="0048674B" w:rsidP="0048674B">
      <w:pPr>
        <w:pStyle w:val="TH"/>
        <w:outlineLvl w:val="0"/>
        <w:rPr>
          <w:noProof/>
        </w:rPr>
      </w:pPr>
      <w:r w:rsidRPr="000C321E">
        <w:lastRenderedPageBreak/>
        <w:t>Table B.3: Mapping from Gn/Gp to NAS Cause values – Indication in request message from GGSN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8"/>
      </w:tblGrid>
      <w:tr w:rsidR="0048674B" w:rsidRPr="000C321E" w:rsidTr="00331A82">
        <w:tc>
          <w:tcPr>
            <w:tcW w:w="2500" w:type="pct"/>
          </w:tcPr>
          <w:p w:rsidR="0048674B" w:rsidRPr="000C321E" w:rsidRDefault="0048674B" w:rsidP="00331A82">
            <w:pPr>
              <w:pStyle w:val="TAH"/>
              <w:rPr>
                <w:noProof/>
              </w:rPr>
            </w:pPr>
            <w:r w:rsidRPr="000C321E">
              <w:t>Indication in a request message from GGSN to SGSN over Gn/Gp</w:t>
            </w:r>
          </w:p>
        </w:tc>
        <w:tc>
          <w:tcPr>
            <w:tcW w:w="2500" w:type="pct"/>
          </w:tcPr>
          <w:p w:rsidR="0048674B" w:rsidRPr="000C321E" w:rsidRDefault="0048674B" w:rsidP="00331A82">
            <w:pPr>
              <w:pStyle w:val="TAH"/>
              <w:rPr>
                <w:lang w:val="pt-BR"/>
              </w:rPr>
            </w:pPr>
            <w:r w:rsidRPr="000C321E">
              <w:rPr>
                <w:lang w:val="pt-BR"/>
              </w:rPr>
              <w:t>NAS SM Cause to UE</w:t>
            </w:r>
          </w:p>
        </w:tc>
      </w:tr>
      <w:tr w:rsidR="0048674B" w:rsidRPr="000C321E" w:rsidTr="00331A82">
        <w:tc>
          <w:tcPr>
            <w:tcW w:w="2500" w:type="pct"/>
          </w:tcPr>
          <w:p w:rsidR="0048674B" w:rsidRPr="000C321E" w:rsidRDefault="0048674B" w:rsidP="00331A82">
            <w:pPr>
              <w:pStyle w:val="TAL"/>
            </w:pPr>
            <w:r w:rsidRPr="000C321E">
              <w:t>#6 "Reactivation Requested"</w:t>
            </w:r>
          </w:p>
          <w:p w:rsidR="0048674B" w:rsidRPr="000C321E" w:rsidRDefault="0048674B" w:rsidP="00331A82">
            <w:pPr>
              <w:pStyle w:val="TAL"/>
            </w:pPr>
            <w:r w:rsidRPr="000C321E">
              <w:t>(NOTE 1)</w:t>
            </w:r>
          </w:p>
        </w:tc>
        <w:tc>
          <w:tcPr>
            <w:tcW w:w="2500" w:type="pct"/>
          </w:tcPr>
          <w:p w:rsidR="0048674B" w:rsidRPr="000C321E" w:rsidRDefault="0048674B" w:rsidP="00331A82">
            <w:pPr>
              <w:pStyle w:val="TAL"/>
            </w:pPr>
            <w:r w:rsidRPr="000C321E">
              <w:t>Shall be mapped to:</w:t>
            </w:r>
          </w:p>
          <w:p w:rsidR="0048674B" w:rsidRPr="000C321E" w:rsidRDefault="0048674B" w:rsidP="00331A82">
            <w:pPr>
              <w:pStyle w:val="TAL"/>
            </w:pPr>
            <w:r w:rsidRPr="000C321E">
              <w:t>#39 "Reactivation requested" in the NAS PDP context deactivation procedure.</w:t>
            </w:r>
          </w:p>
        </w:tc>
      </w:tr>
      <w:tr w:rsidR="0048674B" w:rsidRPr="000C321E" w:rsidTr="00331A82">
        <w:tc>
          <w:tcPr>
            <w:tcW w:w="5000" w:type="pct"/>
            <w:gridSpan w:val="2"/>
          </w:tcPr>
          <w:p w:rsidR="0048674B" w:rsidRPr="000C321E" w:rsidRDefault="002E5FFB" w:rsidP="00331A82">
            <w:pPr>
              <w:pStyle w:val="TAN"/>
            </w:pPr>
            <w:r w:rsidRPr="000C321E">
              <w:t>NOTE 1:</w:t>
            </w:r>
            <w:r w:rsidRPr="000C321E" w:rsidDel="008D0C8D">
              <w:tab/>
            </w:r>
            <w:r w:rsidRPr="000C321E">
              <w:t>In Delete PDP Context Request during the GGSN initiated PDP Context Deactivation Procedure</w:t>
            </w:r>
            <w:r w:rsidRPr="000C321E">
              <w:rPr>
                <w:rFonts w:hint="eastAsia"/>
                <w:lang w:eastAsia="ja-JP"/>
              </w:rPr>
              <w:t xml:space="preserve"> w</w:t>
            </w:r>
            <w:r w:rsidRPr="000C321E">
              <w:rPr>
                <w:rFonts w:hint="eastAsia"/>
              </w:rPr>
              <w:t xml:space="preserve">ith </w:t>
            </w:r>
            <w:r w:rsidRPr="000C321E">
              <w:rPr>
                <w:rFonts w:hint="eastAsia"/>
                <w:lang w:eastAsia="ja-JP"/>
              </w:rPr>
              <w:t xml:space="preserve">the </w:t>
            </w:r>
            <w:r w:rsidRPr="000C321E">
              <w:rPr>
                <w:rFonts w:hint="eastAsia"/>
              </w:rPr>
              <w:t>Teardown indicator set</w:t>
            </w:r>
            <w:r w:rsidRPr="000C321E">
              <w:t>.</w:t>
            </w:r>
          </w:p>
        </w:tc>
      </w:tr>
    </w:tbl>
    <w:p w:rsidR="0048674B" w:rsidRPr="000C321E" w:rsidRDefault="0048674B" w:rsidP="0048674B"/>
    <w:p w:rsidR="0048674B" w:rsidRPr="000C321E" w:rsidRDefault="0048674B" w:rsidP="0048674B">
      <w:pPr>
        <w:pStyle w:val="TH"/>
        <w:outlineLvl w:val="0"/>
        <w:rPr>
          <w:noProof/>
        </w:rPr>
      </w:pPr>
      <w:r w:rsidRPr="000C321E">
        <w:t>Table B.4: Mapping from NAS to Gn/Gp Cause values – Rejection indication from SGSN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5245"/>
      </w:tblGrid>
      <w:tr w:rsidR="0048674B" w:rsidRPr="000C321E" w:rsidTr="00331A82">
        <w:tc>
          <w:tcPr>
            <w:tcW w:w="4644" w:type="dxa"/>
          </w:tcPr>
          <w:p w:rsidR="0048674B" w:rsidRPr="000C321E" w:rsidRDefault="0048674B" w:rsidP="00331A82">
            <w:pPr>
              <w:pStyle w:val="TAH"/>
              <w:rPr>
                <w:lang w:val="pt-BR"/>
              </w:rPr>
            </w:pPr>
            <w:r w:rsidRPr="000C321E">
              <w:rPr>
                <w:lang w:val="pt-BR"/>
              </w:rPr>
              <w:t>NAS SM Cause from UE</w:t>
            </w:r>
          </w:p>
          <w:p w:rsidR="0048674B" w:rsidRPr="000C321E" w:rsidRDefault="0048674B" w:rsidP="00331A82">
            <w:pPr>
              <w:pStyle w:val="TAH"/>
              <w:rPr>
                <w:noProof/>
                <w:lang w:val="pt-BR"/>
              </w:rPr>
            </w:pPr>
            <w:r w:rsidRPr="000C321E">
              <w:rPr>
                <w:b w:val="0"/>
                <w:lang w:val="pt-BR"/>
              </w:rPr>
              <w:t>(NOTE 1)</w:t>
            </w:r>
          </w:p>
        </w:tc>
        <w:tc>
          <w:tcPr>
            <w:tcW w:w="5245" w:type="dxa"/>
          </w:tcPr>
          <w:p w:rsidR="0048674B" w:rsidRPr="000C321E" w:rsidRDefault="0048674B" w:rsidP="00331A82">
            <w:pPr>
              <w:pStyle w:val="TAH"/>
            </w:pPr>
            <w:r w:rsidRPr="000C321E">
              <w:t>Reject indication from SGSN to GGSN</w:t>
            </w:r>
          </w:p>
          <w:p w:rsidR="0048674B" w:rsidRPr="000C321E" w:rsidRDefault="0048674B" w:rsidP="00331A82">
            <w:pPr>
              <w:pStyle w:val="TAH"/>
            </w:pPr>
            <w:r w:rsidRPr="000C321E">
              <w:t>over Gn/Gp</w:t>
            </w:r>
          </w:p>
          <w:p w:rsidR="0048674B" w:rsidRPr="000C321E" w:rsidRDefault="0048674B" w:rsidP="00331A82">
            <w:pPr>
              <w:pStyle w:val="TAH"/>
              <w:rPr>
                <w:b w:val="0"/>
                <w:lang w:val="pt-BR"/>
              </w:rPr>
            </w:pPr>
            <w:r w:rsidRPr="000C321E">
              <w:rPr>
                <w:b w:val="0"/>
              </w:rPr>
              <w:t>(NOTE 2)</w:t>
            </w:r>
          </w:p>
        </w:tc>
      </w:tr>
      <w:tr w:rsidR="0048674B" w:rsidRPr="000C321E" w:rsidTr="00331A82">
        <w:tc>
          <w:tcPr>
            <w:tcW w:w="4644" w:type="dxa"/>
          </w:tcPr>
          <w:p w:rsidR="0048674B" w:rsidRPr="000C321E" w:rsidRDefault="0048674B" w:rsidP="00331A82">
            <w:pPr>
              <w:pStyle w:val="TAL"/>
            </w:pPr>
            <w:r w:rsidRPr="000C321E">
              <w:t>#26 "Insufficient Resources"</w:t>
            </w:r>
          </w:p>
        </w:tc>
        <w:tc>
          <w:tcPr>
            <w:tcW w:w="5245" w:type="dxa"/>
          </w:tcPr>
          <w:p w:rsidR="0048674B" w:rsidRPr="000C321E" w:rsidRDefault="0048674B" w:rsidP="00331A82">
            <w:pPr>
              <w:pStyle w:val="TAL"/>
            </w:pPr>
            <w:r w:rsidRPr="000C321E">
              <w:t>#199 "No Resources available"</w:t>
            </w:r>
          </w:p>
          <w:p w:rsidR="0048674B" w:rsidRPr="000C321E" w:rsidRDefault="0048674B" w:rsidP="00331A82">
            <w:pPr>
              <w:pStyle w:val="TAL"/>
            </w:pPr>
            <w:r w:rsidRPr="000C321E">
              <w:t>#197 "MS Refuses"</w:t>
            </w:r>
          </w:p>
        </w:tc>
      </w:tr>
      <w:tr w:rsidR="0048674B" w:rsidRPr="000C321E" w:rsidTr="00331A82">
        <w:tc>
          <w:tcPr>
            <w:tcW w:w="4644" w:type="dxa"/>
          </w:tcPr>
          <w:p w:rsidR="0048674B" w:rsidRPr="000C321E" w:rsidRDefault="0048674B" w:rsidP="00331A82">
            <w:pPr>
              <w:pStyle w:val="TAL"/>
            </w:pPr>
            <w:r w:rsidRPr="000C321E">
              <w:t>#31 "</w:t>
            </w:r>
            <w:r w:rsidRPr="000C321E">
              <w:rPr>
                <w:lang w:eastAsia="zh-CN"/>
              </w:rPr>
              <w:t>Activation</w:t>
            </w:r>
            <w:r w:rsidRPr="000C321E">
              <w:t xml:space="preserve"> rejected, unspecified"</w:t>
            </w:r>
          </w:p>
        </w:tc>
        <w:tc>
          <w:tcPr>
            <w:tcW w:w="5245" w:type="dxa"/>
          </w:tcPr>
          <w:p w:rsidR="0048674B" w:rsidRPr="000C321E" w:rsidRDefault="0048674B" w:rsidP="00331A82">
            <w:pPr>
              <w:pStyle w:val="TAL"/>
            </w:pPr>
            <w:r w:rsidRPr="000C321E">
              <w:t>Implementation specific cause value indicating that the MS has rejected the request without specifying any reason.</w:t>
            </w:r>
          </w:p>
        </w:tc>
      </w:tr>
      <w:tr w:rsidR="0048674B" w:rsidRPr="000C321E" w:rsidTr="00331A82">
        <w:tc>
          <w:tcPr>
            <w:tcW w:w="4644" w:type="dxa"/>
          </w:tcPr>
          <w:p w:rsidR="0048674B" w:rsidRPr="000C321E" w:rsidRDefault="0048674B" w:rsidP="00331A82">
            <w:pPr>
              <w:pStyle w:val="TAL"/>
            </w:pPr>
            <w:r w:rsidRPr="000C321E">
              <w:t>#37 "QoS not accepted"</w:t>
            </w:r>
          </w:p>
        </w:tc>
        <w:tc>
          <w:tcPr>
            <w:tcW w:w="5245" w:type="dxa"/>
          </w:tcPr>
          <w:p w:rsidR="0048674B" w:rsidRPr="000C321E" w:rsidRDefault="0048674B" w:rsidP="00331A82">
            <w:pPr>
              <w:pStyle w:val="TAL"/>
            </w:pPr>
            <w:r w:rsidRPr="000C321E">
              <w:t>Implementation specific cause value indicating that the MS has rejected the new QoS provided by the network as part of PDP Context Modification procedure.</w:t>
            </w:r>
          </w:p>
        </w:tc>
      </w:tr>
      <w:tr w:rsidR="0048674B" w:rsidRPr="000C321E" w:rsidTr="00331A82">
        <w:tc>
          <w:tcPr>
            <w:tcW w:w="4644" w:type="dxa"/>
          </w:tcPr>
          <w:p w:rsidR="0048674B" w:rsidRPr="000C321E" w:rsidRDefault="0048674B" w:rsidP="00331A82">
            <w:pPr>
              <w:pStyle w:val="TAL"/>
            </w:pPr>
            <w:r w:rsidRPr="000C321E">
              <w:t>#40 "Feature not supported"</w:t>
            </w:r>
          </w:p>
        </w:tc>
        <w:tc>
          <w:tcPr>
            <w:tcW w:w="5245" w:type="dxa"/>
          </w:tcPr>
          <w:p w:rsidR="0048674B" w:rsidRPr="000C321E" w:rsidRDefault="0048674B" w:rsidP="00331A82">
            <w:pPr>
              <w:pStyle w:val="TAL"/>
            </w:pPr>
            <w:r w:rsidRPr="000C321E">
              <w:t>#197 "MS Refuses"</w:t>
            </w:r>
          </w:p>
        </w:tc>
      </w:tr>
      <w:tr w:rsidR="0048674B" w:rsidRPr="000C321E" w:rsidTr="00331A82">
        <w:tc>
          <w:tcPr>
            <w:tcW w:w="4644" w:type="dxa"/>
          </w:tcPr>
          <w:p w:rsidR="0048674B" w:rsidRPr="000C321E" w:rsidRDefault="0048674B" w:rsidP="00331A82">
            <w:pPr>
              <w:pStyle w:val="TAL"/>
            </w:pPr>
            <w:r w:rsidRPr="000C321E">
              <w:t>#41 "Semantic error in the TFT operation"</w:t>
            </w:r>
          </w:p>
        </w:tc>
        <w:tc>
          <w:tcPr>
            <w:tcW w:w="5245" w:type="dxa"/>
          </w:tcPr>
          <w:p w:rsidR="0048674B" w:rsidRPr="000C321E" w:rsidRDefault="0048674B" w:rsidP="00331A82">
            <w:pPr>
              <w:pStyle w:val="TAL"/>
            </w:pPr>
            <w:r w:rsidRPr="000C321E">
              <w:t>#215 "Semantic error in the TFT operation"</w:t>
            </w:r>
          </w:p>
        </w:tc>
      </w:tr>
      <w:tr w:rsidR="0048674B" w:rsidRPr="000C321E" w:rsidTr="00331A82">
        <w:tc>
          <w:tcPr>
            <w:tcW w:w="4644" w:type="dxa"/>
          </w:tcPr>
          <w:p w:rsidR="0048674B" w:rsidRPr="000C321E" w:rsidRDefault="0048674B" w:rsidP="00331A82">
            <w:pPr>
              <w:pStyle w:val="TAL"/>
            </w:pPr>
            <w:r w:rsidRPr="000C321E">
              <w:t>#42 "Syntactical error in the TFT operation"</w:t>
            </w:r>
          </w:p>
        </w:tc>
        <w:tc>
          <w:tcPr>
            <w:tcW w:w="5245" w:type="dxa"/>
          </w:tcPr>
          <w:p w:rsidR="0048674B" w:rsidRPr="000C321E" w:rsidRDefault="0048674B" w:rsidP="00331A82">
            <w:pPr>
              <w:pStyle w:val="TAL"/>
            </w:pPr>
            <w:r w:rsidRPr="000C321E">
              <w:t>#216 "Syntactical error in the TFT operation"</w:t>
            </w:r>
          </w:p>
        </w:tc>
      </w:tr>
      <w:tr w:rsidR="0048674B" w:rsidRPr="000C321E" w:rsidTr="00331A82">
        <w:tc>
          <w:tcPr>
            <w:tcW w:w="4644" w:type="dxa"/>
          </w:tcPr>
          <w:p w:rsidR="0048674B" w:rsidRPr="000C321E" w:rsidRDefault="0048674B" w:rsidP="00331A82">
            <w:pPr>
              <w:pStyle w:val="TAL"/>
            </w:pPr>
            <w:r w:rsidRPr="000C321E">
              <w:t>#43 "Unknown PDP Context"</w:t>
            </w:r>
          </w:p>
        </w:tc>
        <w:tc>
          <w:tcPr>
            <w:tcW w:w="5245" w:type="dxa"/>
          </w:tcPr>
          <w:p w:rsidR="0048674B" w:rsidRPr="000C321E" w:rsidRDefault="0048674B" w:rsidP="00331A82">
            <w:pPr>
              <w:pStyle w:val="TAL"/>
            </w:pPr>
            <w:r w:rsidRPr="000C321E">
              <w:t>#210 "Context not found"</w:t>
            </w:r>
          </w:p>
          <w:p w:rsidR="0048674B" w:rsidRPr="000C321E" w:rsidRDefault="0048674B" w:rsidP="00331A82">
            <w:pPr>
              <w:pStyle w:val="TAL"/>
            </w:pPr>
            <w:r w:rsidRPr="000C321E">
              <w:t>#197 "MS Refuses"</w:t>
            </w:r>
          </w:p>
        </w:tc>
      </w:tr>
      <w:tr w:rsidR="0048674B" w:rsidRPr="000C321E" w:rsidTr="00331A82">
        <w:tc>
          <w:tcPr>
            <w:tcW w:w="4644" w:type="dxa"/>
          </w:tcPr>
          <w:p w:rsidR="0048674B" w:rsidRPr="000C321E" w:rsidRDefault="0048674B" w:rsidP="00331A82">
            <w:pPr>
              <w:pStyle w:val="TAL"/>
            </w:pPr>
            <w:r w:rsidRPr="000C321E">
              <w:t>#44 "Semantic errors in packet filter(s)"</w:t>
            </w:r>
          </w:p>
        </w:tc>
        <w:tc>
          <w:tcPr>
            <w:tcW w:w="5245" w:type="dxa"/>
          </w:tcPr>
          <w:p w:rsidR="0048674B" w:rsidRPr="000C321E" w:rsidRDefault="0048674B" w:rsidP="00331A82">
            <w:pPr>
              <w:pStyle w:val="TAL"/>
            </w:pPr>
            <w:r w:rsidRPr="000C321E">
              <w:t>#217 "Semantic errors in packet filter(s)"</w:t>
            </w:r>
          </w:p>
        </w:tc>
      </w:tr>
      <w:tr w:rsidR="0048674B" w:rsidRPr="000C321E" w:rsidTr="00331A82">
        <w:tc>
          <w:tcPr>
            <w:tcW w:w="4644" w:type="dxa"/>
          </w:tcPr>
          <w:p w:rsidR="0048674B" w:rsidRPr="000C321E" w:rsidRDefault="0048674B" w:rsidP="00331A82">
            <w:pPr>
              <w:pStyle w:val="TAL"/>
            </w:pPr>
            <w:r w:rsidRPr="000C321E">
              <w:t>#45 "Syntactical error in packet filter(s)"</w:t>
            </w:r>
          </w:p>
        </w:tc>
        <w:tc>
          <w:tcPr>
            <w:tcW w:w="5245" w:type="dxa"/>
          </w:tcPr>
          <w:p w:rsidR="0048674B" w:rsidRPr="000C321E" w:rsidRDefault="0048674B" w:rsidP="00331A82">
            <w:pPr>
              <w:pStyle w:val="TAL"/>
            </w:pPr>
            <w:r w:rsidRPr="000C321E">
              <w:t>#218 "Syntactical error in packet filter(s)"</w:t>
            </w:r>
          </w:p>
        </w:tc>
      </w:tr>
      <w:tr w:rsidR="0048674B" w:rsidRPr="000C321E" w:rsidTr="00331A82">
        <w:tc>
          <w:tcPr>
            <w:tcW w:w="4644" w:type="dxa"/>
          </w:tcPr>
          <w:p w:rsidR="0048674B" w:rsidRPr="000C321E" w:rsidRDefault="0048674B" w:rsidP="00331A82">
            <w:pPr>
              <w:pStyle w:val="TAL"/>
            </w:pPr>
            <w:r w:rsidRPr="000C321E">
              <w:t>#46 "PDP context without TFT already activated"</w:t>
            </w:r>
          </w:p>
        </w:tc>
        <w:tc>
          <w:tcPr>
            <w:tcW w:w="5245" w:type="dxa"/>
          </w:tcPr>
          <w:p w:rsidR="0048674B" w:rsidRPr="000C321E" w:rsidRDefault="0048674B" w:rsidP="00331A82">
            <w:pPr>
              <w:pStyle w:val="TAL"/>
            </w:pPr>
            <w:r w:rsidRPr="000C321E">
              <w:t>#221 "PDP context without TFT already activated"</w:t>
            </w:r>
          </w:p>
          <w:p w:rsidR="0048674B" w:rsidRPr="000C321E" w:rsidRDefault="0048674B" w:rsidP="00331A82">
            <w:pPr>
              <w:pStyle w:val="TAL"/>
            </w:pPr>
            <w:r w:rsidRPr="000C321E">
              <w:t>#197 "MS Refuses"</w:t>
            </w:r>
          </w:p>
        </w:tc>
      </w:tr>
      <w:tr w:rsidR="0048674B" w:rsidRPr="000C321E" w:rsidTr="00331A82">
        <w:tc>
          <w:tcPr>
            <w:tcW w:w="4644" w:type="dxa"/>
          </w:tcPr>
          <w:p w:rsidR="0048674B" w:rsidRPr="000C321E" w:rsidRDefault="0048674B" w:rsidP="00331A82">
            <w:pPr>
              <w:pStyle w:val="TAL"/>
            </w:pPr>
            <w:r w:rsidRPr="000C321E">
              <w:t>#48 "Request rejected, Bearer Control Mode violation"</w:t>
            </w:r>
          </w:p>
        </w:tc>
        <w:tc>
          <w:tcPr>
            <w:tcW w:w="5245" w:type="dxa"/>
          </w:tcPr>
          <w:p w:rsidR="0048674B" w:rsidRPr="000C321E" w:rsidRDefault="0048674B" w:rsidP="00331A82">
            <w:pPr>
              <w:pStyle w:val="TAL"/>
              <w:rPr>
                <w:lang w:val="fr-FR"/>
              </w:rPr>
            </w:pPr>
            <w:r w:rsidRPr="000C321E">
              <w:rPr>
                <w:lang w:val="fr-FR"/>
              </w:rPr>
              <w:t>#227 "Bearer Control Mode violation"</w:t>
            </w:r>
          </w:p>
          <w:p w:rsidR="0048674B" w:rsidRPr="000C321E" w:rsidRDefault="0048674B" w:rsidP="00331A82">
            <w:pPr>
              <w:pStyle w:val="TAL"/>
              <w:rPr>
                <w:lang w:val="fr-FR"/>
              </w:rPr>
            </w:pPr>
            <w:r w:rsidRPr="000C321E">
              <w:rPr>
                <w:lang w:val="fr-FR"/>
              </w:rPr>
              <w:t>#197 "MS Refuses"</w:t>
            </w:r>
          </w:p>
        </w:tc>
      </w:tr>
      <w:tr w:rsidR="0048674B" w:rsidRPr="000C321E" w:rsidTr="00331A82">
        <w:tc>
          <w:tcPr>
            <w:tcW w:w="9889" w:type="dxa"/>
            <w:gridSpan w:val="2"/>
          </w:tcPr>
          <w:p w:rsidR="0048674B" w:rsidRPr="000C321E" w:rsidRDefault="0048674B" w:rsidP="00331A82">
            <w:pPr>
              <w:pStyle w:val="TAN"/>
            </w:pPr>
            <w:r w:rsidRPr="000C321E">
              <w:t>NOTE 1:</w:t>
            </w:r>
            <w:r w:rsidRPr="000C321E" w:rsidDel="008D0C8D">
              <w:tab/>
            </w:r>
            <w:r w:rsidRPr="000C321E">
              <w:t>See 3GPP TS 24.008 [5] for NAS SM causes respectively.</w:t>
            </w:r>
          </w:p>
          <w:p w:rsidR="0048674B" w:rsidRPr="000C321E" w:rsidRDefault="0048674B" w:rsidP="00331A82">
            <w:pPr>
              <w:pStyle w:val="TAN"/>
            </w:pPr>
            <w:r w:rsidRPr="000C321E">
              <w:t>NOTE 2:</w:t>
            </w:r>
            <w:r w:rsidR="000C321E">
              <w:tab/>
            </w:r>
            <w:r w:rsidRPr="000C321E">
              <w:t>When multiple GTP Cause values are defined for a given NAS Cause value, any of those GTP Cause values may be sent to the GGSN based on implementation choice.</w:t>
            </w:r>
          </w:p>
        </w:tc>
      </w:tr>
    </w:tbl>
    <w:p w:rsidR="0048674B" w:rsidRPr="000C321E" w:rsidRDefault="0048674B" w:rsidP="0048674B">
      <w:pPr>
        <w:rPr>
          <w:lang w:val="en-US"/>
        </w:rPr>
      </w:pPr>
    </w:p>
    <w:p w:rsidR="001874A0" w:rsidRPr="000C321E" w:rsidRDefault="001874A0" w:rsidP="001874A0">
      <w:pPr>
        <w:pStyle w:val="TH"/>
        <w:outlineLvl w:val="0"/>
        <w:rPr>
          <w:noProof/>
        </w:rPr>
      </w:pPr>
      <w:r w:rsidRPr="000C321E">
        <w:t>Table B.5: Mapping from Gn/Gp to NAS Cause values – Rejection indication from SGSN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8"/>
      </w:tblGrid>
      <w:tr w:rsidR="001874A0" w:rsidRPr="000C321E" w:rsidTr="00540D08">
        <w:tc>
          <w:tcPr>
            <w:tcW w:w="2500" w:type="pct"/>
            <w:tcBorders>
              <w:top w:val="single" w:sz="4" w:space="0" w:color="auto"/>
              <w:left w:val="single" w:sz="4" w:space="0" w:color="auto"/>
              <w:bottom w:val="single" w:sz="4" w:space="0" w:color="auto"/>
              <w:right w:val="single" w:sz="4" w:space="0" w:color="auto"/>
            </w:tcBorders>
          </w:tcPr>
          <w:p w:rsidR="001874A0" w:rsidRPr="000C321E" w:rsidRDefault="001874A0" w:rsidP="00540D08">
            <w:pPr>
              <w:pStyle w:val="TAH"/>
              <w:rPr>
                <w:noProof/>
              </w:rPr>
            </w:pPr>
            <w:r w:rsidRPr="000C321E">
              <w:t>Reject indication from SGSN to SGSN over Gn/Gp</w:t>
            </w:r>
          </w:p>
        </w:tc>
        <w:tc>
          <w:tcPr>
            <w:tcW w:w="2500" w:type="pct"/>
            <w:tcBorders>
              <w:top w:val="single" w:sz="4" w:space="0" w:color="auto"/>
              <w:left w:val="single" w:sz="4" w:space="0" w:color="auto"/>
              <w:bottom w:val="single" w:sz="4" w:space="0" w:color="auto"/>
              <w:right w:val="single" w:sz="4" w:space="0" w:color="auto"/>
            </w:tcBorders>
          </w:tcPr>
          <w:p w:rsidR="001874A0" w:rsidRPr="000C321E" w:rsidRDefault="001874A0" w:rsidP="00540D08">
            <w:pPr>
              <w:pStyle w:val="TAH"/>
              <w:rPr>
                <w:lang w:val="pt-BR"/>
              </w:rPr>
            </w:pPr>
            <w:r w:rsidRPr="000C321E">
              <w:rPr>
                <w:lang w:val="pt-BR"/>
              </w:rPr>
              <w:t>NAS SM Cause to UE</w:t>
            </w:r>
          </w:p>
          <w:p w:rsidR="001874A0" w:rsidRPr="000C321E" w:rsidRDefault="001874A0" w:rsidP="00540D08">
            <w:pPr>
              <w:pStyle w:val="TAH"/>
              <w:rPr>
                <w:lang w:val="pt-BR"/>
              </w:rPr>
            </w:pPr>
            <w:r w:rsidRPr="000C321E">
              <w:rPr>
                <w:lang w:val="pt-BR"/>
              </w:rPr>
              <w:t>(NOTE 1, NOTE 2)</w:t>
            </w:r>
          </w:p>
        </w:tc>
      </w:tr>
      <w:tr w:rsidR="001874A0" w:rsidRPr="000C321E" w:rsidTr="00540D08">
        <w:tc>
          <w:tcPr>
            <w:tcW w:w="2500" w:type="pct"/>
            <w:tcBorders>
              <w:top w:val="single" w:sz="4" w:space="0" w:color="auto"/>
              <w:left w:val="single" w:sz="4" w:space="0" w:color="auto"/>
              <w:bottom w:val="single" w:sz="4" w:space="0" w:color="auto"/>
              <w:right w:val="single" w:sz="4" w:space="0" w:color="auto"/>
            </w:tcBorders>
          </w:tcPr>
          <w:p w:rsidR="001874A0" w:rsidRPr="000C321E" w:rsidRDefault="001874A0" w:rsidP="00540D08">
            <w:pPr>
              <w:pStyle w:val="TAL"/>
            </w:pPr>
            <w:r w:rsidRPr="000C321E">
              <w:t>#231 "Target access restricted for the subscriber"</w:t>
            </w:r>
          </w:p>
        </w:tc>
        <w:tc>
          <w:tcPr>
            <w:tcW w:w="2500" w:type="pct"/>
            <w:tcBorders>
              <w:top w:val="single" w:sz="4" w:space="0" w:color="auto"/>
              <w:left w:val="single" w:sz="4" w:space="0" w:color="auto"/>
              <w:bottom w:val="single" w:sz="4" w:space="0" w:color="auto"/>
              <w:right w:val="single" w:sz="4" w:space="0" w:color="auto"/>
            </w:tcBorders>
          </w:tcPr>
          <w:p w:rsidR="001874A0" w:rsidRPr="000C321E" w:rsidRDefault="001874A0" w:rsidP="00540D08">
            <w:pPr>
              <w:pStyle w:val="TAL"/>
            </w:pPr>
            <w:r w:rsidRPr="000C321E">
              <w:t>#15 "No suitable cells in tracking area", or</w:t>
            </w:r>
          </w:p>
          <w:p w:rsidR="001874A0" w:rsidRPr="000C321E" w:rsidRDefault="001874A0" w:rsidP="00540D08">
            <w:pPr>
              <w:pStyle w:val="TAL"/>
            </w:pPr>
            <w:r w:rsidRPr="000C321E">
              <w:t>#13 "Roaming not allowed in this tracking area", or</w:t>
            </w:r>
          </w:p>
          <w:p w:rsidR="001874A0" w:rsidRPr="000C321E" w:rsidRDefault="001874A0" w:rsidP="00540D08">
            <w:pPr>
              <w:pStyle w:val="TAL"/>
            </w:pPr>
            <w:r w:rsidRPr="000C321E">
              <w:t>#12 "Tracking area not allowed"</w:t>
            </w:r>
          </w:p>
        </w:tc>
      </w:tr>
      <w:tr w:rsidR="001874A0" w:rsidRPr="000C321E" w:rsidTr="00540D08">
        <w:tc>
          <w:tcPr>
            <w:tcW w:w="5000" w:type="pct"/>
            <w:gridSpan w:val="2"/>
            <w:tcBorders>
              <w:top w:val="single" w:sz="4" w:space="0" w:color="auto"/>
              <w:left w:val="single" w:sz="4" w:space="0" w:color="auto"/>
              <w:bottom w:val="single" w:sz="4" w:space="0" w:color="auto"/>
              <w:right w:val="single" w:sz="4" w:space="0" w:color="auto"/>
            </w:tcBorders>
          </w:tcPr>
          <w:p w:rsidR="001874A0" w:rsidRPr="000C321E" w:rsidRDefault="001874A0" w:rsidP="00540D08">
            <w:pPr>
              <w:pStyle w:val="TAN"/>
            </w:pPr>
            <w:r w:rsidRPr="000C321E">
              <w:t>NOTE 1:</w:t>
            </w:r>
            <w:r w:rsidRPr="000C321E">
              <w:tab/>
              <w:t>See 3GPP TS 24.008 [5] for NAS SM causes.</w:t>
            </w:r>
          </w:p>
          <w:p w:rsidR="001874A0" w:rsidRPr="000C321E" w:rsidRDefault="001874A0" w:rsidP="00540D08">
            <w:pPr>
              <w:pStyle w:val="TAN"/>
            </w:pPr>
            <w:r w:rsidRPr="000C321E">
              <w:t>NOTE 2:</w:t>
            </w:r>
            <w:r w:rsidR="000C321E">
              <w:tab/>
            </w:r>
            <w:r w:rsidRPr="000C321E">
              <w:t>When multiple NAS Cause values are defined for a given GTP cause value, any of those NAS Cause values may be sent to the UE based on implementation choice.</w:t>
            </w:r>
          </w:p>
        </w:tc>
      </w:tr>
    </w:tbl>
    <w:p w:rsidR="00A86B60" w:rsidRPr="000C321E" w:rsidRDefault="00A86B60" w:rsidP="00390BDE"/>
    <w:p w:rsidR="00006BD4" w:rsidRPr="000C321E" w:rsidRDefault="00006BD4" w:rsidP="00006BD4">
      <w:pPr>
        <w:pStyle w:val="Heading8"/>
      </w:pPr>
      <w:bookmarkStart w:id="351" w:name="historyclause"/>
      <w:bookmarkStart w:id="352" w:name="_Toc9598093"/>
      <w:r w:rsidRPr="000C321E">
        <w:lastRenderedPageBreak/>
        <w:t xml:space="preserve">Annex </w:t>
      </w:r>
      <w:r w:rsidR="00390BDE" w:rsidRPr="000C321E">
        <w:t>C</w:t>
      </w:r>
      <w:r w:rsidRPr="000C321E">
        <w:t xml:space="preserve"> (informative):</w:t>
      </w:r>
      <w:r w:rsidRPr="000C321E">
        <w:br/>
        <w:t>Change history</w:t>
      </w:r>
      <w:bookmarkEnd w:id="352"/>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09"/>
        <w:gridCol w:w="1083"/>
        <w:gridCol w:w="618"/>
        <w:gridCol w:w="425"/>
        <w:gridCol w:w="4536"/>
        <w:gridCol w:w="850"/>
      </w:tblGrid>
      <w:tr w:rsidR="0077790D" w:rsidRPr="000C321E" w:rsidTr="00E8705A">
        <w:tc>
          <w:tcPr>
            <w:tcW w:w="851" w:type="dxa"/>
            <w:shd w:val="pct10" w:color="auto" w:fill="FFFFFF"/>
          </w:tcPr>
          <w:bookmarkEnd w:id="351"/>
          <w:p w:rsidR="0077790D" w:rsidRPr="000C321E" w:rsidRDefault="0077790D" w:rsidP="004B5B3C">
            <w:pPr>
              <w:pStyle w:val="TAL"/>
              <w:rPr>
                <w:b/>
                <w:sz w:val="16"/>
              </w:rPr>
            </w:pPr>
            <w:r w:rsidRPr="000C321E">
              <w:rPr>
                <w:b/>
                <w:sz w:val="16"/>
              </w:rPr>
              <w:t>Date</w:t>
            </w:r>
          </w:p>
        </w:tc>
        <w:tc>
          <w:tcPr>
            <w:tcW w:w="709" w:type="dxa"/>
            <w:shd w:val="pct10" w:color="auto" w:fill="FFFFFF"/>
          </w:tcPr>
          <w:p w:rsidR="0077790D" w:rsidRPr="000C321E" w:rsidRDefault="0077790D" w:rsidP="004B5B3C">
            <w:pPr>
              <w:pStyle w:val="TAL"/>
              <w:rPr>
                <w:b/>
                <w:sz w:val="16"/>
              </w:rPr>
            </w:pPr>
            <w:r w:rsidRPr="000C321E">
              <w:rPr>
                <w:b/>
                <w:sz w:val="16"/>
              </w:rPr>
              <w:t>TSG #</w:t>
            </w:r>
          </w:p>
        </w:tc>
        <w:tc>
          <w:tcPr>
            <w:tcW w:w="1083" w:type="dxa"/>
            <w:shd w:val="pct10" w:color="auto" w:fill="FFFFFF"/>
          </w:tcPr>
          <w:p w:rsidR="0077790D" w:rsidRPr="000C321E" w:rsidRDefault="0077790D" w:rsidP="004B5B3C">
            <w:pPr>
              <w:pStyle w:val="TAL"/>
              <w:rPr>
                <w:b/>
                <w:sz w:val="16"/>
              </w:rPr>
            </w:pPr>
            <w:r w:rsidRPr="000C321E">
              <w:rPr>
                <w:b/>
                <w:sz w:val="16"/>
              </w:rPr>
              <w:t>TSG Doc.</w:t>
            </w:r>
          </w:p>
        </w:tc>
        <w:tc>
          <w:tcPr>
            <w:tcW w:w="618" w:type="dxa"/>
            <w:shd w:val="pct10" w:color="auto" w:fill="FFFFFF"/>
          </w:tcPr>
          <w:p w:rsidR="0077790D" w:rsidRPr="000C321E" w:rsidRDefault="0077790D" w:rsidP="004B5B3C">
            <w:pPr>
              <w:pStyle w:val="TAL"/>
              <w:rPr>
                <w:b/>
                <w:sz w:val="16"/>
              </w:rPr>
            </w:pPr>
            <w:r w:rsidRPr="000C321E">
              <w:rPr>
                <w:b/>
                <w:sz w:val="16"/>
              </w:rPr>
              <w:t>CR</w:t>
            </w:r>
          </w:p>
        </w:tc>
        <w:tc>
          <w:tcPr>
            <w:tcW w:w="425" w:type="dxa"/>
            <w:shd w:val="pct10" w:color="auto" w:fill="FFFFFF"/>
          </w:tcPr>
          <w:p w:rsidR="0077790D" w:rsidRPr="000C321E" w:rsidRDefault="0077790D" w:rsidP="004B5B3C">
            <w:pPr>
              <w:pStyle w:val="TAL"/>
              <w:rPr>
                <w:b/>
                <w:sz w:val="16"/>
              </w:rPr>
            </w:pPr>
            <w:r w:rsidRPr="000C321E">
              <w:rPr>
                <w:b/>
                <w:sz w:val="16"/>
              </w:rPr>
              <w:t>Rev</w:t>
            </w:r>
          </w:p>
        </w:tc>
        <w:tc>
          <w:tcPr>
            <w:tcW w:w="4536" w:type="dxa"/>
            <w:shd w:val="pct10" w:color="auto" w:fill="FFFFFF"/>
          </w:tcPr>
          <w:p w:rsidR="0077790D" w:rsidRPr="000C321E" w:rsidRDefault="0077790D" w:rsidP="004B5B3C">
            <w:pPr>
              <w:pStyle w:val="TAL"/>
              <w:rPr>
                <w:b/>
                <w:sz w:val="16"/>
              </w:rPr>
            </w:pPr>
            <w:r w:rsidRPr="000C321E">
              <w:rPr>
                <w:b/>
                <w:sz w:val="16"/>
              </w:rPr>
              <w:t>Subject/Comment</w:t>
            </w:r>
          </w:p>
        </w:tc>
        <w:tc>
          <w:tcPr>
            <w:tcW w:w="850" w:type="dxa"/>
            <w:shd w:val="pct10" w:color="auto" w:fill="FFFFFF"/>
          </w:tcPr>
          <w:p w:rsidR="0077790D" w:rsidRPr="000C321E" w:rsidRDefault="0077790D" w:rsidP="004B5B3C">
            <w:pPr>
              <w:pStyle w:val="TAL"/>
              <w:rPr>
                <w:b/>
                <w:sz w:val="16"/>
              </w:rPr>
            </w:pPr>
            <w:r w:rsidRPr="000C321E">
              <w:rPr>
                <w:b/>
                <w:sz w:val="16"/>
              </w:rPr>
              <w:t>New</w:t>
            </w:r>
          </w:p>
        </w:tc>
      </w:tr>
      <w:tr w:rsidR="0077790D" w:rsidRPr="000C321E" w:rsidTr="00E8705A">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r w:rsidRPr="000C321E">
              <w:rPr>
                <w:rFonts w:cs="Arial"/>
                <w:sz w:val="16"/>
                <w:szCs w:val="16"/>
              </w:rPr>
              <w:t>Apr 1999</w:t>
            </w: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Transferred to 3GPP CN1</w:t>
            </w:r>
          </w:p>
        </w:tc>
        <w:tc>
          <w:tcPr>
            <w:tcW w:w="850" w:type="dxa"/>
            <w:shd w:val="solid" w:color="FFFFFF" w:fill="auto"/>
          </w:tcPr>
          <w:p w:rsidR="0077790D" w:rsidRPr="000C321E" w:rsidRDefault="0077790D" w:rsidP="00390BDE">
            <w:pPr>
              <w:pStyle w:val="TAC"/>
              <w:rPr>
                <w:rFonts w:cs="Arial"/>
                <w:sz w:val="16"/>
                <w:szCs w:val="16"/>
              </w:rPr>
            </w:pPr>
          </w:p>
        </w:tc>
      </w:tr>
      <w:tr w:rsidR="0077790D" w:rsidRPr="000C321E" w:rsidTr="00E8705A">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r w:rsidRPr="000C321E">
              <w:rPr>
                <w:rFonts w:cs="Arial"/>
                <w:sz w:val="16"/>
                <w:szCs w:val="16"/>
              </w:rPr>
              <w:t>CN#03</w:t>
            </w: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Approved at CN#03</w:t>
            </w:r>
          </w:p>
        </w:tc>
        <w:tc>
          <w:tcPr>
            <w:tcW w:w="850" w:type="dxa"/>
            <w:shd w:val="solid" w:color="FFFFFF" w:fill="auto"/>
          </w:tcPr>
          <w:p w:rsidR="0077790D" w:rsidRPr="000C321E" w:rsidRDefault="0077790D" w:rsidP="00390BDE">
            <w:pPr>
              <w:pStyle w:val="TAC"/>
              <w:rPr>
                <w:rFonts w:cs="Arial"/>
                <w:sz w:val="16"/>
                <w:szCs w:val="16"/>
              </w:rPr>
            </w:pPr>
            <w:r w:rsidRPr="000C321E">
              <w:rPr>
                <w:rFonts w:cs="Arial"/>
                <w:sz w:val="16"/>
                <w:szCs w:val="16"/>
              </w:rPr>
              <w:t>3.0.0</w:t>
            </w:r>
          </w:p>
        </w:tc>
      </w:tr>
      <w:tr w:rsidR="0077790D" w:rsidRPr="000C321E" w:rsidTr="00E8705A">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r w:rsidRPr="000C321E">
              <w:rPr>
                <w:rFonts w:cs="Arial"/>
                <w:sz w:val="16"/>
                <w:szCs w:val="16"/>
              </w:rPr>
              <w:t>001</w:t>
            </w:r>
          </w:p>
        </w:tc>
        <w:tc>
          <w:tcPr>
            <w:tcW w:w="425" w:type="dxa"/>
            <w:shd w:val="solid" w:color="FFFFFF" w:fill="auto"/>
          </w:tcPr>
          <w:p w:rsidR="0077790D" w:rsidRPr="000C321E" w:rsidRDefault="0077790D" w:rsidP="00390BDE">
            <w:pPr>
              <w:pStyle w:val="TAL"/>
              <w:rPr>
                <w:rFonts w:cs="Arial"/>
                <w:color w:val="000000"/>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color w:val="000000"/>
                <w:sz w:val="16"/>
                <w:szCs w:val="16"/>
              </w:rPr>
              <w:t>Replacing the V(R) transfer mechanism with the N-PDU number transfer mechanism in routing area update</w:t>
            </w:r>
          </w:p>
        </w:tc>
        <w:tc>
          <w:tcPr>
            <w:tcW w:w="850" w:type="dxa"/>
            <w:shd w:val="solid" w:color="FFFFFF" w:fill="auto"/>
          </w:tcPr>
          <w:p w:rsidR="0077790D" w:rsidRPr="000C321E" w:rsidRDefault="0077790D" w:rsidP="00390BDE">
            <w:pPr>
              <w:pStyle w:val="TAC"/>
              <w:rPr>
                <w:rFonts w:cs="Arial"/>
                <w:sz w:val="16"/>
                <w:szCs w:val="16"/>
              </w:rPr>
            </w:pPr>
          </w:p>
        </w:tc>
      </w:tr>
      <w:tr w:rsidR="0077790D" w:rsidRPr="000C321E" w:rsidTr="00E8705A">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r w:rsidRPr="000C321E">
              <w:rPr>
                <w:rFonts w:cs="Arial"/>
                <w:sz w:val="16"/>
                <w:szCs w:val="16"/>
              </w:rPr>
              <w:t>CN#4</w:t>
            </w: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r w:rsidRPr="000C321E">
              <w:rPr>
                <w:rFonts w:cs="Arial"/>
                <w:sz w:val="16"/>
                <w:szCs w:val="16"/>
              </w:rPr>
              <w:t>002</w:t>
            </w:r>
          </w:p>
        </w:tc>
        <w:tc>
          <w:tcPr>
            <w:tcW w:w="425" w:type="dxa"/>
            <w:shd w:val="solid" w:color="FFFFFF" w:fill="auto"/>
          </w:tcPr>
          <w:p w:rsidR="0077790D" w:rsidRPr="000C321E" w:rsidRDefault="0077790D" w:rsidP="00390BDE">
            <w:pPr>
              <w:pStyle w:val="TAL"/>
              <w:rPr>
                <w:rFonts w:cs="Arial"/>
                <w:color w:val="000000"/>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color w:val="000000"/>
                <w:sz w:val="16"/>
                <w:szCs w:val="16"/>
              </w:rPr>
              <w:t>Clarification of ambiguous/superfluous information</w:t>
            </w:r>
          </w:p>
        </w:tc>
        <w:tc>
          <w:tcPr>
            <w:tcW w:w="850" w:type="dxa"/>
            <w:shd w:val="solid" w:color="FFFFFF" w:fill="auto"/>
          </w:tcPr>
          <w:p w:rsidR="0077790D" w:rsidRPr="000C321E" w:rsidRDefault="0077790D" w:rsidP="00390BDE">
            <w:pPr>
              <w:pStyle w:val="TAC"/>
              <w:rPr>
                <w:rFonts w:cs="Arial"/>
                <w:sz w:val="16"/>
                <w:szCs w:val="16"/>
              </w:rPr>
            </w:pPr>
            <w:r w:rsidRPr="000C321E">
              <w:rPr>
                <w:rFonts w:cs="Arial"/>
                <w:sz w:val="16"/>
                <w:szCs w:val="16"/>
              </w:rPr>
              <w:t>3.1.0</w:t>
            </w:r>
          </w:p>
        </w:tc>
      </w:tr>
      <w:tr w:rsidR="0077790D" w:rsidRPr="000C321E" w:rsidTr="00E8705A">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r w:rsidRPr="000C321E">
              <w:rPr>
                <w:rFonts w:cs="Arial"/>
                <w:sz w:val="16"/>
                <w:szCs w:val="16"/>
              </w:rPr>
              <w:t>003</w:t>
            </w:r>
          </w:p>
        </w:tc>
        <w:tc>
          <w:tcPr>
            <w:tcW w:w="425" w:type="dxa"/>
            <w:shd w:val="solid" w:color="FFFFFF" w:fill="auto"/>
          </w:tcPr>
          <w:p w:rsidR="0077790D" w:rsidRPr="000C321E" w:rsidRDefault="0077790D" w:rsidP="00390BDE">
            <w:pPr>
              <w:pStyle w:val="TAL"/>
              <w:rPr>
                <w:rFonts w:cs="Arial"/>
                <w:color w:val="000000"/>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color w:val="000000"/>
                <w:sz w:val="16"/>
                <w:szCs w:val="16"/>
              </w:rPr>
              <w:t>Timer handling in GTP</w:t>
            </w:r>
          </w:p>
        </w:tc>
        <w:tc>
          <w:tcPr>
            <w:tcW w:w="850" w:type="dxa"/>
            <w:shd w:val="solid" w:color="FFFFFF" w:fill="auto"/>
          </w:tcPr>
          <w:p w:rsidR="0077790D" w:rsidRPr="000C321E" w:rsidRDefault="0077790D" w:rsidP="00390BDE">
            <w:pPr>
              <w:pStyle w:val="TAC"/>
              <w:rPr>
                <w:rFonts w:cs="Arial"/>
                <w:sz w:val="16"/>
                <w:szCs w:val="16"/>
              </w:rPr>
            </w:pPr>
          </w:p>
        </w:tc>
      </w:tr>
      <w:tr w:rsidR="0077790D" w:rsidRPr="000C321E" w:rsidTr="00E8705A">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r w:rsidRPr="000C321E">
              <w:rPr>
                <w:rFonts w:cs="Arial"/>
                <w:sz w:val="16"/>
                <w:szCs w:val="16"/>
              </w:rPr>
              <w:t>005</w:t>
            </w:r>
          </w:p>
        </w:tc>
        <w:tc>
          <w:tcPr>
            <w:tcW w:w="425" w:type="dxa"/>
            <w:shd w:val="solid" w:color="FFFFFF" w:fill="auto"/>
          </w:tcPr>
          <w:p w:rsidR="0077790D" w:rsidRPr="000C321E" w:rsidRDefault="0077790D" w:rsidP="00390BDE">
            <w:pPr>
              <w:pStyle w:val="TAL"/>
              <w:rPr>
                <w:rFonts w:cs="Arial"/>
                <w:color w:val="000000"/>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color w:val="000000"/>
                <w:sz w:val="16"/>
                <w:szCs w:val="16"/>
              </w:rPr>
              <w:t>Mandatory SGSN Context Acknowledge message</w:t>
            </w:r>
          </w:p>
        </w:tc>
        <w:tc>
          <w:tcPr>
            <w:tcW w:w="850" w:type="dxa"/>
            <w:shd w:val="solid" w:color="FFFFFF" w:fill="auto"/>
          </w:tcPr>
          <w:p w:rsidR="0077790D" w:rsidRPr="000C321E" w:rsidRDefault="0077790D" w:rsidP="00390BDE">
            <w:pPr>
              <w:pStyle w:val="TAC"/>
              <w:rPr>
                <w:rFonts w:cs="Arial"/>
                <w:sz w:val="16"/>
                <w:szCs w:val="16"/>
              </w:rPr>
            </w:pPr>
          </w:p>
        </w:tc>
      </w:tr>
      <w:tr w:rsidR="0077790D" w:rsidRPr="000C321E" w:rsidTr="00E8705A">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r w:rsidRPr="000C321E">
              <w:rPr>
                <w:rFonts w:cs="Arial"/>
                <w:sz w:val="16"/>
                <w:szCs w:val="16"/>
              </w:rPr>
              <w:t>006</w:t>
            </w:r>
          </w:p>
        </w:tc>
        <w:tc>
          <w:tcPr>
            <w:tcW w:w="425" w:type="dxa"/>
            <w:shd w:val="solid" w:color="FFFFFF" w:fill="auto"/>
          </w:tcPr>
          <w:p w:rsidR="0077790D" w:rsidRPr="000C321E" w:rsidRDefault="0077790D" w:rsidP="00390BDE">
            <w:pPr>
              <w:pStyle w:val="TAL"/>
              <w:rPr>
                <w:rFonts w:cs="Arial"/>
                <w:color w:val="000000"/>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color w:val="000000"/>
                <w:sz w:val="16"/>
                <w:szCs w:val="16"/>
              </w:rPr>
              <w:t>Mandatory info in MM Context IE</w:t>
            </w:r>
          </w:p>
        </w:tc>
        <w:tc>
          <w:tcPr>
            <w:tcW w:w="850" w:type="dxa"/>
            <w:shd w:val="solid" w:color="FFFFFF" w:fill="auto"/>
          </w:tcPr>
          <w:p w:rsidR="0077790D" w:rsidRPr="000C321E" w:rsidRDefault="0077790D" w:rsidP="00390BDE">
            <w:pPr>
              <w:pStyle w:val="TAC"/>
              <w:rPr>
                <w:rFonts w:cs="Arial"/>
                <w:sz w:val="16"/>
                <w:szCs w:val="16"/>
              </w:rPr>
            </w:pPr>
          </w:p>
        </w:tc>
      </w:tr>
      <w:tr w:rsidR="0077790D" w:rsidRPr="000C321E" w:rsidTr="00E8705A">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r w:rsidRPr="000C321E">
              <w:rPr>
                <w:rFonts w:cs="Arial"/>
                <w:sz w:val="16"/>
                <w:szCs w:val="16"/>
              </w:rPr>
              <w:t>007</w:t>
            </w:r>
          </w:p>
        </w:tc>
        <w:tc>
          <w:tcPr>
            <w:tcW w:w="425" w:type="dxa"/>
            <w:shd w:val="solid" w:color="FFFFFF" w:fill="auto"/>
          </w:tcPr>
          <w:p w:rsidR="0077790D" w:rsidRPr="000C321E" w:rsidRDefault="0077790D" w:rsidP="00390BDE">
            <w:pPr>
              <w:pStyle w:val="TAL"/>
              <w:rPr>
                <w:rFonts w:cs="Arial"/>
                <w:color w:val="000000"/>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color w:val="000000"/>
                <w:sz w:val="16"/>
                <w:szCs w:val="16"/>
              </w:rPr>
              <w:t>APN to be transferred in the PDP context at inter SGSN RA update</w:t>
            </w:r>
          </w:p>
        </w:tc>
        <w:tc>
          <w:tcPr>
            <w:tcW w:w="850" w:type="dxa"/>
            <w:shd w:val="solid" w:color="FFFFFF" w:fill="auto"/>
          </w:tcPr>
          <w:p w:rsidR="0077790D" w:rsidRPr="000C321E" w:rsidRDefault="0077790D" w:rsidP="00390BDE">
            <w:pPr>
              <w:pStyle w:val="TAC"/>
              <w:rPr>
                <w:rFonts w:cs="Arial"/>
                <w:sz w:val="16"/>
                <w:szCs w:val="16"/>
              </w:rPr>
            </w:pPr>
          </w:p>
        </w:tc>
      </w:tr>
      <w:tr w:rsidR="0077790D" w:rsidRPr="000C321E" w:rsidTr="00E8705A">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r w:rsidRPr="000C321E">
              <w:rPr>
                <w:rFonts w:cs="Arial"/>
                <w:sz w:val="16"/>
                <w:szCs w:val="16"/>
              </w:rPr>
              <w:t>008</w:t>
            </w:r>
          </w:p>
        </w:tc>
        <w:tc>
          <w:tcPr>
            <w:tcW w:w="425" w:type="dxa"/>
            <w:shd w:val="solid" w:color="FFFFFF" w:fill="auto"/>
          </w:tcPr>
          <w:p w:rsidR="0077790D" w:rsidRPr="000C321E" w:rsidRDefault="0077790D" w:rsidP="00390BDE">
            <w:pPr>
              <w:pStyle w:val="TAL"/>
              <w:rPr>
                <w:rFonts w:cs="Arial"/>
                <w:color w:val="000000"/>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color w:val="000000"/>
                <w:sz w:val="16"/>
                <w:szCs w:val="16"/>
              </w:rPr>
              <w:t>Consistency on implemented CRs from SMG#28</w:t>
            </w:r>
          </w:p>
        </w:tc>
        <w:tc>
          <w:tcPr>
            <w:tcW w:w="850" w:type="dxa"/>
            <w:shd w:val="solid" w:color="FFFFFF" w:fill="auto"/>
          </w:tcPr>
          <w:p w:rsidR="0077790D" w:rsidRPr="000C321E" w:rsidRDefault="0077790D" w:rsidP="00390BDE">
            <w:pPr>
              <w:pStyle w:val="TAC"/>
              <w:rPr>
                <w:rFonts w:cs="Arial"/>
                <w:sz w:val="16"/>
                <w:szCs w:val="16"/>
              </w:rPr>
            </w:pPr>
          </w:p>
        </w:tc>
      </w:tr>
      <w:tr w:rsidR="0077790D" w:rsidRPr="000C321E" w:rsidTr="00E8705A">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r w:rsidRPr="000C321E">
              <w:rPr>
                <w:rFonts w:cs="Arial"/>
                <w:sz w:val="16"/>
                <w:szCs w:val="16"/>
              </w:rPr>
              <w:t>009</w:t>
            </w:r>
          </w:p>
        </w:tc>
        <w:tc>
          <w:tcPr>
            <w:tcW w:w="425" w:type="dxa"/>
            <w:shd w:val="solid" w:color="FFFFFF" w:fill="auto"/>
          </w:tcPr>
          <w:p w:rsidR="0077790D" w:rsidRPr="000C321E" w:rsidRDefault="0077790D" w:rsidP="00390BDE">
            <w:pPr>
              <w:pStyle w:val="TAL"/>
              <w:rPr>
                <w:rFonts w:cs="Arial"/>
                <w:color w:val="000000"/>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color w:val="000000"/>
                <w:sz w:val="16"/>
                <w:szCs w:val="16"/>
              </w:rPr>
              <w:t>Removal of changes in PDP context establishment and restoration</w:t>
            </w:r>
          </w:p>
        </w:tc>
        <w:tc>
          <w:tcPr>
            <w:tcW w:w="850" w:type="dxa"/>
            <w:shd w:val="solid" w:color="FFFFFF" w:fill="auto"/>
          </w:tcPr>
          <w:p w:rsidR="0077790D" w:rsidRPr="000C321E" w:rsidRDefault="0077790D" w:rsidP="00390BDE">
            <w:pPr>
              <w:pStyle w:val="TAC"/>
              <w:rPr>
                <w:rFonts w:cs="Arial"/>
                <w:sz w:val="16"/>
                <w:szCs w:val="16"/>
              </w:rPr>
            </w:pPr>
          </w:p>
        </w:tc>
      </w:tr>
      <w:tr w:rsidR="0077790D" w:rsidRPr="000C321E" w:rsidTr="00E8705A">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r w:rsidRPr="000C321E">
              <w:rPr>
                <w:rFonts w:cs="Arial"/>
                <w:sz w:val="16"/>
                <w:szCs w:val="16"/>
              </w:rPr>
              <w:t>010</w:t>
            </w:r>
          </w:p>
        </w:tc>
        <w:tc>
          <w:tcPr>
            <w:tcW w:w="425" w:type="dxa"/>
            <w:shd w:val="solid" w:color="FFFFFF" w:fill="auto"/>
          </w:tcPr>
          <w:p w:rsidR="0077790D" w:rsidRPr="000C321E" w:rsidRDefault="0077790D" w:rsidP="00390BDE">
            <w:pPr>
              <w:pStyle w:val="TAL"/>
              <w:rPr>
                <w:rFonts w:cs="Arial"/>
                <w:color w:val="000000"/>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color w:val="000000"/>
                <w:sz w:val="16"/>
                <w:szCs w:val="16"/>
              </w:rPr>
              <w:t>MSISDN in the Create PDP Context request</w:t>
            </w:r>
          </w:p>
        </w:tc>
        <w:tc>
          <w:tcPr>
            <w:tcW w:w="850" w:type="dxa"/>
            <w:shd w:val="solid" w:color="FFFFFF" w:fill="auto"/>
          </w:tcPr>
          <w:p w:rsidR="0077790D" w:rsidRPr="000C321E" w:rsidRDefault="0077790D" w:rsidP="00390BDE">
            <w:pPr>
              <w:pStyle w:val="TAC"/>
              <w:rPr>
                <w:rFonts w:cs="Arial"/>
                <w:sz w:val="16"/>
                <w:szCs w:val="16"/>
              </w:rPr>
            </w:pPr>
          </w:p>
        </w:tc>
      </w:tr>
      <w:tr w:rsidR="0077790D" w:rsidRPr="000C321E" w:rsidTr="00E8705A">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r w:rsidRPr="000C321E">
              <w:rPr>
                <w:rFonts w:cs="Arial"/>
                <w:sz w:val="16"/>
                <w:szCs w:val="16"/>
              </w:rPr>
              <w:t>CN#05</w:t>
            </w: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r w:rsidRPr="000C321E">
              <w:rPr>
                <w:rFonts w:cs="Arial"/>
                <w:sz w:val="16"/>
                <w:szCs w:val="16"/>
              </w:rPr>
              <w:t>014r2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Specification of the MSISDN Information Element in GSM 09.60</w:t>
            </w:r>
          </w:p>
        </w:tc>
        <w:tc>
          <w:tcPr>
            <w:tcW w:w="850" w:type="dxa"/>
            <w:shd w:val="solid" w:color="FFFFFF" w:fill="auto"/>
          </w:tcPr>
          <w:p w:rsidR="0077790D" w:rsidRPr="000C321E" w:rsidRDefault="0077790D" w:rsidP="00390BDE">
            <w:pPr>
              <w:pStyle w:val="TAC"/>
              <w:rPr>
                <w:rFonts w:cs="Arial"/>
                <w:sz w:val="16"/>
                <w:szCs w:val="16"/>
              </w:rPr>
            </w:pPr>
            <w:r w:rsidRPr="000C321E">
              <w:rPr>
                <w:rFonts w:cs="Arial"/>
                <w:sz w:val="16"/>
                <w:szCs w:val="16"/>
              </w:rPr>
              <w:t>3.2.0</w:t>
            </w:r>
          </w:p>
        </w:tc>
      </w:tr>
      <w:tr w:rsidR="0077790D" w:rsidRPr="000C321E" w:rsidTr="00E8705A">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r w:rsidRPr="000C321E">
              <w:rPr>
                <w:rFonts w:cs="Arial"/>
                <w:sz w:val="16"/>
                <w:szCs w:val="16"/>
              </w:rPr>
              <w:t>CN#06</w:t>
            </w: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r w:rsidRPr="000C321E">
              <w:rPr>
                <w:rFonts w:cs="Arial"/>
                <w:sz w:val="16"/>
                <w:szCs w:val="16"/>
              </w:rPr>
              <w:t>017r4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QoS enhancements</w:t>
            </w:r>
          </w:p>
        </w:tc>
        <w:tc>
          <w:tcPr>
            <w:tcW w:w="850" w:type="dxa"/>
            <w:shd w:val="solid" w:color="FFFFFF" w:fill="auto"/>
          </w:tcPr>
          <w:p w:rsidR="0077790D" w:rsidRPr="000C321E" w:rsidRDefault="0077790D" w:rsidP="00390BDE">
            <w:pPr>
              <w:pStyle w:val="TAC"/>
              <w:rPr>
                <w:rFonts w:cs="Arial"/>
                <w:sz w:val="16"/>
                <w:szCs w:val="16"/>
              </w:rPr>
            </w:pPr>
            <w:r w:rsidRPr="000C321E">
              <w:rPr>
                <w:rFonts w:cs="Arial"/>
                <w:sz w:val="16"/>
                <w:szCs w:val="16"/>
              </w:rPr>
              <w:t>3.3.0</w:t>
            </w:r>
          </w:p>
        </w:tc>
      </w:tr>
      <w:tr w:rsidR="0077790D" w:rsidRPr="000C321E" w:rsidTr="00E8705A">
        <w:tc>
          <w:tcPr>
            <w:tcW w:w="851" w:type="dxa"/>
            <w:shd w:val="solid" w:color="FFFFFF" w:fill="auto"/>
          </w:tcPr>
          <w:p w:rsidR="0077790D" w:rsidRPr="000C321E" w:rsidRDefault="0077790D" w:rsidP="00390BDE">
            <w:pPr>
              <w:pStyle w:val="TAL"/>
              <w:rPr>
                <w:rFonts w:cs="Arial"/>
                <w:sz w:val="16"/>
                <w:szCs w:val="16"/>
              </w:rPr>
            </w:pPr>
          </w:p>
        </w:tc>
        <w:tc>
          <w:tcPr>
            <w:tcW w:w="709" w:type="dxa"/>
            <w:shd w:val="solid" w:color="FFFFFF" w:fill="auto"/>
          </w:tcPr>
          <w:p w:rsidR="0077790D" w:rsidRPr="000C321E" w:rsidRDefault="0077790D" w:rsidP="00390BDE">
            <w:pPr>
              <w:pStyle w:val="TAL"/>
              <w:rPr>
                <w:rFonts w:cs="Arial"/>
                <w:sz w:val="16"/>
                <w:szCs w:val="16"/>
              </w:rPr>
            </w:pPr>
            <w:r w:rsidRPr="000C321E">
              <w:rPr>
                <w:rFonts w:cs="Arial"/>
                <w:sz w:val="16"/>
                <w:szCs w:val="16"/>
              </w:rPr>
              <w:t>CN#06</w:t>
            </w:r>
          </w:p>
        </w:tc>
        <w:tc>
          <w:tcPr>
            <w:tcW w:w="1083" w:type="dxa"/>
            <w:shd w:val="solid" w:color="FFFFFF" w:fill="auto"/>
          </w:tcPr>
          <w:p w:rsidR="0077790D" w:rsidRPr="000C321E" w:rsidRDefault="0077790D" w:rsidP="00390BDE">
            <w:pPr>
              <w:pStyle w:val="TAC"/>
              <w:rPr>
                <w:rFonts w:cs="Arial"/>
                <w:sz w:val="16"/>
                <w:szCs w:val="16"/>
              </w:rPr>
            </w:pPr>
          </w:p>
        </w:tc>
        <w:tc>
          <w:tcPr>
            <w:tcW w:w="618" w:type="dxa"/>
            <w:shd w:val="solid" w:color="FFFFFF" w:fill="auto"/>
          </w:tcPr>
          <w:p w:rsidR="0077790D" w:rsidRPr="000C321E" w:rsidRDefault="0077790D" w:rsidP="00390BDE">
            <w:pPr>
              <w:pStyle w:val="TAC"/>
              <w:rPr>
                <w:rFonts w:cs="Arial"/>
                <w:sz w:val="16"/>
                <w:szCs w:val="16"/>
              </w:rPr>
            </w:pPr>
            <w:r w:rsidRPr="000C321E">
              <w:rPr>
                <w:rFonts w:cs="Arial"/>
                <w:sz w:val="16"/>
                <w:szCs w:val="16"/>
              </w:rPr>
              <w:t>031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Merged CRs on GTP Enhancements</w:t>
            </w:r>
          </w:p>
        </w:tc>
        <w:tc>
          <w:tcPr>
            <w:tcW w:w="850" w:type="dxa"/>
            <w:shd w:val="solid" w:color="FFFFFF" w:fill="auto"/>
          </w:tcPr>
          <w:p w:rsidR="0077790D" w:rsidRPr="000C321E" w:rsidRDefault="0077790D" w:rsidP="00390BDE">
            <w:pPr>
              <w:pStyle w:val="TAC"/>
              <w:rPr>
                <w:rFonts w:cs="Arial"/>
                <w:sz w:val="16"/>
                <w:szCs w:val="16"/>
              </w:rPr>
            </w:pPr>
            <w:r w:rsidRPr="000C321E">
              <w:rPr>
                <w:rFonts w:cs="Arial"/>
                <w:sz w:val="16"/>
                <w:szCs w:val="16"/>
              </w:rPr>
              <w:t>3.3.0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033r2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Addition of Radio Priority to the SGSN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035r2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Addition of Packet Flow Id to the SGSN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036r1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Change the attribution of the PDP Context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037</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 new cause value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038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Addition of NSAPI to GGSN-initiated Update PDP 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040</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Improving charging efficiency</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041r1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Subscriber and equipment trace for PS domain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042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Necessity of the function of the calculation an SGSN IP address from the target ID</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045r1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Removal of Anonymous Access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046r1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of Authentication Type and Import of Parameters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048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of IE types and order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050r2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Protocol Type in GTP Header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of Repeated Information Element Ordering</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052r2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Method for GTP extension headers support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053r2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The addition of the conditional description of the GTP parameters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Change of naming when referring to primary and secondary contexts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057</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Removal of X.25</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Use of 3 Digit MNCs in GTP for R'99</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063r2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QoS Profile IE modification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067r1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Distribution of security data</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069r1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New cause codes for  TFT and packet filter errors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070</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z w:val="16"/>
                <w:szCs w:val="16"/>
              </w:rPr>
              <w:t>IPv6 support as optional in Iu and Gn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072r4</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on the use of TEID in the GTP header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073</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z w:val="16"/>
                <w:szCs w:val="16"/>
              </w:rPr>
              <w:t>Clarification to the function of the calculation of an SGSN IP address from the target ID</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075</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Changing references from GSM specifications to 3GPP TS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076</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New table for Information Elements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077</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Forward SRSN 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078r1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PDCP sequence numbers in SRNC relocation and inter-system handover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079</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Removal of TCP support in the packet domain PLMN backbone network</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Addition of PDP Context Identifier to PDP Context Information Element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083</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z w:val="16"/>
                <w:szCs w:val="16"/>
              </w:rPr>
              <w:t>Editorial clarification of information elements in the SGSN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084</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16-bit PDCP sequence numbers in GTP header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085</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Mandatory inclusion of IMSI in SGSN Context Response if P-TMSI Signature Mismatch</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086r1</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Encoding of spare IMSI Digits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087r1</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Reliable delivery of signalling messages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088</w:t>
            </w:r>
          </w:p>
        </w:tc>
        <w:tc>
          <w:tcPr>
            <w:tcW w:w="425" w:type="dxa"/>
            <w:shd w:val="solid" w:color="FFFFFF" w:fill="auto"/>
          </w:tcPr>
          <w:p w:rsidR="0077790D" w:rsidRPr="000C321E" w:rsidRDefault="0077790D" w:rsidP="00390BDE">
            <w:pPr>
              <w:spacing w:after="0"/>
              <w:rPr>
                <w:rFonts w:ascii="Arial" w:hAnsi="Arial" w:cs="Arial"/>
                <w:sz w:val="16"/>
                <w:szCs w:val="16"/>
                <w:lang w:val="fr-FR"/>
              </w:rPr>
            </w:pPr>
          </w:p>
        </w:tc>
        <w:tc>
          <w:tcPr>
            <w:tcW w:w="4536" w:type="dxa"/>
            <w:shd w:val="solid" w:color="FFFFFF" w:fill="auto"/>
          </w:tcPr>
          <w:p w:rsidR="0077790D" w:rsidRPr="000C321E" w:rsidRDefault="0077790D" w:rsidP="00390BDE">
            <w:pPr>
              <w:spacing w:after="0"/>
              <w:rPr>
                <w:rFonts w:ascii="Arial" w:hAnsi="Arial" w:cs="Arial"/>
                <w:sz w:val="16"/>
                <w:szCs w:val="16"/>
                <w:lang w:val="fr-FR"/>
              </w:rPr>
            </w:pPr>
            <w:r w:rsidRPr="000C321E">
              <w:rPr>
                <w:rFonts w:ascii="Arial" w:hAnsi="Arial" w:cs="Arial"/>
                <w:sz w:val="16"/>
                <w:szCs w:val="16"/>
                <w:lang w:val="fr-FR"/>
              </w:rPr>
              <w:t>Possible cause codes for Relocation Cancel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089</w:t>
            </w:r>
          </w:p>
        </w:tc>
        <w:tc>
          <w:tcPr>
            <w:tcW w:w="425" w:type="dxa"/>
            <w:shd w:val="solid" w:color="FFFFFF" w:fill="auto"/>
          </w:tcPr>
          <w:p w:rsidR="0077790D" w:rsidRPr="000C321E" w:rsidRDefault="0077790D" w:rsidP="00390BDE">
            <w:pPr>
              <w:spacing w:after="0"/>
              <w:rPr>
                <w:rFonts w:ascii="Arial" w:hAnsi="Arial" w:cs="Arial"/>
                <w:snapToGrid w:val="0"/>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napToGrid w:val="0"/>
                <w:sz w:val="16"/>
                <w:szCs w:val="16"/>
              </w:rPr>
              <w:t>Condition for evaluating the sequence number fields in PDP 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090r1</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napToGrid w:val="0"/>
                <w:sz w:val="16"/>
                <w:szCs w:val="16"/>
              </w:rPr>
            </w:pPr>
            <w:r w:rsidRPr="000C321E">
              <w:rPr>
                <w:rFonts w:ascii="Arial" w:hAnsi="Arial" w:cs="Arial"/>
                <w:sz w:val="16"/>
                <w:szCs w:val="16"/>
              </w:rPr>
              <w:t>Target RNC Information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091r1</w:t>
            </w:r>
          </w:p>
        </w:tc>
        <w:tc>
          <w:tcPr>
            <w:tcW w:w="425" w:type="dxa"/>
            <w:shd w:val="solid" w:color="FFFFFF" w:fill="auto"/>
          </w:tcPr>
          <w:p w:rsidR="0077790D" w:rsidRPr="000C321E" w:rsidRDefault="0077790D" w:rsidP="00390BDE">
            <w:pPr>
              <w:spacing w:after="0"/>
              <w:rPr>
                <w:rFonts w:ascii="Arial" w:hAnsi="Arial" w:cs="Arial"/>
                <w:sz w:val="16"/>
                <w:szCs w:val="16"/>
                <w:lang w:eastAsia="ja-JP"/>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lang w:eastAsia="ja-JP"/>
              </w:rPr>
              <w:t>Change of the length of TI</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092r1</w:t>
            </w:r>
          </w:p>
        </w:tc>
        <w:tc>
          <w:tcPr>
            <w:tcW w:w="425" w:type="dxa"/>
            <w:shd w:val="solid" w:color="FFFFFF" w:fill="auto"/>
          </w:tcPr>
          <w:p w:rsidR="0077790D" w:rsidRPr="000C321E" w:rsidRDefault="0077790D" w:rsidP="00390BDE">
            <w:pPr>
              <w:spacing w:after="0"/>
              <w:rPr>
                <w:rFonts w:ascii="Arial" w:hAnsi="Arial" w:cs="Arial"/>
                <w:sz w:val="16"/>
                <w:szCs w:val="16"/>
                <w:lang w:eastAsia="ja-JP"/>
              </w:rPr>
            </w:pPr>
          </w:p>
        </w:tc>
        <w:tc>
          <w:tcPr>
            <w:tcW w:w="4536" w:type="dxa"/>
            <w:shd w:val="solid" w:color="FFFFFF" w:fill="auto"/>
          </w:tcPr>
          <w:p w:rsidR="0077790D" w:rsidRPr="000C321E" w:rsidRDefault="0077790D" w:rsidP="00390BDE">
            <w:pPr>
              <w:spacing w:after="0"/>
              <w:rPr>
                <w:rFonts w:ascii="Arial" w:hAnsi="Arial" w:cs="Arial"/>
                <w:sz w:val="16"/>
                <w:szCs w:val="16"/>
                <w:lang w:eastAsia="ja-JP"/>
              </w:rPr>
            </w:pPr>
            <w:r w:rsidRPr="000C321E">
              <w:rPr>
                <w:rFonts w:ascii="Arial" w:hAnsi="Arial" w:cs="Arial"/>
                <w:sz w:val="16"/>
                <w:szCs w:val="16"/>
                <w:lang w:eastAsia="ja-JP"/>
              </w:rPr>
              <w:t>Clean up for 29.060</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093r2</w:t>
            </w:r>
          </w:p>
        </w:tc>
        <w:tc>
          <w:tcPr>
            <w:tcW w:w="425" w:type="dxa"/>
            <w:shd w:val="solid" w:color="FFFFFF" w:fill="auto"/>
          </w:tcPr>
          <w:p w:rsidR="0077790D" w:rsidRPr="000C321E" w:rsidRDefault="0077790D" w:rsidP="00390BDE">
            <w:pPr>
              <w:spacing w:after="0"/>
              <w:rPr>
                <w:rFonts w:ascii="Arial" w:hAnsi="Arial" w:cs="Arial"/>
                <w:sz w:val="16"/>
                <w:szCs w:val="16"/>
                <w:lang w:eastAsia="ja-JP"/>
              </w:rPr>
            </w:pPr>
          </w:p>
        </w:tc>
        <w:tc>
          <w:tcPr>
            <w:tcW w:w="4536" w:type="dxa"/>
            <w:shd w:val="solid" w:color="FFFFFF" w:fill="auto"/>
          </w:tcPr>
          <w:p w:rsidR="0077790D" w:rsidRPr="000C321E" w:rsidRDefault="0077790D" w:rsidP="00390BDE">
            <w:pPr>
              <w:spacing w:after="0"/>
              <w:rPr>
                <w:rFonts w:ascii="Arial" w:hAnsi="Arial" w:cs="Arial"/>
                <w:sz w:val="16"/>
                <w:szCs w:val="16"/>
                <w:lang w:eastAsia="ja-JP"/>
              </w:rPr>
            </w:pPr>
            <w:r w:rsidRPr="000C321E">
              <w:rPr>
                <w:rFonts w:ascii="Arial" w:hAnsi="Arial" w:cs="Arial"/>
                <w:sz w:val="16"/>
                <w:szCs w:val="16"/>
                <w:lang w:eastAsia="ja-JP"/>
              </w:rPr>
              <w:t>Clarification on the TEID handling</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094r1</w:t>
            </w:r>
          </w:p>
        </w:tc>
        <w:tc>
          <w:tcPr>
            <w:tcW w:w="425" w:type="dxa"/>
            <w:shd w:val="solid" w:color="FFFFFF" w:fill="auto"/>
          </w:tcPr>
          <w:p w:rsidR="0077790D" w:rsidRPr="000C321E" w:rsidRDefault="0077790D" w:rsidP="00390BDE">
            <w:pPr>
              <w:spacing w:after="0"/>
              <w:rPr>
                <w:rFonts w:ascii="Arial" w:hAnsi="Arial" w:cs="Arial"/>
                <w:sz w:val="16"/>
                <w:szCs w:val="16"/>
                <w:lang w:eastAsia="ja-JP"/>
              </w:rPr>
            </w:pPr>
          </w:p>
        </w:tc>
        <w:tc>
          <w:tcPr>
            <w:tcW w:w="4536" w:type="dxa"/>
            <w:shd w:val="solid" w:color="FFFFFF" w:fill="auto"/>
          </w:tcPr>
          <w:p w:rsidR="0077790D" w:rsidRPr="000C321E" w:rsidRDefault="0077790D" w:rsidP="00390BDE">
            <w:pPr>
              <w:spacing w:after="0"/>
              <w:rPr>
                <w:rFonts w:ascii="Arial" w:hAnsi="Arial" w:cs="Arial"/>
                <w:sz w:val="16"/>
                <w:szCs w:val="16"/>
                <w:lang w:eastAsia="ja-JP"/>
              </w:rPr>
            </w:pPr>
            <w:r w:rsidRPr="000C321E">
              <w:rPr>
                <w:rFonts w:ascii="Arial" w:hAnsi="Arial" w:cs="Arial"/>
                <w:sz w:val="16"/>
                <w:szCs w:val="16"/>
                <w:lang w:eastAsia="ja-JP"/>
              </w:rPr>
              <w:t>QoS Profile IE modification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096</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lang w:eastAsia="ja-JP"/>
              </w:rPr>
            </w:pPr>
            <w:r w:rsidRPr="000C321E">
              <w:rPr>
                <w:rFonts w:ascii="Arial" w:hAnsi="Arial" w:cs="Arial"/>
                <w:sz w:val="16"/>
                <w:szCs w:val="16"/>
              </w:rPr>
              <w:t>Restart counter in Echo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097r1</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Clarification on the use of TEID in the GTP</w:t>
            </w:r>
            <w:r w:rsidRPr="000C321E">
              <w:rPr>
                <w:rFonts w:ascii="Arial" w:hAnsi="Arial" w:cs="Arial"/>
                <w:sz w:val="16"/>
                <w:szCs w:val="16"/>
                <w:lang w:eastAsia="ja-JP"/>
              </w:rPr>
              <w:t>-C</w:t>
            </w:r>
            <w:r w:rsidRPr="000C321E">
              <w:rPr>
                <w:rFonts w:ascii="Arial" w:hAnsi="Arial" w:cs="Arial"/>
                <w:sz w:val="16"/>
                <w:szCs w:val="16"/>
              </w:rPr>
              <w:t xml:space="preserve"> header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 APN IE for PDU Notification Reject Request</w:t>
            </w:r>
            <w:r w:rsidRPr="000C321E">
              <w:rPr>
                <w:rFonts w:cs="Arial"/>
                <w:sz w:val="16"/>
                <w:szCs w:val="16"/>
                <w:lang w:eastAsia="ja-JP"/>
              </w:rPr>
              <w:t xml:space="preserve"> </w:t>
            </w:r>
            <w:r w:rsidRPr="000C321E">
              <w:rPr>
                <w:rFonts w:cs="Arial"/>
                <w:sz w:val="16"/>
                <w:szCs w:val="16"/>
              </w:rPr>
              <w:t>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099r1</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Addition of response code Delete PDP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100r1</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Introduction of a different port number for GTP-C and GTP-U</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101r1</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Addition of charging characteristics per PDP 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102</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Alignment of text with tables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106</w:t>
            </w:r>
          </w:p>
        </w:tc>
        <w:tc>
          <w:tcPr>
            <w:tcW w:w="425" w:type="dxa"/>
            <w:shd w:val="solid" w:color="FFFFFF" w:fill="auto"/>
          </w:tcPr>
          <w:p w:rsidR="0077790D" w:rsidRPr="000C321E" w:rsidRDefault="0077790D" w:rsidP="00390BDE">
            <w:pPr>
              <w:spacing w:after="0"/>
              <w:rPr>
                <w:rFonts w:ascii="Arial" w:hAnsi="Arial" w:cs="Arial"/>
                <w:snapToGrid w:val="0"/>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napToGrid w:val="0"/>
                <w:sz w:val="16"/>
                <w:szCs w:val="16"/>
              </w:rPr>
              <w:t>Removal of Connection oriented paths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108</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napToGrid w:val="0"/>
                <w:sz w:val="16"/>
                <w:szCs w:val="16"/>
              </w:rPr>
            </w:pPr>
            <w:r w:rsidRPr="000C321E">
              <w:rPr>
                <w:rFonts w:ascii="Arial" w:hAnsi="Arial" w:cs="Arial"/>
                <w:sz w:val="16"/>
                <w:szCs w:val="16"/>
              </w:rPr>
              <w:t>On the use of the Sequence number in GTP-C</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109</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N-PDU number in GTP-C</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110r1</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Editorial modifications due to the upgrade from GTPv0 to GTPv1 for R´99</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111r1</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Editorial modifications concerning GTP-U and GTP-C</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112</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Introducing Supported Extension Headers Notification to GTP-U</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113</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Missing IEs in Error Indication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114</w:t>
            </w:r>
          </w:p>
        </w:tc>
        <w:tc>
          <w:tcPr>
            <w:tcW w:w="425" w:type="dxa"/>
            <w:shd w:val="solid" w:color="FFFFFF" w:fill="auto"/>
          </w:tcPr>
          <w:p w:rsidR="0077790D" w:rsidRPr="000C321E" w:rsidRDefault="0077790D" w:rsidP="00390BDE">
            <w:pPr>
              <w:spacing w:after="0"/>
              <w:rPr>
                <w:rFonts w:ascii="Arial" w:hAnsi="Arial" w:cs="Arial"/>
                <w:sz w:val="16"/>
                <w:szCs w:val="16"/>
                <w:lang w:eastAsia="ja-JP"/>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lang w:eastAsia="ja-JP"/>
              </w:rPr>
              <w:t>Clarification of the Cause of Create PDP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115</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lang w:eastAsia="ja-JP"/>
              </w:rPr>
            </w:pPr>
            <w:r w:rsidRPr="000C321E">
              <w:rPr>
                <w:rFonts w:ascii="Arial" w:hAnsi="Arial" w:cs="Arial"/>
                <w:sz w:val="16"/>
                <w:szCs w:val="16"/>
              </w:rPr>
              <w:t>Clarification of the TEID for Signalling</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116</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Clarification on the TEID for Signalling of the PDU Notification Reject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117r2</w:t>
            </w:r>
          </w:p>
        </w:tc>
        <w:tc>
          <w:tcPr>
            <w:tcW w:w="425" w:type="dxa"/>
            <w:shd w:val="solid" w:color="FFFFFF" w:fill="auto"/>
          </w:tcPr>
          <w:p w:rsidR="0077790D" w:rsidRPr="000C321E" w:rsidRDefault="0077790D" w:rsidP="00390BDE">
            <w:pPr>
              <w:spacing w:after="0"/>
              <w:rPr>
                <w:rFonts w:ascii="Arial" w:hAnsi="Arial" w:cs="Arial"/>
                <w:sz w:val="16"/>
                <w:szCs w:val="16"/>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rPr>
              <w:t>Clarification of the conditional information elements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119</w:t>
            </w:r>
          </w:p>
        </w:tc>
        <w:tc>
          <w:tcPr>
            <w:tcW w:w="425" w:type="dxa"/>
            <w:shd w:val="solid" w:color="FFFFFF" w:fill="auto"/>
          </w:tcPr>
          <w:p w:rsidR="0077790D" w:rsidRPr="000C321E" w:rsidRDefault="0077790D" w:rsidP="00390BDE">
            <w:pPr>
              <w:spacing w:after="0"/>
              <w:rPr>
                <w:rFonts w:ascii="Arial" w:hAnsi="Arial" w:cs="Arial"/>
                <w:sz w:val="16"/>
                <w:szCs w:val="16"/>
                <w:lang w:eastAsia="ja-JP"/>
              </w:rPr>
            </w:pPr>
          </w:p>
        </w:tc>
        <w:tc>
          <w:tcPr>
            <w:tcW w:w="4536" w:type="dxa"/>
            <w:shd w:val="solid" w:color="FFFFFF" w:fill="auto"/>
          </w:tcPr>
          <w:p w:rsidR="0077790D" w:rsidRPr="000C321E" w:rsidRDefault="0077790D" w:rsidP="00390BDE">
            <w:pPr>
              <w:spacing w:after="0"/>
              <w:rPr>
                <w:rFonts w:ascii="Arial" w:hAnsi="Arial" w:cs="Arial"/>
                <w:sz w:val="16"/>
                <w:szCs w:val="16"/>
              </w:rPr>
            </w:pPr>
            <w:r w:rsidRPr="000C321E">
              <w:rPr>
                <w:rFonts w:ascii="Arial" w:hAnsi="Arial" w:cs="Arial"/>
                <w:sz w:val="16"/>
                <w:szCs w:val="16"/>
                <w:lang w:eastAsia="ja-JP"/>
              </w:rPr>
              <w:t>Clarification on the use of SGSN address at PDU notification procedure (R99)</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105r1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Race Conditions Avoidance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Definition of TEID value in GTP-U header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122r3</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Solution for race condition of GTP procedures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123r1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Clarifications concerning the use of TEID in the Control Plane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124r1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Editorial modifications concerning TEID Control Plane and TEID Data</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126r2</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Sequence number in signalling messages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127</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of the conditional information elements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128r1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Enhancement of MS Network capability and GPRS Ciphering Algorithm</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129</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IPv6 support for Charging Gateway Address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130</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Signalling messages in GTP</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131r1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Security parameter transport in case of 2G-3G interworking</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132r1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Encoding of IMSI</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133</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Removal of IHOSS from GTP</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135</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Addition of MS Not Reachable Reason to Send Routing Information For GPRS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138r1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Coding of TI in PDP 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139r1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Clarifications on the use of TEID in the Control Plane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140</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on the handling of the PDP Context at unsuccessful PDP Context modification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141r2</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Categorize Error indication as the GTP-U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142</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Clarifications on the presence condition of TLLI/P-TMSI in SGSN Context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143r2</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on Reliable transmission of signalling messages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144</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Alignment of the description of tables for Identification Request and SGSN Context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145r1</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to the SGSN Context transfer Request and response messages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146r2</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Correction to the SGSN Forward relocation Request and Response messages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147</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or the handling of response messages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CN#09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148</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Clarification on SGSN context acknowledge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136r2</w:t>
            </w:r>
          </w:p>
        </w:tc>
        <w:tc>
          <w:tcPr>
            <w:tcW w:w="425"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4536"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Compatibility GTPv0/GTPv1 in case of SGSN change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149</w:t>
            </w:r>
          </w:p>
        </w:tc>
        <w:tc>
          <w:tcPr>
            <w:tcW w:w="425" w:type="dxa"/>
            <w:shd w:val="solid" w:color="FFFFFF" w:fill="auto"/>
          </w:tcPr>
          <w:p w:rsidR="0077790D" w:rsidRPr="000C321E" w:rsidRDefault="0077790D" w:rsidP="00390BDE">
            <w:pPr>
              <w:pStyle w:val="TAL"/>
              <w:rPr>
                <w:rFonts w:eastAsia="MS Mincho" w:cs="Arial"/>
                <w:sz w:val="16"/>
                <w:szCs w:val="16"/>
                <w:lang w:eastAsia="ja-JP"/>
              </w:rPr>
            </w:pPr>
          </w:p>
        </w:tc>
        <w:tc>
          <w:tcPr>
            <w:tcW w:w="4536" w:type="dxa"/>
            <w:shd w:val="solid" w:color="FFFFFF" w:fill="auto"/>
          </w:tcPr>
          <w:p w:rsidR="0077790D" w:rsidRPr="000C321E" w:rsidRDefault="0077790D" w:rsidP="00390BDE">
            <w:pPr>
              <w:pStyle w:val="TAL"/>
              <w:rPr>
                <w:rFonts w:cs="Arial"/>
                <w:snapToGrid w:val="0"/>
                <w:color w:val="000000"/>
                <w:sz w:val="16"/>
                <w:szCs w:val="16"/>
              </w:rPr>
            </w:pPr>
            <w:r w:rsidRPr="000C321E">
              <w:rPr>
                <w:rFonts w:eastAsia="MS Mincho" w:cs="Arial"/>
                <w:sz w:val="16"/>
                <w:szCs w:val="16"/>
                <w:lang w:eastAsia="ja-JP"/>
              </w:rPr>
              <w:t>Clarification on the use of Teardown Indicator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150</w:t>
            </w:r>
          </w:p>
        </w:tc>
        <w:tc>
          <w:tcPr>
            <w:tcW w:w="425" w:type="dxa"/>
            <w:shd w:val="solid" w:color="FFFFFF" w:fill="auto"/>
          </w:tcPr>
          <w:p w:rsidR="0077790D" w:rsidRPr="000C321E" w:rsidRDefault="0077790D" w:rsidP="00390BDE">
            <w:pPr>
              <w:pStyle w:val="TAL"/>
              <w:rPr>
                <w:rFonts w:eastAsia="MS Mincho" w:cs="Arial"/>
                <w:sz w:val="16"/>
                <w:szCs w:val="16"/>
                <w:lang w:eastAsia="ja-JP"/>
              </w:rPr>
            </w:pPr>
          </w:p>
        </w:tc>
        <w:tc>
          <w:tcPr>
            <w:tcW w:w="4536" w:type="dxa"/>
            <w:shd w:val="solid" w:color="FFFFFF" w:fill="auto"/>
          </w:tcPr>
          <w:p w:rsidR="0077790D" w:rsidRPr="000C321E" w:rsidRDefault="0077790D" w:rsidP="00390BDE">
            <w:pPr>
              <w:pStyle w:val="TAL"/>
              <w:rPr>
                <w:rFonts w:cs="Arial"/>
                <w:snapToGrid w:val="0"/>
                <w:color w:val="000000"/>
                <w:sz w:val="16"/>
                <w:szCs w:val="16"/>
              </w:rPr>
            </w:pPr>
            <w:r w:rsidRPr="000C321E">
              <w:rPr>
                <w:rFonts w:eastAsia="MS Mincho" w:cs="Arial"/>
                <w:sz w:val="16"/>
                <w:szCs w:val="16"/>
                <w:lang w:eastAsia="ja-JP"/>
              </w:rPr>
              <w:t>Correction to the PDU Notification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151r1</w:t>
            </w:r>
          </w:p>
        </w:tc>
        <w:tc>
          <w:tcPr>
            <w:tcW w:w="425" w:type="dxa"/>
            <w:shd w:val="solid" w:color="FFFFFF" w:fill="auto"/>
          </w:tcPr>
          <w:p w:rsidR="0077790D" w:rsidRPr="000C321E" w:rsidRDefault="0077790D" w:rsidP="00390BDE">
            <w:pPr>
              <w:pStyle w:val="TAL"/>
              <w:rPr>
                <w:rFonts w:eastAsia="MS Mincho" w:cs="Arial"/>
                <w:sz w:val="16"/>
                <w:szCs w:val="16"/>
                <w:lang w:eastAsia="ja-JP"/>
              </w:rPr>
            </w:pPr>
          </w:p>
        </w:tc>
        <w:tc>
          <w:tcPr>
            <w:tcW w:w="4536" w:type="dxa"/>
            <w:shd w:val="solid" w:color="FFFFFF" w:fill="auto"/>
          </w:tcPr>
          <w:p w:rsidR="0077790D" w:rsidRPr="000C321E" w:rsidRDefault="0077790D" w:rsidP="00390BDE">
            <w:pPr>
              <w:pStyle w:val="TAL"/>
              <w:rPr>
                <w:rFonts w:eastAsia="MS Mincho" w:cs="Arial"/>
                <w:sz w:val="16"/>
                <w:szCs w:val="16"/>
                <w:lang w:eastAsia="ja-JP"/>
              </w:rPr>
            </w:pPr>
            <w:r w:rsidRPr="000C321E">
              <w:rPr>
                <w:rFonts w:eastAsia="MS Mincho" w:cs="Arial"/>
                <w:sz w:val="16"/>
                <w:szCs w:val="16"/>
                <w:lang w:eastAsia="ja-JP"/>
              </w:rPr>
              <w:t>Correction of wrong entry in information table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152</w:t>
            </w:r>
          </w:p>
        </w:tc>
        <w:tc>
          <w:tcPr>
            <w:tcW w:w="425" w:type="dxa"/>
            <w:shd w:val="solid" w:color="FFFFFF" w:fill="auto"/>
          </w:tcPr>
          <w:p w:rsidR="0077790D" w:rsidRPr="000C321E" w:rsidRDefault="0077790D" w:rsidP="00390BDE">
            <w:pPr>
              <w:pStyle w:val="TAL"/>
              <w:rPr>
                <w:rFonts w:eastAsia="MS Mincho" w:cs="Arial"/>
                <w:sz w:val="16"/>
                <w:szCs w:val="16"/>
                <w:lang w:eastAsia="ja-JP"/>
              </w:rPr>
            </w:pPr>
          </w:p>
        </w:tc>
        <w:tc>
          <w:tcPr>
            <w:tcW w:w="4536" w:type="dxa"/>
            <w:shd w:val="solid" w:color="FFFFFF" w:fill="auto"/>
          </w:tcPr>
          <w:p w:rsidR="0077790D" w:rsidRPr="000C321E" w:rsidRDefault="0077790D" w:rsidP="00390BDE">
            <w:pPr>
              <w:pStyle w:val="TAL"/>
              <w:rPr>
                <w:rFonts w:eastAsia="MS Mincho" w:cs="Arial"/>
                <w:sz w:val="16"/>
                <w:szCs w:val="16"/>
                <w:lang w:eastAsia="ja-JP"/>
              </w:rPr>
            </w:pPr>
            <w:r w:rsidRPr="000C321E">
              <w:rPr>
                <w:rFonts w:eastAsia="MS Mincho" w:cs="Arial"/>
                <w:sz w:val="16"/>
                <w:szCs w:val="16"/>
                <w:lang w:eastAsia="ja-JP"/>
              </w:rPr>
              <w:t>Moving of Annex A to 3GPP TS 23.003</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153r2</w:t>
            </w:r>
          </w:p>
        </w:tc>
        <w:tc>
          <w:tcPr>
            <w:tcW w:w="425" w:type="dxa"/>
            <w:shd w:val="solid" w:color="FFFFFF" w:fill="auto"/>
          </w:tcPr>
          <w:p w:rsidR="0077790D" w:rsidRPr="000C321E" w:rsidRDefault="0077790D" w:rsidP="00390BDE">
            <w:pPr>
              <w:pStyle w:val="TAL"/>
              <w:rPr>
                <w:rFonts w:eastAsia="MS Mincho" w:cs="Arial"/>
                <w:sz w:val="16"/>
                <w:szCs w:val="16"/>
                <w:lang w:eastAsia="ja-JP"/>
              </w:rPr>
            </w:pPr>
          </w:p>
        </w:tc>
        <w:tc>
          <w:tcPr>
            <w:tcW w:w="4536" w:type="dxa"/>
            <w:shd w:val="solid" w:color="FFFFFF" w:fill="auto"/>
          </w:tcPr>
          <w:p w:rsidR="0077790D" w:rsidRPr="000C321E" w:rsidRDefault="0077790D" w:rsidP="00390BDE">
            <w:pPr>
              <w:pStyle w:val="TAL"/>
              <w:rPr>
                <w:rFonts w:eastAsia="MS Mincho" w:cs="Arial"/>
                <w:sz w:val="16"/>
                <w:szCs w:val="16"/>
                <w:lang w:eastAsia="ja-JP"/>
              </w:rPr>
            </w:pPr>
            <w:r w:rsidRPr="000C321E">
              <w:rPr>
                <w:rFonts w:eastAsia="MS Mincho" w:cs="Arial"/>
                <w:sz w:val="16"/>
                <w:szCs w:val="16"/>
                <w:lang w:eastAsia="ja-JP"/>
              </w:rPr>
              <w:t>Selecting GGSN IP address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154r1</w:t>
            </w:r>
          </w:p>
        </w:tc>
        <w:tc>
          <w:tcPr>
            <w:tcW w:w="425" w:type="dxa"/>
            <w:shd w:val="solid" w:color="FFFFFF" w:fill="auto"/>
          </w:tcPr>
          <w:p w:rsidR="0077790D" w:rsidRPr="000C321E" w:rsidRDefault="0077790D" w:rsidP="00390BDE">
            <w:pPr>
              <w:pStyle w:val="TAL"/>
              <w:rPr>
                <w:rFonts w:eastAsia="MS Mincho" w:cs="Arial"/>
                <w:sz w:val="16"/>
                <w:szCs w:val="16"/>
                <w:lang w:eastAsia="ja-JP"/>
              </w:rPr>
            </w:pPr>
          </w:p>
        </w:tc>
        <w:tc>
          <w:tcPr>
            <w:tcW w:w="4536" w:type="dxa"/>
            <w:shd w:val="solid" w:color="FFFFFF" w:fill="auto"/>
          </w:tcPr>
          <w:p w:rsidR="0077790D" w:rsidRPr="000C321E" w:rsidRDefault="0077790D" w:rsidP="00390BDE">
            <w:pPr>
              <w:pStyle w:val="TAL"/>
              <w:rPr>
                <w:rFonts w:eastAsia="MS Mincho" w:cs="Arial"/>
                <w:sz w:val="16"/>
                <w:szCs w:val="16"/>
                <w:lang w:eastAsia="ja-JP"/>
              </w:rPr>
            </w:pPr>
            <w:r w:rsidRPr="000C321E">
              <w:rPr>
                <w:rFonts w:eastAsia="MS Mincho" w:cs="Arial"/>
                <w:sz w:val="16"/>
                <w:szCs w:val="16"/>
                <w:lang w:eastAsia="ja-JP"/>
              </w:rPr>
              <w:t>Removal of "Version not Supported" for GTP-U</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157</w:t>
            </w:r>
          </w:p>
        </w:tc>
        <w:tc>
          <w:tcPr>
            <w:tcW w:w="425" w:type="dxa"/>
            <w:shd w:val="solid" w:color="FFFFFF" w:fill="auto"/>
          </w:tcPr>
          <w:p w:rsidR="0077790D" w:rsidRPr="000C321E" w:rsidRDefault="0077790D" w:rsidP="00390BDE">
            <w:pPr>
              <w:pStyle w:val="TAL"/>
              <w:rPr>
                <w:rFonts w:eastAsia="MS Mincho" w:cs="Arial"/>
                <w:sz w:val="16"/>
                <w:szCs w:val="16"/>
                <w:lang w:eastAsia="ja-JP"/>
              </w:rPr>
            </w:pPr>
          </w:p>
        </w:tc>
        <w:tc>
          <w:tcPr>
            <w:tcW w:w="4536" w:type="dxa"/>
            <w:shd w:val="solid" w:color="FFFFFF" w:fill="auto"/>
          </w:tcPr>
          <w:p w:rsidR="0077790D" w:rsidRPr="000C321E" w:rsidRDefault="0077790D" w:rsidP="00390BDE">
            <w:pPr>
              <w:pStyle w:val="TAL"/>
              <w:rPr>
                <w:rFonts w:cs="Arial"/>
                <w:snapToGrid w:val="0"/>
                <w:color w:val="000000"/>
                <w:sz w:val="16"/>
                <w:szCs w:val="16"/>
              </w:rPr>
            </w:pPr>
            <w:r w:rsidRPr="000C321E">
              <w:rPr>
                <w:rFonts w:eastAsia="MS Mincho" w:cs="Arial"/>
                <w:sz w:val="16"/>
                <w:szCs w:val="16"/>
                <w:lang w:eastAsia="ja-JP"/>
              </w:rPr>
              <w:t>Correction of Security parameters length</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159</w:t>
            </w:r>
          </w:p>
        </w:tc>
        <w:tc>
          <w:tcPr>
            <w:tcW w:w="425" w:type="dxa"/>
            <w:shd w:val="solid" w:color="FFFFFF" w:fill="auto"/>
          </w:tcPr>
          <w:p w:rsidR="0077790D" w:rsidRPr="000C321E" w:rsidRDefault="0077790D" w:rsidP="00390BDE">
            <w:pPr>
              <w:pStyle w:val="TAL"/>
              <w:rPr>
                <w:rFonts w:eastAsia="MS Mincho" w:cs="Arial"/>
                <w:sz w:val="16"/>
                <w:szCs w:val="16"/>
                <w:lang w:eastAsia="ja-JP"/>
              </w:rPr>
            </w:pPr>
          </w:p>
        </w:tc>
        <w:tc>
          <w:tcPr>
            <w:tcW w:w="4536" w:type="dxa"/>
            <w:shd w:val="solid" w:color="FFFFFF" w:fill="auto"/>
          </w:tcPr>
          <w:p w:rsidR="0077790D" w:rsidRPr="000C321E" w:rsidRDefault="0077790D" w:rsidP="00390BDE">
            <w:pPr>
              <w:pStyle w:val="TAL"/>
              <w:rPr>
                <w:rFonts w:cs="Arial"/>
                <w:snapToGrid w:val="0"/>
                <w:color w:val="000000"/>
                <w:sz w:val="16"/>
                <w:szCs w:val="16"/>
              </w:rPr>
            </w:pPr>
            <w:r w:rsidRPr="000C321E">
              <w:rPr>
                <w:rFonts w:eastAsia="MS Mincho" w:cs="Arial"/>
                <w:sz w:val="16"/>
                <w:szCs w:val="16"/>
                <w:lang w:eastAsia="ja-JP"/>
              </w:rPr>
              <w:t>MS Network Capability in MM 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161</w:t>
            </w:r>
          </w:p>
        </w:tc>
        <w:tc>
          <w:tcPr>
            <w:tcW w:w="425" w:type="dxa"/>
            <w:shd w:val="solid" w:color="FFFFFF" w:fill="auto"/>
          </w:tcPr>
          <w:p w:rsidR="0077790D" w:rsidRPr="000C321E" w:rsidRDefault="0077790D" w:rsidP="00390BDE">
            <w:pPr>
              <w:pStyle w:val="TAL"/>
              <w:rPr>
                <w:rFonts w:eastAsia="MS Mincho" w:cs="Arial"/>
                <w:sz w:val="16"/>
                <w:szCs w:val="16"/>
                <w:lang w:eastAsia="ja-JP"/>
              </w:rPr>
            </w:pPr>
          </w:p>
        </w:tc>
        <w:tc>
          <w:tcPr>
            <w:tcW w:w="4536" w:type="dxa"/>
            <w:shd w:val="solid" w:color="FFFFFF" w:fill="auto"/>
          </w:tcPr>
          <w:p w:rsidR="0077790D" w:rsidRPr="000C321E" w:rsidRDefault="0077790D" w:rsidP="00390BDE">
            <w:pPr>
              <w:pStyle w:val="TAL"/>
              <w:rPr>
                <w:rFonts w:cs="Arial"/>
                <w:snapToGrid w:val="0"/>
                <w:color w:val="000000"/>
                <w:sz w:val="16"/>
                <w:szCs w:val="16"/>
              </w:rPr>
            </w:pPr>
            <w:r w:rsidRPr="000C321E">
              <w:rPr>
                <w:rFonts w:eastAsia="MS Mincho" w:cs="Arial"/>
                <w:sz w:val="16"/>
                <w:szCs w:val="16"/>
                <w:lang w:eastAsia="ja-JP"/>
              </w:rPr>
              <w:t>Clarifications to the usage of CKSN and KSI for security type 0</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155r4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eastAsia="MS Mincho" w:cs="Arial"/>
                <w:sz w:val="16"/>
                <w:szCs w:val="16"/>
                <w:lang w:eastAsia="ja-JP"/>
              </w:rPr>
            </w:pPr>
            <w:r w:rsidRPr="000C321E">
              <w:rPr>
                <w:rFonts w:cs="Arial"/>
                <w:sz w:val="16"/>
                <w:szCs w:val="16"/>
              </w:rPr>
              <w:t xml:space="preserve">Adding Uplink TEID Data I and user plane GGSN address to </w:t>
            </w:r>
            <w:r w:rsidRPr="000C321E">
              <w:rPr>
                <w:rFonts w:cs="Arial"/>
                <w:sz w:val="16"/>
                <w:szCs w:val="16"/>
              </w:rPr>
              <w:lastRenderedPageBreak/>
              <w:t>PDP Context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lastRenderedPageBreak/>
              <w:t>3.8.0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162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eastAsia="MS Mincho" w:cs="Arial"/>
                <w:sz w:val="16"/>
                <w:szCs w:val="16"/>
                <w:lang w:eastAsia="ja-JP"/>
              </w:rPr>
            </w:pPr>
            <w:r w:rsidRPr="000C321E">
              <w:rPr>
                <w:rFonts w:cs="Arial"/>
                <w:sz w:val="16"/>
                <w:szCs w:val="16"/>
              </w:rPr>
              <w:t>Handling of sequence numbers for reliable transmission of control plane messages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163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eastAsia="MS Mincho" w:cs="Arial"/>
                <w:sz w:val="16"/>
                <w:szCs w:val="16"/>
                <w:lang w:eastAsia="ja-JP"/>
              </w:rPr>
            </w:pPr>
            <w:r w:rsidRPr="000C321E">
              <w:rPr>
                <w:rFonts w:cs="Arial"/>
                <w:sz w:val="16"/>
                <w:szCs w:val="16"/>
              </w:rPr>
              <w:t>Re-configure the IEs in the PDU Notification Request to make it in ascending order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166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eastAsia="MS Mincho" w:cs="Arial"/>
                <w:sz w:val="16"/>
                <w:szCs w:val="16"/>
                <w:lang w:eastAsia="ja-JP"/>
              </w:rPr>
            </w:pPr>
            <w:r w:rsidRPr="000C321E">
              <w:rPr>
                <w:rFonts w:cs="Arial"/>
                <w:sz w:val="16"/>
                <w:szCs w:val="16"/>
              </w:rPr>
              <w:t>Corrections to editor work of 29.060 v 3.7.0</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170r2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eastAsia="MS Mincho" w:cs="Arial"/>
                <w:sz w:val="16"/>
                <w:szCs w:val="16"/>
                <w:lang w:eastAsia="ja-JP"/>
              </w:rPr>
            </w:pPr>
            <w:r w:rsidRPr="000C321E">
              <w:rPr>
                <w:rFonts w:cs="Arial"/>
                <w:sz w:val="16"/>
                <w:szCs w:val="16"/>
              </w:rPr>
              <w:t xml:space="preserve">Clarification on the </w:t>
            </w:r>
            <w:r w:rsidRPr="000C321E">
              <w:rPr>
                <w:rFonts w:cs="Arial"/>
                <w:sz w:val="16"/>
                <w:szCs w:val="16"/>
                <w:lang w:eastAsia="ja-JP"/>
              </w:rPr>
              <w:t>TEID</w:t>
            </w:r>
            <w:r w:rsidRPr="000C321E">
              <w:rPr>
                <w:rFonts w:cs="Arial"/>
                <w:sz w:val="16"/>
                <w:szCs w:val="16"/>
              </w:rPr>
              <w:t xml:space="preserve"> value </w:t>
            </w:r>
            <w:r w:rsidRPr="000C321E">
              <w:rPr>
                <w:rFonts w:cs="Arial"/>
                <w:sz w:val="16"/>
                <w:szCs w:val="16"/>
                <w:lang w:eastAsia="ja-JP"/>
              </w:rPr>
              <w:t>of</w:t>
            </w:r>
            <w:r w:rsidRPr="000C321E">
              <w:rPr>
                <w:rFonts w:cs="Arial"/>
                <w:sz w:val="16"/>
                <w:szCs w:val="16"/>
              </w:rPr>
              <w:t xml:space="preserve"> the signalling messages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173r3</w:t>
            </w:r>
          </w:p>
        </w:tc>
        <w:tc>
          <w:tcPr>
            <w:tcW w:w="425" w:type="dxa"/>
            <w:shd w:val="solid" w:color="FFFFFF" w:fill="auto"/>
          </w:tcPr>
          <w:p w:rsidR="0077790D" w:rsidRPr="000C321E" w:rsidRDefault="0077790D" w:rsidP="00390BDE">
            <w:pPr>
              <w:pStyle w:val="TAL"/>
              <w:rPr>
                <w:rFonts w:eastAsia="MS ??" w:cs="Arial"/>
                <w:sz w:val="16"/>
                <w:szCs w:val="16"/>
              </w:rPr>
            </w:pPr>
          </w:p>
        </w:tc>
        <w:tc>
          <w:tcPr>
            <w:tcW w:w="4536" w:type="dxa"/>
            <w:shd w:val="solid" w:color="FFFFFF" w:fill="auto"/>
          </w:tcPr>
          <w:p w:rsidR="0077790D" w:rsidRPr="000C321E" w:rsidRDefault="0077790D" w:rsidP="00390BDE">
            <w:pPr>
              <w:pStyle w:val="TAL"/>
              <w:rPr>
                <w:rFonts w:eastAsia="MS Mincho" w:cs="Arial"/>
                <w:sz w:val="16"/>
                <w:szCs w:val="16"/>
                <w:lang w:eastAsia="ja-JP"/>
              </w:rPr>
            </w:pPr>
            <w:r w:rsidRPr="000C321E">
              <w:rPr>
                <w:rFonts w:eastAsia="MS ??" w:cs="Arial"/>
                <w:sz w:val="16"/>
                <w:szCs w:val="16"/>
              </w:rPr>
              <w:t>Clarifications to the GTP-U protocol</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174r1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eastAsia="MS Mincho" w:cs="Arial"/>
                <w:sz w:val="16"/>
                <w:szCs w:val="16"/>
                <w:lang w:eastAsia="ja-JP"/>
              </w:rPr>
            </w:pPr>
            <w:r w:rsidRPr="000C321E">
              <w:rPr>
                <w:rFonts w:cs="Arial"/>
                <w:sz w:val="16"/>
                <w:szCs w:val="16"/>
              </w:rPr>
              <w:t>Essential Correction of the delete PDP context procedure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178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eastAsia="MS Mincho" w:cs="Arial"/>
                <w:sz w:val="16"/>
                <w:szCs w:val="16"/>
                <w:lang w:eastAsia="ja-JP"/>
              </w:rPr>
            </w:pPr>
            <w:r w:rsidRPr="000C321E">
              <w:rPr>
                <w:rFonts w:cs="Arial"/>
                <w:sz w:val="16"/>
                <w:szCs w:val="16"/>
              </w:rPr>
              <w:t>Re-configure the IEs in the Send Routeing Information for GPRS Response message  to make it in ascending order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180r1</w:t>
            </w:r>
          </w:p>
        </w:tc>
        <w:tc>
          <w:tcPr>
            <w:tcW w:w="425" w:type="dxa"/>
            <w:shd w:val="solid" w:color="FFFFFF" w:fill="auto"/>
          </w:tcPr>
          <w:p w:rsidR="0077790D" w:rsidRPr="000C321E" w:rsidRDefault="0077790D" w:rsidP="00390BDE">
            <w:pPr>
              <w:pStyle w:val="TAL"/>
              <w:rPr>
                <w:rFonts w:eastAsia="MS ??"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eastAsia="MS ??" w:cs="Arial"/>
                <w:sz w:val="16"/>
                <w:szCs w:val="16"/>
              </w:rPr>
              <w:t>IMSI Encoding Clarification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181r1</w:t>
            </w:r>
          </w:p>
        </w:tc>
        <w:tc>
          <w:tcPr>
            <w:tcW w:w="425" w:type="dxa"/>
            <w:shd w:val="solid" w:color="FFFFFF" w:fill="auto"/>
          </w:tcPr>
          <w:p w:rsidR="0077790D" w:rsidRPr="000C321E" w:rsidRDefault="0077790D" w:rsidP="00390BDE">
            <w:pPr>
              <w:pStyle w:val="TAL"/>
              <w:rPr>
                <w:rFonts w:cs="Arial"/>
                <w:sz w:val="16"/>
                <w:szCs w:val="16"/>
                <w:lang w:eastAsia="ja-JP"/>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lang w:eastAsia="ja-JP"/>
              </w:rPr>
              <w:t>Fix an ambiguous description on the treatment for the PDP Type PPP in PDP context creation procedure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182r2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GSN address in Error Indication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186r1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of Error Indication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187</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the handling of sequence numbers in the GTP user plane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188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Clarifications and clean up of the error handling section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191r1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the use of the term G-PDU</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Version increased from R99 to Rel-4 after CN#11.</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4.0.0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194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Correction/Clarification of GGSN handling of Update PDP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4.1.0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196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due to incorrectly implemented CR on the Error indication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4.1.0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198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RNC IP Address IE format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4.1.0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208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GTP Message Treatment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4.1.0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220</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of the handling of Version Not Supported; Supported Extension Headers and Error Indication messages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4.1.0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221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Removal of the useless "version not supported" cause code from GTP messages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4.1.0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222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Ambiguous text description of the Charging Gateway Address IE handling in the GTP create PDP context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4.1.0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227</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Alignment of the 29.060 with the 23.060 for the SRNS Relocation procedure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4.1.0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Editorial clean up</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230r1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Introduction of the Suspend-resume functionality in Rel-4 GTP specification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236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of the term TLLI in SGSN Context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238r1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Rewording usage of P-TIMSI and TLLI in "SGSN context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240</w:t>
            </w:r>
          </w:p>
        </w:tc>
        <w:tc>
          <w:tcPr>
            <w:tcW w:w="425" w:type="dxa"/>
            <w:shd w:val="solid" w:color="FFFFFF" w:fill="auto"/>
          </w:tcPr>
          <w:p w:rsidR="0077790D" w:rsidRPr="000C321E" w:rsidRDefault="0077790D" w:rsidP="00390BDE">
            <w:pPr>
              <w:pStyle w:val="TAL"/>
              <w:rPr>
                <w:rFonts w:cs="Arial"/>
                <w:sz w:val="16"/>
                <w:szCs w:val="16"/>
                <w:lang w:eastAsia="ja-JP"/>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lang w:eastAsia="ja-JP"/>
              </w:rPr>
              <w:t>Alignment with 23.060 on the use of SGSN Context Acknowledge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245r1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Charging Characteristics Inclusion in Create PDP Context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247</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to the usage of the TEID-C</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248r1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the use of the teardown indicator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255</w:t>
            </w:r>
          </w:p>
        </w:tc>
        <w:tc>
          <w:tcPr>
            <w:tcW w:w="425" w:type="dxa"/>
            <w:shd w:val="solid" w:color="FFFFFF" w:fill="auto"/>
          </w:tcPr>
          <w:p w:rsidR="0077790D" w:rsidRPr="000C321E" w:rsidRDefault="0077790D" w:rsidP="00390BDE">
            <w:pPr>
              <w:pStyle w:val="TAL"/>
              <w:rPr>
                <w:rFonts w:cs="Arial"/>
                <w:sz w:val="16"/>
                <w:szCs w:val="16"/>
                <w:lang w:eastAsia="ja-JP"/>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lang w:eastAsia="ja-JP"/>
              </w:rPr>
              <w:t>Add APN.OI sub-field to the APN in PDP context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4.3.0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264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of header marker setting for Error Indication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4.3.0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268r1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GGSN address for control plane must not be changed in "Update PDP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4.3.0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273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the handling of the GTP MM Context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4.3.0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274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the GTP PDP context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4.3.0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283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the handling of protocol configuration options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4.3.0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259r1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Relay of Identification Request message and SGSN Context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5.0.0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272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Support for Radio Priority LCS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5.0.0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282</w:t>
            </w:r>
          </w:p>
        </w:tc>
        <w:tc>
          <w:tcPr>
            <w:tcW w:w="425" w:type="dxa"/>
            <w:shd w:val="solid" w:color="FFFFFF" w:fill="auto"/>
          </w:tcPr>
          <w:p w:rsidR="0077790D" w:rsidRPr="000C321E" w:rsidRDefault="0077790D" w:rsidP="00390BDE">
            <w:pPr>
              <w:pStyle w:val="TAL"/>
              <w:rPr>
                <w:rFonts w:cs="Arial"/>
                <w:sz w:val="16"/>
                <w:szCs w:val="16"/>
                <w:lang w:eastAsia="ja-JP"/>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lang w:eastAsia="ja-JP"/>
              </w:rPr>
              <w:t>Clarification on IMSI format (Unused fields)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5.0.0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Jan 2002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p>
        </w:tc>
        <w:tc>
          <w:tcPr>
            <w:tcW w:w="425" w:type="dxa"/>
            <w:shd w:val="solid" w:color="FFFFFF" w:fill="auto"/>
          </w:tcPr>
          <w:p w:rsidR="0077790D" w:rsidRPr="000C321E" w:rsidRDefault="0077790D" w:rsidP="00390BDE">
            <w:pPr>
              <w:pStyle w:val="TAL"/>
              <w:rPr>
                <w:rFonts w:cs="Arial"/>
                <w:sz w:val="16"/>
                <w:szCs w:val="16"/>
                <w:lang w:eastAsia="ja-JP"/>
              </w:rPr>
            </w:pPr>
          </w:p>
        </w:tc>
        <w:tc>
          <w:tcPr>
            <w:tcW w:w="4536" w:type="dxa"/>
            <w:shd w:val="solid" w:color="FFFFFF" w:fill="auto"/>
          </w:tcPr>
          <w:p w:rsidR="0077790D" w:rsidRPr="000C321E" w:rsidRDefault="0077790D" w:rsidP="00390BDE">
            <w:pPr>
              <w:pStyle w:val="TAL"/>
              <w:rPr>
                <w:rFonts w:cs="Arial"/>
                <w:sz w:val="16"/>
                <w:szCs w:val="16"/>
                <w:lang w:eastAsia="ja-JP"/>
              </w:rPr>
            </w:pPr>
            <w:r w:rsidRPr="000C321E">
              <w:rPr>
                <w:rFonts w:cs="Arial"/>
                <w:sz w:val="16"/>
                <w:szCs w:val="16"/>
                <w:lang w:eastAsia="ja-JP"/>
              </w:rPr>
              <w:t>A coversheet fixed</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5.0.1</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291r1</w:t>
            </w:r>
          </w:p>
        </w:tc>
        <w:tc>
          <w:tcPr>
            <w:tcW w:w="425" w:type="dxa"/>
            <w:shd w:val="solid" w:color="FFFFFF" w:fill="auto"/>
          </w:tcPr>
          <w:p w:rsidR="0077790D" w:rsidRPr="000C321E" w:rsidRDefault="0077790D" w:rsidP="00390BDE">
            <w:pPr>
              <w:pStyle w:val="TAL"/>
              <w:rPr>
                <w:rFonts w:cs="Arial"/>
                <w:sz w:val="16"/>
                <w:szCs w:val="16"/>
                <w:lang w:eastAsia="ja-JP"/>
              </w:rPr>
            </w:pPr>
          </w:p>
        </w:tc>
        <w:tc>
          <w:tcPr>
            <w:tcW w:w="4536" w:type="dxa"/>
            <w:shd w:val="solid" w:color="FFFFFF" w:fill="auto"/>
          </w:tcPr>
          <w:p w:rsidR="0077790D" w:rsidRPr="000C321E" w:rsidRDefault="0077790D" w:rsidP="00390BDE">
            <w:pPr>
              <w:pStyle w:val="TAL"/>
              <w:rPr>
                <w:rFonts w:cs="Arial"/>
                <w:sz w:val="16"/>
                <w:szCs w:val="16"/>
                <w:lang w:eastAsia="ja-JP"/>
              </w:rPr>
            </w:pPr>
            <w:r w:rsidRPr="000C321E">
              <w:rPr>
                <w:rFonts w:cs="Arial"/>
                <w:sz w:val="16"/>
                <w:szCs w:val="16"/>
                <w:lang w:eastAsia="ja-JP"/>
              </w:rPr>
              <w:t>Clarification on the use of the Teardown indicator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294r1</w:t>
            </w:r>
          </w:p>
        </w:tc>
        <w:tc>
          <w:tcPr>
            <w:tcW w:w="425" w:type="dxa"/>
            <w:shd w:val="solid" w:color="FFFFFF" w:fill="auto"/>
          </w:tcPr>
          <w:p w:rsidR="0077790D" w:rsidRPr="000C321E" w:rsidRDefault="0077790D" w:rsidP="00390BDE">
            <w:pPr>
              <w:pStyle w:val="TAL"/>
              <w:rPr>
                <w:rFonts w:cs="Arial"/>
                <w:sz w:val="16"/>
                <w:szCs w:val="16"/>
                <w:lang w:eastAsia="ja-JP"/>
              </w:rPr>
            </w:pPr>
          </w:p>
        </w:tc>
        <w:tc>
          <w:tcPr>
            <w:tcW w:w="4536" w:type="dxa"/>
            <w:shd w:val="solid" w:color="FFFFFF" w:fill="auto"/>
          </w:tcPr>
          <w:p w:rsidR="0077790D" w:rsidRPr="000C321E" w:rsidRDefault="0077790D" w:rsidP="00390BDE">
            <w:pPr>
              <w:pStyle w:val="TAL"/>
              <w:rPr>
                <w:rFonts w:cs="Arial"/>
                <w:sz w:val="16"/>
                <w:szCs w:val="16"/>
                <w:lang w:eastAsia="ja-JP"/>
              </w:rPr>
            </w:pPr>
            <w:r w:rsidRPr="000C321E">
              <w:rPr>
                <w:rFonts w:cs="Arial"/>
                <w:sz w:val="16"/>
                <w:szCs w:val="16"/>
                <w:lang w:eastAsia="ja-JP"/>
              </w:rPr>
              <w:t>Dangling PDP contexts handling</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297r1</w:t>
            </w:r>
          </w:p>
        </w:tc>
        <w:tc>
          <w:tcPr>
            <w:tcW w:w="425" w:type="dxa"/>
            <w:shd w:val="solid" w:color="FFFFFF" w:fill="auto"/>
          </w:tcPr>
          <w:p w:rsidR="0077790D" w:rsidRPr="000C321E" w:rsidRDefault="0077790D" w:rsidP="00390BDE">
            <w:pPr>
              <w:pStyle w:val="TAL"/>
              <w:rPr>
                <w:rFonts w:cs="Arial"/>
                <w:sz w:val="16"/>
                <w:szCs w:val="16"/>
                <w:lang w:eastAsia="ja-JP"/>
              </w:rPr>
            </w:pPr>
          </w:p>
        </w:tc>
        <w:tc>
          <w:tcPr>
            <w:tcW w:w="4536" w:type="dxa"/>
            <w:shd w:val="solid" w:color="FFFFFF" w:fill="auto"/>
          </w:tcPr>
          <w:p w:rsidR="0077790D" w:rsidRPr="000C321E" w:rsidRDefault="0077790D" w:rsidP="00390BDE">
            <w:pPr>
              <w:pStyle w:val="TAL"/>
              <w:rPr>
                <w:rFonts w:cs="Arial"/>
                <w:sz w:val="16"/>
                <w:szCs w:val="16"/>
                <w:lang w:eastAsia="ja-JP"/>
              </w:rPr>
            </w:pPr>
            <w:r w:rsidRPr="000C321E">
              <w:rPr>
                <w:rFonts w:cs="Arial"/>
                <w:sz w:val="16"/>
                <w:szCs w:val="16"/>
                <w:lang w:eastAsia="ja-JP"/>
              </w:rPr>
              <w:t>Re-define the attributions of GTP Information Element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299r1</w:t>
            </w:r>
          </w:p>
        </w:tc>
        <w:tc>
          <w:tcPr>
            <w:tcW w:w="425" w:type="dxa"/>
            <w:shd w:val="solid" w:color="FFFFFF" w:fill="auto"/>
          </w:tcPr>
          <w:p w:rsidR="0077790D" w:rsidRPr="000C321E" w:rsidRDefault="0077790D" w:rsidP="00390BDE">
            <w:pPr>
              <w:pStyle w:val="TAL"/>
              <w:rPr>
                <w:rFonts w:cs="Arial"/>
                <w:sz w:val="16"/>
                <w:szCs w:val="16"/>
                <w:lang w:eastAsia="ja-JP"/>
              </w:rPr>
            </w:pPr>
          </w:p>
        </w:tc>
        <w:tc>
          <w:tcPr>
            <w:tcW w:w="4536" w:type="dxa"/>
            <w:shd w:val="solid" w:color="FFFFFF" w:fill="auto"/>
          </w:tcPr>
          <w:p w:rsidR="0077790D" w:rsidRPr="000C321E" w:rsidRDefault="0077790D" w:rsidP="00390BDE">
            <w:pPr>
              <w:pStyle w:val="TAL"/>
              <w:rPr>
                <w:rFonts w:cs="Arial"/>
                <w:sz w:val="16"/>
                <w:szCs w:val="16"/>
                <w:lang w:eastAsia="ja-JP"/>
              </w:rPr>
            </w:pPr>
            <w:r w:rsidRPr="000C321E">
              <w:rPr>
                <w:rFonts w:cs="Arial"/>
                <w:sz w:val="16"/>
                <w:szCs w:val="16"/>
                <w:lang w:eastAsia="ja-JP"/>
              </w:rPr>
              <w:t>Clarification on PDP address field and end user address information element in create PDP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300r3</w:t>
            </w:r>
          </w:p>
        </w:tc>
        <w:tc>
          <w:tcPr>
            <w:tcW w:w="425" w:type="dxa"/>
            <w:shd w:val="solid" w:color="FFFFFF" w:fill="auto"/>
          </w:tcPr>
          <w:p w:rsidR="0077790D" w:rsidRPr="000C321E" w:rsidRDefault="0077790D" w:rsidP="00390BDE">
            <w:pPr>
              <w:pStyle w:val="TAL"/>
              <w:rPr>
                <w:rFonts w:cs="Arial"/>
                <w:sz w:val="16"/>
                <w:szCs w:val="16"/>
                <w:lang w:eastAsia="ja-JP"/>
              </w:rPr>
            </w:pPr>
          </w:p>
        </w:tc>
        <w:tc>
          <w:tcPr>
            <w:tcW w:w="4536" w:type="dxa"/>
            <w:shd w:val="solid" w:color="FFFFFF" w:fill="auto"/>
          </w:tcPr>
          <w:p w:rsidR="0077790D" w:rsidRPr="000C321E" w:rsidRDefault="0077790D" w:rsidP="00390BDE">
            <w:pPr>
              <w:pStyle w:val="TAL"/>
              <w:rPr>
                <w:rFonts w:cs="Arial"/>
                <w:sz w:val="16"/>
                <w:szCs w:val="16"/>
                <w:lang w:eastAsia="ja-JP"/>
              </w:rPr>
            </w:pPr>
            <w:r w:rsidRPr="000C321E">
              <w:rPr>
                <w:rFonts w:cs="Arial"/>
                <w:sz w:val="16"/>
                <w:szCs w:val="16"/>
                <w:lang w:eastAsia="ja-JP"/>
              </w:rPr>
              <w:t>Generic RAN Information Procedure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301</w:t>
            </w:r>
          </w:p>
        </w:tc>
        <w:tc>
          <w:tcPr>
            <w:tcW w:w="425" w:type="dxa"/>
            <w:shd w:val="solid" w:color="FFFFFF" w:fill="auto"/>
          </w:tcPr>
          <w:p w:rsidR="0077790D" w:rsidRPr="000C321E" w:rsidRDefault="0077790D" w:rsidP="00390BDE">
            <w:pPr>
              <w:pStyle w:val="TAL"/>
              <w:rPr>
                <w:rFonts w:cs="Arial"/>
                <w:sz w:val="16"/>
                <w:szCs w:val="16"/>
                <w:lang w:eastAsia="ja-JP"/>
              </w:rPr>
            </w:pPr>
          </w:p>
        </w:tc>
        <w:tc>
          <w:tcPr>
            <w:tcW w:w="4536" w:type="dxa"/>
            <w:shd w:val="solid" w:color="FFFFFF" w:fill="auto"/>
          </w:tcPr>
          <w:p w:rsidR="0077790D" w:rsidRPr="000C321E" w:rsidRDefault="0077790D" w:rsidP="00390BDE">
            <w:pPr>
              <w:pStyle w:val="TAL"/>
              <w:rPr>
                <w:rFonts w:cs="Arial"/>
                <w:sz w:val="16"/>
                <w:szCs w:val="16"/>
                <w:lang w:eastAsia="ja-JP"/>
              </w:rPr>
            </w:pPr>
            <w:r w:rsidRPr="000C321E">
              <w:rPr>
                <w:rFonts w:cs="Arial"/>
                <w:sz w:val="16"/>
                <w:szCs w:val="16"/>
                <w:lang w:eastAsia="ja-JP"/>
              </w:rPr>
              <w:t>Priority of PDP Contexts at Inter-SGSN RA Update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309r1</w:t>
            </w:r>
          </w:p>
        </w:tc>
        <w:tc>
          <w:tcPr>
            <w:tcW w:w="425" w:type="dxa"/>
            <w:shd w:val="solid" w:color="FFFFFF" w:fill="auto"/>
          </w:tcPr>
          <w:p w:rsidR="0077790D" w:rsidRPr="000C321E" w:rsidRDefault="0077790D" w:rsidP="00390BDE">
            <w:pPr>
              <w:pStyle w:val="TAL"/>
              <w:rPr>
                <w:rFonts w:cs="Arial"/>
                <w:sz w:val="16"/>
                <w:szCs w:val="16"/>
                <w:lang w:eastAsia="ja-JP"/>
              </w:rPr>
            </w:pPr>
          </w:p>
        </w:tc>
        <w:tc>
          <w:tcPr>
            <w:tcW w:w="4536" w:type="dxa"/>
            <w:shd w:val="solid" w:color="FFFFFF" w:fill="auto"/>
          </w:tcPr>
          <w:p w:rsidR="0077790D" w:rsidRPr="000C321E" w:rsidRDefault="0077790D" w:rsidP="00390BDE">
            <w:pPr>
              <w:pStyle w:val="TAL"/>
              <w:rPr>
                <w:rFonts w:cs="Arial"/>
                <w:sz w:val="16"/>
                <w:szCs w:val="16"/>
                <w:lang w:eastAsia="ja-JP"/>
              </w:rPr>
            </w:pPr>
            <w:r w:rsidRPr="000C321E">
              <w:rPr>
                <w:rFonts w:cs="Arial"/>
                <w:sz w:val="16"/>
                <w:szCs w:val="16"/>
                <w:lang w:eastAsia="ja-JP"/>
              </w:rPr>
              <w:t>IMS Enhancements (PCO in Secondary PDP context activation procedures)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CN#16</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311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lang w:eastAsia="ja-JP"/>
              </w:rPr>
            </w:pPr>
            <w:r w:rsidRPr="000C321E">
              <w:rPr>
                <w:rFonts w:cs="Arial"/>
                <w:sz w:val="16"/>
                <w:szCs w:val="16"/>
              </w:rPr>
              <w:t>Clarification on create PDP context for existing PDP 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5.2.0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CN#16</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318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lang w:eastAsia="ja-JP"/>
              </w:rPr>
            </w:pPr>
            <w:r w:rsidRPr="000C321E">
              <w:rPr>
                <w:rFonts w:cs="Arial"/>
                <w:sz w:val="16"/>
                <w:szCs w:val="16"/>
              </w:rPr>
              <w:t>Support of IPv4 and IPv6 node addresses in Core Network</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5.2.0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CN#16</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319r2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lang w:eastAsia="ja-JP"/>
              </w:rPr>
            </w:pPr>
            <w:r w:rsidRPr="000C321E">
              <w:rPr>
                <w:rFonts w:cs="Arial"/>
                <w:sz w:val="16"/>
                <w:szCs w:val="16"/>
              </w:rPr>
              <w:t>Reference to 3GPP TS 33.210 for protection of GTP.</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5.2.0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322r1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re. response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323r2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re. Version Not Supported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324r1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Incorrect references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325r2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RAB Setup Information for IPv6</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328r2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the coding of RANAP cause value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329r1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Addition of PCO IE to Update PDP context procedures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332r1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Setting PDP ID after inter-SGSN RAU using GTPv0</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336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Removing inconsistency in definition of PDP Address length</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339</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16 bit PDCP sequence numbers in RAB 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Forward Relocation Response without "RAB Setup Information"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347</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No equivalent Cause Code in GTP to "PDP context without TFT already activated"</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333r1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Support of mandatory IPv6 on the Iu interface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348r4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Introduction of PCO IE in session management messages used in the MS Initiated PDP Context Deactivation procedure (direction MS to NW)</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the inclusion of TEID II in SGSN Context Ack</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Removal of limitation in the Create PDP Context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355</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Introduction of PCO IE in session management messages used in the Network-Requested PDP Context Activation Procedure (direction NW to MS)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Introduction of PCO IE in session management messages used in the GGSN-Initiated PDP Context Modification procedure (direction NW to MS)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357r1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Introduction of PCO IE in session management messages used in the GGSN-Initiated PDP Context Deactivation Procedure (direction NW to MS)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PDCP sequence numbers in SGSN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362r3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of the placement of the fields in the PDP Context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363r4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Enabling control of content served to subscribers based on their location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373r2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IP fragmentation over Iu interface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375r2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Transfer of Charging characteristics in case of inter SGSN change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presence of optional fields in GTP header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Reinstatement of cause code version not supported</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387</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on the handling of PCO</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Removal of the N3-BUFFER-SIZE parameter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389</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of presence requirement for the PCO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395r3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TEID for GTP-C messages related to unknown PDP Contexts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399</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of GTP</w:t>
            </w:r>
            <w:r w:rsidR="000C321E">
              <w:rPr>
                <w:rFonts w:cs="Arial"/>
                <w:sz w:val="16"/>
                <w:szCs w:val="16"/>
              </w:rPr>
              <w:t>'</w:t>
            </w:r>
            <w:r w:rsidRPr="000C321E">
              <w:rPr>
                <w:rFonts w:cs="Arial"/>
                <w:sz w:val="16"/>
                <w:szCs w:val="16"/>
              </w:rPr>
              <w:t xml:space="preserve"> references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402r2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IPv4 and IPv6 form of Charging Gateway Address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390r1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Introduction of SGSN Number in SGSN Context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6.0.0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CN#19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403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Introduction of SGSN Number in the Forward Relocation Response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6.0.0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408r1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for PDP Context Response with no PDP Contexts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410</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Controlling compression performed on the SGSN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412r1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Enhancement of description for error codes for Create PDP Context response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420r2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Definition of reserved TEID value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QoS Profile Data parameter in the Quality of Service (Data) Profile IE extended with one octet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424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IMEISV to be included in the Container within the MM 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434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of incorrect reference to a withdrawn specification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6.2.0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436r1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noProof/>
              </w:rPr>
            </w:pPr>
            <w:r w:rsidRPr="000C321E">
              <w:rPr>
                <w:rFonts w:cs="Arial"/>
                <w:sz w:val="16"/>
                <w:szCs w:val="16"/>
              </w:rPr>
              <w:t>Removal of End User Address from Create Subsequent PDP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6.2.0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448r2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noProof/>
              </w:rPr>
            </w:pPr>
            <w:r w:rsidRPr="000C321E">
              <w:rPr>
                <w:rFonts w:cs="Arial"/>
                <w:sz w:val="16"/>
                <w:szCs w:val="16"/>
              </w:rPr>
              <w:t>Correction/Clarification of GTP Cause Value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6.2.0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453r2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noProof/>
              </w:rPr>
            </w:pPr>
            <w:r w:rsidRPr="000C321E">
              <w:rPr>
                <w:rFonts w:cs="Arial"/>
                <w:sz w:val="16"/>
                <w:szCs w:val="16"/>
              </w:rPr>
              <w:t>Correction/Clarification of SGSN handling of Update PDP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6.2.0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455</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noProof/>
              </w:rPr>
            </w:pPr>
            <w:r w:rsidRPr="000C321E">
              <w:rPr>
                <w:rFonts w:cs="Arial"/>
                <w:sz w:val="16"/>
                <w:szCs w:val="16"/>
              </w:rPr>
              <w:t>Change of Early UE feature to PUESBINE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6.2.0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457</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Removal of RAB Context IE in Forward Relocation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6.3.0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461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of Sequence Number Up handling</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6.3.0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477</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of incorrect reference to a withdrawn specification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6.3.0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463r3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HSDPA impacts to GTP</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6.3.0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469r2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Introducing MBMS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6.3.0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431r3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Enhancement of Recovery IE to reduce number of dangling PDP Contexts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465r3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Controlling the creation of multiple, concurrent PDP Contexts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83" w:type="dxa"/>
            <w:shd w:val="solid" w:color="FFFFFF" w:fill="auto"/>
          </w:tcPr>
          <w:p w:rsidR="0077790D" w:rsidRPr="000C321E" w:rsidRDefault="0077790D" w:rsidP="00390BDE">
            <w:pPr>
              <w:pStyle w:val="TAL"/>
              <w:jc w:val="center"/>
              <w:rPr>
                <w:rFonts w:cs="Arial"/>
                <w:snapToGrid w:val="0"/>
                <w:color w:val="000000"/>
                <w:sz w:val="16"/>
                <w:szCs w:val="16"/>
              </w:rPr>
            </w:pPr>
          </w:p>
        </w:tc>
        <w:tc>
          <w:tcPr>
            <w:tcW w:w="618" w:type="dxa"/>
            <w:shd w:val="solid" w:color="FFFFFF" w:fill="auto"/>
          </w:tcPr>
          <w:p w:rsidR="0077790D" w:rsidRPr="000C321E" w:rsidRDefault="0077790D" w:rsidP="00390BDE">
            <w:pPr>
              <w:pStyle w:val="TAL"/>
              <w:jc w:val="center"/>
              <w:rPr>
                <w:rFonts w:cs="Arial"/>
                <w:snapToGrid w:val="0"/>
                <w:color w:val="000000"/>
                <w:sz w:val="16"/>
                <w:szCs w:val="16"/>
              </w:rPr>
            </w:pPr>
            <w:r w:rsidRPr="000C321E">
              <w:rPr>
                <w:rFonts w:cs="Arial"/>
                <w:snapToGrid w:val="0"/>
                <w:color w:val="000000"/>
                <w:sz w:val="16"/>
                <w:szCs w:val="16"/>
              </w:rPr>
              <w:t>480r1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Introduction of the MBMS Support Indication extension header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481r2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in the definition of the QoS Profile IE encoding</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482r1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PDCP and GTP-U sequence numbers received in the PDP Context information element inside SGSN Context Response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483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Corrections to the Common Flags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484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Change to the definition of GTP Tunnel for MBMS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485</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Removal of the GGSN address for Contorol Plane in the Delete MBMS Context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478r4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Provision of S-CDR information to the GGSN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486r2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Support of Inter-SGSN RA update for MBMS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488r2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Automatic Device Detection (ADD) support in Inter-SGSN Routing Area Update procedures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493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w:t>
            </w:r>
            <w:r w:rsidRPr="000C321E">
              <w:rPr>
                <w:rFonts w:cs="Arial" w:hint="eastAsia"/>
                <w:sz w:val="16"/>
                <w:szCs w:val="16"/>
              </w:rPr>
              <w:t xml:space="preserve">hange the </w:t>
            </w:r>
            <w:r w:rsidRPr="000C321E">
              <w:rPr>
                <w:rFonts w:cs="Arial"/>
                <w:sz w:val="16"/>
                <w:szCs w:val="16"/>
              </w:rPr>
              <w:t>attribution</w:t>
            </w:r>
            <w:r w:rsidRPr="000C321E">
              <w:rPr>
                <w:rFonts w:cs="Arial" w:hint="eastAsia"/>
                <w:sz w:val="16"/>
                <w:szCs w:val="16"/>
              </w:rPr>
              <w:t xml:space="preserve"> of </w:t>
            </w:r>
            <w:r w:rsidRPr="000C321E">
              <w:rPr>
                <w:rFonts w:cs="Arial"/>
                <w:sz w:val="16"/>
                <w:szCs w:val="16"/>
              </w:rPr>
              <w:t xml:space="preserve">Radio Priority LCS </w:t>
            </w:r>
            <w:r w:rsidRPr="000C321E">
              <w:rPr>
                <w:rFonts w:cs="Arial" w:hint="eastAsia"/>
                <w:sz w:val="16"/>
                <w:szCs w:val="16"/>
              </w:rPr>
              <w:t>from TV to TLV</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495r1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Addition of BM-SC initiated De-registration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496r1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Addition of TMGI</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497</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Another Cause for MBMS Notification Reject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498r1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of the Target Identification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501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Alignment and enhancement of the "RAT Type"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6.6.0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502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Corrections to charging information IEs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6.6.0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507r1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RIM transparent routing</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6.6.0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Handling of ciphering and integrity keys at inter-SGSN RAU</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6.6.0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505</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Error Indication during an ongoing MBMS data transfer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6.6.0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506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Addition of Recovery IE in MBMS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6.6.0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510r2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Introduction of a transparent container field for MBMS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6.6.0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SGSN Context Request and IMSI</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6.6.0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520r1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Additional s</w:t>
            </w:r>
            <w:r w:rsidRPr="000C321E">
              <w:rPr>
                <w:rFonts w:cs="Arial"/>
                <w:sz w:val="16"/>
                <w:szCs w:val="16"/>
              </w:rPr>
              <w:t xml:space="preserve">upport of </w:t>
            </w:r>
            <w:r w:rsidRPr="000C321E">
              <w:rPr>
                <w:rFonts w:cs="Arial" w:hint="eastAsia"/>
                <w:sz w:val="16"/>
                <w:szCs w:val="16"/>
              </w:rPr>
              <w:t>IPv4 and I</w:t>
            </w:r>
            <w:r w:rsidRPr="000C321E">
              <w:rPr>
                <w:rFonts w:cs="Arial"/>
                <w:sz w:val="16"/>
                <w:szCs w:val="16"/>
              </w:rPr>
              <w:t xml:space="preserve">Pv6 node addresses in </w:t>
            </w:r>
            <w:r w:rsidRPr="000C321E">
              <w:rPr>
                <w:rFonts w:cs="Arial" w:hint="eastAsia"/>
                <w:sz w:val="16"/>
                <w:szCs w:val="16"/>
              </w:rPr>
              <w:t>Create PDP and MBMS context procedures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6.7.0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513r1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the usage of the Alternative GGSN Address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6.7.0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Addition of IEs to MBMS Session Start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6.7.0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515r1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Introduction of MBMS support indication between SGSNs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6.7.0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CN#26</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524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GTP-C tunnel for MBMS broadcast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6.7.0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 xml:space="preserve">Add </w:t>
            </w:r>
            <w:r w:rsidRPr="000C321E">
              <w:rPr>
                <w:rFonts w:cs="Arial"/>
                <w:sz w:val="16"/>
                <w:szCs w:val="16"/>
              </w:rPr>
              <w:t>Source RNC PDCP context info</w:t>
            </w:r>
            <w:r w:rsidRPr="000C321E">
              <w:rPr>
                <w:rFonts w:cs="Arial" w:hint="eastAsia"/>
                <w:sz w:val="16"/>
                <w:szCs w:val="16"/>
              </w:rPr>
              <w:t xml:space="preserve"> IE in </w:t>
            </w:r>
            <w:r w:rsidRPr="000C321E">
              <w:rPr>
                <w:rFonts w:cs="Arial"/>
                <w:sz w:val="16"/>
                <w:szCs w:val="16"/>
              </w:rPr>
              <w:t>F</w:t>
            </w:r>
            <w:r w:rsidRPr="000C321E">
              <w:rPr>
                <w:rFonts w:cs="Arial" w:hint="eastAsia"/>
                <w:sz w:val="16"/>
                <w:szCs w:val="16"/>
              </w:rPr>
              <w:t>orward</w:t>
            </w:r>
            <w:r w:rsidRPr="000C321E">
              <w:rPr>
                <w:rFonts w:cs="Arial"/>
                <w:sz w:val="16"/>
                <w:szCs w:val="16"/>
              </w:rPr>
              <w:t xml:space="preserve"> SRNS C</w:t>
            </w:r>
            <w:r w:rsidRPr="000C321E">
              <w:rPr>
                <w:rFonts w:cs="Arial" w:hint="eastAsia"/>
                <w:sz w:val="16"/>
                <w:szCs w:val="16"/>
              </w:rPr>
              <w:t>ontext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470r7</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Additional Trace Information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528r2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to error handling of IEs of type TV</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529r1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Introduction of Hop Counter to Identification Request and SGSN Context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530</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Update of references to charging specifications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Providing the BM-SC with approximate UE location information at MBMS context activation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535r1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Clarification of IPv4 and</w:t>
            </w:r>
            <w:r w:rsidRPr="000C321E">
              <w:rPr>
                <w:rFonts w:cs="Arial"/>
                <w:sz w:val="16"/>
                <w:szCs w:val="16"/>
              </w:rPr>
              <w:t xml:space="preserve"> </w:t>
            </w:r>
            <w:r w:rsidRPr="000C321E">
              <w:rPr>
                <w:rFonts w:cs="Arial" w:hint="eastAsia"/>
                <w:sz w:val="16"/>
                <w:szCs w:val="16"/>
              </w:rPr>
              <w:t>I</w:t>
            </w:r>
            <w:r w:rsidRPr="000C321E">
              <w:rPr>
                <w:rFonts w:cs="Arial"/>
                <w:sz w:val="16"/>
                <w:szCs w:val="16"/>
              </w:rPr>
              <w:t>Pv6 node</w:t>
            </w:r>
            <w:r w:rsidRPr="000C321E">
              <w:rPr>
                <w:rFonts w:cs="Arial" w:hint="eastAsia"/>
                <w:sz w:val="16"/>
                <w:szCs w:val="16"/>
              </w:rPr>
              <w:t xml:space="preserve"> </w:t>
            </w:r>
            <w:r w:rsidRPr="000C321E">
              <w:rPr>
                <w:rFonts w:cs="Arial"/>
                <w:sz w:val="16"/>
                <w:szCs w:val="16"/>
              </w:rPr>
              <w:t xml:space="preserve">addresses </w:t>
            </w:r>
            <w:r w:rsidRPr="000C321E">
              <w:rPr>
                <w:rFonts w:cs="Arial" w:hint="eastAsia"/>
                <w:sz w:val="16"/>
                <w:szCs w:val="16"/>
              </w:rPr>
              <w:t xml:space="preserve">in the </w:t>
            </w:r>
            <w:r w:rsidRPr="000C321E">
              <w:rPr>
                <w:rFonts w:cs="Arial"/>
                <w:sz w:val="16"/>
                <w:szCs w:val="16"/>
              </w:rPr>
              <w:t xml:space="preserve">SRNS Relocation </w:t>
            </w:r>
            <w:r w:rsidRPr="000C321E">
              <w:rPr>
                <w:rFonts w:cs="Arial" w:hint="eastAsia"/>
                <w:sz w:val="16"/>
                <w:szCs w:val="16"/>
              </w:rPr>
              <w:t>P</w:t>
            </w:r>
            <w:r w:rsidRPr="000C321E">
              <w:rPr>
                <w:rFonts w:cs="Arial"/>
                <w:sz w:val="16"/>
                <w:szCs w:val="16"/>
              </w:rPr>
              <w:t>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Support of</w:t>
            </w:r>
            <w:r w:rsidRPr="000C321E">
              <w:rPr>
                <w:rFonts w:cs="Arial" w:hint="eastAsia"/>
                <w:sz w:val="16"/>
                <w:szCs w:val="16"/>
              </w:rPr>
              <w:t xml:space="preserve"> IPv4 and</w:t>
            </w:r>
            <w:r w:rsidRPr="000C321E">
              <w:rPr>
                <w:rFonts w:cs="Arial"/>
                <w:sz w:val="16"/>
                <w:szCs w:val="16"/>
              </w:rPr>
              <w:t xml:space="preserve"> </w:t>
            </w:r>
            <w:r w:rsidRPr="000C321E">
              <w:rPr>
                <w:rFonts w:cs="Arial" w:hint="eastAsia"/>
                <w:sz w:val="16"/>
                <w:szCs w:val="16"/>
              </w:rPr>
              <w:t>I</w:t>
            </w:r>
            <w:r w:rsidRPr="000C321E">
              <w:rPr>
                <w:rFonts w:cs="Arial"/>
                <w:sz w:val="16"/>
                <w:szCs w:val="16"/>
              </w:rPr>
              <w:t>Pv6 node</w:t>
            </w:r>
            <w:r w:rsidRPr="000C321E">
              <w:rPr>
                <w:rFonts w:cs="Arial" w:hint="eastAsia"/>
                <w:sz w:val="16"/>
                <w:szCs w:val="16"/>
              </w:rPr>
              <w:t xml:space="preserve"> </w:t>
            </w:r>
            <w:r w:rsidRPr="000C321E">
              <w:rPr>
                <w:rFonts w:cs="Arial"/>
                <w:sz w:val="16"/>
                <w:szCs w:val="16"/>
              </w:rPr>
              <w:t xml:space="preserve">addresses </w:t>
            </w:r>
            <w:r w:rsidRPr="000C321E">
              <w:rPr>
                <w:rFonts w:cs="Arial" w:hint="eastAsia"/>
                <w:sz w:val="16"/>
                <w:szCs w:val="16"/>
              </w:rPr>
              <w:t xml:space="preserve">in </w:t>
            </w:r>
            <w:r w:rsidRPr="000C321E">
              <w:rPr>
                <w:rFonts w:cs="Arial"/>
                <w:sz w:val="16"/>
                <w:szCs w:val="16"/>
              </w:rPr>
              <w:t>Inter-SGSN RAU procedure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537r1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 xml:space="preserve">Add the Common Flags IE to </w:t>
            </w:r>
            <w:r w:rsidRPr="000C321E">
              <w:rPr>
                <w:rFonts w:cs="Arial" w:hint="eastAsia"/>
                <w:sz w:val="16"/>
                <w:szCs w:val="16"/>
              </w:rPr>
              <w:t>GGSN-Initiated Update PDP Context Request</w:t>
            </w:r>
            <w:r w:rsidRPr="000C321E">
              <w:rPr>
                <w:rFonts w:cs="Arial"/>
                <w:sz w:val="16"/>
                <w:szCs w:val="16"/>
              </w:rPr>
              <w:t xml:space="preserve">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Addition of Selected PLMN-ID for network sharing</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539</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of type values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of PCO IE in Update PDP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543r1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Management Based Trace Activation Signalling</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Addition of RIM Routing Address for GERAN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Adding missing parameters to the MBMS Session Start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547r1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Enhanced NSAPI for MBMS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549</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Change of newly added IEs in Rel 6 to type TLV</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CN#27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550</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to Radio Priority LCS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6.8.0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532r2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to charging information for MBMS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6.9.0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554r3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IE description to allow Signalling Activated Trace of the BM-SC</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6.9.0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555r1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R</w:t>
            </w:r>
            <w:r w:rsidRPr="000C321E">
              <w:rPr>
                <w:rFonts w:cs="Arial"/>
                <w:sz w:val="16"/>
                <w:szCs w:val="16"/>
              </w:rPr>
              <w:t>eference update following incorrectly implemented CR537</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6.9.0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CT#28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MBMS Session Duration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6.9.0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558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to encoding of MBMS information elements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6.10.0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560</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Correct type value</w:t>
            </w:r>
            <w:r w:rsidRPr="000C321E">
              <w:rPr>
                <w:rFonts w:cs="Arial"/>
                <w:sz w:val="16"/>
                <w:szCs w:val="16"/>
              </w:rPr>
              <w:t xml:space="preserve"> of Radio Priority LCS Information Element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6.10.0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563r2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MBMS Session Identity Repetition number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6.10.0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CT#29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564r1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Time to Data transfer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6.10.0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0565</w:t>
            </w:r>
          </w:p>
        </w:tc>
        <w:tc>
          <w:tcPr>
            <w:tcW w:w="425" w:type="dxa"/>
            <w:shd w:val="solid" w:color="FFFFFF" w:fill="auto"/>
          </w:tcPr>
          <w:p w:rsidR="0077790D" w:rsidRPr="000C321E" w:rsidRDefault="0077790D" w:rsidP="00390BDE">
            <w:pPr>
              <w:pStyle w:val="TAL"/>
              <w:rPr>
                <w:rFonts w:cs="Arial"/>
                <w:sz w:val="16"/>
                <w:szCs w:val="16"/>
                <w:lang w:val="sv-SE"/>
              </w:rPr>
            </w:pPr>
          </w:p>
        </w:tc>
        <w:tc>
          <w:tcPr>
            <w:tcW w:w="4536" w:type="dxa"/>
            <w:shd w:val="solid" w:color="FFFFFF" w:fill="auto"/>
          </w:tcPr>
          <w:p w:rsidR="0077790D" w:rsidRPr="000C321E" w:rsidRDefault="0077790D" w:rsidP="00390BDE">
            <w:pPr>
              <w:pStyle w:val="TAL"/>
              <w:rPr>
                <w:rFonts w:cs="Arial"/>
                <w:sz w:val="16"/>
                <w:szCs w:val="16"/>
                <w:lang w:val="sv-SE"/>
              </w:rPr>
            </w:pPr>
            <w:r w:rsidRPr="000C321E">
              <w:rPr>
                <w:rFonts w:cs="Arial"/>
                <w:sz w:val="16"/>
                <w:szCs w:val="16"/>
                <w:lang w:val="sv-SE"/>
              </w:rPr>
              <w:t>Inter-system Intra-SGSN change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6.11.0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0569</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MBMS Time to data transfer IE coding</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6.11.0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0568</w:t>
            </w:r>
          </w:p>
        </w:tc>
        <w:tc>
          <w:tcPr>
            <w:tcW w:w="425" w:type="dxa"/>
            <w:shd w:val="solid" w:color="FFFFFF" w:fill="auto"/>
          </w:tcPr>
          <w:p w:rsidR="0077790D" w:rsidRPr="000C321E" w:rsidRDefault="0077790D" w:rsidP="00390BDE">
            <w:pPr>
              <w:pStyle w:val="TAL"/>
              <w:rPr>
                <w:rFonts w:cs="Arial"/>
                <w:sz w:val="16"/>
                <w:szCs w:val="16"/>
                <w:lang w:val="it-IT"/>
              </w:rPr>
            </w:pPr>
          </w:p>
        </w:tc>
        <w:tc>
          <w:tcPr>
            <w:tcW w:w="4536" w:type="dxa"/>
            <w:shd w:val="solid" w:color="FFFFFF" w:fill="auto"/>
          </w:tcPr>
          <w:p w:rsidR="0077790D" w:rsidRPr="000C321E" w:rsidRDefault="0077790D" w:rsidP="00390BDE">
            <w:pPr>
              <w:pStyle w:val="TAL"/>
              <w:rPr>
                <w:rFonts w:cs="Arial"/>
                <w:sz w:val="16"/>
                <w:szCs w:val="16"/>
                <w:lang w:val="it-IT"/>
              </w:rPr>
            </w:pPr>
            <w:r w:rsidRPr="000C321E">
              <w:rPr>
                <w:rFonts w:cs="Arial"/>
                <w:sz w:val="16"/>
                <w:szCs w:val="16"/>
                <w:lang w:val="it-IT"/>
              </w:rPr>
              <w:t>PS handover procedure in GERAN A/Gb mode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6.11.0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0570</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New cause IE for PS Handover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6.11.0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0566r2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of format for IMEI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7.0.0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0572r1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 xml:space="preserve">Adding </w:t>
            </w:r>
            <w:r w:rsidRPr="000C321E">
              <w:rPr>
                <w:rFonts w:cs="Arial"/>
                <w:sz w:val="16"/>
                <w:szCs w:val="16"/>
              </w:rPr>
              <w:t>R</w:t>
            </w:r>
            <w:r w:rsidRPr="000C321E">
              <w:rPr>
                <w:rFonts w:cs="Arial" w:hint="eastAsia"/>
                <w:sz w:val="16"/>
                <w:szCs w:val="16"/>
              </w:rPr>
              <w:t xml:space="preserve">equired MBMS </w:t>
            </w:r>
            <w:r w:rsidRPr="000C321E">
              <w:rPr>
                <w:rFonts w:cs="Arial"/>
                <w:sz w:val="16"/>
                <w:szCs w:val="16"/>
              </w:rPr>
              <w:t>B</w:t>
            </w:r>
            <w:r w:rsidRPr="000C321E">
              <w:rPr>
                <w:rFonts w:cs="Arial" w:hint="eastAsia"/>
                <w:sz w:val="16"/>
                <w:szCs w:val="16"/>
              </w:rPr>
              <w:t xml:space="preserve">earer </w:t>
            </w:r>
            <w:r w:rsidRPr="000C321E">
              <w:rPr>
                <w:rFonts w:cs="Arial"/>
                <w:sz w:val="16"/>
                <w:szCs w:val="16"/>
              </w:rPr>
              <w:t>C</w:t>
            </w:r>
            <w:r w:rsidRPr="000C321E">
              <w:rPr>
                <w:rFonts w:cs="Arial" w:hint="eastAsia"/>
                <w:sz w:val="16"/>
                <w:szCs w:val="16"/>
              </w:rPr>
              <w:t xml:space="preserve">apabilities IE to </w:t>
            </w:r>
            <w:r w:rsidRPr="000C321E">
              <w:rPr>
                <w:rFonts w:cs="Arial"/>
                <w:sz w:val="16"/>
                <w:szCs w:val="16"/>
              </w:rPr>
              <w:t>MBMS Registration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7.1.0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0574r1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 xml:space="preserve">Introduction of </w:t>
            </w:r>
            <w:r w:rsidRPr="000C321E">
              <w:rPr>
                <w:rFonts w:cs="Arial" w:hint="eastAsia"/>
                <w:sz w:val="16"/>
                <w:szCs w:val="16"/>
              </w:rPr>
              <w:t>RAT Type in SGSN Context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7.1.0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0580</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SGSN Address for User-Plane Data Forwarding in Inter-RAT PS Handover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7.1.0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0587r3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Indication of activity status for PDP 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7.2.0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0581r1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Misalignment between 23.060, 29.060 and 24.008 for the De-activation of a PDP 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7.2.0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0582r2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usage of IEI definition in container of MMcontext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7.2.0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0588r1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GTP Path Failure Changes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7.2.0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0584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PS Handover List of PFCs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7.2.0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0590r1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w:t>
            </w:r>
            <w:smartTag w:uri="urn:schemas-microsoft-com:office:smarttags" w:element="place">
              <w:r w:rsidRPr="000C321E">
                <w:rPr>
                  <w:rFonts w:cs="Arial"/>
                  <w:sz w:val="16"/>
                  <w:szCs w:val="16"/>
                </w:rPr>
                <w:t>S Handover</w:t>
              </w:r>
            </w:smartTag>
            <w:r w:rsidRPr="000C321E">
              <w:rPr>
                <w:rFonts w:cs="Arial"/>
                <w:sz w:val="16"/>
                <w:szCs w:val="16"/>
              </w:rPr>
              <w:t xml:space="preserve"> corrections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7.2.0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0600r2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Modification of parameters for Forward Relocation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7.2.0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0604r1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Cell ID IE correction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7.2.0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0607r1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Addition of RIM Routing Address Discriminator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7.2.0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0609</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NSAPI length correction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7.2.0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0592r1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SGSN indication of RAB setup complete at Secondary PDP context activation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7.3.0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0612r1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PS HO correction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0614r2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MBMS TEID Corrections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0616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PS HO tunnelling</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0618r1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RIM Routing Address Correction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0619r1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MBMS Session Update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0621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Inclusion of the MBMS Counting Information Indication to the MBMS Session Start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0610r3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Support for location based charging models in GPRS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0622r1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DSCR due to low traffic</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0624r1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Amendements to MBMS Registration procedure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0625r2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Amendements to MBMS Session Start procedure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0626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Amendements to MBMS Session Update procedure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0632r2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MBMS Session Repetition Number Correction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0635</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GTP Path Failure Changes to MBMS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0637r1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Missing address in MBMS Notification Reject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0640r2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presence of Teardown indicator</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0627r7</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Direct Tunnel Indication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0630r2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Update PDP context without negotiation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0633r6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Additions for support of Network-Initiated QoS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0641r1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Addition of Cause for MBMS Session Start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0643r1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Mapping between BSSGP and RANAP cause values for PS HO</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0645r2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Direct Tunnel functionality – RNC failure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0646r1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Clarifications to IMEI(SV) coding definition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0649r2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to a wrong refernce for TMGI definition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0651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to the Additional Trace Info IE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0652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of reserved bits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March 2003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The Error Indication (EI) moved into 7.7.81. Tables and figures information removed.</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7.5.1</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CT#36</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0648r2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to the length of the MBMS Session Duration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7.6.0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0654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to the APN IE definition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0655r1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Usage of Echo Request / Response for MBMS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0658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Error Indications between RNC and GGSN in the case of Direct Tunnelling</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0659r2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NSAPI in Create PDP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CT#36</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0656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Extendibility of TLV coded IEs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8.0.0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0661r1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 xml:space="preserve">TFT in </w:t>
            </w:r>
            <w:r w:rsidRPr="000C321E">
              <w:rPr>
                <w:rFonts w:cs="Arial"/>
                <w:sz w:val="16"/>
                <w:szCs w:val="16"/>
              </w:rPr>
              <w:t>Initiate PDP Context Activation</w:t>
            </w:r>
            <w:r w:rsidRPr="000C321E">
              <w:rPr>
                <w:rFonts w:cs="Arial" w:hint="eastAsia"/>
                <w:sz w:val="16"/>
                <w:szCs w:val="16"/>
              </w:rPr>
              <w:t xml:space="preserve">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8.1.0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0671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to the User Location Information procedure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0672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PDP contexts with upwards QoS negotiation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0673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Target Identification encoding</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0674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QoS Extension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0680</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Direct Tunnel Correction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8.2.0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0681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Specification Update of GBR and MBR due to MIMO</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0682r1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Aligning GTPv1 spec with Rel-7 RAN specs on RNC merged with NodeB feature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CT#39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0684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of location reporting</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8.3.0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0686r1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Essential correction to the Initiate PDP Context Activation Response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8.4.0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0688r1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MBMS Flow Identifier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8.5.0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0690</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MBMS Reject</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0692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Changes due to bearer mapping for NRSPCA</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0693r1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Removing support for GTPv0 from R8 GTPv1</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0696r1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Clarification on the format of TMGI</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0697r1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Reference to 29.281 as normative for User Plane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8.6.0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0699</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Essential correction to RAT Type handling in Update PDP Context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0701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Adding UE Network Capability IE to GTPv1-C</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8.7.0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0702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Cause Codes for NRSPCA</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0703r2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ARP correction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0704r1</w:t>
            </w:r>
          </w:p>
        </w:tc>
        <w:tc>
          <w:tcPr>
            <w:tcW w:w="425" w:type="dxa"/>
            <w:shd w:val="solid" w:color="FFFFFF" w:fill="auto"/>
          </w:tcPr>
          <w:p w:rsidR="0077790D" w:rsidRPr="000C321E" w:rsidRDefault="0077790D" w:rsidP="00390BDE">
            <w:pPr>
              <w:pStyle w:val="TAL"/>
              <w:rPr>
                <w:rFonts w:cs="Arial"/>
                <w:sz w:val="16"/>
                <w:szCs w:val="16"/>
                <w:lang w:val="sv-SE"/>
              </w:rPr>
            </w:pPr>
          </w:p>
        </w:tc>
        <w:tc>
          <w:tcPr>
            <w:tcW w:w="4536" w:type="dxa"/>
            <w:shd w:val="solid" w:color="FFFFFF" w:fill="auto"/>
          </w:tcPr>
          <w:p w:rsidR="0077790D" w:rsidRPr="000C321E" w:rsidRDefault="0077790D" w:rsidP="00390BDE">
            <w:pPr>
              <w:pStyle w:val="TAL"/>
              <w:rPr>
                <w:rFonts w:cs="Arial"/>
                <w:sz w:val="16"/>
                <w:szCs w:val="16"/>
                <w:lang w:val="sv-SE"/>
              </w:rPr>
            </w:pPr>
            <w:r w:rsidRPr="000C321E">
              <w:rPr>
                <w:rFonts w:cs="Arial"/>
                <w:sz w:val="16"/>
                <w:szCs w:val="16"/>
                <w:lang w:val="sv-SE"/>
              </w:rPr>
              <w:t>GERAN, UTRAN and E-UTRAN DRX parameter</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0705r2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IE Ordering in MBMS Session Start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8.8.0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0706r3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MBMS for HSPA Evolution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0709r1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Cause code to resolve race condition between UE-initiated and NW-initiated secondary PDP context activation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8.9.0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0710</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ARP in QoS correction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0714r3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Clarifications to DT functionality</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0716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P-TMSI Signature for Suspend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0711r1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Dual stack support in GTPv1</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9.0.0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CT#46</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0734r2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 xml:space="preserve">Addition of </w:t>
            </w:r>
            <w:r w:rsidR="000C321E">
              <w:rPr>
                <w:rFonts w:cs="Arial"/>
                <w:sz w:val="16"/>
                <w:szCs w:val="16"/>
              </w:rPr>
              <w:t>"</w:t>
            </w:r>
            <w:r w:rsidRPr="000C321E">
              <w:rPr>
                <w:rFonts w:cs="Arial"/>
                <w:sz w:val="16"/>
                <w:szCs w:val="16"/>
              </w:rPr>
              <w:t>Reliable INTER RAT PS HANDOVER</w:t>
            </w:r>
            <w:r w:rsidR="000C321E">
              <w:rPr>
                <w:rFonts w:cs="Arial"/>
                <w:sz w:val="16"/>
                <w:szCs w:val="16"/>
              </w:rPr>
              <w:t>"</w:t>
            </w:r>
            <w:r w:rsidRPr="000C321E">
              <w:rPr>
                <w:rFonts w:cs="Arial"/>
                <w:sz w:val="16"/>
                <w:szCs w:val="16"/>
              </w:rPr>
              <w:t xml:space="preserve"> indicator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9.1.0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0730r1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Enhanced handling of RFSP index at the SGSN. GTPv1</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0735</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Essential c</w:t>
            </w:r>
            <w:r w:rsidRPr="000C321E">
              <w:rPr>
                <w:rFonts w:cs="Arial" w:hint="eastAsia"/>
                <w:sz w:val="16"/>
                <w:szCs w:val="16"/>
              </w:rPr>
              <w:t xml:space="preserve">orrection </w:t>
            </w:r>
            <w:r w:rsidRPr="000C321E">
              <w:rPr>
                <w:rFonts w:cs="Arial"/>
                <w:sz w:val="16"/>
                <w:szCs w:val="16"/>
              </w:rPr>
              <w:t>t</w:t>
            </w:r>
            <w:r w:rsidRPr="000C321E">
              <w:rPr>
                <w:rFonts w:cs="Arial" w:hint="eastAsia"/>
                <w:sz w:val="16"/>
                <w:szCs w:val="16"/>
              </w:rPr>
              <w:t>o the PDP type</w:t>
            </w:r>
            <w:r w:rsidRPr="000C321E">
              <w:rPr>
                <w:rFonts w:cs="Arial"/>
                <w:sz w:val="16"/>
                <w:szCs w:val="16"/>
              </w:rPr>
              <w:t xml:space="preserve"> in the End User Address IE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0719r2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GGSN FQDN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0720r4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Evolved ARP</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0721r1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Unauthenticated or missing IMSI for Emergency Service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0722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MS TimeZone and ULI included in Resp messages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0723r4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Support for CSG based charging</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0725</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 xml:space="preserve">Updating the Error Indication </w:t>
            </w:r>
            <w:r w:rsidR="00D578AA">
              <w:rPr>
                <w:rFonts w:cs="Arial"/>
                <w:sz w:val="16"/>
                <w:szCs w:val="16"/>
              </w:rPr>
              <w:t>clause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0728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PDP Context Updated for Dual Stack Support in GTPv1</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0744r1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Data forwarding for GTPv1</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9.2.0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0741r2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Include CSG ID and CSG Membership Indication in Gn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0739r1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Resolving ambiguity for Target Identification IE coding</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0747r1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Corrections to the RAN Information Management procedures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0748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BCM violation in GGSN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0749r1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Evolved ARP in Network Initiated Secondary PDP Context Activation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9.3.0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0752r1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End Marker</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CT#49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0754r1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UE-AMBR and APN-AMBR for Gn/Gp SGSN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9.4.0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0763r1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Dual Stack IP address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0764r1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Co-located GGSN-PGW FQDN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0756r2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CSG Information Reporting Action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0760r1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Dual Stack IP address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0759r2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Essential correction to MS Info Change Notification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0765r3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MS Info Change Reporting S</w:t>
            </w:r>
            <w:r w:rsidRPr="000C321E">
              <w:rPr>
                <w:rFonts w:cs="Arial"/>
                <w:sz w:val="16"/>
                <w:szCs w:val="16"/>
              </w:rPr>
              <w:t>u</w:t>
            </w:r>
            <w:r w:rsidRPr="000C321E">
              <w:rPr>
                <w:rFonts w:cs="Arial" w:hint="eastAsia"/>
                <w:sz w:val="16"/>
                <w:szCs w:val="16"/>
              </w:rPr>
              <w:t>pport Indication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0762r2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Critical deficiency in Gn/Gp SGSN to MME TAU procedure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0780r1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MS Time Zone adjustments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9.5.0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0773r4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Resolving GTPv1-C backward compatibility problems for the MM and PDP Context IEs in Rel-9 onwards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0778r4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Invalid IE Length</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0767r1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 xml:space="preserve">S1-AP/RANAP/BSSGP Cause Code mapping in MME during IRAT HO involving Gn/Gp-SGSN   </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0781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Cause for dual stack PDP 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0776r1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Echo Request &amp; Echo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10.0.0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0790r1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APN-AMBR</w:t>
            </w:r>
            <w:r w:rsidRPr="000C321E">
              <w:rPr>
                <w:rFonts w:cs="Arial"/>
                <w:sz w:val="16"/>
                <w:szCs w:val="16"/>
              </w:rPr>
              <w:t xml:space="preserve">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10.1.0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0792r4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Subscribed UE-AMBR in mobility procedure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0795r1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Passing Charging Characteristics for IRAT</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0800r1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Essential correction to the encoding of Target RNC-ID</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0783r3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APN based congestion control</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0784r2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Low access priority indicator</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0785r6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APN-AMBR with NSAPI clarification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0803r1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Correcting presence conditions for create PDP context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0793r4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Unsupported Secondary PDP Context Handling for LIPA</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0798r1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 xml:space="preserve">Introduction of </w:t>
            </w:r>
            <w:r w:rsidR="000C321E">
              <w:rPr>
                <w:rFonts w:cs="Arial"/>
                <w:sz w:val="16"/>
                <w:szCs w:val="16"/>
              </w:rPr>
              <w:t>"</w:t>
            </w:r>
            <w:r w:rsidRPr="000C321E">
              <w:rPr>
                <w:rFonts w:cs="Arial"/>
                <w:sz w:val="16"/>
                <w:szCs w:val="16"/>
              </w:rPr>
              <w:t>Reactivation Requested</w:t>
            </w:r>
            <w:r w:rsidR="000C321E">
              <w:rPr>
                <w:rFonts w:cs="Arial"/>
                <w:sz w:val="16"/>
                <w:szCs w:val="16"/>
              </w:rPr>
              <w:t>"</w:t>
            </w:r>
            <w:r w:rsidRPr="000C321E">
              <w:rPr>
                <w:rFonts w:cs="Arial"/>
                <w:sz w:val="16"/>
                <w:szCs w:val="16"/>
              </w:rPr>
              <w:t xml:space="preserve"> cause in Delete PDP Context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0823r1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Incorrect PCO handling at the GGSN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10.2.0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0812r1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Higher bitrates than 16 Mbps flag</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0816r1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w:t>
            </w:r>
            <w:r w:rsidRPr="000C321E">
              <w:rPr>
                <w:rFonts w:cs="Arial" w:hint="eastAsia"/>
                <w:sz w:val="16"/>
                <w:szCs w:val="16"/>
              </w:rPr>
              <w:t>orrection</w:t>
            </w:r>
            <w:r w:rsidRPr="000C321E">
              <w:rPr>
                <w:rFonts w:cs="Arial"/>
                <w:sz w:val="16"/>
                <w:szCs w:val="16"/>
              </w:rPr>
              <w:t xml:space="preserve"> on PDP Type Number</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0808r2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Mapping of ASN.1/PER parameters to GTPv1 IEs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0815r1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Signalling Indication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0817</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LAPI during UE initiated bearer resource allocation / modification procedures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0809</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Correcting the presence conditions of various GTP messages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0813r2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Max MBR/APN-AMBR</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0814r3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Inactive Emergency PDN Handling</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0829r1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PCO handling at the GGSN for pre-Rel 7 SGSNs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10.3.0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0825r1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PS handover procedure for SRVCC</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0831r1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 xml:space="preserve">Essential correction to handling of EPDN session for UICCless </w:t>
            </w:r>
            <w:r w:rsidRPr="000C321E">
              <w:rPr>
                <w:rFonts w:cs="Arial"/>
                <w:sz w:val="16"/>
                <w:szCs w:val="16"/>
              </w:rPr>
              <w:lastRenderedPageBreak/>
              <w:t>UE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0836r1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RANAP Cause code range alignment with RANAP specification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0838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PDU Notification Request correction for dual address PDP</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0839r1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to references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11.0.0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0841r3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Referencing Information Elements defined outside GTP</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11.1.0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0845r2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MBMS IP Multicast Distribution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0851r2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New PD</w:t>
            </w:r>
            <w:r w:rsidRPr="000C321E">
              <w:rPr>
                <w:rFonts w:cs="Arial" w:hint="eastAsia"/>
                <w:sz w:val="16"/>
                <w:szCs w:val="16"/>
              </w:rPr>
              <w:t>P</w:t>
            </w:r>
            <w:r w:rsidRPr="000C321E">
              <w:rPr>
                <w:rFonts w:cs="Arial"/>
                <w:sz w:val="16"/>
                <w:szCs w:val="16"/>
              </w:rPr>
              <w:t xml:space="preserve"> type due to network preference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0854r1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IMEI not known cause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0856r1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PDP context for emergency call</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0846r1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the length restriction of PCO, TFT IE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0852r1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appropriate usage of cause values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0849r1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Defining the fixed number of octets for extendable IEs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CT#55</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0861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Handover to CSG cell with emergency bearer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11.2.0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0864</w:t>
            </w:r>
          </w:p>
        </w:tc>
        <w:tc>
          <w:tcPr>
            <w:tcW w:w="425" w:type="dxa"/>
            <w:shd w:val="solid" w:color="FFFFFF" w:fill="auto"/>
          </w:tcPr>
          <w:p w:rsidR="0077790D" w:rsidRPr="000C321E" w:rsidRDefault="0077790D" w:rsidP="00390BDE">
            <w:pPr>
              <w:pStyle w:val="TAL"/>
              <w:rPr>
                <w:rFonts w:cs="Arial"/>
                <w:sz w:val="16"/>
                <w:szCs w:val="16"/>
                <w:lang w:val="fr-FR"/>
              </w:rPr>
            </w:pPr>
          </w:p>
        </w:tc>
        <w:tc>
          <w:tcPr>
            <w:tcW w:w="4536" w:type="dxa"/>
            <w:shd w:val="solid" w:color="FFFFFF" w:fill="auto"/>
          </w:tcPr>
          <w:p w:rsidR="0077790D" w:rsidRPr="000C321E" w:rsidRDefault="0077790D" w:rsidP="00390BDE">
            <w:pPr>
              <w:pStyle w:val="TAL"/>
              <w:rPr>
                <w:rFonts w:cs="Arial"/>
                <w:sz w:val="16"/>
                <w:szCs w:val="16"/>
                <w:lang w:val="fr-FR"/>
              </w:rPr>
            </w:pPr>
            <w:r w:rsidRPr="000C321E">
              <w:rPr>
                <w:rFonts w:cs="Arial"/>
                <w:sz w:val="16"/>
                <w:szCs w:val="16"/>
                <w:lang w:val="fr-FR"/>
              </w:rPr>
              <w:t>Pre-Rel-7 QoS description correction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lang w:val="fr-FR"/>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lang w:val="fr-FR"/>
              </w:rPr>
            </w:pPr>
          </w:p>
        </w:tc>
        <w:tc>
          <w:tcPr>
            <w:tcW w:w="1083" w:type="dxa"/>
            <w:shd w:val="solid" w:color="FFFFFF" w:fill="auto"/>
          </w:tcPr>
          <w:p w:rsidR="0077790D" w:rsidRPr="000C321E" w:rsidRDefault="0077790D" w:rsidP="00390BDE">
            <w:pPr>
              <w:pStyle w:val="TAC"/>
              <w:rPr>
                <w:rFonts w:cs="Arial"/>
                <w:snapToGrid w:val="0"/>
                <w:color w:val="000000"/>
                <w:sz w:val="16"/>
                <w:szCs w:val="16"/>
                <w:lang w:val="fr-FR"/>
              </w:rPr>
            </w:pPr>
          </w:p>
        </w:tc>
        <w:tc>
          <w:tcPr>
            <w:tcW w:w="618" w:type="dxa"/>
            <w:shd w:val="solid" w:color="FFFFFF" w:fill="auto"/>
          </w:tcPr>
          <w:p w:rsidR="0077790D" w:rsidRPr="000C321E" w:rsidRDefault="0077790D" w:rsidP="00390BDE">
            <w:pPr>
              <w:pStyle w:val="TAC"/>
              <w:rPr>
                <w:rFonts w:cs="Arial"/>
                <w:snapToGrid w:val="0"/>
                <w:color w:val="000000"/>
                <w:sz w:val="16"/>
                <w:szCs w:val="16"/>
                <w:lang w:val="fr-FR"/>
              </w:rPr>
            </w:pPr>
            <w:r w:rsidRPr="000C321E">
              <w:rPr>
                <w:rFonts w:cs="Arial"/>
                <w:snapToGrid w:val="0"/>
                <w:color w:val="000000"/>
                <w:sz w:val="16"/>
                <w:szCs w:val="16"/>
                <w:lang w:val="fr-FR"/>
              </w:rPr>
              <w:t>0871r1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Missing CSG Information Reporting Action IE in CPC and UPC response messages</w:t>
            </w:r>
          </w:p>
        </w:tc>
        <w:tc>
          <w:tcPr>
            <w:tcW w:w="850" w:type="dxa"/>
            <w:shd w:val="solid" w:color="FFFFFF" w:fill="auto"/>
          </w:tcPr>
          <w:p w:rsidR="0077790D" w:rsidRPr="000C321E" w:rsidRDefault="0077790D" w:rsidP="00390BDE">
            <w:pPr>
              <w:pStyle w:val="TAC"/>
              <w:rPr>
                <w:rFonts w:cs="Arial"/>
                <w:snapToGrid w:val="0"/>
                <w:color w:val="000000"/>
                <w:sz w:val="16"/>
                <w:szCs w:val="16"/>
                <w:lang w:val="fr-FR"/>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0881r2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Higher</w:t>
            </w:r>
            <w:r w:rsidRPr="000C321E">
              <w:rPr>
                <w:rFonts w:cs="Arial"/>
                <w:sz w:val="16"/>
                <w:szCs w:val="16"/>
              </w:rPr>
              <w:t xml:space="preserve"> bitrates than 16 Mbps flag</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0873r1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Location change reporting support indication related correction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0875r1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Inclusion of ULI and MS Time Zone IEs in DPC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0878r1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Max MBR/APN-AMBR</w:t>
            </w:r>
            <w:r w:rsidRPr="000C321E">
              <w:rPr>
                <w:rFonts w:cs="Arial" w:hint="eastAsia"/>
                <w:sz w:val="16"/>
                <w:szCs w:val="16"/>
              </w:rPr>
              <w:t xml:space="preserve"> in enhanced SRNS relocation procedure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0865</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PDN connection concept in GTPv1</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0866r1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Target ID</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0867</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MBMS</w:t>
            </w:r>
            <w:r w:rsidRPr="000C321E">
              <w:rPr>
                <w:rFonts w:cs="Arial"/>
                <w:sz w:val="16"/>
                <w:szCs w:val="16"/>
              </w:rPr>
              <w:t xml:space="preserve"> IP Multicast Distribution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0868</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Charging Characteristics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0876r1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MS Info Change Reporting messages on existing non-zero TEID</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CT#56</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0902r2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Providing Serving Network Information to the GGSN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11.3.0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0889r1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GGSN TEID and IP address in the Update PDP C</w:t>
            </w:r>
            <w:r w:rsidRPr="000C321E">
              <w:rPr>
                <w:rFonts w:cs="Arial"/>
                <w:sz w:val="16"/>
                <w:szCs w:val="16"/>
              </w:rPr>
              <w:t>o</w:t>
            </w:r>
            <w:r w:rsidRPr="000C321E">
              <w:rPr>
                <w:rFonts w:cs="Arial" w:hint="eastAsia"/>
                <w:sz w:val="16"/>
                <w:szCs w:val="16"/>
              </w:rPr>
              <w:t>ntext Response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0883r3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Network provided Location Information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0884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Reference of RNC Failure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0890</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NSAPI in GTPv1</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0891r1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Additions for CS to PS SRVCC</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0894r1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Corrections to handling mechanism when receiving restart counter in Echo Response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0895r1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Inclusion of EARP in the CPC Request message of the secondary PDP Context</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0896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UCI encoding correction for two digit MNC</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0901r1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Mapping between Gn/Gp and NAS Cause values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0908r1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Extended RNC ID in Target Identification IE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0910r1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Echo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CT#57</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0911r1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PS only subscription w/o MSISDN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0913r1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eNodeB Identification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0915r1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Reference list correction to align with the corrected TS 29.212 title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CT#58</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0917r1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Removal of Maximum MBR/APN-AMBR</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0914r4</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Adding a Cause Value in Delete Context PDP Request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0918r2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 xml:space="preserve">Clarifications on value definitions of </w:t>
            </w:r>
            <w:r w:rsidRPr="000C321E">
              <w:rPr>
                <w:rFonts w:cs="Arial"/>
                <w:sz w:val="16"/>
                <w:szCs w:val="16"/>
              </w:rPr>
              <w:t xml:space="preserve">MBMS </w:t>
            </w:r>
            <w:smartTag w:uri="urn:schemas-microsoft-com:office:smarttags" w:element="chmetcnv">
              <w:smartTagPr>
                <w:attr w:name="UnitName" w:val="g"/>
                <w:attr w:name="SourceValue" w:val="2"/>
                <w:attr w:name="HasSpace" w:val="False"/>
                <w:attr w:name="Negative" w:val="False"/>
                <w:attr w:name="NumberType" w:val="1"/>
                <w:attr w:name="TCSC" w:val="0"/>
              </w:smartTagPr>
              <w:r w:rsidRPr="000C321E">
                <w:rPr>
                  <w:rFonts w:cs="Arial"/>
                  <w:sz w:val="16"/>
                  <w:szCs w:val="16"/>
                </w:rPr>
                <w:t>2G</w:t>
              </w:r>
            </w:smartTag>
            <w:r w:rsidRPr="000C321E">
              <w:rPr>
                <w:rFonts w:cs="Arial"/>
                <w:sz w:val="16"/>
                <w:szCs w:val="16"/>
              </w:rPr>
              <w:t>/</w:t>
            </w:r>
            <w:smartTag w:uri="urn:schemas-microsoft-com:office:smarttags" w:element="chmetcnv">
              <w:smartTagPr>
                <w:attr w:name="UnitName" w:val="g"/>
                <w:attr w:name="SourceValue" w:val="3"/>
                <w:attr w:name="HasSpace" w:val="False"/>
                <w:attr w:name="Negative" w:val="False"/>
                <w:attr w:name="NumberType" w:val="1"/>
                <w:attr w:name="TCSC" w:val="0"/>
              </w:smartTagPr>
              <w:r w:rsidRPr="000C321E">
                <w:rPr>
                  <w:rFonts w:cs="Arial"/>
                  <w:sz w:val="16"/>
                  <w:szCs w:val="16"/>
                </w:rPr>
                <w:t>3G</w:t>
              </w:r>
            </w:smartTag>
            <w:r w:rsidRPr="000C321E">
              <w:rPr>
                <w:rFonts w:cs="Arial"/>
                <w:sz w:val="16"/>
                <w:szCs w:val="16"/>
              </w:rPr>
              <w:t xml:space="preserve"> Indicator and Source Type</w:t>
            </w:r>
            <w:r w:rsidRPr="000C321E">
              <w:rPr>
                <w:rFonts w:cs="Arial" w:hint="eastAsia"/>
                <w:sz w:val="16"/>
                <w:szCs w:val="16"/>
              </w:rPr>
              <w:t xml:space="preserve"> in </w:t>
            </w:r>
            <w:r w:rsidRPr="000C321E">
              <w:rPr>
                <w:rFonts w:cs="Arial"/>
                <w:sz w:val="16"/>
                <w:szCs w:val="16"/>
              </w:rPr>
              <w:t>Cell Identification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0921r1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 xml:space="preserve">Clarifications on RAT Type Values </w:t>
            </w:r>
            <w:r w:rsidR="000C321E">
              <w:rPr>
                <w:rFonts w:cs="Arial"/>
                <w:sz w:val="16"/>
                <w:szCs w:val="16"/>
              </w:rPr>
              <w:t>"</w:t>
            </w:r>
            <w:r w:rsidRPr="000C321E">
              <w:rPr>
                <w:rFonts w:cs="Arial"/>
                <w:sz w:val="16"/>
                <w:szCs w:val="16"/>
              </w:rPr>
              <w:t>UTRAN</w:t>
            </w:r>
            <w:r w:rsidR="000C321E">
              <w:rPr>
                <w:rFonts w:cs="Arial"/>
                <w:sz w:val="16"/>
                <w:szCs w:val="16"/>
              </w:rPr>
              <w:t>"</w:t>
            </w:r>
            <w:r w:rsidRPr="000C321E">
              <w:rPr>
                <w:rFonts w:cs="Arial"/>
                <w:sz w:val="16"/>
                <w:szCs w:val="16"/>
              </w:rPr>
              <w:t xml:space="preserve"> and </w:t>
            </w:r>
            <w:r w:rsidR="000C321E">
              <w:rPr>
                <w:rFonts w:cs="Arial"/>
                <w:sz w:val="16"/>
                <w:szCs w:val="16"/>
              </w:rPr>
              <w:t>"</w:t>
            </w:r>
            <w:r w:rsidRPr="000C321E">
              <w:rPr>
                <w:rFonts w:cs="Arial"/>
                <w:sz w:val="16"/>
                <w:szCs w:val="16"/>
              </w:rPr>
              <w:t>HSPA evolution</w:t>
            </w:r>
            <w:r w:rsidR="000C321E">
              <w:rPr>
                <w:rFonts w:cs="Arial"/>
                <w:sz w:val="16"/>
                <w:szCs w:val="16"/>
              </w:rPr>
              <w:t>"</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0924r1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PS only subscription without MSISDN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0925</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Corrections to definition</w:t>
            </w:r>
            <w:r w:rsidRPr="000C321E">
              <w:rPr>
                <w:rFonts w:cs="Arial" w:hint="eastAsia"/>
                <w:sz w:val="16"/>
                <w:szCs w:val="16"/>
              </w:rPr>
              <w:t>s</w:t>
            </w:r>
            <w:r w:rsidRPr="000C321E">
              <w:rPr>
                <w:rFonts w:cs="Arial"/>
                <w:sz w:val="16"/>
                <w:szCs w:val="16"/>
              </w:rPr>
              <w:t xml:space="preserve"> of MBMS UE Context IE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0932r1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Addition of PS to CS handover indication in Delete PDP Context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11.6.0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0933r2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Populating Serving Network in RAI</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0939r1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Providing Selection Mode IE during handover/RAU procedures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CT#59</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0927r2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GTPv1 deferred IPv4 address allocation</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12.0.0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0928r1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Corrections to descriptions of RFSP Index</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0929r1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IE Type Value in the GTP signa</w:t>
            </w:r>
            <w:r w:rsidRPr="000C321E">
              <w:rPr>
                <w:rFonts w:cs="Arial" w:hint="eastAsia"/>
                <w:sz w:val="16"/>
                <w:szCs w:val="16"/>
              </w:rPr>
              <w:t>ll</w:t>
            </w:r>
            <w:r w:rsidRPr="000C321E">
              <w:rPr>
                <w:rFonts w:cs="Arial"/>
                <w:sz w:val="16"/>
                <w:szCs w:val="16"/>
              </w:rPr>
              <w:t>ing message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0935r1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Clean up the references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CT#60</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0947r2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 xml:space="preserve">ULI </w:t>
            </w:r>
            <w:r w:rsidRPr="000C321E">
              <w:rPr>
                <w:rFonts w:cs="Arial" w:hint="eastAsia"/>
                <w:sz w:val="16"/>
                <w:szCs w:val="16"/>
              </w:rPr>
              <w:t>Timestamp</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12.1.0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0944r3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the use of eARP IE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0942r3</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how to indicate UE has left a CSG cell</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0941r1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SIPTO at the local network</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CT#61</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0950r2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Enforcing access restriction during I-RAT RAU/TAU procedures</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12.2.0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0960r2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to the condition of inclusion of the RAT Type IE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0961r2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SIPTO at the Local Network</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0962r1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GERAN Iu Mode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0964r2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ULI Timestamp IE format</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CT#62</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0965</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Correction on the occurrence of LHN ID with NSAPI</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12.3.0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0966</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Core Network Operator selection origin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0968r1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Correct BSSGP Cause value</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0969</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Resolving ambiguity of SGSN Number IE encoding</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0970r1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 on encoding of bit rates when converting bits per second received over Diameter and MAP interfaces to kilo bits per second over GTPv1.</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0971r1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Cause IE condition in the Delete PDP Context Request</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CT#63</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0978r1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RFSP index encoding during inter SGSN mobility procedure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12.4.0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0982r1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hint="eastAsia"/>
                <w:sz w:val="16"/>
                <w:szCs w:val="16"/>
              </w:rPr>
              <w:t xml:space="preserve">Update the </w:t>
            </w:r>
            <w:r w:rsidRPr="000C321E">
              <w:rPr>
                <w:rFonts w:cs="Arial"/>
                <w:sz w:val="16"/>
                <w:szCs w:val="16"/>
              </w:rPr>
              <w:t>ULI Timestamp IE format</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0975r2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CSG Membership Indication values</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0979r2</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PLMN ID communicated to the HPLMN in network sharing</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0980</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MS Info Change Notification</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CT#64</w:t>
            </w: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0983r1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Number of authentication vectors in the MM Context IE</w:t>
            </w:r>
          </w:p>
        </w:tc>
        <w:tc>
          <w:tcPr>
            <w:tcW w:w="850"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12.5.0</w:t>
            </w:r>
          </w:p>
        </w:tc>
      </w:tr>
      <w:tr w:rsidR="0077790D" w:rsidRPr="000C321E" w:rsidTr="00E8705A">
        <w:tc>
          <w:tcPr>
            <w:tcW w:w="851"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shd w:val="solid" w:color="FFFFFF" w:fill="auto"/>
          </w:tcPr>
          <w:p w:rsidR="0077790D" w:rsidRPr="000C321E" w:rsidRDefault="0077790D" w:rsidP="00390BDE">
            <w:pPr>
              <w:pStyle w:val="TAC"/>
              <w:rPr>
                <w:rFonts w:cs="Arial"/>
                <w:snapToGrid w:val="0"/>
                <w:color w:val="000000"/>
                <w:sz w:val="16"/>
                <w:szCs w:val="16"/>
              </w:rPr>
            </w:pPr>
          </w:p>
        </w:tc>
        <w:tc>
          <w:tcPr>
            <w:tcW w:w="618" w:type="dxa"/>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0984r1</w:t>
            </w:r>
          </w:p>
        </w:tc>
        <w:tc>
          <w:tcPr>
            <w:tcW w:w="425" w:type="dxa"/>
            <w:shd w:val="solid" w:color="FFFFFF" w:fill="auto"/>
          </w:tcPr>
          <w:p w:rsidR="0077790D" w:rsidRPr="000C321E" w:rsidRDefault="0077790D" w:rsidP="00390BDE">
            <w:pPr>
              <w:pStyle w:val="TAL"/>
              <w:rPr>
                <w:rFonts w:cs="Arial"/>
                <w:sz w:val="16"/>
                <w:szCs w:val="16"/>
              </w:rPr>
            </w:pPr>
          </w:p>
        </w:tc>
        <w:tc>
          <w:tcPr>
            <w:tcW w:w="4536" w:type="dxa"/>
            <w:shd w:val="solid" w:color="FFFFFF" w:fill="auto"/>
          </w:tcPr>
          <w:p w:rsidR="0077790D" w:rsidRPr="000C321E" w:rsidRDefault="0077790D" w:rsidP="00390BDE">
            <w:pPr>
              <w:pStyle w:val="TAL"/>
              <w:rPr>
                <w:rFonts w:cs="Arial"/>
                <w:sz w:val="16"/>
                <w:szCs w:val="16"/>
              </w:rPr>
            </w:pPr>
            <w:r w:rsidRPr="000C321E">
              <w:rPr>
                <w:rFonts w:cs="Arial"/>
                <w:sz w:val="16"/>
                <w:szCs w:val="16"/>
              </w:rPr>
              <w:t>Context Response with P-TMSI Signature mismatch</w:t>
            </w:r>
          </w:p>
        </w:tc>
        <w:tc>
          <w:tcPr>
            <w:tcW w:w="850" w:type="dxa"/>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tcBorders>
              <w:bottom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bottom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bottom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bottom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0985r1</w:t>
            </w:r>
          </w:p>
        </w:tc>
        <w:tc>
          <w:tcPr>
            <w:tcW w:w="425" w:type="dxa"/>
            <w:tcBorders>
              <w:bottom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bottom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Correction on encoding of Selected PLMN ID and Target Identification</w:t>
            </w:r>
          </w:p>
        </w:tc>
        <w:tc>
          <w:tcPr>
            <w:tcW w:w="850" w:type="dxa"/>
            <w:tcBorders>
              <w:bottom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0986r1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Correction of reference of transparent container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CT#65</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0992r1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Corrections to E-UTRAN to GERAN PS Handover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12.6.0</w:t>
            </w: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P-CSCF Restoration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0988r2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ULI change reporting when RAB/user plane is established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Dual Address Bearer Flag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0994r1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Correct procedure name for PDN connection deactivation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CT#66</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0998r2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Target Cell Identification in E-UTRAN to GERAN PS Handover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12.7.0</w:t>
            </w: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0999r1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RANAP cause in Relocation Cancel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1000r1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Data forwarding during Gn SGSN to S4-SGSN RAU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1001r1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IEs order in MBMS Registration Response and MS Info Change Notification Response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1002r1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Removal of invalid description on spare bits in MBMS UE Context IE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1003r2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MS Info Change Reporting Action IE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1004r3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Terminology cleanup for Location Change Reporting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CT#67</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Reserved Extension Header Value for GTP-U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12.8.0</w:t>
            </w: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1011r1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Cleanup Error Indication Definition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MS Info Change Reporting Action IE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CT#67</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1006r1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UE Registration Query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13.0.0</w:t>
            </w: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1008r1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ULI RAI LAC encoding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Cause IMSI not known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CT#68</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1015r1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RAT Type in MS Info Change Notification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13.1.0</w:t>
            </w: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1016r1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Clarifications to inclusion of Linked NSAPI in MS Info Change Notification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1019r1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Correction to inclusion of PTMSI Signature in SGSN Context Request message for Suspend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1018r1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PLMN ID communicated in the VPLMN in network sharing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CT#69</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1025r1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eDRX impact for network originated control plane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13.2.0</w:t>
            </w: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1026r1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TAU/RAU with data forwarding for buffered DL data</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1027r3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UE Usage Type for Dedicated Core Network Feature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1028r3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Reject Cause in SGSN Context Acknowledge for Dedicated Core Network Feature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CT#70</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1029r1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Transferring DTCI and PNSI during inter SGSN mobility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13.3.0</w:t>
            </w: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1030r1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IE type extension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Delay Tolerant Connection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r w:rsidRPr="000C321E">
              <w:rPr>
                <w:rFonts w:ascii="Arial" w:hAnsi="Arial" w:cs="Arial"/>
                <w:snapToGrid w:val="0"/>
                <w:color w:val="000000"/>
                <w:sz w:val="16"/>
                <w:szCs w:val="16"/>
              </w:rPr>
              <w:t>CT#71</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1032r1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Incorrect use of the term "full hexadecimal representation" to mean binary encoding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13.4.0</w:t>
            </w: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1033r1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Delay Tolerant Connection Indication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spacing w:after="0"/>
              <w:rPr>
                <w:rFonts w:ascii="Arial" w:hAnsi="Arial" w:cs="Arial"/>
                <w:snapToGrid w:val="0"/>
                <w:color w:val="000000"/>
                <w:sz w:val="16"/>
                <w:szCs w:val="16"/>
              </w:rPr>
            </w:pP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r w:rsidRPr="000C321E">
              <w:rPr>
                <w:rFonts w:cs="Arial"/>
                <w:snapToGrid w:val="0"/>
                <w:color w:val="000000"/>
                <w:sz w:val="16"/>
                <w:szCs w:val="16"/>
              </w:rPr>
              <w:t>1034r1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L"/>
              <w:rPr>
                <w:rFonts w:cs="Arial"/>
                <w:sz w:val="16"/>
                <w:szCs w:val="16"/>
              </w:rPr>
            </w:pPr>
            <w:r w:rsidRPr="000C321E">
              <w:rPr>
                <w:rFonts w:cs="Arial"/>
                <w:sz w:val="16"/>
                <w:szCs w:val="16"/>
              </w:rPr>
              <w:t>Triggering MT SM retransmission by the SMS GMSC to a UE in eDRX during inter MME/SGSN mobility procedure for GTPv1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rPr>
                <w:rFonts w:cs="Arial"/>
                <w:snapToGrid w:val="0"/>
                <w:color w:val="000000"/>
                <w:sz w:val="16"/>
                <w:szCs w:val="16"/>
              </w:rPr>
            </w:pP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lastRenderedPageBreak/>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CT#72</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CP-160234</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C130A1">
            <w:pPr>
              <w:pStyle w:val="TAL"/>
              <w:rPr>
                <w:rFonts w:cs="Arial"/>
                <w:sz w:val="16"/>
                <w:szCs w:val="16"/>
              </w:rPr>
            </w:pPr>
            <w:r w:rsidRPr="000C321E">
              <w:rPr>
                <w:rFonts w:cs="Arial"/>
                <w:sz w:val="16"/>
                <w:szCs w:val="16"/>
              </w:rPr>
              <w:t>Extensions for EGPRS access security enhancements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13.5.0</w:t>
            </w: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CT#72</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CP-160217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1035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C130A1">
            <w:pPr>
              <w:pStyle w:val="TAL"/>
              <w:rPr>
                <w:rFonts w:cs="Arial"/>
                <w:sz w:val="16"/>
                <w:szCs w:val="16"/>
              </w:rPr>
            </w:pPr>
            <w:r w:rsidRPr="000C321E">
              <w:rPr>
                <w:rFonts w:cs="Arial"/>
                <w:sz w:val="16"/>
                <w:szCs w:val="16"/>
              </w:rPr>
              <w:t>Protocol Change for introducing new non-IP PDN Type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14.0.0</w:t>
            </w: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CT#72</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CP-160217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1036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3</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C130A1">
            <w:pPr>
              <w:pStyle w:val="TAL"/>
              <w:rPr>
                <w:rFonts w:cs="Arial"/>
                <w:sz w:val="16"/>
                <w:szCs w:val="16"/>
              </w:rPr>
            </w:pPr>
            <w:r w:rsidRPr="000C321E">
              <w:rPr>
                <w:rFonts w:cs="Arial"/>
                <w:sz w:val="16"/>
                <w:szCs w:val="16"/>
              </w:rPr>
              <w:t>Transfer of non-IP PDN during Inter-SGSN RAU and PS HO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14.0.0</w:t>
            </w: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2016-09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CT#73</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CP-160435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1040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C130A1">
            <w:pPr>
              <w:pStyle w:val="TAL"/>
              <w:rPr>
                <w:rFonts w:cs="Arial"/>
                <w:sz w:val="16"/>
                <w:szCs w:val="16"/>
              </w:rPr>
            </w:pPr>
            <w:r w:rsidRPr="000C321E">
              <w:rPr>
                <w:rFonts w:cs="Arial"/>
                <w:sz w:val="16"/>
                <w:szCs w:val="16"/>
              </w:rPr>
              <w:t>Source SGSN behaviour if Target SGSN does not support CIoT optimizations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14.1.0</w:t>
            </w: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CT#74</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CP-160675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C130A1">
            <w:pPr>
              <w:pStyle w:val="TAL"/>
              <w:rPr>
                <w:rFonts w:cs="Arial"/>
                <w:sz w:val="16"/>
                <w:szCs w:val="16"/>
              </w:rPr>
            </w:pPr>
            <w:r w:rsidRPr="000C321E">
              <w:rPr>
                <w:rFonts w:cs="Arial"/>
                <w:sz w:val="16"/>
                <w:szCs w:val="16"/>
              </w:rPr>
              <w:t>Inclusion of IMSI in the Modify Bearer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390BDE">
            <w:pPr>
              <w:pStyle w:val="TAC"/>
              <w:tabs>
                <w:tab w:val="left" w:pos="570"/>
              </w:tabs>
              <w:jc w:val="both"/>
              <w:rPr>
                <w:noProof/>
                <w:lang w:eastAsia="zh-CN"/>
              </w:rPr>
            </w:pPr>
            <w:r w:rsidRPr="000C321E">
              <w:rPr>
                <w:noProof/>
                <w:lang w:eastAsia="zh-CN"/>
              </w:rPr>
              <w:t>14.2.0</w:t>
            </w: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F02F2D">
            <w:pPr>
              <w:pStyle w:val="TAC"/>
              <w:tabs>
                <w:tab w:val="left" w:pos="570"/>
              </w:tabs>
              <w:jc w:val="both"/>
              <w:rPr>
                <w:noProof/>
                <w:lang w:eastAsia="zh-CN"/>
              </w:rPr>
            </w:pPr>
            <w:r w:rsidRPr="000C321E">
              <w:rPr>
                <w:noProof/>
                <w:lang w:eastAsia="zh-CN"/>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F02F2D">
            <w:pPr>
              <w:pStyle w:val="TAC"/>
              <w:tabs>
                <w:tab w:val="left" w:pos="570"/>
              </w:tabs>
              <w:jc w:val="both"/>
              <w:rPr>
                <w:noProof/>
                <w:lang w:eastAsia="zh-CN"/>
              </w:rPr>
            </w:pPr>
            <w:r w:rsidRPr="000C321E">
              <w:rPr>
                <w:noProof/>
                <w:lang w:eastAsia="zh-CN"/>
              </w:rPr>
              <w:t>CT#74</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F02F2D">
            <w:pPr>
              <w:pStyle w:val="TAC"/>
              <w:tabs>
                <w:tab w:val="left" w:pos="570"/>
              </w:tabs>
              <w:jc w:val="both"/>
              <w:rPr>
                <w:noProof/>
                <w:lang w:eastAsia="zh-CN"/>
              </w:rPr>
            </w:pPr>
            <w:r w:rsidRPr="000C321E">
              <w:rPr>
                <w:noProof/>
                <w:lang w:eastAsia="zh-CN"/>
              </w:rPr>
              <w:t>CP-160652</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F02F2D">
            <w:pPr>
              <w:pStyle w:val="TAC"/>
              <w:tabs>
                <w:tab w:val="left" w:pos="570"/>
              </w:tabs>
              <w:jc w:val="both"/>
              <w:rPr>
                <w:noProof/>
                <w:lang w:eastAsia="zh-CN"/>
              </w:rPr>
            </w:pPr>
            <w:r w:rsidRPr="000C321E">
              <w:rPr>
                <w:noProof/>
                <w:lang w:eastAsia="zh-CN"/>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F02F2D">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C43D35">
            <w:pPr>
              <w:pStyle w:val="TAL"/>
              <w:rPr>
                <w:rFonts w:cs="Arial"/>
                <w:sz w:val="16"/>
                <w:szCs w:val="16"/>
              </w:rPr>
            </w:pPr>
            <w:r w:rsidRPr="000C321E">
              <w:rPr>
                <w:rFonts w:cs="Arial"/>
                <w:sz w:val="16"/>
                <w:szCs w:val="16"/>
              </w:rPr>
              <w:t>New IE for IOV_updates counter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F02F2D">
            <w:pPr>
              <w:pStyle w:val="TAC"/>
              <w:tabs>
                <w:tab w:val="left" w:pos="570"/>
              </w:tabs>
              <w:jc w:val="both"/>
              <w:rPr>
                <w:noProof/>
                <w:lang w:eastAsia="zh-CN"/>
              </w:rPr>
            </w:pPr>
            <w:r w:rsidRPr="000C321E">
              <w:rPr>
                <w:noProof/>
                <w:lang w:eastAsia="zh-CN"/>
              </w:rPr>
              <w:t>14.2.0</w:t>
            </w: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F02F2D">
            <w:pPr>
              <w:pStyle w:val="TAC"/>
              <w:tabs>
                <w:tab w:val="left" w:pos="570"/>
              </w:tabs>
              <w:jc w:val="both"/>
              <w:rPr>
                <w:noProof/>
                <w:lang w:eastAsia="zh-CN"/>
              </w:rPr>
            </w:pPr>
            <w:r w:rsidRPr="000C321E">
              <w:rPr>
                <w:noProof/>
                <w:lang w:eastAsia="zh-CN"/>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F02F2D">
            <w:pPr>
              <w:pStyle w:val="TAC"/>
              <w:tabs>
                <w:tab w:val="left" w:pos="570"/>
              </w:tabs>
              <w:jc w:val="both"/>
              <w:rPr>
                <w:noProof/>
                <w:lang w:eastAsia="zh-CN"/>
              </w:rPr>
            </w:pPr>
            <w:r w:rsidRPr="000C321E">
              <w:rPr>
                <w:noProof/>
                <w:lang w:eastAsia="zh-CN"/>
              </w:rPr>
              <w:t>CT#74</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F02F2D">
            <w:pPr>
              <w:pStyle w:val="TAC"/>
              <w:tabs>
                <w:tab w:val="left" w:pos="570"/>
              </w:tabs>
              <w:jc w:val="both"/>
              <w:rPr>
                <w:noProof/>
                <w:lang w:eastAsia="zh-CN"/>
              </w:rPr>
            </w:pPr>
            <w:r w:rsidRPr="000C321E">
              <w:rPr>
                <w:noProof/>
                <w:lang w:eastAsia="zh-CN"/>
              </w:rPr>
              <w:t>CP-160659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F02F2D">
            <w:pPr>
              <w:pStyle w:val="TAC"/>
              <w:tabs>
                <w:tab w:val="left" w:pos="570"/>
              </w:tabs>
              <w:jc w:val="both"/>
              <w:rPr>
                <w:noProof/>
                <w:lang w:eastAsia="zh-CN"/>
              </w:rPr>
            </w:pPr>
            <w:r w:rsidRPr="000C321E">
              <w:rPr>
                <w:noProof/>
                <w:lang w:eastAsia="zh-CN"/>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F02F2D">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C43D35">
            <w:pPr>
              <w:pStyle w:val="TAL"/>
              <w:rPr>
                <w:rFonts w:cs="Arial"/>
                <w:sz w:val="16"/>
                <w:szCs w:val="16"/>
              </w:rPr>
            </w:pPr>
            <w:r w:rsidRPr="000C321E">
              <w:rPr>
                <w:rFonts w:cs="Arial"/>
                <w:sz w:val="16"/>
                <w:szCs w:val="16"/>
              </w:rPr>
              <w:t>Extended Common Flags II in the Create PDP Context Response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F02F2D">
            <w:pPr>
              <w:pStyle w:val="TAC"/>
              <w:tabs>
                <w:tab w:val="left" w:pos="570"/>
              </w:tabs>
              <w:jc w:val="both"/>
              <w:rPr>
                <w:noProof/>
                <w:lang w:eastAsia="zh-CN"/>
              </w:rPr>
            </w:pPr>
            <w:r w:rsidRPr="000C321E">
              <w:rPr>
                <w:noProof/>
                <w:lang w:eastAsia="zh-CN"/>
              </w:rPr>
              <w:t>14.2.0</w:t>
            </w: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CT#74</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CP-160659</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C43D35">
            <w:pPr>
              <w:pStyle w:val="TAL"/>
              <w:rPr>
                <w:rFonts w:cs="Arial"/>
                <w:sz w:val="16"/>
                <w:szCs w:val="16"/>
              </w:rPr>
            </w:pPr>
            <w:r w:rsidRPr="000C321E">
              <w:rPr>
                <w:rFonts w:cs="Arial"/>
                <w:sz w:val="16"/>
                <w:szCs w:val="16"/>
              </w:rPr>
              <w:t>The flag PMTSMI in Common Flag II</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14.2.0</w:t>
            </w: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CT#74</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CP-160680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C43D35">
            <w:pPr>
              <w:pStyle w:val="TAL"/>
              <w:rPr>
                <w:rFonts w:cs="Arial"/>
                <w:sz w:val="16"/>
                <w:szCs w:val="16"/>
              </w:rPr>
            </w:pPr>
            <w:r w:rsidRPr="000C321E">
              <w:rPr>
                <w:rFonts w:cs="Arial"/>
                <w:sz w:val="16"/>
                <w:szCs w:val="16"/>
              </w:rPr>
              <w:fldChar w:fldCharType="begin"/>
            </w:r>
            <w:r w:rsidRPr="000C321E">
              <w:rPr>
                <w:rFonts w:cs="Arial"/>
                <w:sz w:val="16"/>
                <w:szCs w:val="16"/>
              </w:rPr>
              <w:instrText xml:space="preserve"> DOCPROPERTY  CrTitle  \* MERGEFORMAT </w:instrText>
            </w:r>
            <w:r w:rsidRPr="000C321E">
              <w:rPr>
                <w:rFonts w:cs="Arial"/>
                <w:sz w:val="16"/>
                <w:szCs w:val="16"/>
              </w:rPr>
              <w:fldChar w:fldCharType="separate"/>
            </w:r>
            <w:r w:rsidRPr="000C321E">
              <w:rPr>
                <w:rFonts w:cs="Arial"/>
                <w:sz w:val="16"/>
                <w:szCs w:val="16"/>
              </w:rPr>
              <w:t>CR implementation error on the inclusion of SCEF PDN in a Forward Relocation Request Table</w:t>
            </w:r>
            <w:r w:rsidRPr="000C321E">
              <w:rPr>
                <w:rFonts w:cs="Arial"/>
                <w:sz w:val="16"/>
                <w:szCs w:val="16"/>
              </w:rPr>
              <w:fldChar w:fldCharType="end"/>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14.2.0</w:t>
            </w: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2017-03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CT#75</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CP-170027</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C43D35">
            <w:pPr>
              <w:pStyle w:val="TAL"/>
              <w:rPr>
                <w:rFonts w:cs="Arial"/>
                <w:sz w:val="16"/>
                <w:szCs w:val="16"/>
              </w:rPr>
            </w:pPr>
            <w:r w:rsidRPr="000C321E">
              <w:rPr>
                <w:rFonts w:cs="Arial"/>
                <w:sz w:val="16"/>
                <w:szCs w:val="16"/>
              </w:rPr>
              <w:t>Node Identifier IE in Forward Relocation Response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9B0357">
            <w:pPr>
              <w:pStyle w:val="TAC"/>
              <w:tabs>
                <w:tab w:val="left" w:pos="570"/>
              </w:tabs>
              <w:jc w:val="both"/>
              <w:rPr>
                <w:noProof/>
                <w:lang w:eastAsia="zh-CN"/>
              </w:rPr>
            </w:pPr>
            <w:r w:rsidRPr="000C321E">
              <w:rPr>
                <w:noProof/>
                <w:lang w:eastAsia="zh-CN"/>
              </w:rPr>
              <w:t>14.3.0</w:t>
            </w: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2017-03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CT#75</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CP-170040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L"/>
              <w:rPr>
                <w:rFonts w:cs="Arial"/>
                <w:sz w:val="16"/>
                <w:szCs w:val="16"/>
              </w:rPr>
            </w:pPr>
            <w:r w:rsidRPr="000C321E">
              <w:rPr>
                <w:rFonts w:cs="Arial"/>
                <w:sz w:val="16"/>
                <w:szCs w:val="16"/>
              </w:rPr>
              <w:t>RAB Setup information in the IRAT handover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14.3.0</w:t>
            </w: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2017-09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CT#77</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CP-172025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L"/>
              <w:rPr>
                <w:rFonts w:cs="Arial"/>
                <w:sz w:val="16"/>
                <w:szCs w:val="16"/>
              </w:rPr>
            </w:pPr>
            <w:r w:rsidRPr="000C321E">
              <w:rPr>
                <w:rFonts w:cs="Arial"/>
                <w:sz w:val="16"/>
                <w:szCs w:val="16"/>
              </w:rPr>
              <w:t>Clarification on Rejection Cause Handling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15.0.0</w:t>
            </w: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2017-12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CT#78</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CP-173023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L"/>
              <w:rPr>
                <w:rFonts w:cs="Arial"/>
                <w:sz w:val="16"/>
                <w:szCs w:val="16"/>
              </w:rPr>
            </w:pPr>
            <w:r w:rsidRPr="000C321E">
              <w:rPr>
                <w:rFonts w:cs="Arial"/>
                <w:sz w:val="16"/>
                <w:szCs w:val="16"/>
              </w:rPr>
              <w:t>PGW-U selection based on Mapped UE Usage Type with Gn SGSNs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6878AD">
            <w:pPr>
              <w:pStyle w:val="TAC"/>
              <w:tabs>
                <w:tab w:val="left" w:pos="570"/>
              </w:tabs>
              <w:jc w:val="both"/>
              <w:rPr>
                <w:noProof/>
                <w:lang w:eastAsia="zh-CN"/>
              </w:rPr>
            </w:pPr>
            <w:r w:rsidRPr="000C321E">
              <w:rPr>
                <w:noProof/>
                <w:lang w:eastAsia="zh-CN"/>
              </w:rPr>
              <w:t>15.1.0</w:t>
            </w: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087F51">
            <w:pPr>
              <w:pStyle w:val="TAC"/>
              <w:tabs>
                <w:tab w:val="left" w:pos="570"/>
              </w:tabs>
              <w:jc w:val="both"/>
              <w:rPr>
                <w:noProof/>
                <w:lang w:eastAsia="zh-CN"/>
              </w:rPr>
            </w:pPr>
            <w:r w:rsidRPr="000C321E">
              <w:rPr>
                <w:noProof/>
                <w:lang w:eastAsia="zh-CN"/>
              </w:rPr>
              <w:t>2017-12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087F51">
            <w:pPr>
              <w:pStyle w:val="TAC"/>
              <w:tabs>
                <w:tab w:val="left" w:pos="570"/>
              </w:tabs>
              <w:jc w:val="both"/>
              <w:rPr>
                <w:noProof/>
                <w:lang w:eastAsia="zh-CN"/>
              </w:rPr>
            </w:pPr>
            <w:r w:rsidRPr="000C321E">
              <w:rPr>
                <w:noProof/>
                <w:lang w:eastAsia="zh-CN"/>
              </w:rPr>
              <w:t>CT#78</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087F51">
            <w:pPr>
              <w:pStyle w:val="TAC"/>
              <w:tabs>
                <w:tab w:val="left" w:pos="570"/>
              </w:tabs>
              <w:jc w:val="both"/>
              <w:rPr>
                <w:noProof/>
                <w:lang w:eastAsia="zh-CN"/>
              </w:rPr>
            </w:pPr>
            <w:r w:rsidRPr="000C321E">
              <w:rPr>
                <w:noProof/>
                <w:lang w:eastAsia="zh-CN"/>
              </w:rPr>
              <w:t>CP-173036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087F51">
            <w:pPr>
              <w:pStyle w:val="TAC"/>
              <w:tabs>
                <w:tab w:val="left" w:pos="570"/>
              </w:tabs>
              <w:jc w:val="both"/>
              <w:rPr>
                <w:noProof/>
                <w:lang w:eastAsia="zh-CN"/>
              </w:rPr>
            </w:pPr>
            <w:r w:rsidRPr="000C321E">
              <w:rPr>
                <w:noProof/>
                <w:lang w:eastAsia="zh-CN"/>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087F51">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087F51">
            <w:pPr>
              <w:pStyle w:val="TAL"/>
              <w:rPr>
                <w:rFonts w:cs="Arial"/>
                <w:sz w:val="16"/>
                <w:szCs w:val="16"/>
              </w:rPr>
            </w:pPr>
            <w:r w:rsidRPr="000C321E">
              <w:rPr>
                <w:rFonts w:cs="Arial"/>
                <w:sz w:val="16"/>
                <w:szCs w:val="16"/>
              </w:rPr>
              <w:t>Selection of PGWs optimized for NR with Gn SGSNs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087F51">
            <w:pPr>
              <w:pStyle w:val="TAC"/>
              <w:tabs>
                <w:tab w:val="left" w:pos="570"/>
              </w:tabs>
              <w:jc w:val="both"/>
              <w:rPr>
                <w:noProof/>
                <w:lang w:eastAsia="zh-CN"/>
              </w:rPr>
            </w:pPr>
            <w:r w:rsidRPr="000C321E">
              <w:rPr>
                <w:noProof/>
                <w:lang w:eastAsia="zh-CN"/>
              </w:rPr>
              <w:t>15.1.0</w:t>
            </w: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2017-12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CT#78</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CP-173036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L"/>
              <w:rPr>
                <w:rFonts w:cs="Arial"/>
                <w:sz w:val="16"/>
                <w:szCs w:val="16"/>
              </w:rPr>
            </w:pPr>
            <w:r w:rsidRPr="000C321E">
              <w:rPr>
                <w:rFonts w:cs="Arial"/>
                <w:sz w:val="16"/>
                <w:szCs w:val="16"/>
              </w:rPr>
              <w:t>Access Restrictions to NR as Secondary RAT</w:t>
            </w:r>
            <w:r w:rsidRPr="000C321E">
              <w:rPr>
                <w:rFonts w:cs="Arial" w:hint="eastAsia"/>
                <w:sz w:val="16"/>
                <w:szCs w:val="16"/>
              </w:rPr>
              <w:t xml:space="preserve"> on MM Context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15.1.0</w:t>
            </w: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2017-12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CT#78</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CP-173031</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L"/>
              <w:rPr>
                <w:rFonts w:cs="Arial"/>
                <w:sz w:val="16"/>
                <w:szCs w:val="16"/>
              </w:rPr>
            </w:pPr>
            <w:r w:rsidRPr="000C321E">
              <w:rPr>
                <w:rFonts w:cs="Arial" w:hint="eastAsia"/>
                <w:sz w:val="16"/>
                <w:szCs w:val="16"/>
              </w:rPr>
              <w:t>GGSN/PGW IPv4v6 address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15.1.0</w:t>
            </w: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2018-03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CT#79</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CP-180020</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L"/>
              <w:rPr>
                <w:rFonts w:cs="Arial"/>
                <w:sz w:val="16"/>
                <w:szCs w:val="16"/>
              </w:rPr>
            </w:pPr>
            <w:r w:rsidRPr="000C321E">
              <w:rPr>
                <w:rFonts w:cs="Arial" w:hint="eastAsia"/>
                <w:sz w:val="16"/>
                <w:szCs w:val="16"/>
              </w:rPr>
              <w:t>Condition correction for PGW-U selection based on DCNR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15.2.0</w:t>
            </w:r>
          </w:p>
        </w:tc>
      </w:tr>
      <w:tr w:rsidR="0077790D"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CT#82</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CP-183096</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1061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2</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L"/>
              <w:rPr>
                <w:rFonts w:cs="Arial"/>
                <w:sz w:val="16"/>
                <w:szCs w:val="16"/>
              </w:rPr>
            </w:pPr>
            <w:r w:rsidRPr="000C321E">
              <w:rPr>
                <w:rFonts w:cs="Arial"/>
                <w:sz w:val="16"/>
                <w:szCs w:val="16"/>
              </w:rPr>
              <w:t>Alternative GGSN addresses for control Plane and user traffic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77790D" w:rsidRPr="000C321E" w:rsidRDefault="0077790D" w:rsidP="002D6F71">
            <w:pPr>
              <w:pStyle w:val="TAC"/>
              <w:tabs>
                <w:tab w:val="left" w:pos="570"/>
              </w:tabs>
              <w:jc w:val="both"/>
              <w:rPr>
                <w:noProof/>
                <w:lang w:eastAsia="zh-CN"/>
              </w:rPr>
            </w:pPr>
            <w:r w:rsidRPr="000C321E">
              <w:rPr>
                <w:noProof/>
                <w:lang w:eastAsia="zh-CN"/>
              </w:rPr>
              <w:t>15.3.0</w:t>
            </w:r>
          </w:p>
        </w:tc>
      </w:tr>
      <w:tr w:rsidR="00BF4C9E"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BF4C9E" w:rsidRPr="000C321E" w:rsidRDefault="00BF4C9E" w:rsidP="002D6F71">
            <w:pPr>
              <w:pStyle w:val="TAC"/>
              <w:tabs>
                <w:tab w:val="left" w:pos="570"/>
              </w:tabs>
              <w:jc w:val="both"/>
              <w:rPr>
                <w:noProof/>
                <w:lang w:eastAsia="zh-CN"/>
              </w:rPr>
            </w:pPr>
            <w:r>
              <w:rPr>
                <w:noProof/>
                <w:lang w:eastAsia="zh-CN"/>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F4C9E" w:rsidRPr="000C321E" w:rsidRDefault="00BF4C9E" w:rsidP="002D6F71">
            <w:pPr>
              <w:pStyle w:val="TAC"/>
              <w:tabs>
                <w:tab w:val="left" w:pos="570"/>
              </w:tabs>
              <w:jc w:val="both"/>
              <w:rPr>
                <w:noProof/>
                <w:lang w:eastAsia="zh-CN"/>
              </w:rPr>
            </w:pPr>
            <w:r>
              <w:rPr>
                <w:noProof/>
                <w:lang w:eastAsia="zh-CN"/>
              </w:rPr>
              <w:t>CT#83</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BF4C9E" w:rsidRPr="000C321E" w:rsidRDefault="00BF4C9E" w:rsidP="002D6F71">
            <w:pPr>
              <w:pStyle w:val="TAC"/>
              <w:tabs>
                <w:tab w:val="left" w:pos="570"/>
              </w:tabs>
              <w:jc w:val="both"/>
              <w:rPr>
                <w:noProof/>
                <w:lang w:eastAsia="zh-CN"/>
              </w:rPr>
            </w:pPr>
            <w:r>
              <w:rPr>
                <w:noProof/>
                <w:lang w:eastAsia="zh-CN"/>
              </w:rPr>
              <w:t>CP-190033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BF4C9E" w:rsidRPr="000C321E" w:rsidRDefault="00BF4C9E" w:rsidP="002D6F71">
            <w:pPr>
              <w:pStyle w:val="TAC"/>
              <w:tabs>
                <w:tab w:val="left" w:pos="570"/>
              </w:tabs>
              <w:jc w:val="both"/>
              <w:rPr>
                <w:noProof/>
                <w:lang w:eastAsia="zh-CN"/>
              </w:rPr>
            </w:pPr>
            <w:r>
              <w:rPr>
                <w:noProof/>
                <w:lang w:eastAsia="zh-CN"/>
              </w:rPr>
              <w:t>1062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F4C9E" w:rsidRPr="000C321E" w:rsidRDefault="00BF4C9E" w:rsidP="002D6F71">
            <w:pPr>
              <w:pStyle w:val="TAC"/>
              <w:tabs>
                <w:tab w:val="left" w:pos="570"/>
              </w:tabs>
              <w:jc w:val="both"/>
              <w:rPr>
                <w:noProof/>
                <w:lang w:eastAsia="zh-CN"/>
              </w:rPr>
            </w:pPr>
            <w:r>
              <w:rPr>
                <w:noProof/>
                <w:lang w:eastAsia="zh-CN"/>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BF4C9E" w:rsidRPr="000C321E" w:rsidRDefault="00BF4C9E" w:rsidP="002D6F71">
            <w:pPr>
              <w:pStyle w:val="TAL"/>
              <w:rPr>
                <w:rFonts w:cs="Arial"/>
                <w:sz w:val="16"/>
                <w:szCs w:val="16"/>
              </w:rPr>
            </w:pPr>
            <w:r w:rsidRPr="00BF4C9E">
              <w:rPr>
                <w:rFonts w:cs="Arial"/>
                <w:sz w:val="16"/>
                <w:szCs w:val="16"/>
              </w:rPr>
              <w:t>GGSN control plane and user plane addresses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BF4C9E" w:rsidRPr="000C321E" w:rsidRDefault="00BF4C9E" w:rsidP="002D6F71">
            <w:pPr>
              <w:pStyle w:val="TAC"/>
              <w:tabs>
                <w:tab w:val="left" w:pos="570"/>
              </w:tabs>
              <w:jc w:val="both"/>
              <w:rPr>
                <w:noProof/>
                <w:lang w:eastAsia="zh-CN"/>
              </w:rPr>
            </w:pPr>
            <w:r>
              <w:rPr>
                <w:noProof/>
                <w:lang w:eastAsia="zh-CN"/>
              </w:rPr>
              <w:t>15.4.0</w:t>
            </w:r>
          </w:p>
        </w:tc>
      </w:tr>
      <w:tr w:rsidR="00BF4C9E"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BF4C9E" w:rsidRPr="000C321E" w:rsidRDefault="00BF4C9E" w:rsidP="00BF4C9E">
            <w:pPr>
              <w:pStyle w:val="TAC"/>
              <w:tabs>
                <w:tab w:val="left" w:pos="570"/>
              </w:tabs>
              <w:jc w:val="both"/>
              <w:rPr>
                <w:noProof/>
                <w:lang w:eastAsia="zh-CN"/>
              </w:rPr>
            </w:pPr>
            <w:r>
              <w:rPr>
                <w:noProof/>
                <w:lang w:eastAsia="zh-CN"/>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F4C9E" w:rsidRPr="000C321E" w:rsidRDefault="00BF4C9E" w:rsidP="00BF4C9E">
            <w:pPr>
              <w:pStyle w:val="TAC"/>
              <w:tabs>
                <w:tab w:val="left" w:pos="570"/>
              </w:tabs>
              <w:jc w:val="both"/>
              <w:rPr>
                <w:noProof/>
                <w:lang w:eastAsia="zh-CN"/>
              </w:rPr>
            </w:pPr>
            <w:r>
              <w:rPr>
                <w:noProof/>
                <w:lang w:eastAsia="zh-CN"/>
              </w:rPr>
              <w:t>CT#83</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BF4C9E" w:rsidRPr="000C321E" w:rsidRDefault="00BF4C9E" w:rsidP="00BF4C9E">
            <w:pPr>
              <w:pStyle w:val="TAC"/>
              <w:tabs>
                <w:tab w:val="left" w:pos="570"/>
              </w:tabs>
              <w:jc w:val="both"/>
              <w:rPr>
                <w:noProof/>
                <w:lang w:eastAsia="zh-CN"/>
              </w:rPr>
            </w:pPr>
            <w:r>
              <w:rPr>
                <w:noProof/>
                <w:lang w:eastAsia="zh-CN"/>
              </w:rPr>
              <w:t>CP-190033</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BF4C9E" w:rsidRPr="000C321E" w:rsidRDefault="00A51A85" w:rsidP="00BF4C9E">
            <w:pPr>
              <w:pStyle w:val="TAC"/>
              <w:tabs>
                <w:tab w:val="left" w:pos="570"/>
              </w:tabs>
              <w:jc w:val="both"/>
              <w:rPr>
                <w:noProof/>
                <w:lang w:eastAsia="zh-CN"/>
              </w:rPr>
            </w:pPr>
            <w:r>
              <w:rPr>
                <w:noProof/>
                <w:lang w:eastAsia="zh-CN"/>
              </w:rPr>
              <w:t>1063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F4C9E" w:rsidRPr="000C321E" w:rsidRDefault="00A51A85" w:rsidP="00BF4C9E">
            <w:pPr>
              <w:pStyle w:val="TAC"/>
              <w:tabs>
                <w:tab w:val="left" w:pos="570"/>
              </w:tabs>
              <w:jc w:val="both"/>
              <w:rPr>
                <w:noProof/>
                <w:lang w:eastAsia="zh-CN"/>
              </w:rPr>
            </w:pP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BF4C9E" w:rsidRPr="000C321E" w:rsidRDefault="00A51A85" w:rsidP="00BF4C9E">
            <w:pPr>
              <w:pStyle w:val="TAL"/>
              <w:rPr>
                <w:rFonts w:cs="Arial"/>
                <w:sz w:val="16"/>
                <w:szCs w:val="16"/>
              </w:rPr>
            </w:pPr>
            <w:r w:rsidRPr="00A51A85">
              <w:rPr>
                <w:rFonts w:cs="Arial"/>
                <w:sz w:val="16"/>
                <w:szCs w:val="16"/>
              </w:rPr>
              <w:t>Correction to the SGSN-Initiated Update PDP Context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BF4C9E" w:rsidRPr="000C321E" w:rsidRDefault="00BF4C9E" w:rsidP="00BF4C9E">
            <w:pPr>
              <w:pStyle w:val="TAC"/>
              <w:tabs>
                <w:tab w:val="left" w:pos="570"/>
              </w:tabs>
              <w:jc w:val="both"/>
              <w:rPr>
                <w:noProof/>
                <w:lang w:eastAsia="zh-CN"/>
              </w:rPr>
            </w:pPr>
            <w:r>
              <w:rPr>
                <w:noProof/>
                <w:lang w:eastAsia="zh-CN"/>
              </w:rPr>
              <w:t>15.4.0</w:t>
            </w:r>
          </w:p>
        </w:tc>
      </w:tr>
      <w:tr w:rsidR="00E8705A"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E8705A" w:rsidRDefault="00E8705A" w:rsidP="00E8705A">
            <w:pPr>
              <w:pStyle w:val="TAC"/>
              <w:tabs>
                <w:tab w:val="left" w:pos="570"/>
              </w:tabs>
              <w:jc w:val="both"/>
              <w:rPr>
                <w:noProof/>
                <w:lang w:eastAsia="zh-CN"/>
              </w:rPr>
            </w:pPr>
            <w:r>
              <w:rPr>
                <w:noProof/>
                <w:lang w:eastAsia="zh-CN"/>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8705A" w:rsidRDefault="00E8705A" w:rsidP="00E8705A">
            <w:pPr>
              <w:pStyle w:val="TAC"/>
              <w:tabs>
                <w:tab w:val="left" w:pos="570"/>
              </w:tabs>
              <w:jc w:val="both"/>
              <w:rPr>
                <w:noProof/>
                <w:lang w:eastAsia="zh-CN"/>
              </w:rPr>
            </w:pPr>
            <w:r>
              <w:rPr>
                <w:noProof/>
                <w:lang w:eastAsia="zh-CN"/>
              </w:rPr>
              <w:t>CT#84</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E8705A" w:rsidRDefault="00E8705A" w:rsidP="00E8705A">
            <w:pPr>
              <w:pStyle w:val="TAC"/>
              <w:tabs>
                <w:tab w:val="left" w:pos="570"/>
              </w:tabs>
              <w:jc w:val="both"/>
              <w:rPr>
                <w:noProof/>
                <w:lang w:eastAsia="zh-CN"/>
              </w:rPr>
            </w:pPr>
            <w:r>
              <w:rPr>
                <w:noProof/>
                <w:lang w:eastAsia="zh-CN"/>
              </w:rPr>
              <w:t>CP-191025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E8705A" w:rsidRDefault="00E8705A" w:rsidP="00E8705A">
            <w:pPr>
              <w:pStyle w:val="TAC"/>
              <w:tabs>
                <w:tab w:val="left" w:pos="570"/>
              </w:tabs>
              <w:jc w:val="both"/>
              <w:rPr>
                <w:noProof/>
                <w:lang w:eastAsia="zh-CN"/>
              </w:rPr>
            </w:pPr>
            <w:r>
              <w:rPr>
                <w:noProof/>
                <w:lang w:eastAsia="zh-CN"/>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8705A" w:rsidRDefault="00E8705A" w:rsidP="00E8705A">
            <w:pPr>
              <w:pStyle w:val="TAC"/>
              <w:tabs>
                <w:tab w:val="left" w:pos="570"/>
              </w:tabs>
              <w:jc w:val="both"/>
              <w:rPr>
                <w:noProof/>
                <w:lang w:eastAsia="zh-CN"/>
              </w:rPr>
            </w:pP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E8705A" w:rsidRPr="00E8705A" w:rsidRDefault="00E8705A" w:rsidP="00E8705A">
            <w:pPr>
              <w:pStyle w:val="TAL"/>
              <w:rPr>
                <w:rFonts w:cs="Arial"/>
                <w:sz w:val="16"/>
                <w:szCs w:val="16"/>
              </w:rPr>
            </w:pPr>
            <w:r w:rsidRPr="00E8705A">
              <w:rPr>
                <w:rFonts w:cs="Arial"/>
                <w:sz w:val="16"/>
                <w:szCs w:val="16"/>
              </w:rPr>
              <w:fldChar w:fldCharType="begin"/>
            </w:r>
            <w:r w:rsidRPr="00E8705A">
              <w:rPr>
                <w:rFonts w:cs="Arial"/>
                <w:sz w:val="16"/>
                <w:szCs w:val="16"/>
              </w:rPr>
              <w:instrText xml:space="preserve"> DOCPROPERTY  CrTitle  \* MERGEFORMAT </w:instrText>
            </w:r>
            <w:r w:rsidRPr="00E8705A">
              <w:rPr>
                <w:rFonts w:cs="Arial"/>
                <w:sz w:val="16"/>
                <w:szCs w:val="16"/>
              </w:rPr>
              <w:fldChar w:fldCharType="separate"/>
            </w:r>
            <w:r w:rsidRPr="00E8705A">
              <w:rPr>
                <w:rFonts w:cs="Arial"/>
                <w:sz w:val="16"/>
                <w:szCs w:val="16"/>
              </w:rPr>
              <w:t xml:space="preserve">IP addressing between IPv4/IPv6 capable SGSN and GGSN </w:t>
            </w:r>
            <w:r w:rsidRPr="00E8705A">
              <w:rPr>
                <w:rFonts w:cs="Arial"/>
                <w:sz w:val="16"/>
                <w:szCs w:val="16"/>
              </w:rPr>
              <w:fldChar w:fldCharType="end"/>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E8705A" w:rsidRDefault="00E8705A" w:rsidP="00E8705A">
            <w:pPr>
              <w:pStyle w:val="TAC"/>
              <w:tabs>
                <w:tab w:val="left" w:pos="570"/>
              </w:tabs>
              <w:jc w:val="both"/>
              <w:rPr>
                <w:noProof/>
                <w:lang w:eastAsia="zh-CN"/>
              </w:rPr>
            </w:pPr>
            <w:r>
              <w:rPr>
                <w:noProof/>
                <w:lang w:eastAsia="zh-CN"/>
              </w:rPr>
              <w:t>15.5.0</w:t>
            </w:r>
          </w:p>
        </w:tc>
      </w:tr>
      <w:tr w:rsidR="00E8705A" w:rsidRPr="000C321E" w:rsidTr="00E8705A">
        <w:tc>
          <w:tcPr>
            <w:tcW w:w="851" w:type="dxa"/>
            <w:tcBorders>
              <w:top w:val="single" w:sz="4" w:space="0" w:color="auto"/>
              <w:left w:val="single" w:sz="4" w:space="0" w:color="auto"/>
              <w:bottom w:val="single" w:sz="4" w:space="0" w:color="auto"/>
              <w:right w:val="single" w:sz="4" w:space="0" w:color="auto"/>
            </w:tcBorders>
            <w:shd w:val="solid" w:color="FFFFFF" w:fill="auto"/>
          </w:tcPr>
          <w:p w:rsidR="00E8705A" w:rsidRDefault="00E8705A" w:rsidP="00E8705A">
            <w:pPr>
              <w:pStyle w:val="TAC"/>
              <w:tabs>
                <w:tab w:val="left" w:pos="570"/>
              </w:tabs>
              <w:jc w:val="both"/>
              <w:rPr>
                <w:noProof/>
                <w:lang w:eastAsia="zh-CN"/>
              </w:rPr>
            </w:pPr>
            <w:r>
              <w:rPr>
                <w:noProof/>
                <w:lang w:eastAsia="zh-CN"/>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8705A" w:rsidRDefault="00E8705A" w:rsidP="00E8705A">
            <w:pPr>
              <w:pStyle w:val="TAC"/>
              <w:tabs>
                <w:tab w:val="left" w:pos="570"/>
              </w:tabs>
              <w:jc w:val="both"/>
              <w:rPr>
                <w:noProof/>
                <w:lang w:eastAsia="zh-CN"/>
              </w:rPr>
            </w:pPr>
            <w:r>
              <w:rPr>
                <w:noProof/>
                <w:lang w:eastAsia="zh-CN"/>
              </w:rPr>
              <w:t>CT#84</w:t>
            </w:r>
          </w:p>
        </w:tc>
        <w:tc>
          <w:tcPr>
            <w:tcW w:w="1083" w:type="dxa"/>
            <w:tcBorders>
              <w:top w:val="single" w:sz="4" w:space="0" w:color="auto"/>
              <w:left w:val="single" w:sz="4" w:space="0" w:color="auto"/>
              <w:bottom w:val="single" w:sz="4" w:space="0" w:color="auto"/>
              <w:right w:val="single" w:sz="4" w:space="0" w:color="auto"/>
            </w:tcBorders>
            <w:shd w:val="solid" w:color="FFFFFF" w:fill="auto"/>
          </w:tcPr>
          <w:p w:rsidR="00E8705A" w:rsidRDefault="00E8705A" w:rsidP="00E8705A">
            <w:pPr>
              <w:pStyle w:val="TAC"/>
              <w:tabs>
                <w:tab w:val="left" w:pos="570"/>
              </w:tabs>
              <w:jc w:val="both"/>
              <w:rPr>
                <w:noProof/>
                <w:lang w:eastAsia="zh-CN"/>
              </w:rPr>
            </w:pPr>
            <w:r>
              <w:rPr>
                <w:noProof/>
                <w:lang w:eastAsia="zh-CN"/>
              </w:rPr>
              <w:t>CP-191025</w:t>
            </w:r>
          </w:p>
        </w:tc>
        <w:tc>
          <w:tcPr>
            <w:tcW w:w="618" w:type="dxa"/>
            <w:tcBorders>
              <w:top w:val="single" w:sz="4" w:space="0" w:color="auto"/>
              <w:left w:val="single" w:sz="4" w:space="0" w:color="auto"/>
              <w:bottom w:val="single" w:sz="4" w:space="0" w:color="auto"/>
              <w:right w:val="single" w:sz="4" w:space="0" w:color="auto"/>
            </w:tcBorders>
            <w:shd w:val="solid" w:color="FFFFFF" w:fill="auto"/>
          </w:tcPr>
          <w:p w:rsidR="00E8705A" w:rsidRDefault="00D578AA" w:rsidP="00E8705A">
            <w:pPr>
              <w:pStyle w:val="TAC"/>
              <w:tabs>
                <w:tab w:val="left" w:pos="570"/>
              </w:tabs>
              <w:jc w:val="both"/>
              <w:rPr>
                <w:noProof/>
                <w:lang w:eastAsia="zh-CN"/>
              </w:rPr>
            </w:pPr>
            <w:r>
              <w:rPr>
                <w:noProof/>
                <w:lang w:eastAsia="zh-CN"/>
              </w:rPr>
              <w:t>1065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8705A" w:rsidRDefault="00D578AA" w:rsidP="00E8705A">
            <w:pPr>
              <w:pStyle w:val="TAC"/>
              <w:tabs>
                <w:tab w:val="left" w:pos="570"/>
              </w:tabs>
              <w:jc w:val="both"/>
              <w:rPr>
                <w:noProof/>
                <w:lang w:eastAsia="zh-CN"/>
              </w:rPr>
            </w:pPr>
            <w:r>
              <w:rPr>
                <w:noProof/>
                <w:lang w:eastAsia="zh-CN"/>
              </w:rPr>
              <w:t>-</w:t>
            </w:r>
          </w:p>
        </w:tc>
        <w:tc>
          <w:tcPr>
            <w:tcW w:w="4536" w:type="dxa"/>
            <w:tcBorders>
              <w:top w:val="single" w:sz="4" w:space="0" w:color="auto"/>
              <w:left w:val="single" w:sz="4" w:space="0" w:color="auto"/>
              <w:bottom w:val="single" w:sz="4" w:space="0" w:color="auto"/>
              <w:right w:val="single" w:sz="4" w:space="0" w:color="auto"/>
            </w:tcBorders>
            <w:shd w:val="solid" w:color="FFFFFF" w:fill="auto"/>
          </w:tcPr>
          <w:p w:rsidR="00E8705A" w:rsidRPr="00A51A85" w:rsidRDefault="00D578AA" w:rsidP="00E8705A">
            <w:pPr>
              <w:pStyle w:val="TAL"/>
              <w:rPr>
                <w:rFonts w:cs="Arial"/>
                <w:sz w:val="16"/>
                <w:szCs w:val="16"/>
              </w:rPr>
            </w:pPr>
            <w:r w:rsidRPr="00D578AA">
              <w:rPr>
                <w:rFonts w:cs="Arial"/>
                <w:sz w:val="16"/>
                <w:szCs w:val="16"/>
              </w:rPr>
              <w:fldChar w:fldCharType="begin"/>
            </w:r>
            <w:r w:rsidRPr="00D578AA">
              <w:rPr>
                <w:rFonts w:cs="Arial"/>
                <w:sz w:val="16"/>
                <w:szCs w:val="16"/>
              </w:rPr>
              <w:instrText xml:space="preserve"> DOCPROPERTY  CrTitle  \* MERGEFORMAT </w:instrText>
            </w:r>
            <w:r w:rsidRPr="00D578AA">
              <w:rPr>
                <w:rFonts w:cs="Arial"/>
                <w:sz w:val="16"/>
                <w:szCs w:val="16"/>
              </w:rPr>
              <w:fldChar w:fldCharType="separate"/>
            </w:r>
            <w:r w:rsidRPr="00D578AA">
              <w:rPr>
                <w:rFonts w:cs="Arial"/>
                <w:sz w:val="16"/>
                <w:szCs w:val="16"/>
              </w:rPr>
              <w:t xml:space="preserve">IP addressing between IPv4/IPv6 capable SGSN/GGSN </w:t>
            </w:r>
            <w:r w:rsidRPr="00D578AA">
              <w:rPr>
                <w:rFonts w:cs="Arial"/>
                <w:sz w:val="16"/>
                <w:szCs w:val="16"/>
              </w:rPr>
              <w:fldChar w:fldCharType="end"/>
            </w:r>
            <w:r w:rsidRPr="00D578AA">
              <w:rPr>
                <w:rFonts w:cs="Arial"/>
                <w:sz w:val="16"/>
                <w:szCs w:val="16"/>
              </w:rPr>
              <w:t>during intra-SGSN scenarios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rsidR="00E8705A" w:rsidRDefault="00E8705A" w:rsidP="00E8705A">
            <w:pPr>
              <w:pStyle w:val="TAC"/>
              <w:tabs>
                <w:tab w:val="left" w:pos="570"/>
              </w:tabs>
              <w:jc w:val="both"/>
              <w:rPr>
                <w:noProof/>
                <w:lang w:eastAsia="zh-CN"/>
              </w:rPr>
            </w:pPr>
            <w:r>
              <w:rPr>
                <w:noProof/>
                <w:lang w:eastAsia="zh-CN"/>
              </w:rPr>
              <w:t>15.5.0</w:t>
            </w:r>
          </w:p>
        </w:tc>
      </w:tr>
    </w:tbl>
    <w:p w:rsidR="00006BD4" w:rsidRPr="000C321E" w:rsidRDefault="00006BD4" w:rsidP="00006BD4"/>
    <w:p w:rsidR="00006BD4" w:rsidRPr="000C321E" w:rsidRDefault="00006BD4"/>
    <w:sectPr w:rsidR="00006BD4" w:rsidRPr="000C321E">
      <w:headerReference w:type="even" r:id="rId115"/>
      <w:headerReference w:type="default" r:id="rId116"/>
      <w:footerReference w:type="even" r:id="rId117"/>
      <w:footerReference w:type="default" r:id="rId118"/>
      <w:headerReference w:type="first" r:id="rId119"/>
      <w:footerReference w:type="first" r:id="rId120"/>
      <w:footnotePr>
        <w:numRestart w:val="eachPage"/>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5FD8" w:rsidRDefault="00FA5FD8">
      <w:r>
        <w:separator/>
      </w:r>
    </w:p>
  </w:endnote>
  <w:endnote w:type="continuationSeparator" w:id="0">
    <w:p w:rsidR="00FA5FD8" w:rsidRDefault="00FA5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
    <w:panose1 w:val="020B0604020202030204"/>
    <w:charset w:val="00"/>
    <w:family w:val="swiss"/>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MS P????">
    <w:altName w:val="Arial Unicode MS"/>
    <w:panose1 w:val="00000000000000000000"/>
    <w:charset w:val="80"/>
    <w:family w:val="modern"/>
    <w:notTrueType/>
    <w:pitch w:val="variable"/>
    <w:sig w:usb0="00000001" w:usb1="08070000" w:usb2="00000010" w:usb3="00000000" w:csb0="00020000" w:csb1="00000000"/>
  </w:font>
  <w:font w:name="MS ??">
    <w:altName w:val="Arial Unicode MS"/>
    <w:panose1 w:val="00000000000000000000"/>
    <w:charset w:val="80"/>
    <w:family w:val="roman"/>
    <w:notTrueType/>
    <w:pitch w:val="fixed"/>
    <w:sig w:usb0="00000003"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1A85" w:rsidRDefault="00A51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1A85" w:rsidRDefault="00A51A8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1A85" w:rsidRDefault="00A51A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5FD8" w:rsidRDefault="00FA5FD8">
      <w:r>
        <w:separator/>
      </w:r>
    </w:p>
  </w:footnote>
  <w:footnote w:type="continuationSeparator" w:id="0">
    <w:p w:rsidR="00FA5FD8" w:rsidRDefault="00FA5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1A85" w:rsidRDefault="00A51A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1A85" w:rsidRDefault="00A51A85">
    <w:pPr>
      <w:pStyle w:val="Header"/>
      <w:framePr w:wrap="auto" w:vAnchor="text" w:hAnchor="margin" w:xAlign="right" w:y="1"/>
      <w:widowControl/>
    </w:pPr>
    <w:r>
      <w:fldChar w:fldCharType="begin"/>
    </w:r>
    <w:r>
      <w:instrText xml:space="preserve"> STYLEREF ZA </w:instrText>
    </w:r>
    <w:r>
      <w:fldChar w:fldCharType="separate"/>
    </w:r>
    <w:r w:rsidR="00D578AA">
      <w:t>3GPP TS 29.060 V15.5.0 (2019-06)</w:t>
    </w:r>
    <w:r>
      <w:fldChar w:fldCharType="end"/>
    </w:r>
  </w:p>
  <w:p w:rsidR="00A51A85" w:rsidRDefault="00A51A85">
    <w:pPr>
      <w:pStyle w:val="Header"/>
      <w:framePr w:wrap="auto" w:vAnchor="text" w:hAnchor="margin" w:xAlign="center" w:y="1"/>
      <w:widowControl/>
    </w:pPr>
    <w:r>
      <w:fldChar w:fldCharType="begin"/>
    </w:r>
    <w:r>
      <w:instrText xml:space="preserve"> PAGE </w:instrText>
    </w:r>
    <w:r>
      <w:fldChar w:fldCharType="separate"/>
    </w:r>
    <w:r>
      <w:t>93</w:t>
    </w:r>
    <w:r>
      <w:fldChar w:fldCharType="end"/>
    </w:r>
  </w:p>
  <w:p w:rsidR="00A51A85" w:rsidRDefault="00A51A85">
    <w:pPr>
      <w:pStyle w:val="Header"/>
      <w:framePr w:wrap="auto" w:vAnchor="text" w:hAnchor="margin" w:y="1"/>
      <w:widowControl/>
    </w:pPr>
    <w:r>
      <w:fldChar w:fldCharType="begin"/>
    </w:r>
    <w:r>
      <w:instrText xml:space="preserve"> STYLEREF ZGSM </w:instrText>
    </w:r>
    <w:r>
      <w:fldChar w:fldCharType="separate"/>
    </w:r>
    <w:r w:rsidR="00D578AA">
      <w:t>Release 15</w:t>
    </w:r>
    <w:r>
      <w:fldChar w:fldCharType="end"/>
    </w:r>
  </w:p>
  <w:p w:rsidR="00A51A85" w:rsidRDefault="00A51A85">
    <w:pPr>
      <w:pStyle w:val="Header"/>
    </w:pPr>
  </w:p>
  <w:p w:rsidR="00A51A85" w:rsidRDefault="00A51A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1A85" w:rsidRDefault="00A51A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5844BD6"/>
    <w:multiLevelType w:val="hybridMultilevel"/>
    <w:tmpl w:val="0EE60F7E"/>
    <w:lvl w:ilvl="0" w:tplc="544657E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4220D0D"/>
    <w:multiLevelType w:val="hybridMultilevel"/>
    <w:tmpl w:val="C7441D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8591B7E"/>
    <w:multiLevelType w:val="hybridMultilevel"/>
    <w:tmpl w:val="3F2E580E"/>
    <w:lvl w:ilvl="0" w:tplc="CB9E23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C003C37"/>
    <w:multiLevelType w:val="hybridMultilevel"/>
    <w:tmpl w:val="8FE277F0"/>
    <w:lvl w:ilvl="0" w:tplc="DFAA3B84">
      <w:start w:val="4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EF81FD6"/>
    <w:multiLevelType w:val="hybridMultilevel"/>
    <w:tmpl w:val="204ED2F0"/>
    <w:lvl w:ilvl="0" w:tplc="DFCAD962">
      <w:start w:val="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38D171C2"/>
    <w:multiLevelType w:val="hybridMultilevel"/>
    <w:tmpl w:val="C0EA4802"/>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3" w15:restartNumberingAfterBreak="0">
    <w:nsid w:val="4D016634"/>
    <w:multiLevelType w:val="hybridMultilevel"/>
    <w:tmpl w:val="31E460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593C19"/>
    <w:multiLevelType w:val="hybridMultilevel"/>
    <w:tmpl w:val="91ECA07A"/>
    <w:lvl w:ilvl="0" w:tplc="8442550E">
      <w:numFmt w:val="bullet"/>
      <w:lvlText w:val="-"/>
      <w:lvlJc w:val="left"/>
      <w:pPr>
        <w:tabs>
          <w:tab w:val="num" w:pos="460"/>
        </w:tabs>
        <w:ind w:left="460" w:hanging="360"/>
      </w:pPr>
      <w:rPr>
        <w:rFonts w:ascii="Arial" w:eastAsia="MS Mincho" w:hAnsi="Arial" w:cs="Arial" w:hint="default"/>
      </w:rPr>
    </w:lvl>
    <w:lvl w:ilvl="1" w:tplc="0409000B" w:tentative="1">
      <w:start w:val="1"/>
      <w:numFmt w:val="bullet"/>
      <w:lvlText w:val=""/>
      <w:lvlJc w:val="left"/>
      <w:pPr>
        <w:tabs>
          <w:tab w:val="num" w:pos="940"/>
        </w:tabs>
        <w:ind w:left="940" w:hanging="420"/>
      </w:pPr>
      <w:rPr>
        <w:rFonts w:ascii="Wingdings" w:hAnsi="Wingdings" w:hint="default"/>
      </w:rPr>
    </w:lvl>
    <w:lvl w:ilvl="2" w:tplc="0409000D" w:tentative="1">
      <w:start w:val="1"/>
      <w:numFmt w:val="bullet"/>
      <w:lvlText w:val=""/>
      <w:lvlJc w:val="left"/>
      <w:pPr>
        <w:tabs>
          <w:tab w:val="num" w:pos="1360"/>
        </w:tabs>
        <w:ind w:left="1360" w:hanging="420"/>
      </w:pPr>
      <w:rPr>
        <w:rFonts w:ascii="Wingdings" w:hAnsi="Wingdings" w:hint="default"/>
      </w:rPr>
    </w:lvl>
    <w:lvl w:ilvl="3" w:tplc="04090001" w:tentative="1">
      <w:start w:val="1"/>
      <w:numFmt w:val="bullet"/>
      <w:lvlText w:val=""/>
      <w:lvlJc w:val="left"/>
      <w:pPr>
        <w:tabs>
          <w:tab w:val="num" w:pos="1780"/>
        </w:tabs>
        <w:ind w:left="1780" w:hanging="420"/>
      </w:pPr>
      <w:rPr>
        <w:rFonts w:ascii="Wingdings" w:hAnsi="Wingdings" w:hint="default"/>
      </w:rPr>
    </w:lvl>
    <w:lvl w:ilvl="4" w:tplc="0409000B" w:tentative="1">
      <w:start w:val="1"/>
      <w:numFmt w:val="bullet"/>
      <w:lvlText w:val=""/>
      <w:lvlJc w:val="left"/>
      <w:pPr>
        <w:tabs>
          <w:tab w:val="num" w:pos="2200"/>
        </w:tabs>
        <w:ind w:left="2200" w:hanging="420"/>
      </w:pPr>
      <w:rPr>
        <w:rFonts w:ascii="Wingdings" w:hAnsi="Wingdings" w:hint="default"/>
      </w:rPr>
    </w:lvl>
    <w:lvl w:ilvl="5" w:tplc="0409000D" w:tentative="1">
      <w:start w:val="1"/>
      <w:numFmt w:val="bullet"/>
      <w:lvlText w:val=""/>
      <w:lvlJc w:val="left"/>
      <w:pPr>
        <w:tabs>
          <w:tab w:val="num" w:pos="2620"/>
        </w:tabs>
        <w:ind w:left="2620" w:hanging="420"/>
      </w:pPr>
      <w:rPr>
        <w:rFonts w:ascii="Wingdings" w:hAnsi="Wingdings" w:hint="default"/>
      </w:rPr>
    </w:lvl>
    <w:lvl w:ilvl="6" w:tplc="04090001" w:tentative="1">
      <w:start w:val="1"/>
      <w:numFmt w:val="bullet"/>
      <w:lvlText w:val=""/>
      <w:lvlJc w:val="left"/>
      <w:pPr>
        <w:tabs>
          <w:tab w:val="num" w:pos="3040"/>
        </w:tabs>
        <w:ind w:left="3040" w:hanging="420"/>
      </w:pPr>
      <w:rPr>
        <w:rFonts w:ascii="Wingdings" w:hAnsi="Wingdings" w:hint="default"/>
      </w:rPr>
    </w:lvl>
    <w:lvl w:ilvl="7" w:tplc="0409000B" w:tentative="1">
      <w:start w:val="1"/>
      <w:numFmt w:val="bullet"/>
      <w:lvlText w:val=""/>
      <w:lvlJc w:val="left"/>
      <w:pPr>
        <w:tabs>
          <w:tab w:val="num" w:pos="3460"/>
        </w:tabs>
        <w:ind w:left="3460" w:hanging="420"/>
      </w:pPr>
      <w:rPr>
        <w:rFonts w:ascii="Wingdings" w:hAnsi="Wingdings" w:hint="default"/>
      </w:rPr>
    </w:lvl>
    <w:lvl w:ilvl="8" w:tplc="0409000D" w:tentative="1">
      <w:start w:val="1"/>
      <w:numFmt w:val="bullet"/>
      <w:lvlText w:val=""/>
      <w:lvlJc w:val="left"/>
      <w:pPr>
        <w:tabs>
          <w:tab w:val="num" w:pos="3880"/>
        </w:tabs>
        <w:ind w:left="3880" w:hanging="420"/>
      </w:pPr>
      <w:rPr>
        <w:rFonts w:ascii="Wingdings" w:hAnsi="Wingdings" w:hint="default"/>
      </w:rPr>
    </w:lvl>
  </w:abstractNum>
  <w:abstractNum w:abstractNumId="15" w15:restartNumberingAfterBreak="0">
    <w:nsid w:val="640F63C0"/>
    <w:multiLevelType w:val="hybridMultilevel"/>
    <w:tmpl w:val="D4682D8C"/>
    <w:lvl w:ilvl="0" w:tplc="B984A8A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64F42E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960E7F"/>
    <w:multiLevelType w:val="hybridMultilevel"/>
    <w:tmpl w:val="EB9C5D68"/>
    <w:lvl w:ilvl="0" w:tplc="B0DC71E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FC02BB2"/>
    <w:multiLevelType w:val="hybridMultilevel"/>
    <w:tmpl w:val="CF52050C"/>
    <w:lvl w:ilvl="0" w:tplc="F476F4CC">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6"/>
  </w:num>
  <w:num w:numId="3">
    <w:abstractNumId w:val="12"/>
  </w:num>
  <w:num w:numId="4">
    <w:abstractNumId w:val="0"/>
  </w:num>
  <w:num w:numId="5">
    <w:abstractNumId w:val="1"/>
    <w:lvlOverride w:ilvl="0">
      <w:lvl w:ilvl="0">
        <w:numFmt w:val="bullet"/>
        <w:lvlText w:val=""/>
        <w:legacy w:legacy="1" w:legacySpace="0" w:legacyIndent="283"/>
        <w:lvlJc w:val="left"/>
        <w:pPr>
          <w:ind w:left="567" w:hanging="283"/>
        </w:pPr>
        <w:rPr>
          <w:rFonts w:ascii="Symbol" w:hAnsi="Symbol" w:hint="default"/>
        </w:rPr>
      </w:lvl>
    </w:lvlOverride>
  </w:num>
  <w:num w:numId="6">
    <w:abstractNumId w:val="15"/>
  </w:num>
  <w:num w:numId="7">
    <w:abstractNumId w:val="6"/>
  </w:num>
  <w:num w:numId="8">
    <w:abstractNumId w:val="14"/>
  </w:num>
  <w:num w:numId="9">
    <w:abstractNumId w:val="4"/>
  </w:num>
  <w:num w:numId="10">
    <w:abstractNumId w:val="13"/>
  </w:num>
  <w:num w:numId="11">
    <w:abstractNumId w:val="11"/>
  </w:num>
  <w:num w:numId="12">
    <w:abstractNumId w:val="9"/>
  </w:num>
  <w:num w:numId="13">
    <w:abstractNumId w:val="1"/>
    <w:lvlOverride w:ilvl="0">
      <w:lvl w:ilvl="0">
        <w:start w:val="1"/>
        <w:numFmt w:val="bullet"/>
        <w:lvlText w:val=""/>
        <w:legacy w:legacy="1" w:legacySpace="0" w:legacyIndent="283"/>
        <w:lvlJc w:val="left"/>
        <w:pPr>
          <w:ind w:left="850" w:hanging="283"/>
        </w:pPr>
        <w:rPr>
          <w:rFonts w:ascii="Helv" w:hAnsi="Helv" w:hint="default"/>
        </w:rPr>
      </w:lvl>
    </w:lvlOverride>
  </w:num>
  <w:num w:numId="14">
    <w:abstractNumId w:val="5"/>
  </w:num>
  <w:num w:numId="15">
    <w:abstractNumId w:val="2"/>
  </w:num>
  <w:num w:numId="16">
    <w:abstractNumId w:val="17"/>
  </w:num>
  <w:num w:numId="17">
    <w:abstractNumId w:val="10"/>
  </w:num>
  <w:num w:numId="18">
    <w:abstractNumId w:val="3"/>
  </w:num>
  <w:num w:numId="19">
    <w:abstractNumId w:val="18"/>
  </w:num>
  <w:num w:numId="20">
    <w:abstractNumId w:val="8"/>
  </w:num>
  <w:num w:numId="21">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mmo Kymalainen">
    <w15:presenceInfo w15:providerId="AD" w15:userId="S-1-5-21-2034197439-752511010-549785860-4328"/>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hideGrammaticalErrors/>
  <w:activeWritingStyle w:appName="MSWord" w:lang="en-GB" w:vendorID="8" w:dllVersion="513" w:checkStyle="1"/>
  <w:activeWritingStyle w:appName="MSWord" w:lang="en-US" w:vendorID="8" w:dllVersion="513" w:checkStyle="1"/>
  <w:activeWritingStyle w:appName="MSWord" w:lang="fr-FR"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25B5"/>
    <w:rsid w:val="00006BD4"/>
    <w:rsid w:val="000075D8"/>
    <w:rsid w:val="000120B6"/>
    <w:rsid w:val="00014412"/>
    <w:rsid w:val="000165CD"/>
    <w:rsid w:val="00020509"/>
    <w:rsid w:val="00025F63"/>
    <w:rsid w:val="00033B4C"/>
    <w:rsid w:val="00035AE5"/>
    <w:rsid w:val="00040D7E"/>
    <w:rsid w:val="000411AF"/>
    <w:rsid w:val="00047CB6"/>
    <w:rsid w:val="000527C0"/>
    <w:rsid w:val="00083E94"/>
    <w:rsid w:val="00087F51"/>
    <w:rsid w:val="0009499C"/>
    <w:rsid w:val="000952D9"/>
    <w:rsid w:val="00095C5E"/>
    <w:rsid w:val="000A3A6F"/>
    <w:rsid w:val="000B3F7E"/>
    <w:rsid w:val="000C31DC"/>
    <w:rsid w:val="000C321E"/>
    <w:rsid w:val="000C6E5E"/>
    <w:rsid w:val="000D08AD"/>
    <w:rsid w:val="000D11D8"/>
    <w:rsid w:val="000D72CA"/>
    <w:rsid w:val="000E493C"/>
    <w:rsid w:val="000E4C60"/>
    <w:rsid w:val="000F1746"/>
    <w:rsid w:val="000F40DF"/>
    <w:rsid w:val="000F7F6E"/>
    <w:rsid w:val="00114193"/>
    <w:rsid w:val="00122C1C"/>
    <w:rsid w:val="00130D43"/>
    <w:rsid w:val="00131C2D"/>
    <w:rsid w:val="00137847"/>
    <w:rsid w:val="00137F52"/>
    <w:rsid w:val="00143837"/>
    <w:rsid w:val="001458DF"/>
    <w:rsid w:val="00155742"/>
    <w:rsid w:val="00164972"/>
    <w:rsid w:val="00171B59"/>
    <w:rsid w:val="00175D41"/>
    <w:rsid w:val="0018226E"/>
    <w:rsid w:val="001874A0"/>
    <w:rsid w:val="0019017E"/>
    <w:rsid w:val="0019338B"/>
    <w:rsid w:val="0019677E"/>
    <w:rsid w:val="001A0F1C"/>
    <w:rsid w:val="001B2C2E"/>
    <w:rsid w:val="001B5055"/>
    <w:rsid w:val="001C30F1"/>
    <w:rsid w:val="001C550E"/>
    <w:rsid w:val="001C67B6"/>
    <w:rsid w:val="001C77DF"/>
    <w:rsid w:val="001E1FE2"/>
    <w:rsid w:val="001E3428"/>
    <w:rsid w:val="001E7989"/>
    <w:rsid w:val="001F31E8"/>
    <w:rsid w:val="001F3D0B"/>
    <w:rsid w:val="001F749D"/>
    <w:rsid w:val="00205707"/>
    <w:rsid w:val="00211A54"/>
    <w:rsid w:val="00213D15"/>
    <w:rsid w:val="0022003D"/>
    <w:rsid w:val="002251AE"/>
    <w:rsid w:val="0023705B"/>
    <w:rsid w:val="00243408"/>
    <w:rsid w:val="00244149"/>
    <w:rsid w:val="00245BB6"/>
    <w:rsid w:val="002524C1"/>
    <w:rsid w:val="002614E6"/>
    <w:rsid w:val="0026428A"/>
    <w:rsid w:val="00280681"/>
    <w:rsid w:val="00290252"/>
    <w:rsid w:val="00291A86"/>
    <w:rsid w:val="002A0FA5"/>
    <w:rsid w:val="002A22B7"/>
    <w:rsid w:val="002A4DFC"/>
    <w:rsid w:val="002B48C4"/>
    <w:rsid w:val="002B5CDD"/>
    <w:rsid w:val="002C163B"/>
    <w:rsid w:val="002C187A"/>
    <w:rsid w:val="002D6809"/>
    <w:rsid w:val="002D6F71"/>
    <w:rsid w:val="002E5F2C"/>
    <w:rsid w:val="002E5FFB"/>
    <w:rsid w:val="002E737A"/>
    <w:rsid w:val="002E78FD"/>
    <w:rsid w:val="002E7C6E"/>
    <w:rsid w:val="002F3380"/>
    <w:rsid w:val="002F3469"/>
    <w:rsid w:val="002F5F8F"/>
    <w:rsid w:val="00311388"/>
    <w:rsid w:val="00321883"/>
    <w:rsid w:val="00331A82"/>
    <w:rsid w:val="00355157"/>
    <w:rsid w:val="0037185B"/>
    <w:rsid w:val="00381D4C"/>
    <w:rsid w:val="0038358A"/>
    <w:rsid w:val="00390BDE"/>
    <w:rsid w:val="003A1993"/>
    <w:rsid w:val="003A322B"/>
    <w:rsid w:val="003B6D1D"/>
    <w:rsid w:val="003C32F8"/>
    <w:rsid w:val="003D7A81"/>
    <w:rsid w:val="003E192F"/>
    <w:rsid w:val="003F1FCA"/>
    <w:rsid w:val="00400FE4"/>
    <w:rsid w:val="00420A03"/>
    <w:rsid w:val="00427752"/>
    <w:rsid w:val="00430B43"/>
    <w:rsid w:val="00431DDE"/>
    <w:rsid w:val="00432044"/>
    <w:rsid w:val="004350CF"/>
    <w:rsid w:val="0044056B"/>
    <w:rsid w:val="004451AF"/>
    <w:rsid w:val="00447DFF"/>
    <w:rsid w:val="00460754"/>
    <w:rsid w:val="004645AB"/>
    <w:rsid w:val="00477739"/>
    <w:rsid w:val="0048674B"/>
    <w:rsid w:val="00487585"/>
    <w:rsid w:val="00495943"/>
    <w:rsid w:val="004A0368"/>
    <w:rsid w:val="004A1FB7"/>
    <w:rsid w:val="004B5B3C"/>
    <w:rsid w:val="004B6191"/>
    <w:rsid w:val="004C69E0"/>
    <w:rsid w:val="004D581E"/>
    <w:rsid w:val="004E7DB5"/>
    <w:rsid w:val="0050396D"/>
    <w:rsid w:val="00507608"/>
    <w:rsid w:val="00520E38"/>
    <w:rsid w:val="005256E0"/>
    <w:rsid w:val="0053570D"/>
    <w:rsid w:val="00540D08"/>
    <w:rsid w:val="005449C0"/>
    <w:rsid w:val="005465AE"/>
    <w:rsid w:val="00550D19"/>
    <w:rsid w:val="005515FC"/>
    <w:rsid w:val="00574225"/>
    <w:rsid w:val="00576DF2"/>
    <w:rsid w:val="005A1D58"/>
    <w:rsid w:val="005A4C6D"/>
    <w:rsid w:val="005B0568"/>
    <w:rsid w:val="005C4212"/>
    <w:rsid w:val="005C5E52"/>
    <w:rsid w:val="005D23F7"/>
    <w:rsid w:val="005E1A62"/>
    <w:rsid w:val="005E3380"/>
    <w:rsid w:val="005E6A93"/>
    <w:rsid w:val="005F1922"/>
    <w:rsid w:val="006170DB"/>
    <w:rsid w:val="00620850"/>
    <w:rsid w:val="006210AC"/>
    <w:rsid w:val="00635639"/>
    <w:rsid w:val="0064436B"/>
    <w:rsid w:val="00644B52"/>
    <w:rsid w:val="00646396"/>
    <w:rsid w:val="006560F9"/>
    <w:rsid w:val="006878AD"/>
    <w:rsid w:val="006924C4"/>
    <w:rsid w:val="006A1C10"/>
    <w:rsid w:val="006B22B2"/>
    <w:rsid w:val="006C3CBD"/>
    <w:rsid w:val="006C77CF"/>
    <w:rsid w:val="006D15D9"/>
    <w:rsid w:val="006D265B"/>
    <w:rsid w:val="006D282A"/>
    <w:rsid w:val="006D2B7A"/>
    <w:rsid w:val="006F14E5"/>
    <w:rsid w:val="006F1AD7"/>
    <w:rsid w:val="006F357D"/>
    <w:rsid w:val="00723038"/>
    <w:rsid w:val="00726362"/>
    <w:rsid w:val="007316F2"/>
    <w:rsid w:val="00740617"/>
    <w:rsid w:val="007506AF"/>
    <w:rsid w:val="00751104"/>
    <w:rsid w:val="00755B48"/>
    <w:rsid w:val="00755F58"/>
    <w:rsid w:val="00765435"/>
    <w:rsid w:val="007707DC"/>
    <w:rsid w:val="00770DA0"/>
    <w:rsid w:val="00774D2D"/>
    <w:rsid w:val="00774F1B"/>
    <w:rsid w:val="0077790D"/>
    <w:rsid w:val="00782EB4"/>
    <w:rsid w:val="00787FCB"/>
    <w:rsid w:val="00792CA2"/>
    <w:rsid w:val="007B00C3"/>
    <w:rsid w:val="007B378D"/>
    <w:rsid w:val="007D0C68"/>
    <w:rsid w:val="007D3B82"/>
    <w:rsid w:val="007D5626"/>
    <w:rsid w:val="007E2930"/>
    <w:rsid w:val="007E4A08"/>
    <w:rsid w:val="007F10BB"/>
    <w:rsid w:val="00802F92"/>
    <w:rsid w:val="008102FA"/>
    <w:rsid w:val="00816509"/>
    <w:rsid w:val="008227D4"/>
    <w:rsid w:val="008268CE"/>
    <w:rsid w:val="008321BA"/>
    <w:rsid w:val="0084107E"/>
    <w:rsid w:val="008435A9"/>
    <w:rsid w:val="00843F07"/>
    <w:rsid w:val="008467D9"/>
    <w:rsid w:val="00846B9D"/>
    <w:rsid w:val="0084756E"/>
    <w:rsid w:val="00854031"/>
    <w:rsid w:val="00857FC9"/>
    <w:rsid w:val="0086173B"/>
    <w:rsid w:val="00866876"/>
    <w:rsid w:val="00870A6D"/>
    <w:rsid w:val="008732FA"/>
    <w:rsid w:val="00873DCD"/>
    <w:rsid w:val="008742BD"/>
    <w:rsid w:val="00894DFD"/>
    <w:rsid w:val="008B5731"/>
    <w:rsid w:val="008F0F86"/>
    <w:rsid w:val="008F2AFD"/>
    <w:rsid w:val="008F30DB"/>
    <w:rsid w:val="008F37B8"/>
    <w:rsid w:val="00904ED3"/>
    <w:rsid w:val="00906B2F"/>
    <w:rsid w:val="00913962"/>
    <w:rsid w:val="00914428"/>
    <w:rsid w:val="00920EE7"/>
    <w:rsid w:val="00923EEB"/>
    <w:rsid w:val="00924FDC"/>
    <w:rsid w:val="009476FF"/>
    <w:rsid w:val="00947E15"/>
    <w:rsid w:val="009538EB"/>
    <w:rsid w:val="00955400"/>
    <w:rsid w:val="00961F01"/>
    <w:rsid w:val="00962DD6"/>
    <w:rsid w:val="00966121"/>
    <w:rsid w:val="00966C87"/>
    <w:rsid w:val="00977638"/>
    <w:rsid w:val="009837C7"/>
    <w:rsid w:val="00984B44"/>
    <w:rsid w:val="00990DD8"/>
    <w:rsid w:val="00992615"/>
    <w:rsid w:val="00992B2B"/>
    <w:rsid w:val="009944EC"/>
    <w:rsid w:val="00994A97"/>
    <w:rsid w:val="00994D1B"/>
    <w:rsid w:val="009A014E"/>
    <w:rsid w:val="009A378F"/>
    <w:rsid w:val="009B0357"/>
    <w:rsid w:val="009B4068"/>
    <w:rsid w:val="009C2AD1"/>
    <w:rsid w:val="009C3609"/>
    <w:rsid w:val="009C5BC0"/>
    <w:rsid w:val="009D7CE6"/>
    <w:rsid w:val="009E0238"/>
    <w:rsid w:val="009E42EF"/>
    <w:rsid w:val="009F0CF6"/>
    <w:rsid w:val="009F5F76"/>
    <w:rsid w:val="009F775E"/>
    <w:rsid w:val="00A041C7"/>
    <w:rsid w:val="00A270A2"/>
    <w:rsid w:val="00A33E89"/>
    <w:rsid w:val="00A34626"/>
    <w:rsid w:val="00A47F60"/>
    <w:rsid w:val="00A51A85"/>
    <w:rsid w:val="00A5355C"/>
    <w:rsid w:val="00A543E0"/>
    <w:rsid w:val="00A54D0E"/>
    <w:rsid w:val="00A60497"/>
    <w:rsid w:val="00A606D4"/>
    <w:rsid w:val="00A651BD"/>
    <w:rsid w:val="00A725D7"/>
    <w:rsid w:val="00A80D59"/>
    <w:rsid w:val="00A82AAB"/>
    <w:rsid w:val="00A84F21"/>
    <w:rsid w:val="00A86486"/>
    <w:rsid w:val="00A86B60"/>
    <w:rsid w:val="00A954C4"/>
    <w:rsid w:val="00A95FCE"/>
    <w:rsid w:val="00AB0AB1"/>
    <w:rsid w:val="00AB564A"/>
    <w:rsid w:val="00AB6078"/>
    <w:rsid w:val="00AB6A47"/>
    <w:rsid w:val="00AC1ED8"/>
    <w:rsid w:val="00AC45EC"/>
    <w:rsid w:val="00AD5D62"/>
    <w:rsid w:val="00AE1179"/>
    <w:rsid w:val="00AF1955"/>
    <w:rsid w:val="00AF381A"/>
    <w:rsid w:val="00B0054B"/>
    <w:rsid w:val="00B061CE"/>
    <w:rsid w:val="00B14118"/>
    <w:rsid w:val="00B14143"/>
    <w:rsid w:val="00B26D49"/>
    <w:rsid w:val="00B34F0C"/>
    <w:rsid w:val="00B402FB"/>
    <w:rsid w:val="00B4319D"/>
    <w:rsid w:val="00B466B6"/>
    <w:rsid w:val="00B5553F"/>
    <w:rsid w:val="00B95DB0"/>
    <w:rsid w:val="00BA6436"/>
    <w:rsid w:val="00BB1547"/>
    <w:rsid w:val="00BB6AEA"/>
    <w:rsid w:val="00BC251B"/>
    <w:rsid w:val="00BC25B5"/>
    <w:rsid w:val="00BC2C95"/>
    <w:rsid w:val="00BC3749"/>
    <w:rsid w:val="00BD0A71"/>
    <w:rsid w:val="00BD4B17"/>
    <w:rsid w:val="00BE1A6F"/>
    <w:rsid w:val="00BE2C47"/>
    <w:rsid w:val="00BE5BA9"/>
    <w:rsid w:val="00BF3BC2"/>
    <w:rsid w:val="00BF4C9E"/>
    <w:rsid w:val="00C051C0"/>
    <w:rsid w:val="00C115AF"/>
    <w:rsid w:val="00C130A1"/>
    <w:rsid w:val="00C16390"/>
    <w:rsid w:val="00C20C21"/>
    <w:rsid w:val="00C21B6F"/>
    <w:rsid w:val="00C34B69"/>
    <w:rsid w:val="00C36CE7"/>
    <w:rsid w:val="00C37631"/>
    <w:rsid w:val="00C43D35"/>
    <w:rsid w:val="00C45C71"/>
    <w:rsid w:val="00C5118C"/>
    <w:rsid w:val="00C54F3C"/>
    <w:rsid w:val="00C56CEC"/>
    <w:rsid w:val="00C63B23"/>
    <w:rsid w:val="00C6624A"/>
    <w:rsid w:val="00C66C84"/>
    <w:rsid w:val="00C80BE7"/>
    <w:rsid w:val="00C8687B"/>
    <w:rsid w:val="00C92F44"/>
    <w:rsid w:val="00CA44A3"/>
    <w:rsid w:val="00CD5201"/>
    <w:rsid w:val="00CD78F8"/>
    <w:rsid w:val="00CF4DA3"/>
    <w:rsid w:val="00CF77C9"/>
    <w:rsid w:val="00CF7BB6"/>
    <w:rsid w:val="00D0602F"/>
    <w:rsid w:val="00D30273"/>
    <w:rsid w:val="00D31E9B"/>
    <w:rsid w:val="00D35D11"/>
    <w:rsid w:val="00D4365E"/>
    <w:rsid w:val="00D530BF"/>
    <w:rsid w:val="00D573FB"/>
    <w:rsid w:val="00D578AA"/>
    <w:rsid w:val="00D654C7"/>
    <w:rsid w:val="00D86E82"/>
    <w:rsid w:val="00D87853"/>
    <w:rsid w:val="00DA76FA"/>
    <w:rsid w:val="00DB1251"/>
    <w:rsid w:val="00DC5A71"/>
    <w:rsid w:val="00DE4C5E"/>
    <w:rsid w:val="00DE552E"/>
    <w:rsid w:val="00DE69FD"/>
    <w:rsid w:val="00DF355F"/>
    <w:rsid w:val="00E07751"/>
    <w:rsid w:val="00E14348"/>
    <w:rsid w:val="00E14F21"/>
    <w:rsid w:val="00E3448B"/>
    <w:rsid w:val="00E4597B"/>
    <w:rsid w:val="00E5421A"/>
    <w:rsid w:val="00E612DB"/>
    <w:rsid w:val="00E61CAC"/>
    <w:rsid w:val="00E7504D"/>
    <w:rsid w:val="00E75989"/>
    <w:rsid w:val="00E77CC9"/>
    <w:rsid w:val="00E80BF9"/>
    <w:rsid w:val="00E8705A"/>
    <w:rsid w:val="00E947EB"/>
    <w:rsid w:val="00E95FCE"/>
    <w:rsid w:val="00EA1454"/>
    <w:rsid w:val="00EA172E"/>
    <w:rsid w:val="00EB6509"/>
    <w:rsid w:val="00EC3A5A"/>
    <w:rsid w:val="00EC6C5D"/>
    <w:rsid w:val="00ED2715"/>
    <w:rsid w:val="00ED28FC"/>
    <w:rsid w:val="00ED2AD6"/>
    <w:rsid w:val="00EE052E"/>
    <w:rsid w:val="00EE38FC"/>
    <w:rsid w:val="00EE4684"/>
    <w:rsid w:val="00EF256F"/>
    <w:rsid w:val="00EF3EE1"/>
    <w:rsid w:val="00F02F2D"/>
    <w:rsid w:val="00F041E2"/>
    <w:rsid w:val="00F06A85"/>
    <w:rsid w:val="00F20F90"/>
    <w:rsid w:val="00F21F61"/>
    <w:rsid w:val="00F33B4D"/>
    <w:rsid w:val="00F421E0"/>
    <w:rsid w:val="00F45B59"/>
    <w:rsid w:val="00F53F86"/>
    <w:rsid w:val="00F703D4"/>
    <w:rsid w:val="00F722B1"/>
    <w:rsid w:val="00F763F0"/>
    <w:rsid w:val="00F96293"/>
    <w:rsid w:val="00FA336A"/>
    <w:rsid w:val="00FA5FD8"/>
    <w:rsid w:val="00FB6964"/>
    <w:rsid w:val="00FC2631"/>
    <w:rsid w:val="00FC5C0E"/>
    <w:rsid w:val="00FF3990"/>
    <w:rsid w:val="00FF49B0"/>
    <w:rsid w:val="00FF52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metcnv"/>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place"/>
  <w:shapeDefaults>
    <o:shapedefaults v:ext="edit" spidmax="1026"/>
    <o:shapelayout v:ext="edit">
      <o:idmap v:ext="edit" data="1"/>
    </o:shapelayout>
  </w:shapeDefaults>
  <w:decimalSymbol w:val=","/>
  <w:listSeparator w:val=";"/>
  <w14:docId w14:val="7199B897"/>
  <w15:chartTrackingRefBased/>
  <w15:docId w15:val="{AEEB1091-E538-46F9-9D29-6E0331595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H35"/>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
    <w:name w:val="Body Text"/>
    <w:basedOn w:val="Normal"/>
    <w:pPr>
      <w:spacing w:after="120"/>
    </w:pPr>
  </w:style>
  <w:style w:type="paragraph" w:styleId="TableofFigures">
    <w:name w:val="table of figures"/>
    <w:basedOn w:val="Normal"/>
    <w:next w:val="Normal"/>
    <w:semiHidden/>
    <w:pPr>
      <w:tabs>
        <w:tab w:val="right" w:leader="dot" w:pos="9639"/>
      </w:tabs>
      <w:ind w:left="400" w:hanging="400"/>
    </w:pPr>
  </w:style>
  <w:style w:type="paragraph" w:styleId="Caption">
    <w:name w:val="caption"/>
    <w:basedOn w:val="Normal"/>
    <w:next w:val="Normal"/>
    <w:qFormat/>
    <w:pPr>
      <w:spacing w:before="120" w:after="120"/>
      <w:jc w:val="both"/>
    </w:pPr>
    <w:rPr>
      <w:rFonts w:ascii="Arial" w:hAnsi="Arial"/>
      <w:b/>
    </w:rPr>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pPr>
      <w:ind w:left="284"/>
    </w:p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styleId="Hyperlink">
    <w:name w:val="Hyperlink"/>
    <w:rPr>
      <w:color w:val="0000FF"/>
      <w:u w:val="single"/>
    </w:rPr>
  </w:style>
  <w:style w:type="paragraph" w:customStyle="1" w:styleId="CRCoverPage">
    <w:name w:val="CR Cover Page"/>
    <w:pPr>
      <w:spacing w:after="120"/>
    </w:pPr>
    <w:rPr>
      <w:rFonts w:ascii="Arial" w:hAnsi="Arial"/>
      <w:lang w:eastAsia="en-US"/>
    </w:rPr>
  </w:style>
  <w:style w:type="paragraph" w:customStyle="1" w:styleId="CharCharChar">
    <w:name w:val="Char Char Char"/>
    <w:basedOn w:val="Normal"/>
    <w:rsid w:val="00B5553F"/>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CharCharCharCharCharCharCharCharCharChar1CharCharCharCharCharCharCharChar">
    <w:name w:val="Char Char Char Char Char Char Char Char Char Char1 Char Char Char Char Char Char Char Char"/>
    <w:basedOn w:val="Normal"/>
    <w:rsid w:val="00D0602F"/>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CharCharChar0">
    <w:name w:val="Char Char Char"/>
    <w:basedOn w:val="Normal"/>
    <w:rsid w:val="00C16390"/>
    <w:pPr>
      <w:widowControl w:val="0"/>
      <w:overflowPunct/>
      <w:autoSpaceDE/>
      <w:autoSpaceDN/>
      <w:adjustRightInd/>
      <w:spacing w:after="0"/>
      <w:jc w:val="both"/>
      <w:textAlignment w:val="auto"/>
    </w:pPr>
    <w:rPr>
      <w:rFonts w:eastAsia="SimSun"/>
      <w:kern w:val="2"/>
      <w:sz w:val="21"/>
      <w:szCs w:val="24"/>
      <w:lang w:val="en-US" w:eastAsia="zh-CN"/>
    </w:rPr>
  </w:style>
  <w:style w:type="character" w:customStyle="1" w:styleId="B1Char">
    <w:name w:val="B1 Char"/>
    <w:link w:val="B1"/>
    <w:locked/>
    <w:rsid w:val="0018226E"/>
    <w:rPr>
      <w:lang w:val="en-GB" w:eastAsia="en-US" w:bidi="ar-SA"/>
    </w:rPr>
  </w:style>
  <w:style w:type="character" w:customStyle="1" w:styleId="NOChar">
    <w:name w:val="NO Char"/>
    <w:link w:val="NO"/>
    <w:rsid w:val="00122C1C"/>
    <w:rPr>
      <w:lang w:val="en-GB" w:eastAsia="en-US" w:bidi="ar-SA"/>
    </w:rPr>
  </w:style>
  <w:style w:type="character" w:customStyle="1" w:styleId="TACChar">
    <w:name w:val="TAC Char"/>
    <w:link w:val="TAC"/>
    <w:rsid w:val="002A4DFC"/>
    <w:rPr>
      <w:rFonts w:ascii="Arial" w:hAnsi="Arial"/>
      <w:sz w:val="18"/>
      <w:lang w:val="en-GB" w:eastAsia="en-US" w:bidi="ar-SA"/>
    </w:rPr>
  </w:style>
  <w:style w:type="character" w:customStyle="1" w:styleId="TAHChar">
    <w:name w:val="TAH Char"/>
    <w:link w:val="TAH"/>
    <w:rsid w:val="002A4DFC"/>
    <w:rPr>
      <w:rFonts w:ascii="Arial" w:hAnsi="Arial"/>
      <w:b/>
      <w:sz w:val="18"/>
      <w:lang w:val="en-GB" w:eastAsia="en-US" w:bidi="ar-SA"/>
    </w:rPr>
  </w:style>
  <w:style w:type="character" w:customStyle="1" w:styleId="TALChar">
    <w:name w:val="TAL Char"/>
    <w:link w:val="TAL"/>
    <w:rsid w:val="00977638"/>
    <w:rPr>
      <w:rFonts w:ascii="Arial" w:hAnsi="Arial"/>
      <w:sz w:val="18"/>
      <w:lang w:val="en-GB" w:eastAsia="en-US" w:bidi="ar-SA"/>
    </w:rPr>
  </w:style>
  <w:style w:type="character" w:customStyle="1" w:styleId="THChar">
    <w:name w:val="TH Char"/>
    <w:link w:val="TH"/>
    <w:locked/>
    <w:rsid w:val="001B5055"/>
    <w:rPr>
      <w:rFonts w:ascii="Arial" w:hAnsi="Arial"/>
      <w:b/>
      <w:lang w:val="en-GB" w:eastAsia="en-US" w:bidi="ar-SA"/>
    </w:rPr>
  </w:style>
  <w:style w:type="character" w:customStyle="1" w:styleId="TALZchn">
    <w:name w:val="TAL Zchn"/>
    <w:rsid w:val="008435A9"/>
    <w:rPr>
      <w:rFonts w:ascii="Arial" w:eastAsia="SimSun" w:hAnsi="Arial"/>
      <w:sz w:val="18"/>
      <w:lang w:val="en-GB" w:eastAsia="en-US" w:bidi="ar-SA"/>
    </w:rPr>
  </w:style>
  <w:style w:type="character" w:customStyle="1" w:styleId="Heading2Char">
    <w:name w:val="Heading 2 Char"/>
    <w:link w:val="Heading2"/>
    <w:rsid w:val="004C69E0"/>
    <w:rPr>
      <w:rFonts w:ascii="Arial" w:hAnsi="Arial"/>
      <w:sz w:val="32"/>
      <w:lang w:val="en-GB" w:eastAsia="en-US" w:bidi="ar-SA"/>
    </w:rPr>
  </w:style>
  <w:style w:type="character" w:customStyle="1" w:styleId="TFChar">
    <w:name w:val="TF Char"/>
    <w:link w:val="TF"/>
    <w:locked/>
    <w:rsid w:val="005D23F7"/>
    <w:rPr>
      <w:rFonts w:ascii="Arial" w:hAnsi="Arial"/>
      <w:b/>
      <w:lang w:val="en-GB" w:eastAsia="en-US" w:bidi="ar-SA"/>
    </w:rPr>
  </w:style>
  <w:style w:type="character" w:customStyle="1" w:styleId="msoins0">
    <w:name w:val="msoins"/>
    <w:basedOn w:val="DefaultParagraphFont"/>
    <w:rsid w:val="007D5626"/>
  </w:style>
  <w:style w:type="character" w:customStyle="1" w:styleId="TANChar">
    <w:name w:val="TAN Char"/>
    <w:link w:val="TAN"/>
    <w:rsid w:val="0048674B"/>
    <w:rPr>
      <w:rFonts w:ascii="Arial" w:hAnsi="Arial"/>
      <w:sz w:val="18"/>
      <w:lang w:val="en-GB" w:eastAsia="en-US" w:bidi="ar-SA"/>
    </w:rPr>
  </w:style>
  <w:style w:type="character" w:customStyle="1" w:styleId="EditorsNoteChar">
    <w:name w:val="Editor's Note Char"/>
    <w:aliases w:val="EN Char"/>
    <w:link w:val="EditorsNote"/>
    <w:rsid w:val="00CD78F8"/>
    <w:rPr>
      <w:color w:val="FF0000"/>
      <w:lang w:val="en-GB" w:eastAsia="en-US" w:bidi="ar-SA"/>
    </w:rPr>
  </w:style>
  <w:style w:type="character" w:customStyle="1" w:styleId="EXChar">
    <w:name w:val="EX Char"/>
    <w:link w:val="EX"/>
    <w:locked/>
    <w:rsid w:val="00A86486"/>
    <w:rPr>
      <w:rFonts w:ascii="Times New Roman" w:hAnsi="Times New Roman"/>
      <w:lang w:eastAsia="en-US"/>
    </w:rPr>
  </w:style>
  <w:style w:type="character" w:customStyle="1" w:styleId="EXCar">
    <w:name w:val="EX Car"/>
    <w:rsid w:val="00A041C7"/>
    <w:rPr>
      <w:rFonts w:ascii="Times New Roman" w:hAnsi="Times New Roman"/>
      <w:lang w:val="en-GB" w:eastAsia="en-US"/>
    </w:rPr>
  </w:style>
  <w:style w:type="character" w:customStyle="1" w:styleId="B2Char">
    <w:name w:val="B2 Char"/>
    <w:link w:val="B2"/>
    <w:rsid w:val="003E192F"/>
    <w:rPr>
      <w:rFonts w:ascii="Times New Roman" w:hAnsi="Times New Roman"/>
      <w:lang w:eastAsia="en-US"/>
    </w:rPr>
  </w:style>
  <w:style w:type="character" w:customStyle="1" w:styleId="PLChar">
    <w:name w:val="PL Char"/>
    <w:link w:val="PL"/>
    <w:rsid w:val="004B6191"/>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footer" Target="footer1.xml"/><Relationship Id="rId21" Type="http://schemas.openxmlformats.org/officeDocument/2006/relationships/oleObject" Target="embeddings/oleObject5.bin"/><Relationship Id="rId42" Type="http://schemas.openxmlformats.org/officeDocument/2006/relationships/image" Target="media/image18.wmf"/><Relationship Id="rId47" Type="http://schemas.openxmlformats.org/officeDocument/2006/relationships/oleObject" Target="embeddings/oleObject18.bin"/><Relationship Id="rId63" Type="http://schemas.openxmlformats.org/officeDocument/2006/relationships/image" Target="media/image28.wmf"/><Relationship Id="rId68" Type="http://schemas.openxmlformats.org/officeDocument/2006/relationships/oleObject" Target="embeddings/oleObject28.bin"/><Relationship Id="rId84" Type="http://schemas.openxmlformats.org/officeDocument/2006/relationships/oleObject" Target="embeddings/oleObject36.bin"/><Relationship Id="rId89" Type="http://schemas.openxmlformats.org/officeDocument/2006/relationships/image" Target="media/image41.wmf"/><Relationship Id="rId112" Type="http://schemas.openxmlformats.org/officeDocument/2006/relationships/oleObject" Target="embeddings/oleObject50.bin"/><Relationship Id="rId16" Type="http://schemas.openxmlformats.org/officeDocument/2006/relationships/image" Target="media/image5.wmf"/><Relationship Id="rId107" Type="http://schemas.openxmlformats.org/officeDocument/2006/relationships/image" Target="media/image50.wmf"/><Relationship Id="rId11" Type="http://schemas.openxmlformats.org/officeDocument/2006/relationships/image" Target="media/image3.wmf"/><Relationship Id="rId32" Type="http://schemas.openxmlformats.org/officeDocument/2006/relationships/image" Target="media/image13.wmf"/><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oleObject" Target="embeddings/oleObject23.bin"/><Relationship Id="rId74" Type="http://schemas.openxmlformats.org/officeDocument/2006/relationships/oleObject" Target="embeddings/oleObject31.bin"/><Relationship Id="rId79" Type="http://schemas.openxmlformats.org/officeDocument/2006/relationships/image" Target="media/image36.wmf"/><Relationship Id="rId102" Type="http://schemas.openxmlformats.org/officeDocument/2006/relationships/oleObject" Target="embeddings/oleObject45.bin"/><Relationship Id="rId123"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7.wmf"/><Relationship Id="rId82" Type="http://schemas.openxmlformats.org/officeDocument/2006/relationships/oleObject" Target="embeddings/oleObject35.bin"/><Relationship Id="rId90" Type="http://schemas.openxmlformats.org/officeDocument/2006/relationships/oleObject" Target="embeddings/oleObject39.bin"/><Relationship Id="rId95" Type="http://schemas.openxmlformats.org/officeDocument/2006/relationships/image" Target="media/image44.wmf"/><Relationship Id="rId19" Type="http://schemas.openxmlformats.org/officeDocument/2006/relationships/oleObject" Target="embeddings/oleObject4.bin"/><Relationship Id="rId14" Type="http://schemas.openxmlformats.org/officeDocument/2006/relationships/oleObject" Target="embeddings/oleObject2.bin"/><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1.wmf"/><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1.wmf"/><Relationship Id="rId77" Type="http://schemas.openxmlformats.org/officeDocument/2006/relationships/image" Target="media/image35.wmf"/><Relationship Id="rId100" Type="http://schemas.openxmlformats.org/officeDocument/2006/relationships/oleObject" Target="embeddings/oleObject44.bin"/><Relationship Id="rId105" Type="http://schemas.openxmlformats.org/officeDocument/2006/relationships/image" Target="media/image49.wmf"/><Relationship Id="rId113" Type="http://schemas.openxmlformats.org/officeDocument/2006/relationships/image" Target="media/image53.wmf"/><Relationship Id="rId118"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oleObject" Target="embeddings/oleObject30.bin"/><Relationship Id="rId80" Type="http://schemas.openxmlformats.org/officeDocument/2006/relationships/oleObject" Target="embeddings/oleObject34.bin"/><Relationship Id="rId85" Type="http://schemas.openxmlformats.org/officeDocument/2006/relationships/image" Target="media/image39.wmf"/><Relationship Id="rId93" Type="http://schemas.openxmlformats.org/officeDocument/2006/relationships/image" Target="media/image43.wmf"/><Relationship Id="rId98" Type="http://schemas.openxmlformats.org/officeDocument/2006/relationships/oleObject" Target="embeddings/oleObject43.bin"/><Relationship Id="rId12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6.wmf"/><Relationship Id="rId67" Type="http://schemas.openxmlformats.org/officeDocument/2006/relationships/image" Target="media/image30.emf"/><Relationship Id="rId103" Type="http://schemas.openxmlformats.org/officeDocument/2006/relationships/image" Target="media/image48.wmf"/><Relationship Id="rId108" Type="http://schemas.openxmlformats.org/officeDocument/2006/relationships/oleObject" Target="embeddings/oleObject48.bin"/><Relationship Id="rId116" Type="http://schemas.openxmlformats.org/officeDocument/2006/relationships/header" Target="header2.xml"/><Relationship Id="rId20" Type="http://schemas.openxmlformats.org/officeDocument/2006/relationships/image" Target="media/image7.wmf"/><Relationship Id="rId41" Type="http://schemas.openxmlformats.org/officeDocument/2006/relationships/oleObject" Target="embeddings/oleObject15.bin"/><Relationship Id="rId54" Type="http://schemas.openxmlformats.org/officeDocument/2006/relationships/hyperlink" Target="ftp://ftp.isi.edu/in-notes/iana/assignments/ppp-numbers" TargetMode="External"/><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38.bin"/><Relationship Id="rId91" Type="http://schemas.openxmlformats.org/officeDocument/2006/relationships/image" Target="media/image42.wmf"/><Relationship Id="rId96" Type="http://schemas.openxmlformats.org/officeDocument/2006/relationships/oleObject" Target="embeddings/oleObject42.bin"/><Relationship Id="rId111" Type="http://schemas.openxmlformats.org/officeDocument/2006/relationships/image" Target="media/image52.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www.iana.net/assignments/ipv4-address-space/ipv4-address-space.xml" TargetMode="External"/><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19.bin"/><Relationship Id="rId57" Type="http://schemas.openxmlformats.org/officeDocument/2006/relationships/image" Target="media/image25.wmf"/><Relationship Id="rId106" Type="http://schemas.openxmlformats.org/officeDocument/2006/relationships/oleObject" Target="embeddings/oleObject47.bin"/><Relationship Id="rId114" Type="http://schemas.openxmlformats.org/officeDocument/2006/relationships/oleObject" Target="embeddings/oleObject51.bin"/><Relationship Id="rId119" Type="http://schemas.openxmlformats.org/officeDocument/2006/relationships/header" Target="header3.xml"/><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19.wmf"/><Relationship Id="rId52" Type="http://schemas.openxmlformats.org/officeDocument/2006/relationships/image" Target="media/image23.emf"/><Relationship Id="rId60" Type="http://schemas.openxmlformats.org/officeDocument/2006/relationships/oleObject" Target="embeddings/oleObject24.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3.bin"/><Relationship Id="rId81" Type="http://schemas.openxmlformats.org/officeDocument/2006/relationships/image" Target="media/image37.wmf"/><Relationship Id="rId86" Type="http://schemas.openxmlformats.org/officeDocument/2006/relationships/oleObject" Target="embeddings/oleObject37.bin"/><Relationship Id="rId94" Type="http://schemas.openxmlformats.org/officeDocument/2006/relationships/oleObject" Target="embeddings/oleObject41.bin"/><Relationship Id="rId99" Type="http://schemas.openxmlformats.org/officeDocument/2006/relationships/image" Target="media/image46.wmf"/><Relationship Id="rId101" Type="http://schemas.openxmlformats.org/officeDocument/2006/relationships/image" Target="media/image47.wmf"/><Relationship Id="rId12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image" Target="media/image6.wmf"/><Relationship Id="rId39" Type="http://schemas.openxmlformats.org/officeDocument/2006/relationships/oleObject" Target="embeddings/oleObject14.bin"/><Relationship Id="rId109" Type="http://schemas.openxmlformats.org/officeDocument/2006/relationships/image" Target="media/image51.wmf"/><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image" Target="media/image24.wmf"/><Relationship Id="rId76" Type="http://schemas.openxmlformats.org/officeDocument/2006/relationships/oleObject" Target="embeddings/oleObject32.bin"/><Relationship Id="rId97" Type="http://schemas.openxmlformats.org/officeDocument/2006/relationships/image" Target="media/image45.wmf"/><Relationship Id="rId104" Type="http://schemas.openxmlformats.org/officeDocument/2006/relationships/oleObject" Target="embeddings/oleObject46.bin"/><Relationship Id="rId120" Type="http://schemas.openxmlformats.org/officeDocument/2006/relationships/footer" Target="footer3.xml"/><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oleObject" Target="embeddings/oleObject40.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7.bin"/><Relationship Id="rId66" Type="http://schemas.openxmlformats.org/officeDocument/2006/relationships/oleObject" Target="embeddings/oleObject27.bin"/><Relationship Id="rId87" Type="http://schemas.openxmlformats.org/officeDocument/2006/relationships/image" Target="media/image40.wmf"/><Relationship Id="rId110" Type="http://schemas.openxmlformats.org/officeDocument/2006/relationships/oleObject" Target="embeddings/oleObject49.bin"/><Relationship Id="rId11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CCBD8-2B49-4859-A000-DD10952B6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80553</Words>
  <Characters>459155</Characters>
  <Application>Microsoft Office Word</Application>
  <DocSecurity>0</DocSecurity>
  <Lines>3826</Lines>
  <Paragraphs>1077</Paragraphs>
  <ScaleCrop>false</ScaleCrop>
  <HeadingPairs>
    <vt:vector size="2" baseType="variant">
      <vt:variant>
        <vt:lpstr>Title</vt:lpstr>
      </vt:variant>
      <vt:variant>
        <vt:i4>1</vt:i4>
      </vt:variant>
    </vt:vector>
  </HeadingPairs>
  <TitlesOfParts>
    <vt:vector size="1" baseType="lpstr">
      <vt:lpstr>3GPP TS 29.060</vt:lpstr>
    </vt:vector>
  </TitlesOfParts>
  <Manager/>
  <Company/>
  <LinksUpToDate>false</LinksUpToDate>
  <CharactersWithSpaces>538631</CharactersWithSpaces>
  <SharedDoc>false</SharedDoc>
  <HyperlinkBase/>
  <HLinks>
    <vt:vector size="12" baseType="variant">
      <vt:variant>
        <vt:i4>7340093</vt:i4>
      </vt:variant>
      <vt:variant>
        <vt:i4>966</vt:i4>
      </vt:variant>
      <vt:variant>
        <vt:i4>0</vt:i4>
      </vt:variant>
      <vt:variant>
        <vt:i4>5</vt:i4>
      </vt:variant>
      <vt:variant>
        <vt:lpwstr>ftp://ftp.isi.edu/in-notes/iana/assignments/ppp-numbers</vt:lpwstr>
      </vt:variant>
      <vt:variant>
        <vt:lpwstr/>
      </vt:variant>
      <vt:variant>
        <vt:i4>524369</vt:i4>
      </vt:variant>
      <vt:variant>
        <vt:i4>906</vt:i4>
      </vt:variant>
      <vt:variant>
        <vt:i4>0</vt:i4>
      </vt:variant>
      <vt:variant>
        <vt:i4>5</vt:i4>
      </vt:variant>
      <vt:variant>
        <vt:lpwstr>http://www.iana.net/assignments/ipv4-address-space/ipv4-address-space.xml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29.060</dc:title>
  <dc:subject>GPRS Tunnelling Protocol (GTP) across the Gn and Gp interface (Release 8)</dc:subject>
  <dc:creator>Kimmo Kymalainen</dc:creator>
  <cp:keywords>LTE, GSM, UMTS, packet mode, GPRS</cp:keywords>
  <dc:description/>
  <cp:lastModifiedBy>Kimmo Kymalainen</cp:lastModifiedBy>
  <cp:revision>11</cp:revision>
  <cp:lastPrinted>2004-01-09T08:40:00Z</cp:lastPrinted>
  <dcterms:created xsi:type="dcterms:W3CDTF">2018-12-21T22:55:00Z</dcterms:created>
  <dcterms:modified xsi:type="dcterms:W3CDTF">2019-05-24T11:44:00Z</dcterms:modified>
</cp:coreProperties>
</file>