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927B08">
        <w:tc>
          <w:tcPr>
            <w:tcW w:w="10423" w:type="dxa"/>
            <w:gridSpan w:val="2"/>
            <w:shd w:val="clear" w:color="auto" w:fill="auto"/>
          </w:tcPr>
          <w:p w:rsidR="004F0988" w:rsidRDefault="00927B08" w:rsidP="00927B08">
            <w:pPr>
              <w:pStyle w:val="ZA"/>
              <w:framePr w:w="0" w:hRule="auto" w:wrap="auto" w:vAnchor="margin" w:hAnchor="text" w:yAlign="inline"/>
            </w:pPr>
            <w:bookmarkStart w:id="0" w:name="page1"/>
            <w:bookmarkStart w:id="1" w:name="_GoBack"/>
            <w:bookmarkEnd w:id="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V0.0.</w:t>
            </w:r>
            <w:r>
              <w:t>0</w:t>
            </w:r>
            <w:r w:rsidRPr="002136F9">
              <w:t xml:space="preserve"> </w:t>
            </w:r>
            <w:r w:rsidRPr="002136F9">
              <w:rPr>
                <w:sz w:val="32"/>
              </w:rPr>
              <w:t>(2019-10)</w:t>
            </w:r>
          </w:p>
        </w:tc>
      </w:tr>
      <w:tr w:rsidR="004F0988" w:rsidTr="00927B08">
        <w:trPr>
          <w:trHeight w:hRule="exact" w:val="1134"/>
        </w:trPr>
        <w:tc>
          <w:tcPr>
            <w:tcW w:w="10423" w:type="dxa"/>
            <w:gridSpan w:val="2"/>
            <w:shd w:val="clear" w:color="auto" w:fill="auto"/>
          </w:tcPr>
          <w:p w:rsidR="004F0988" w:rsidRDefault="00927B08" w:rsidP="00133525">
            <w:pPr>
              <w:pStyle w:val="ZB"/>
              <w:framePr w:w="0" w:hRule="auto" w:wrap="auto" w:vAnchor="margin" w:hAnchor="text" w:yAlign="inline"/>
            </w:pPr>
            <w:r w:rsidRPr="002136F9">
              <w:t xml:space="preserve">Technical </w:t>
            </w:r>
            <w:r>
              <w:t>Report</w:t>
            </w:r>
          </w:p>
          <w:p w:rsidR="00BA4B8D" w:rsidRDefault="00BA4B8D" w:rsidP="00BA4B8D">
            <w:pPr>
              <w:pStyle w:val="Guidance"/>
            </w:pPr>
          </w:p>
        </w:tc>
      </w:tr>
      <w:tr w:rsidR="004F0988" w:rsidTr="00927B08">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27B08" w:rsidRPr="002136F9" w:rsidRDefault="00927B08" w:rsidP="00927B08">
            <w:pPr>
              <w:pStyle w:val="ZT"/>
              <w:framePr w:wrap="auto" w:hAnchor="text" w:yAlign="inline"/>
            </w:pPr>
            <w:r w:rsidRPr="002136F9">
              <w:t>Technical Specification Group Services and System Aspects;</w:t>
            </w:r>
          </w:p>
          <w:p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rsidTr="00927B0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927B08">
        <w:trPr>
          <w:trHeight w:hRule="exact" w:val="1531"/>
        </w:trPr>
        <w:tc>
          <w:tcPr>
            <w:tcW w:w="4883" w:type="dxa"/>
            <w:shd w:val="clear" w:color="auto" w:fill="auto"/>
          </w:tcPr>
          <w:p w:rsidR="00D57972" w:rsidRDefault="0027168C">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27168C" w:rsidP="00133525">
            <w:pPr>
              <w:jc w:val="right"/>
            </w:pPr>
            <w:bookmarkStart w:id="2" w:name="logos"/>
            <w:r>
              <w:rPr>
                <w:noProof/>
                <w:lang w:val="en-US" w:eastAsia="zh-CN"/>
              </w:rPr>
              <w:drawing>
                <wp:inline distT="0" distB="0" distL="0" distR="0">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2"/>
          </w:p>
        </w:tc>
      </w:tr>
      <w:tr w:rsidR="00C074DD" w:rsidTr="00927B0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927B08">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EA15B0">
              <w:rPr>
                <w:noProof/>
                <w:sz w:val="18"/>
                <w:highlight w:val="yellow"/>
              </w:rPr>
              <w:t>2019</w:t>
            </w:r>
            <w:bookmarkEnd w:id="7"/>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A26956" w:rsidRDefault="004D3578">
      <w:pPr>
        <w:pStyle w:val="10"/>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Default="00A26956">
      <w:pPr>
        <w:pStyle w:val="10"/>
        <w:rPr>
          <w:rFonts w:asciiTheme="minorHAnsi"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Default="00A26956">
      <w:pPr>
        <w:pStyle w:val="10"/>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Default="00A26956">
      <w:pPr>
        <w:pStyle w:val="10"/>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Default="00A26956">
      <w:pPr>
        <w:pStyle w:val="10"/>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Default="00A26956">
      <w:pPr>
        <w:pStyle w:val="20"/>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Default="00A26956">
      <w:pPr>
        <w:pStyle w:val="20"/>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Default="00A26956">
      <w:pPr>
        <w:pStyle w:val="20"/>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Default="00A26956">
      <w:pPr>
        <w:pStyle w:val="10"/>
        <w:rPr>
          <w:rFonts w:asciiTheme="minorHAnsi" w:hAnsiTheme="minorHAnsi" w:cstheme="minorBidi"/>
          <w:szCs w:val="22"/>
          <w:lang w:eastAsia="en-GB"/>
        </w:rPr>
      </w:pPr>
      <w:r>
        <w:t>4</w:t>
      </w:r>
      <w:r>
        <w:rPr>
          <w:rFonts w:asciiTheme="minorHAnsi"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Default="00A26956">
      <w:pPr>
        <w:pStyle w:val="20"/>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Default="00A26956">
      <w:pPr>
        <w:pStyle w:val="20"/>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Default="00A26956">
      <w:pPr>
        <w:pStyle w:val="10"/>
        <w:rPr>
          <w:rFonts w:asciiTheme="minorHAnsi"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Default="00A26956">
      <w:pPr>
        <w:pStyle w:val="10"/>
        <w:rPr>
          <w:rFonts w:asciiTheme="minorHAnsi"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Default="00A26956">
      <w:pPr>
        <w:pStyle w:val="10"/>
        <w:rPr>
          <w:rFonts w:asciiTheme="minorHAnsi"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Default="00A26956">
      <w:pPr>
        <w:pStyle w:val="20"/>
        <w:rPr>
          <w:rFonts w:asciiTheme="minorHAnsi" w:hAnsiTheme="minorHAnsi" w:cstheme="minorBidi"/>
          <w:sz w:val="22"/>
          <w:szCs w:val="22"/>
          <w:lang w:eastAsia="en-GB"/>
        </w:rPr>
      </w:pPr>
      <w:r>
        <w:t>X.1</w:t>
      </w:r>
      <w:r>
        <w:rPr>
          <w:rFonts w:asciiTheme="minorHAnsi"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Default="00A26956">
      <w:pPr>
        <w:pStyle w:val="10"/>
        <w:rPr>
          <w:rFonts w:asciiTheme="minorHAnsi"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Default="00A26956">
      <w:pPr>
        <w:pStyle w:val="10"/>
        <w:rPr>
          <w:rFonts w:asciiTheme="minorHAnsi" w:hAnsiTheme="minorHAnsi" w:cstheme="minorBidi"/>
          <w:szCs w:val="22"/>
          <w:lang w:eastAsia="en-GB"/>
        </w:rPr>
      </w:pPr>
      <w:r>
        <w:t>Y</w:t>
      </w:r>
      <w:r>
        <w:rPr>
          <w:rFonts w:asciiTheme="minorHAnsi"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Default="00A26956">
      <w:pPr>
        <w:pStyle w:val="20"/>
        <w:rPr>
          <w:rFonts w:asciiTheme="minorHAnsi" w:hAnsiTheme="minorHAnsi" w:cstheme="minorBidi"/>
          <w:sz w:val="22"/>
          <w:szCs w:val="22"/>
          <w:lang w:eastAsia="en-GB"/>
        </w:rPr>
      </w:pPr>
      <w:r>
        <w:t>Y.1</w:t>
      </w:r>
      <w:r>
        <w:rPr>
          <w:rFonts w:asciiTheme="minorHAnsi"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Default="00A26956">
      <w:pPr>
        <w:pStyle w:val="10"/>
        <w:rPr>
          <w:rFonts w:asciiTheme="minorHAnsi" w:hAnsiTheme="minorHAnsi" w:cstheme="minorBidi"/>
          <w:szCs w:val="22"/>
          <w:lang w:eastAsia="en-GB"/>
        </w:rPr>
      </w:pPr>
      <w:r>
        <w:t>Y.2</w:t>
      </w:r>
      <w:r>
        <w:rPr>
          <w:rFonts w:asciiTheme="minorHAnsi"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Default="00A26956">
      <w:pPr>
        <w:pStyle w:val="10"/>
        <w:rPr>
          <w:rFonts w:asciiTheme="minorHAnsi" w:hAnsiTheme="minorHAnsi" w:cstheme="minorBidi"/>
          <w:szCs w:val="22"/>
          <w:lang w:eastAsia="en-GB"/>
        </w:rPr>
      </w:pPr>
      <w:r>
        <w:t>Y.3</w:t>
      </w:r>
      <w:r>
        <w:rPr>
          <w:rFonts w:asciiTheme="minorHAnsi"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Default="00A26956">
      <w:pPr>
        <w:pStyle w:val="80"/>
        <w:rPr>
          <w:rFonts w:asciiTheme="minorHAnsi"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Default="00A26956">
      <w:pPr>
        <w:pStyle w:val="80"/>
        <w:rPr>
          <w:rFonts w:asciiTheme="minorHAnsi"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Default="00A26956">
      <w:pPr>
        <w:pStyle w:val="10"/>
        <w:rPr>
          <w:rFonts w:asciiTheme="minorHAnsi" w:hAnsiTheme="minorHAnsi" w:cstheme="minorBidi"/>
          <w:szCs w:val="22"/>
          <w:lang w:eastAsia="en-GB"/>
        </w:rPr>
      </w:pPr>
      <w:r>
        <w:t>B.1</w:t>
      </w:r>
      <w:r>
        <w:rPr>
          <w:rFonts w:asciiTheme="minorHAnsi"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Default="00A26956">
      <w:pPr>
        <w:pStyle w:val="90"/>
        <w:rPr>
          <w:rFonts w:asciiTheme="minorHAnsi"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Default="00A26956">
      <w:pPr>
        <w:pStyle w:val="80"/>
        <w:rPr>
          <w:rFonts w:asciiTheme="minorHAnsi"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Default="00A26956">
      <w:pPr>
        <w:pStyle w:val="80"/>
        <w:rPr>
          <w:rFonts w:asciiTheme="minorHAnsi"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Default="00A26956">
      <w:pPr>
        <w:pStyle w:val="80"/>
        <w:rPr>
          <w:rFonts w:asciiTheme="minorHAnsi"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080512" w:rsidP="00927B08">
      <w:pPr>
        <w:pStyle w:val="Guidance"/>
      </w:pPr>
      <w:r w:rsidRPr="004D3578">
        <w:br w:type="page"/>
      </w:r>
    </w:p>
    <w:p w:rsidR="00080512" w:rsidRDefault="00080512">
      <w:pPr>
        <w:pStyle w:val="1"/>
      </w:pPr>
      <w:bookmarkStart w:id="10" w:name="foreword"/>
      <w:bookmarkStart w:id="11" w:name="_Toc2086433"/>
      <w:bookmarkEnd w:id="10"/>
      <w:r w:rsidRPr="004D3578">
        <w:lastRenderedPageBreak/>
        <w:t>Foreword</w:t>
      </w:r>
      <w:bookmarkEnd w:id="11"/>
    </w:p>
    <w:p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2" w:name="introduction"/>
      <w:bookmarkStart w:id="13" w:name="_Toc2086434"/>
      <w:bookmarkEnd w:id="12"/>
      <w:r w:rsidRPr="004D3578">
        <w:t>Introduction</w:t>
      </w:r>
      <w:bookmarkEnd w:id="13"/>
    </w:p>
    <w:p w:rsidR="00080512" w:rsidRPr="004D3578" w:rsidRDefault="00080512">
      <w:pPr>
        <w:pStyle w:val="1"/>
      </w:pPr>
      <w:r w:rsidRPr="004D3578">
        <w:br w:type="page"/>
      </w:r>
      <w:bookmarkStart w:id="14" w:name="scope"/>
      <w:bookmarkStart w:id="15" w:name="_Toc2086435"/>
      <w:bookmarkEnd w:id="14"/>
      <w:r w:rsidRPr="004D3578">
        <w:lastRenderedPageBreak/>
        <w:t>1</w:t>
      </w:r>
      <w:r w:rsidRPr="004D3578">
        <w:tab/>
        <w:t>Scope</w:t>
      </w:r>
      <w:bookmarkEnd w:id="15"/>
    </w:p>
    <w:p w:rsidR="00080512" w:rsidRPr="004D3578" w:rsidRDefault="00080512">
      <w:r w:rsidRPr="004D3578">
        <w:t>The present document …</w:t>
      </w:r>
    </w:p>
    <w:p w:rsidR="00080512" w:rsidRPr="004D3578" w:rsidRDefault="00080512">
      <w:pPr>
        <w:pStyle w:val="1"/>
      </w:pPr>
      <w:bookmarkStart w:id="16" w:name="references"/>
      <w:bookmarkStart w:id="17" w:name="_Toc2086436"/>
      <w:bookmarkEnd w:id="16"/>
      <w:r w:rsidRPr="004D3578">
        <w:t>2</w:t>
      </w:r>
      <w:r w:rsidRPr="004D3578">
        <w:tab/>
        <w:t>References</w:t>
      </w:r>
      <w:bookmarkEnd w:id="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p>
    <w:p w:rsidR="00080512" w:rsidRPr="004D3578" w:rsidRDefault="00080512">
      <w:pPr>
        <w:pStyle w:val="1"/>
      </w:pPr>
      <w:bookmarkStart w:id="18" w:name="definitions"/>
      <w:bookmarkStart w:id="19" w:name="_Toc2086437"/>
      <w:bookmarkEnd w:id="18"/>
      <w:r w:rsidRPr="004D3578">
        <w:t>3</w:t>
      </w:r>
      <w:r w:rsidRPr="004D3578">
        <w:tab/>
        <w:t>Definitions</w:t>
      </w:r>
      <w:r w:rsidR="00602AEA">
        <w:t xml:space="preserve"> of terms, symbols and abbreviations</w:t>
      </w:r>
      <w:bookmarkEnd w:id="19"/>
    </w:p>
    <w:p w:rsidR="00080512" w:rsidRPr="004D3578" w:rsidRDefault="00080512">
      <w:pPr>
        <w:pStyle w:val="2"/>
      </w:pPr>
      <w:bookmarkStart w:id="20" w:name="_Toc2086438"/>
      <w:r w:rsidRPr="004D3578">
        <w:t>3.1</w:t>
      </w:r>
      <w:r w:rsidRPr="004D3578">
        <w:tab/>
      </w:r>
      <w:r w:rsidR="002B6339">
        <w:t>Terms</w:t>
      </w:r>
      <w:bookmarkEnd w:id="2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1" w:name="_Toc2086439"/>
      <w:r w:rsidRPr="004D3578">
        <w:t>3.2</w:t>
      </w:r>
      <w:r w:rsidRPr="004D3578">
        <w:tab/>
        <w:t>Symbols</w:t>
      </w:r>
      <w:bookmarkEnd w:id="2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2" w:name="_Toc2086440"/>
      <w:r w:rsidRPr="004D3578">
        <w:t>3.3</w:t>
      </w:r>
      <w:r w:rsidRPr="004D3578">
        <w:tab/>
        <w:t>Abbreviations</w:t>
      </w:r>
      <w:bookmarkEnd w:id="2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3" w:name="clause4"/>
      <w:bookmarkStart w:id="24" w:name="_Toc2086441"/>
      <w:bookmarkEnd w:id="23"/>
      <w:r w:rsidRPr="004D3578">
        <w:lastRenderedPageBreak/>
        <w:t>4</w:t>
      </w:r>
      <w:r w:rsidRPr="004D3578">
        <w:tab/>
        <w:t xml:space="preserve">Examples for </w:t>
      </w:r>
      <w:r w:rsidR="00D76048">
        <w:t>s</w:t>
      </w:r>
      <w:r w:rsidRPr="004D3578">
        <w:t>tyles</w:t>
      </w:r>
      <w:bookmarkEnd w:id="24"/>
    </w:p>
    <w:p w:rsidR="00080512" w:rsidRPr="004D3578" w:rsidRDefault="00080512">
      <w:pPr>
        <w:pStyle w:val="2"/>
      </w:pPr>
      <w:bookmarkStart w:id="25" w:name="_Toc2086442"/>
      <w:r w:rsidRPr="004D3578">
        <w:t>4.1</w:t>
      </w:r>
      <w:r w:rsidRPr="004D3578">
        <w:tab/>
        <w:t xml:space="preserve">Heading </w:t>
      </w:r>
      <w:r w:rsidR="00D76048">
        <w:t>s</w:t>
      </w:r>
      <w:r w:rsidRPr="004D3578">
        <w:t>tyles</w:t>
      </w:r>
      <w:bookmarkEnd w:id="25"/>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2"/>
      </w:pPr>
      <w:bookmarkStart w:id="26" w:name="_Toc2086443"/>
      <w:r w:rsidRPr="004D3578">
        <w:t>4.2</w:t>
      </w:r>
      <w:r w:rsidRPr="004D3578">
        <w:tab/>
        <w:t>Other common styles</w:t>
      </w:r>
      <w:bookmarkEnd w:id="26"/>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27" w:name="_MON_1288076978"/>
    <w:bookmarkEnd w:id="27"/>
    <w:p w:rsidR="00080512" w:rsidRPr="004D3578" w:rsidRDefault="002B6339">
      <w:pPr>
        <w:pStyle w:val="TH"/>
      </w:pPr>
      <w:r w:rsidRPr="004D3578">
        <w:object w:dxaOrig="664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38.65pt" o:ole="">
            <v:imagedata r:id="rId11" o:title=""/>
          </v:shape>
          <o:OLEObject Type="Embed" ProgID="Word.Picture.8" ShapeID="_x0000_i1025" DrawAspect="Content" ObjectID="_1631557621" r:id="rId12"/>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Default="00080512">
      <w:pPr>
        <w:pStyle w:val="8"/>
      </w:pPr>
      <w:bookmarkStart w:id="28" w:name="tsgNames"/>
      <w:bookmarkStart w:id="29" w:name="_Toc2086453"/>
      <w:bookmarkEnd w:id="28"/>
      <w:r w:rsidRPr="004D3578">
        <w:t>Annex &lt;A&gt; (normative):</w:t>
      </w:r>
      <w:r w:rsidRPr="004D3578">
        <w:br/>
        <w:t xml:space="preserve">&lt;Normative annex </w:t>
      </w:r>
      <w:r w:rsidR="006B30D0">
        <w:t>for a Technical Specification</w:t>
      </w:r>
      <w:r w:rsidRPr="004D3578">
        <w:t>&gt;</w:t>
      </w:r>
      <w:bookmarkEnd w:id="29"/>
    </w:p>
    <w:p w:rsidR="006B30D0" w:rsidRPr="007429F6" w:rsidRDefault="006B30D0" w:rsidP="006B30D0"/>
    <w:p w:rsidR="00080512" w:rsidRPr="004D3578" w:rsidRDefault="007429F6">
      <w:pPr>
        <w:pStyle w:val="8"/>
      </w:pPr>
      <w:r>
        <w:br w:type="page"/>
      </w:r>
      <w:bookmarkStart w:id="30"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0"/>
    </w:p>
    <w:p w:rsidR="00080512" w:rsidRPr="004D3578" w:rsidRDefault="00080512">
      <w:pPr>
        <w:pStyle w:val="1"/>
      </w:pPr>
      <w:bookmarkStart w:id="31" w:name="_Toc2086455"/>
      <w:r w:rsidRPr="004D3578">
        <w:t>B.1</w:t>
      </w:r>
      <w:r w:rsidRPr="004D3578">
        <w:tab/>
        <w:t>Heading levels in an annex</w:t>
      </w:r>
      <w:bookmarkEnd w:id="31"/>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9"/>
      </w:pPr>
      <w:r>
        <w:br w:type="page"/>
      </w:r>
      <w:bookmarkStart w:id="32" w:name="_Toc2086456"/>
      <w:r w:rsidRPr="004D3578">
        <w:lastRenderedPageBreak/>
        <w:t>Annex &lt;B&gt;:</w:t>
      </w:r>
      <w:r w:rsidRPr="004D3578">
        <w:br/>
        <w:t>&lt;Informative annex title</w:t>
      </w:r>
      <w:r>
        <w:t xml:space="preserve"> for a Technical Report</w:t>
      </w:r>
      <w:r w:rsidRPr="004D3578">
        <w:t>&gt;</w:t>
      </w:r>
      <w:bookmarkEnd w:id="32"/>
    </w:p>
    <w:p w:rsidR="006B30D0" w:rsidRPr="004D3578" w:rsidRDefault="006B30D0"/>
    <w:p w:rsidR="002675F0" w:rsidRPr="004D3578" w:rsidRDefault="002675F0" w:rsidP="002675F0">
      <w:pPr>
        <w:pStyle w:val="8"/>
      </w:pPr>
      <w:r>
        <w:br w:type="page"/>
      </w:r>
      <w:bookmarkStart w:id="33" w:name="_Toc2086457"/>
      <w:r w:rsidRPr="004D3578">
        <w:lastRenderedPageBreak/>
        <w:t>Annex &lt;</w:t>
      </w:r>
      <w:r>
        <w:t>C</w:t>
      </w:r>
      <w:r w:rsidRPr="004D3578">
        <w:t>&gt;</w:t>
      </w:r>
      <w:r>
        <w:t xml:space="preserve"> (informative)</w:t>
      </w:r>
      <w:r w:rsidRPr="004D3578">
        <w:t>:</w:t>
      </w:r>
      <w:r w:rsidRPr="004D3578">
        <w:br/>
      </w:r>
      <w:r>
        <w:t>Bibliography</w:t>
      </w:r>
      <w:bookmarkEnd w:id="33"/>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r w:rsidRPr="004D3578">
        <w:t>&lt;Publication&gt;: "&lt;Title&gt;".</w:t>
      </w:r>
    </w:p>
    <w:p w:rsidR="002675F0" w:rsidRDefault="002675F0" w:rsidP="002675F0">
      <w:pPr>
        <w:pStyle w:val="8"/>
      </w:pPr>
      <w:r>
        <w:br w:type="page"/>
      </w:r>
      <w:bookmarkStart w:id="34" w:name="_Toc2086458"/>
      <w:r w:rsidRPr="004D3578">
        <w:lastRenderedPageBreak/>
        <w:t>Annex &lt;</w:t>
      </w:r>
      <w:r>
        <w:t>D</w:t>
      </w:r>
      <w:r w:rsidRPr="004D3578">
        <w:t>&gt;</w:t>
      </w:r>
      <w:r>
        <w:t xml:space="preserve"> (informative)</w:t>
      </w:r>
      <w:r w:rsidRPr="004D3578">
        <w:t>:</w:t>
      </w:r>
      <w:r w:rsidRPr="004D3578">
        <w:br/>
      </w:r>
      <w:r>
        <w:t>Index</w:t>
      </w:r>
      <w:bookmarkEnd w:id="34"/>
    </w:p>
    <w:p w:rsidR="002675F0" w:rsidRPr="002675F0" w:rsidRDefault="002675F0" w:rsidP="002675F0"/>
    <w:p w:rsidR="00080512" w:rsidRPr="004D3578" w:rsidRDefault="00080512">
      <w:pPr>
        <w:pStyle w:val="8"/>
      </w:pPr>
      <w:r w:rsidRPr="004D3578">
        <w:br w:type="page"/>
      </w:r>
      <w:bookmarkStart w:id="35" w:name="_Toc2086459"/>
      <w:r w:rsidRPr="004D3578">
        <w:lastRenderedPageBreak/>
        <w:t>Annex &lt;X&gt; (informative):</w:t>
      </w:r>
      <w:r w:rsidRPr="004D3578">
        <w:br/>
        <w:t>Change history</w:t>
      </w:r>
      <w:bookmarkEnd w:id="35"/>
    </w:p>
    <w:p w:rsidR="00054A22" w:rsidRPr="00235394" w:rsidRDefault="00054A22" w:rsidP="00054A22">
      <w:pPr>
        <w:pStyle w:val="TH"/>
      </w:pPr>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Pr="00235394" w:rsidRDefault="003C3971" w:rsidP="003C3971">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AB7" w:rsidRDefault="00E33AB7">
      <w:r>
        <w:separator/>
      </w:r>
    </w:p>
  </w:endnote>
  <w:endnote w:type="continuationSeparator" w:id="0">
    <w:p w:rsidR="00E33AB7" w:rsidRDefault="00E3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AB7" w:rsidRDefault="00E33AB7">
      <w:r>
        <w:separator/>
      </w:r>
    </w:p>
  </w:footnote>
  <w:footnote w:type="continuationSeparator" w:id="0">
    <w:p w:rsidR="00E33AB7" w:rsidRDefault="00E33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78D">
      <w:rPr>
        <w:rFonts w:ascii="Arial" w:hAnsi="Arial" w:cs="Arial"/>
        <w:b/>
        <w:noProof/>
        <w:sz w:val="18"/>
        <w:szCs w:val="18"/>
      </w:rPr>
      <w:t>3GPP TR 28.810 V0.0.0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78D">
      <w:rPr>
        <w:rFonts w:ascii="Arial" w:hAnsi="Arial" w:cs="Arial"/>
        <w:b/>
        <w:noProof/>
        <w:sz w:val="18"/>
        <w:szCs w:val="18"/>
      </w:rPr>
      <w:t>13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78D">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168C"/>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1DF2"/>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7B08"/>
    <w:rsid w:val="00942EC2"/>
    <w:rsid w:val="009F37B7"/>
    <w:rsid w:val="00A10F02"/>
    <w:rsid w:val="00A164B4"/>
    <w:rsid w:val="00A26956"/>
    <w:rsid w:val="00A27486"/>
    <w:rsid w:val="00A4478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3AB7"/>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CCF5B-69E9-4066-B73B-D4146C5B5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Cao Xi</cp:lastModifiedBy>
  <cp:revision>2</cp:revision>
  <cp:lastPrinted>2019-02-25T14:05:00Z</cp:lastPrinted>
  <dcterms:created xsi:type="dcterms:W3CDTF">2019-10-02T13:40:00Z</dcterms:created>
  <dcterms:modified xsi:type="dcterms:W3CDTF">2019-10-02T13:40:00Z</dcterms:modified>
</cp:coreProperties>
</file>