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6C68D9">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667A0B" w:rsidRPr="00390A88">
              <w:rPr>
                <w:sz w:val="64"/>
              </w:rPr>
              <w:t xml:space="preserve">546 </w:t>
            </w:r>
            <w:r w:rsidRPr="00390A88">
              <w:t>V</w:t>
            </w:r>
            <w:bookmarkStart w:id="4" w:name="specVersion"/>
            <w:r w:rsidR="00667A0B" w:rsidRPr="00390A88">
              <w:t>0.</w:t>
            </w:r>
            <w:r w:rsidR="006C68D9">
              <w:t>1</w:t>
            </w:r>
            <w:r w:rsidRPr="00390A88">
              <w:t>.</w:t>
            </w:r>
            <w:bookmarkEnd w:id="4"/>
            <w:r w:rsidR="00667A0B" w:rsidRPr="00390A88">
              <w:t>0</w:t>
            </w:r>
            <w:r w:rsidRPr="00390A88">
              <w:rPr>
                <w:sz w:val="32"/>
              </w:rPr>
              <w:t>(</w:t>
            </w:r>
            <w:bookmarkStart w:id="5" w:name="issueDate"/>
            <w:r w:rsidR="00667A0B" w:rsidRPr="00390A88">
              <w:rPr>
                <w:sz w:val="32"/>
              </w:rPr>
              <w:t>2019</w:t>
            </w:r>
            <w:r w:rsidRPr="00390A88">
              <w:rPr>
                <w:sz w:val="32"/>
              </w:rPr>
              <w:t>-</w:t>
            </w:r>
            <w:bookmarkEnd w:id="5"/>
            <w:r w:rsidR="006C68D9">
              <w:rPr>
                <w:sz w:val="32"/>
              </w:rPr>
              <w:t>10</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7"/>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893AF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Pr="00390A88" w:rsidRDefault="00893AFA" w:rsidP="00133525">
            <w:pPr>
              <w:jc w:val="right"/>
            </w:pPr>
            <w:bookmarkStart w:id="9" w:name="logos"/>
            <w:r>
              <w:pict>
                <v:shape id="_x0000_i1026" type="#_x0000_t75" style="width:127.8pt;height:74.4pt">
                  <v:imagedata r:id="rId10" o:title="3GPP-logo_web"/>
                </v:shape>
              </w:pict>
            </w:r>
            <w:bookmarkEnd w:id="9"/>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1"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390A88" w:rsidRDefault="00E16509" w:rsidP="00133525">
            <w:pPr>
              <w:pStyle w:val="FP"/>
              <w:ind w:left="2835" w:right="2835"/>
              <w:jc w:val="center"/>
              <w:rPr>
                <w:rFonts w:ascii="Arial" w:hAnsi="Arial"/>
                <w:sz w:val="18"/>
              </w:rPr>
            </w:pPr>
            <w:r w:rsidRPr="00390A88">
              <w:rPr>
                <w:rFonts w:ascii="Arial" w:hAnsi="Arial"/>
                <w:sz w:val="18"/>
              </w:rPr>
              <w:t>650 Route des Lucioles - Sophia Antipolis</w:t>
            </w:r>
          </w:p>
          <w:p w:rsidR="00E16509" w:rsidRPr="00390A88" w:rsidRDefault="00E16509" w:rsidP="00133525">
            <w:pPr>
              <w:pStyle w:val="FP"/>
              <w:ind w:left="2835" w:right="2835"/>
              <w:jc w:val="center"/>
              <w:rPr>
                <w:rFonts w:ascii="Arial" w:hAnsi="Arial"/>
                <w:sz w:val="18"/>
              </w:rPr>
            </w:pPr>
            <w:r w:rsidRPr="00390A88">
              <w:rPr>
                <w:rFonts w:ascii="Arial" w:hAnsi="Arial"/>
                <w:sz w:val="18"/>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2019</w:t>
            </w:r>
            <w:bookmarkEnd w:id="14"/>
            <w:r w:rsidRPr="00390A88">
              <w:rPr>
                <w:noProof/>
                <w:sz w:val="18"/>
              </w:rPr>
              <w:t>, 3GPP Organizational Partners (ARIB, ATIS, CCSA, ETSI, TSDSI, TTA, TTC).</w:t>
            </w:r>
            <w:bookmarkStart w:id="15" w:name="copyrightaddon"/>
            <w:bookmarkEnd w:id="15"/>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3"/>
          </w:p>
          <w:p w:rsidR="00E16509" w:rsidRPr="00390A88" w:rsidRDefault="00E16509" w:rsidP="00133525"/>
        </w:tc>
      </w:tr>
      <w:bookmarkEnd w:id="11"/>
    </w:tbl>
    <w:p w:rsidR="00080512" w:rsidRPr="00390A88" w:rsidRDefault="00080512">
      <w:pPr>
        <w:pStyle w:val="TT"/>
      </w:pPr>
      <w:r w:rsidRPr="00390A88">
        <w:br w:type="page"/>
      </w:r>
      <w:bookmarkStart w:id="16" w:name="tableOfContents"/>
      <w:bookmarkEnd w:id="16"/>
      <w:r w:rsidRPr="00390A88">
        <w:lastRenderedPageBreak/>
        <w:t>Contents</w:t>
      </w:r>
    </w:p>
    <w:p w:rsidR="00E242CC" w:rsidRDefault="004E283E">
      <w:pPr>
        <w:pStyle w:val="TOC1"/>
        <w:rPr>
          <w:rFonts w:asciiTheme="minorHAnsi" w:eastAsiaTheme="minorEastAsia" w:hAnsiTheme="minorHAnsi" w:cstheme="minorBidi"/>
          <w:szCs w:val="22"/>
          <w:lang w:val="en-US" w:eastAsia="ja-JP"/>
        </w:rPr>
      </w:pPr>
      <w:r w:rsidRPr="00390A88">
        <w:fldChar w:fldCharType="begin"/>
      </w:r>
      <w:r w:rsidR="004D3578" w:rsidRPr="00390A88">
        <w:instrText xml:space="preserve"> TOC \o "1-9" </w:instrText>
      </w:r>
      <w:r w:rsidRPr="00390A88">
        <w:fldChar w:fldCharType="separate"/>
      </w:r>
      <w:r w:rsidR="00E242CC">
        <w:t>Foreword</w:t>
      </w:r>
      <w:r w:rsidR="00E242CC">
        <w:tab/>
      </w:r>
      <w:r w:rsidR="00E242CC">
        <w:fldChar w:fldCharType="begin"/>
      </w:r>
      <w:r w:rsidR="00E242CC">
        <w:instrText xml:space="preserve"> PAGEREF _Toc21968862 \h </w:instrText>
      </w:r>
      <w:r w:rsidR="00E242CC">
        <w:fldChar w:fldCharType="separate"/>
      </w:r>
      <w:r w:rsidR="00E242CC">
        <w:t>4</w:t>
      </w:r>
      <w:r w:rsidR="00E242CC">
        <w:fldChar w:fldCharType="end"/>
      </w:r>
    </w:p>
    <w:p w:rsidR="00E242CC" w:rsidRDefault="00E242CC">
      <w:pPr>
        <w:pStyle w:val="TOC1"/>
        <w:rPr>
          <w:rFonts w:asciiTheme="minorHAnsi" w:eastAsiaTheme="minorEastAsia" w:hAnsiTheme="minorHAnsi" w:cstheme="minorBidi"/>
          <w:szCs w:val="22"/>
          <w:lang w:val="en-US" w:eastAsia="ja-JP"/>
        </w:rPr>
      </w:pPr>
      <w:r>
        <w:t>1</w:t>
      </w:r>
      <w:r>
        <w:rPr>
          <w:rFonts w:asciiTheme="minorHAnsi" w:eastAsiaTheme="minorEastAsia" w:hAnsiTheme="minorHAnsi" w:cstheme="minorBidi"/>
          <w:szCs w:val="22"/>
          <w:lang w:val="en-US" w:eastAsia="ja-JP"/>
        </w:rPr>
        <w:tab/>
      </w:r>
      <w:r>
        <w:t>Scope</w:t>
      </w:r>
      <w:r>
        <w:tab/>
      </w:r>
      <w:r>
        <w:fldChar w:fldCharType="begin"/>
      </w:r>
      <w:r>
        <w:instrText xml:space="preserve"> PAGEREF _Toc21968863 \h </w:instrText>
      </w:r>
      <w:r>
        <w:fldChar w:fldCharType="separate"/>
      </w:r>
      <w:r>
        <w:t>6</w:t>
      </w:r>
      <w:r>
        <w:fldChar w:fldCharType="end"/>
      </w:r>
    </w:p>
    <w:p w:rsidR="00E242CC" w:rsidRDefault="00E242CC">
      <w:pPr>
        <w:pStyle w:val="TOC1"/>
        <w:rPr>
          <w:rFonts w:asciiTheme="minorHAnsi" w:eastAsiaTheme="minorEastAsia" w:hAnsiTheme="minorHAnsi" w:cstheme="minorBidi"/>
          <w:szCs w:val="22"/>
          <w:lang w:val="en-US" w:eastAsia="ja-JP"/>
        </w:rPr>
      </w:pPr>
      <w:r>
        <w:t>2</w:t>
      </w:r>
      <w:r>
        <w:rPr>
          <w:rFonts w:asciiTheme="minorHAnsi" w:eastAsiaTheme="minorEastAsia" w:hAnsiTheme="minorHAnsi" w:cstheme="minorBidi"/>
          <w:szCs w:val="22"/>
          <w:lang w:val="en-US" w:eastAsia="ja-JP"/>
        </w:rPr>
        <w:tab/>
      </w:r>
      <w:r>
        <w:t>References</w:t>
      </w:r>
      <w:r>
        <w:tab/>
      </w:r>
      <w:r>
        <w:fldChar w:fldCharType="begin"/>
      </w:r>
      <w:r>
        <w:instrText xml:space="preserve"> PAGEREF _Toc21968864 \h </w:instrText>
      </w:r>
      <w:r>
        <w:fldChar w:fldCharType="separate"/>
      </w:r>
      <w:r>
        <w:t>6</w:t>
      </w:r>
      <w:r>
        <w:fldChar w:fldCharType="end"/>
      </w:r>
    </w:p>
    <w:p w:rsidR="00E242CC" w:rsidRDefault="00E242CC">
      <w:pPr>
        <w:pStyle w:val="TOC1"/>
        <w:rPr>
          <w:rFonts w:asciiTheme="minorHAnsi" w:eastAsiaTheme="minorEastAsia" w:hAnsiTheme="minorHAnsi" w:cstheme="minorBidi"/>
          <w:szCs w:val="22"/>
          <w:lang w:val="en-US" w:eastAsia="ja-JP"/>
        </w:rPr>
      </w:pPr>
      <w:r>
        <w:t>3</w:t>
      </w:r>
      <w:r>
        <w:rPr>
          <w:rFonts w:asciiTheme="minorHAnsi" w:eastAsiaTheme="minorEastAsia" w:hAnsiTheme="minorHAnsi" w:cstheme="minorBidi"/>
          <w:szCs w:val="22"/>
          <w:lang w:val="en-US" w:eastAsia="ja-JP"/>
        </w:rPr>
        <w:tab/>
      </w:r>
      <w:r>
        <w:t>Definitions of terms and abbreviations</w:t>
      </w:r>
      <w:r>
        <w:tab/>
      </w:r>
      <w:r>
        <w:fldChar w:fldCharType="begin"/>
      </w:r>
      <w:r>
        <w:instrText xml:space="preserve"> PAGEREF _Toc21968865 \h </w:instrText>
      </w:r>
      <w:r>
        <w:fldChar w:fldCharType="separate"/>
      </w:r>
      <w:r>
        <w:t>6</w:t>
      </w:r>
      <w:r>
        <w:fldChar w:fldCharType="end"/>
      </w:r>
    </w:p>
    <w:p w:rsidR="00E242CC" w:rsidRDefault="00E242CC">
      <w:pPr>
        <w:pStyle w:val="TOC2"/>
        <w:rPr>
          <w:rFonts w:asciiTheme="minorHAnsi" w:eastAsiaTheme="minorEastAsia" w:hAnsiTheme="minorHAnsi" w:cstheme="minorBidi"/>
          <w:sz w:val="22"/>
          <w:szCs w:val="22"/>
          <w:lang w:val="en-US" w:eastAsia="ja-JP"/>
        </w:rPr>
      </w:pPr>
      <w:r>
        <w:t>3.1</w:t>
      </w:r>
      <w:r>
        <w:rPr>
          <w:rFonts w:asciiTheme="minorHAnsi" w:eastAsiaTheme="minorEastAsia" w:hAnsiTheme="minorHAnsi" w:cstheme="minorBidi"/>
          <w:sz w:val="22"/>
          <w:szCs w:val="22"/>
          <w:lang w:val="en-US" w:eastAsia="ja-JP"/>
        </w:rPr>
        <w:tab/>
      </w:r>
      <w:r>
        <w:t>Terms</w:t>
      </w:r>
      <w:r>
        <w:tab/>
      </w:r>
      <w:r>
        <w:fldChar w:fldCharType="begin"/>
      </w:r>
      <w:r>
        <w:instrText xml:space="preserve"> PAGEREF _Toc21968866 \h </w:instrText>
      </w:r>
      <w:r>
        <w:fldChar w:fldCharType="separate"/>
      </w:r>
      <w:r>
        <w:t>6</w:t>
      </w:r>
      <w:r>
        <w:fldChar w:fldCharType="end"/>
      </w:r>
    </w:p>
    <w:p w:rsidR="00E242CC" w:rsidRDefault="00E242CC">
      <w:pPr>
        <w:pStyle w:val="TOC2"/>
        <w:rPr>
          <w:rFonts w:asciiTheme="minorHAnsi" w:eastAsiaTheme="minorEastAsia" w:hAnsiTheme="minorHAnsi" w:cstheme="minorBidi"/>
          <w:sz w:val="22"/>
          <w:szCs w:val="22"/>
          <w:lang w:val="en-US" w:eastAsia="ja-JP"/>
        </w:rPr>
      </w:pPr>
      <w:r>
        <w:t>3.2</w:t>
      </w:r>
      <w:r>
        <w:rPr>
          <w:rFonts w:asciiTheme="minorHAnsi" w:eastAsiaTheme="minorEastAsia" w:hAnsiTheme="minorHAnsi" w:cstheme="minorBidi"/>
          <w:sz w:val="22"/>
          <w:szCs w:val="22"/>
          <w:lang w:val="en-US" w:eastAsia="ja-JP"/>
        </w:rPr>
        <w:tab/>
      </w:r>
      <w:r>
        <w:t>Abbreviations</w:t>
      </w:r>
      <w:r>
        <w:tab/>
      </w:r>
      <w:r>
        <w:fldChar w:fldCharType="begin"/>
      </w:r>
      <w:r>
        <w:instrText xml:space="preserve"> PAGEREF _Toc21968867 \h </w:instrText>
      </w:r>
      <w:r>
        <w:fldChar w:fldCharType="separate"/>
      </w:r>
      <w:r>
        <w:t>7</w:t>
      </w:r>
      <w:r>
        <w:fldChar w:fldCharType="end"/>
      </w:r>
    </w:p>
    <w:p w:rsidR="00E242CC" w:rsidRDefault="00E242CC">
      <w:pPr>
        <w:pStyle w:val="TOC1"/>
        <w:rPr>
          <w:rFonts w:asciiTheme="minorHAnsi" w:eastAsiaTheme="minorEastAsia" w:hAnsiTheme="minorHAnsi" w:cstheme="minorBidi"/>
          <w:szCs w:val="22"/>
          <w:lang w:val="en-US" w:eastAsia="ja-JP"/>
        </w:rPr>
      </w:pPr>
      <w:r>
        <w:t>4</w:t>
      </w:r>
      <w:r>
        <w:rPr>
          <w:rFonts w:asciiTheme="minorHAnsi" w:eastAsiaTheme="minorEastAsia" w:hAnsiTheme="minorHAnsi" w:cstheme="minorBidi"/>
          <w:szCs w:val="22"/>
          <w:lang w:val="en-US" w:eastAsia="ja-JP"/>
        </w:rPr>
        <w:tab/>
      </w:r>
      <w:r>
        <w:t>General description</w:t>
      </w:r>
      <w:r>
        <w:tab/>
      </w:r>
      <w:r>
        <w:fldChar w:fldCharType="begin"/>
      </w:r>
      <w:r>
        <w:instrText xml:space="preserve"> PAGEREF _Toc21968868 \h </w:instrText>
      </w:r>
      <w:r>
        <w:fldChar w:fldCharType="separate"/>
      </w:r>
      <w:r>
        <w:t>7</w:t>
      </w:r>
      <w:r>
        <w:fldChar w:fldCharType="end"/>
      </w:r>
    </w:p>
    <w:p w:rsidR="00E242CC" w:rsidRDefault="00E242CC">
      <w:pPr>
        <w:pStyle w:val="TOC1"/>
        <w:rPr>
          <w:rFonts w:asciiTheme="minorHAnsi" w:eastAsiaTheme="minorEastAsia" w:hAnsiTheme="minorHAnsi" w:cstheme="minorBidi"/>
          <w:szCs w:val="22"/>
          <w:lang w:val="en-US" w:eastAsia="ja-JP"/>
        </w:rPr>
      </w:pPr>
      <w:r>
        <w:t>5</w:t>
      </w:r>
      <w:r>
        <w:rPr>
          <w:rFonts w:asciiTheme="minorHAnsi" w:eastAsiaTheme="minorEastAsia" w:hAnsiTheme="minorHAnsi" w:cstheme="minorBidi"/>
          <w:szCs w:val="22"/>
          <w:lang w:val="en-US" w:eastAsia="ja-JP"/>
        </w:rPr>
        <w:tab/>
      </w:r>
      <w:r>
        <w:t>Functional entities</w:t>
      </w:r>
      <w:r>
        <w:tab/>
      </w:r>
      <w:r>
        <w:fldChar w:fldCharType="begin"/>
      </w:r>
      <w:r>
        <w:instrText xml:space="preserve"> PAGEREF _Toc21968869 \h </w:instrText>
      </w:r>
      <w:r>
        <w:fldChar w:fldCharType="separate"/>
      </w:r>
      <w:r>
        <w:t>7</w:t>
      </w:r>
      <w:r>
        <w:fldChar w:fldCharType="end"/>
      </w:r>
    </w:p>
    <w:p w:rsidR="00E242CC" w:rsidRDefault="00E242CC">
      <w:pPr>
        <w:pStyle w:val="TOC2"/>
        <w:rPr>
          <w:rFonts w:asciiTheme="minorHAnsi" w:eastAsiaTheme="minorEastAsia" w:hAnsiTheme="minorHAnsi" w:cstheme="minorBidi"/>
          <w:sz w:val="22"/>
          <w:szCs w:val="22"/>
          <w:lang w:val="en-US" w:eastAsia="ja-JP"/>
        </w:rPr>
      </w:pPr>
      <w:r w:rsidRPr="00EE0423">
        <w:rPr>
          <w:lang w:val="en-US"/>
        </w:rPr>
        <w:t>5.1</w:t>
      </w:r>
      <w:r>
        <w:rPr>
          <w:rFonts w:asciiTheme="minorHAnsi" w:eastAsiaTheme="minorEastAsia" w:hAnsiTheme="minorHAnsi" w:cstheme="minorBidi"/>
          <w:sz w:val="22"/>
          <w:szCs w:val="22"/>
          <w:lang w:val="en-US" w:eastAsia="ja-JP"/>
        </w:rPr>
        <w:tab/>
      </w:r>
      <w:r w:rsidRPr="00EE0423">
        <w:rPr>
          <w:lang w:val="en-US"/>
        </w:rPr>
        <w:t>SEAL configuration management client (SCM-C)</w:t>
      </w:r>
      <w:r>
        <w:tab/>
      </w:r>
      <w:r>
        <w:fldChar w:fldCharType="begin"/>
      </w:r>
      <w:r>
        <w:instrText xml:space="preserve"> PAGEREF _Toc21968870 \h </w:instrText>
      </w:r>
      <w:r>
        <w:fldChar w:fldCharType="separate"/>
      </w:r>
      <w:r>
        <w:t>7</w:t>
      </w:r>
      <w:r>
        <w:fldChar w:fldCharType="end"/>
      </w:r>
    </w:p>
    <w:p w:rsidR="00E242CC" w:rsidRDefault="00E242CC">
      <w:pPr>
        <w:pStyle w:val="TOC2"/>
        <w:rPr>
          <w:rFonts w:asciiTheme="minorHAnsi" w:eastAsiaTheme="minorEastAsia" w:hAnsiTheme="minorHAnsi" w:cstheme="minorBidi"/>
          <w:sz w:val="22"/>
          <w:szCs w:val="22"/>
          <w:lang w:val="en-US" w:eastAsia="ja-JP"/>
        </w:rPr>
      </w:pPr>
      <w:r w:rsidRPr="00EE0423">
        <w:rPr>
          <w:lang w:val="en-US"/>
        </w:rPr>
        <w:t>5.2</w:t>
      </w:r>
      <w:r>
        <w:rPr>
          <w:rFonts w:asciiTheme="minorHAnsi" w:eastAsiaTheme="minorEastAsia" w:hAnsiTheme="minorHAnsi" w:cstheme="minorBidi"/>
          <w:sz w:val="22"/>
          <w:szCs w:val="22"/>
          <w:lang w:val="en-US" w:eastAsia="ja-JP"/>
        </w:rPr>
        <w:tab/>
      </w:r>
      <w:r w:rsidRPr="00EE0423">
        <w:rPr>
          <w:lang w:val="en-US"/>
        </w:rPr>
        <w:t>SEAL configuration management server (SCM-S)</w:t>
      </w:r>
      <w:r>
        <w:tab/>
      </w:r>
      <w:r>
        <w:fldChar w:fldCharType="begin"/>
      </w:r>
      <w:r>
        <w:instrText xml:space="preserve"> PAGEREF _Toc21968871 \h </w:instrText>
      </w:r>
      <w:r>
        <w:fldChar w:fldCharType="separate"/>
      </w:r>
      <w:r>
        <w:t>7</w:t>
      </w:r>
      <w:r>
        <w:fldChar w:fldCharType="end"/>
      </w:r>
    </w:p>
    <w:p w:rsidR="00E242CC" w:rsidRDefault="00E242CC">
      <w:pPr>
        <w:pStyle w:val="TOC1"/>
        <w:rPr>
          <w:rFonts w:asciiTheme="minorHAnsi" w:eastAsiaTheme="minorEastAsia" w:hAnsiTheme="minorHAnsi" w:cstheme="minorBidi"/>
          <w:szCs w:val="22"/>
          <w:lang w:val="en-US" w:eastAsia="ja-JP"/>
        </w:rPr>
      </w:pPr>
      <w:r>
        <w:t>6</w:t>
      </w:r>
      <w:r>
        <w:rPr>
          <w:rFonts w:asciiTheme="minorHAnsi" w:eastAsiaTheme="minorEastAsia" w:hAnsiTheme="minorHAnsi" w:cstheme="minorBidi"/>
          <w:szCs w:val="22"/>
          <w:lang w:val="en-US" w:eastAsia="ja-JP"/>
        </w:rPr>
        <w:tab/>
      </w:r>
      <w:r>
        <w:t>Configuration management procedures</w:t>
      </w:r>
      <w:r>
        <w:tab/>
      </w:r>
      <w:r>
        <w:fldChar w:fldCharType="begin"/>
      </w:r>
      <w:r>
        <w:instrText xml:space="preserve"> PAGEREF _Toc21968872 \h </w:instrText>
      </w:r>
      <w:r>
        <w:fldChar w:fldCharType="separate"/>
      </w:r>
      <w:r>
        <w:t>8</w:t>
      </w:r>
      <w:r>
        <w:fldChar w:fldCharType="end"/>
      </w:r>
    </w:p>
    <w:p w:rsidR="00E242CC" w:rsidRDefault="00E242CC">
      <w:pPr>
        <w:pStyle w:val="TOC2"/>
        <w:rPr>
          <w:rFonts w:asciiTheme="minorHAnsi" w:eastAsiaTheme="minorEastAsia" w:hAnsiTheme="minorHAnsi" w:cstheme="minorBidi"/>
          <w:sz w:val="22"/>
          <w:szCs w:val="22"/>
          <w:lang w:val="en-US" w:eastAsia="ja-JP"/>
        </w:rPr>
      </w:pPr>
      <w:r>
        <w:t>6.1</w:t>
      </w:r>
      <w:r>
        <w:rPr>
          <w:rFonts w:asciiTheme="minorHAnsi" w:eastAsiaTheme="minorEastAsia" w:hAnsiTheme="minorHAnsi" w:cstheme="minorBidi"/>
          <w:sz w:val="22"/>
          <w:szCs w:val="22"/>
          <w:lang w:val="en-US" w:eastAsia="ja-JP"/>
        </w:rPr>
        <w:tab/>
      </w:r>
      <w:r>
        <w:t>General</w:t>
      </w:r>
      <w:r>
        <w:tab/>
      </w:r>
      <w:r>
        <w:fldChar w:fldCharType="begin"/>
      </w:r>
      <w:r>
        <w:instrText xml:space="preserve"> PAGEREF _Toc21968873 \h </w:instrText>
      </w:r>
      <w:r>
        <w:fldChar w:fldCharType="separate"/>
      </w:r>
      <w:r>
        <w:t>8</w:t>
      </w:r>
      <w:r>
        <w:fldChar w:fldCharType="end"/>
      </w:r>
    </w:p>
    <w:p w:rsidR="00E242CC" w:rsidRDefault="00E242CC">
      <w:pPr>
        <w:pStyle w:val="TOC2"/>
        <w:rPr>
          <w:rFonts w:asciiTheme="minorHAnsi" w:eastAsiaTheme="minorEastAsia" w:hAnsiTheme="minorHAnsi" w:cstheme="minorBidi"/>
          <w:sz w:val="22"/>
          <w:szCs w:val="22"/>
          <w:lang w:val="en-US" w:eastAsia="ja-JP"/>
        </w:rPr>
      </w:pPr>
      <w:r>
        <w:t>6.2</w:t>
      </w:r>
      <w:r>
        <w:rPr>
          <w:rFonts w:asciiTheme="minorHAnsi" w:eastAsiaTheme="minorEastAsia" w:hAnsiTheme="minorHAnsi" w:cstheme="minorBidi"/>
          <w:sz w:val="22"/>
          <w:szCs w:val="22"/>
          <w:lang w:val="en-US" w:eastAsia="ja-JP"/>
        </w:rPr>
        <w:tab/>
      </w:r>
      <w:r>
        <w:t>On-network procedures</w:t>
      </w:r>
      <w:r>
        <w:tab/>
      </w:r>
      <w:r>
        <w:fldChar w:fldCharType="begin"/>
      </w:r>
      <w:r>
        <w:instrText xml:space="preserve"> PAGEREF _Toc21968874 \h </w:instrText>
      </w:r>
      <w:r>
        <w:fldChar w:fldCharType="separate"/>
      </w:r>
      <w:r>
        <w:t>8</w:t>
      </w:r>
      <w:r>
        <w:fldChar w:fldCharType="end"/>
      </w:r>
    </w:p>
    <w:p w:rsidR="00E242CC" w:rsidRDefault="00E242CC">
      <w:pPr>
        <w:pStyle w:val="TOC3"/>
        <w:rPr>
          <w:rFonts w:asciiTheme="minorHAnsi" w:eastAsiaTheme="minorEastAsia" w:hAnsiTheme="minorHAnsi" w:cstheme="minorBidi"/>
          <w:sz w:val="22"/>
          <w:szCs w:val="22"/>
          <w:lang w:val="en-US" w:eastAsia="ja-JP"/>
        </w:rPr>
      </w:pPr>
      <w:r>
        <w:t>6.2.1</w:t>
      </w:r>
      <w:r>
        <w:rPr>
          <w:rFonts w:asciiTheme="minorHAnsi" w:eastAsiaTheme="minorEastAsia" w:hAnsiTheme="minorHAnsi" w:cstheme="minorBidi"/>
          <w:sz w:val="22"/>
          <w:szCs w:val="22"/>
          <w:lang w:val="en-US" w:eastAsia="ja-JP"/>
        </w:rPr>
        <w:tab/>
      </w:r>
      <w:r>
        <w:t>General</w:t>
      </w:r>
      <w:r>
        <w:tab/>
      </w:r>
      <w:r>
        <w:fldChar w:fldCharType="begin"/>
      </w:r>
      <w:r>
        <w:instrText xml:space="preserve"> PAGEREF _Toc21968875 \h </w:instrText>
      </w:r>
      <w:r>
        <w:fldChar w:fldCharType="separate"/>
      </w:r>
      <w:r>
        <w:t>8</w:t>
      </w:r>
      <w:r>
        <w:fldChar w:fldCharType="end"/>
      </w:r>
    </w:p>
    <w:p w:rsidR="00E242CC" w:rsidRDefault="00E242CC">
      <w:pPr>
        <w:pStyle w:val="TOC3"/>
        <w:rPr>
          <w:rFonts w:asciiTheme="minorHAnsi" w:eastAsiaTheme="minorEastAsia" w:hAnsiTheme="minorHAnsi" w:cstheme="minorBidi"/>
          <w:sz w:val="22"/>
          <w:szCs w:val="22"/>
          <w:lang w:val="en-US" w:eastAsia="ja-JP"/>
        </w:rPr>
      </w:pPr>
      <w:r>
        <w:t>6.2.2</w:t>
      </w:r>
      <w:r>
        <w:rPr>
          <w:rFonts w:asciiTheme="minorHAnsi" w:eastAsiaTheme="minorEastAsia" w:hAnsiTheme="minorHAnsi" w:cstheme="minorBidi"/>
          <w:sz w:val="22"/>
          <w:szCs w:val="22"/>
          <w:lang w:val="en-US" w:eastAsia="ja-JP"/>
        </w:rPr>
        <w:tab/>
      </w:r>
      <w:r>
        <w:t>Common procedures</w:t>
      </w:r>
      <w:r>
        <w:tab/>
      </w:r>
      <w:r>
        <w:fldChar w:fldCharType="begin"/>
      </w:r>
      <w:r>
        <w:instrText xml:space="preserve"> PAGEREF _Toc21968876 \h </w:instrText>
      </w:r>
      <w:r>
        <w:fldChar w:fldCharType="separate"/>
      </w:r>
      <w:r>
        <w:t>8</w:t>
      </w:r>
      <w:r>
        <w:fldChar w:fldCharType="end"/>
      </w:r>
    </w:p>
    <w:p w:rsidR="00E242CC" w:rsidRDefault="00E242CC">
      <w:pPr>
        <w:pStyle w:val="TOC3"/>
        <w:rPr>
          <w:rFonts w:asciiTheme="minorHAnsi" w:eastAsiaTheme="minorEastAsia" w:hAnsiTheme="minorHAnsi" w:cstheme="minorBidi"/>
          <w:sz w:val="22"/>
          <w:szCs w:val="22"/>
          <w:lang w:val="en-US" w:eastAsia="ja-JP"/>
        </w:rPr>
      </w:pPr>
      <w:r w:rsidRPr="00EE0423">
        <w:rPr>
          <w:lang w:val="nl-NL" w:eastAsia="zh-CN"/>
        </w:rPr>
        <w:t>6.2.3</w:t>
      </w:r>
      <w:r>
        <w:rPr>
          <w:rFonts w:asciiTheme="minorHAnsi" w:eastAsiaTheme="minorEastAsia" w:hAnsiTheme="minorHAnsi" w:cstheme="minorBidi"/>
          <w:sz w:val="22"/>
          <w:szCs w:val="22"/>
          <w:lang w:val="en-US" w:eastAsia="ja-JP"/>
        </w:rPr>
        <w:tab/>
      </w:r>
      <w:r w:rsidRPr="00EE0423">
        <w:rPr>
          <w:lang w:val="nl-NL" w:eastAsia="zh-CN"/>
        </w:rPr>
        <w:t>VAL UE</w:t>
      </w:r>
      <w:r w:rsidRPr="00EE0423">
        <w:rPr>
          <w:lang w:val="nl-NL"/>
        </w:rPr>
        <w:t xml:space="preserve"> configuration data</w:t>
      </w:r>
      <w:r>
        <w:tab/>
      </w:r>
      <w:r>
        <w:fldChar w:fldCharType="begin"/>
      </w:r>
      <w:r>
        <w:instrText xml:space="preserve"> PAGEREF _Toc21968877 \h </w:instrText>
      </w:r>
      <w:r>
        <w:fldChar w:fldCharType="separate"/>
      </w:r>
      <w:r>
        <w:t>8</w:t>
      </w:r>
      <w:r>
        <w:fldChar w:fldCharType="end"/>
      </w:r>
    </w:p>
    <w:p w:rsidR="00E242CC" w:rsidRDefault="00E242CC">
      <w:pPr>
        <w:pStyle w:val="TOC3"/>
        <w:rPr>
          <w:rFonts w:asciiTheme="minorHAnsi" w:eastAsiaTheme="minorEastAsia" w:hAnsiTheme="minorHAnsi" w:cstheme="minorBidi"/>
          <w:sz w:val="22"/>
          <w:szCs w:val="22"/>
          <w:lang w:val="en-US" w:eastAsia="ja-JP"/>
        </w:rPr>
      </w:pPr>
      <w:r w:rsidRPr="00EE0423">
        <w:rPr>
          <w:lang w:val="nl-NL"/>
        </w:rPr>
        <w:t>6.2.4</w:t>
      </w:r>
      <w:r>
        <w:rPr>
          <w:rFonts w:asciiTheme="minorHAnsi" w:eastAsiaTheme="minorEastAsia" w:hAnsiTheme="minorHAnsi" w:cstheme="minorBidi"/>
          <w:sz w:val="22"/>
          <w:szCs w:val="22"/>
          <w:lang w:val="en-US" w:eastAsia="ja-JP"/>
        </w:rPr>
        <w:tab/>
      </w:r>
      <w:r w:rsidRPr="00EE0423">
        <w:rPr>
          <w:lang w:val="nl-NL"/>
        </w:rPr>
        <w:t>VAL user profile data</w:t>
      </w:r>
      <w:r>
        <w:tab/>
      </w:r>
      <w:r>
        <w:fldChar w:fldCharType="begin"/>
      </w:r>
      <w:r>
        <w:instrText xml:space="preserve"> PAGEREF _Toc21968878 \h </w:instrText>
      </w:r>
      <w:r>
        <w:fldChar w:fldCharType="separate"/>
      </w:r>
      <w:r>
        <w:t>8</w:t>
      </w:r>
      <w:r>
        <w:fldChar w:fldCharType="end"/>
      </w:r>
    </w:p>
    <w:p w:rsidR="00E242CC" w:rsidRDefault="00E242CC">
      <w:pPr>
        <w:pStyle w:val="TOC2"/>
        <w:rPr>
          <w:rFonts w:asciiTheme="minorHAnsi" w:eastAsiaTheme="minorEastAsia" w:hAnsiTheme="minorHAnsi" w:cstheme="minorBidi"/>
          <w:sz w:val="22"/>
          <w:szCs w:val="22"/>
          <w:lang w:val="en-US" w:eastAsia="ja-JP"/>
        </w:rPr>
      </w:pPr>
      <w:r>
        <w:t>6.3</w:t>
      </w:r>
      <w:r>
        <w:rPr>
          <w:rFonts w:asciiTheme="minorHAnsi" w:eastAsiaTheme="minorEastAsia" w:hAnsiTheme="minorHAnsi" w:cstheme="minorBidi"/>
          <w:sz w:val="22"/>
          <w:szCs w:val="22"/>
          <w:lang w:val="en-US" w:eastAsia="ja-JP"/>
        </w:rPr>
        <w:tab/>
      </w:r>
      <w:r>
        <w:t>Off-network procedures</w:t>
      </w:r>
      <w:r>
        <w:tab/>
      </w:r>
      <w:r>
        <w:fldChar w:fldCharType="begin"/>
      </w:r>
      <w:r>
        <w:instrText xml:space="preserve"> PAGEREF _Toc21968879 \h </w:instrText>
      </w:r>
      <w:r>
        <w:fldChar w:fldCharType="separate"/>
      </w:r>
      <w:r>
        <w:t>8</w:t>
      </w:r>
      <w:r>
        <w:fldChar w:fldCharType="end"/>
      </w:r>
    </w:p>
    <w:p w:rsidR="00E242CC" w:rsidRDefault="00E242CC">
      <w:pPr>
        <w:pStyle w:val="TOC8"/>
        <w:rPr>
          <w:rFonts w:asciiTheme="minorHAnsi" w:eastAsiaTheme="minorEastAsia" w:hAnsiTheme="minorHAnsi" w:cstheme="minorBidi"/>
          <w:b w:val="0"/>
          <w:szCs w:val="22"/>
          <w:lang w:val="en-US" w:eastAsia="ja-JP"/>
        </w:rPr>
      </w:pPr>
      <w:r>
        <w:t>Annex &lt;X&gt; (informative): Change history</w:t>
      </w:r>
      <w:r>
        <w:tab/>
      </w:r>
      <w:r>
        <w:fldChar w:fldCharType="begin"/>
      </w:r>
      <w:r>
        <w:instrText xml:space="preserve"> PAGEREF _Toc21968880 \h </w:instrText>
      </w:r>
      <w:r>
        <w:fldChar w:fldCharType="separate"/>
      </w:r>
      <w:r>
        <w:t>9</w:t>
      </w:r>
      <w:r>
        <w:fldChar w:fldCharType="end"/>
      </w:r>
    </w:p>
    <w:p w:rsidR="00080512" w:rsidRPr="00390A88" w:rsidRDefault="004E283E">
      <w:r w:rsidRPr="00390A88">
        <w:rPr>
          <w:noProof/>
          <w:sz w:val="22"/>
        </w:rPr>
        <w:fldChar w:fldCharType="end"/>
      </w:r>
    </w:p>
    <w:p w:rsidR="00080512" w:rsidRPr="00390A88" w:rsidRDefault="00080512" w:rsidP="00DA16E9">
      <w:pPr>
        <w:pStyle w:val="Heading1"/>
      </w:pPr>
      <w:r w:rsidRPr="00390A88">
        <w:br w:type="page"/>
      </w:r>
      <w:bookmarkStart w:id="17" w:name="foreword"/>
      <w:bookmarkStart w:id="18" w:name="_Toc21968862"/>
      <w:bookmarkEnd w:id="17"/>
      <w:r w:rsidRPr="00390A88">
        <w:lastRenderedPageBreak/>
        <w:t>Foreword</w:t>
      </w:r>
      <w:bookmarkEnd w:id="18"/>
    </w:p>
    <w:p w:rsidR="00080512" w:rsidRPr="00390A88" w:rsidRDefault="00080512">
      <w:r w:rsidRPr="00390A88">
        <w:t xml:space="preserve">This Technical </w:t>
      </w:r>
      <w:bookmarkStart w:id="19" w:name="spectype3"/>
      <w:r w:rsidRPr="00390A88">
        <w:t>Specification</w:t>
      </w:r>
      <w:bookmarkEnd w:id="19"/>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20" w:name="introduction"/>
      <w:bookmarkEnd w:id="20"/>
    </w:p>
    <w:p w:rsidR="00080512" w:rsidRPr="00390A88" w:rsidRDefault="00080512">
      <w:pPr>
        <w:pStyle w:val="Heading1"/>
      </w:pPr>
      <w:r w:rsidRPr="00390A88">
        <w:br w:type="page"/>
      </w:r>
      <w:bookmarkStart w:id="21" w:name="scope"/>
      <w:bookmarkStart w:id="22" w:name="_Toc21968863"/>
      <w:bookmarkEnd w:id="21"/>
      <w:r w:rsidRPr="00390A88">
        <w:lastRenderedPageBreak/>
        <w:t>1</w:t>
      </w:r>
      <w:r w:rsidRPr="00390A88">
        <w:tab/>
        <w:t>Scope</w:t>
      </w:r>
      <w:bookmarkEnd w:id="22"/>
    </w:p>
    <w:p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rsidR="006C68D9" w:rsidRPr="00E0646A" w:rsidRDefault="006C68D9" w:rsidP="006C68D9">
      <w:pPr>
        <w:pStyle w:val="NO"/>
      </w:pPr>
      <w:r>
        <w:t>NOTE:</w:t>
      </w:r>
      <w:r>
        <w:tab/>
        <w:t>The specification of the VAL server for a specific VAL service is out of scope for present document.</w:t>
      </w:r>
    </w:p>
    <w:p w:rsidR="00080512" w:rsidRPr="00390A88" w:rsidRDefault="00080512">
      <w:pPr>
        <w:pStyle w:val="Heading1"/>
      </w:pPr>
      <w:bookmarkStart w:id="23" w:name="references"/>
      <w:bookmarkStart w:id="24" w:name="_Toc21968864"/>
      <w:bookmarkEnd w:id="23"/>
      <w:r w:rsidRPr="00390A88">
        <w:t>2</w:t>
      </w:r>
      <w:r w:rsidRPr="00390A88">
        <w:tab/>
        <w:t>References</w:t>
      </w:r>
      <w:bookmarkEnd w:id="24"/>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rsidR="00042609" w:rsidRPr="00390A88" w:rsidRDefault="00042609" w:rsidP="00042609">
      <w:pPr>
        <w:pStyle w:val="EX"/>
      </w:pPr>
      <w:r>
        <w:t>[</w:t>
      </w:r>
      <w:r w:rsidR="00E728EF">
        <w:t>4</w:t>
      </w:r>
      <w:r w:rsidRPr="002F55BD">
        <w:t>]</w:t>
      </w:r>
      <w:r w:rsidRPr="002F55BD">
        <w:tab/>
        <w:t>OMA OMA-TS-XDM_Core-V2_1-20120403-A: "XML Document Management (XDM) Specification".</w:t>
      </w:r>
    </w:p>
    <w:p w:rsidR="00080512" w:rsidRPr="00390A88" w:rsidRDefault="00080512">
      <w:pPr>
        <w:pStyle w:val="Heading1"/>
      </w:pPr>
      <w:bookmarkStart w:id="25" w:name="definitions"/>
      <w:bookmarkStart w:id="26" w:name="_Toc21968865"/>
      <w:bookmarkEnd w:id="25"/>
      <w:r w:rsidRPr="00390A88">
        <w:t>3</w:t>
      </w:r>
      <w:r w:rsidRPr="00390A88">
        <w:tab/>
        <w:t>Definitions</w:t>
      </w:r>
      <w:r w:rsidR="0030482F" w:rsidRPr="00390A88">
        <w:t xml:space="preserve"> of terms </w:t>
      </w:r>
      <w:r w:rsidR="00602AEA" w:rsidRPr="00390A88">
        <w:t>and abbreviations</w:t>
      </w:r>
      <w:bookmarkEnd w:id="26"/>
    </w:p>
    <w:p w:rsidR="00080512" w:rsidRPr="00390A88" w:rsidRDefault="00080512">
      <w:pPr>
        <w:pStyle w:val="Heading2"/>
      </w:pPr>
      <w:bookmarkStart w:id="27" w:name="_Toc21968866"/>
      <w:r w:rsidRPr="00390A88">
        <w:t>3.1</w:t>
      </w:r>
      <w:r w:rsidRPr="00390A88">
        <w:tab/>
      </w:r>
      <w:r w:rsidR="002B6339" w:rsidRPr="00390A88">
        <w:t>Terms</w:t>
      </w:r>
      <w:bookmarkEnd w:id="27"/>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rsidR="00140106" w:rsidRDefault="00140106" w:rsidP="00140106">
      <w:r>
        <w:t>For the purposes of the present document, the following terms and definitions given in 3GPP TS 23.434 [</w:t>
      </w:r>
      <w:r w:rsidR="00E728EF">
        <w:t>2</w:t>
      </w:r>
      <w:r>
        <w:t>] apply:</w:t>
      </w:r>
    </w:p>
    <w:p w:rsidR="00140106" w:rsidRDefault="00140106" w:rsidP="00140106">
      <w:pPr>
        <w:pStyle w:val="EW"/>
        <w:rPr>
          <w:b/>
          <w:bCs/>
          <w:lang w:val="en-US" w:eastAsia="zh-CN"/>
        </w:rPr>
      </w:pPr>
      <w:r w:rsidRPr="00D57F15">
        <w:rPr>
          <w:b/>
          <w:bCs/>
          <w:lang w:val="en-US" w:eastAsia="zh-CN"/>
        </w:rPr>
        <w:t>SEAL client</w:t>
      </w:r>
    </w:p>
    <w:p w:rsidR="00140106" w:rsidRPr="00D57F15" w:rsidRDefault="00140106" w:rsidP="00140106">
      <w:pPr>
        <w:pStyle w:val="EW"/>
        <w:rPr>
          <w:b/>
          <w:bCs/>
          <w:lang w:val="en-US" w:eastAsia="zh-CN"/>
        </w:rPr>
      </w:pPr>
      <w:r w:rsidRPr="00D57F15">
        <w:rPr>
          <w:b/>
          <w:bCs/>
          <w:lang w:val="en-US" w:eastAsia="zh-CN"/>
        </w:rPr>
        <w:t>SEAL server</w:t>
      </w:r>
    </w:p>
    <w:p w:rsidR="00140106" w:rsidRPr="00D57F15" w:rsidRDefault="00140106" w:rsidP="00140106">
      <w:pPr>
        <w:pStyle w:val="EW"/>
        <w:rPr>
          <w:b/>
          <w:bCs/>
          <w:lang w:val="en-US" w:eastAsia="zh-CN"/>
        </w:rPr>
      </w:pPr>
      <w:r w:rsidRPr="00D57F15">
        <w:rPr>
          <w:b/>
          <w:bCs/>
          <w:lang w:val="en-US" w:eastAsia="zh-CN"/>
        </w:rPr>
        <w:t>SEAL service</w:t>
      </w:r>
    </w:p>
    <w:p w:rsidR="00140106" w:rsidRPr="00D57F15" w:rsidRDefault="00140106" w:rsidP="00140106">
      <w:pPr>
        <w:pStyle w:val="EW"/>
        <w:rPr>
          <w:b/>
          <w:bCs/>
          <w:lang w:val="en-US" w:eastAsia="zh-CN"/>
        </w:rPr>
      </w:pPr>
      <w:r w:rsidRPr="00D57F15">
        <w:rPr>
          <w:b/>
          <w:bCs/>
          <w:lang w:val="en-US" w:eastAsia="zh-CN"/>
        </w:rPr>
        <w:t xml:space="preserve">VAL server </w:t>
      </w:r>
    </w:p>
    <w:p w:rsidR="00140106" w:rsidRDefault="00140106" w:rsidP="00140106">
      <w:pPr>
        <w:pStyle w:val="EW"/>
        <w:rPr>
          <w:b/>
          <w:bCs/>
          <w:lang w:val="en-US" w:eastAsia="zh-CN"/>
        </w:rPr>
      </w:pPr>
      <w:r w:rsidRPr="00D57F15">
        <w:rPr>
          <w:b/>
          <w:bCs/>
          <w:lang w:val="en-US" w:eastAsia="zh-CN"/>
        </w:rPr>
        <w:t>VAL service</w:t>
      </w:r>
    </w:p>
    <w:p w:rsidR="00140106" w:rsidRPr="00D57F15" w:rsidRDefault="00140106" w:rsidP="00140106">
      <w:pPr>
        <w:pStyle w:val="EW"/>
        <w:rPr>
          <w:b/>
          <w:bCs/>
          <w:lang w:val="en-US" w:eastAsia="zh-CN"/>
        </w:rPr>
      </w:pPr>
      <w:r w:rsidRPr="00D57F15">
        <w:rPr>
          <w:b/>
          <w:bCs/>
          <w:lang w:val="en-US" w:eastAsia="zh-CN"/>
        </w:rPr>
        <w:t>VAL user</w:t>
      </w:r>
    </w:p>
    <w:p w:rsidR="00140106" w:rsidRPr="00D57F15" w:rsidRDefault="00140106" w:rsidP="00140106">
      <w:pPr>
        <w:pStyle w:val="EW"/>
        <w:rPr>
          <w:b/>
          <w:bCs/>
          <w:lang w:val="en-US" w:eastAsia="zh-CN"/>
        </w:rPr>
      </w:pPr>
      <w:r w:rsidRPr="00D57F15">
        <w:rPr>
          <w:b/>
          <w:bCs/>
          <w:lang w:val="en-US" w:eastAsia="zh-CN"/>
        </w:rPr>
        <w:lastRenderedPageBreak/>
        <w:t>Vertical</w:t>
      </w:r>
    </w:p>
    <w:p w:rsidR="00140106" w:rsidRPr="00425B48" w:rsidRDefault="00140106" w:rsidP="00140106">
      <w:pPr>
        <w:pStyle w:val="EX"/>
        <w:rPr>
          <w:b/>
          <w:lang w:val="en-US"/>
        </w:rPr>
      </w:pPr>
      <w:r w:rsidRPr="00425B48">
        <w:rPr>
          <w:b/>
          <w:lang w:val="en-US"/>
        </w:rPr>
        <w:t>Vertical application</w:t>
      </w:r>
    </w:p>
    <w:p w:rsidR="00080512" w:rsidRPr="00390A88" w:rsidRDefault="00080512">
      <w:pPr>
        <w:pStyle w:val="Heading2"/>
      </w:pPr>
      <w:bookmarkStart w:id="28" w:name="_Toc21968867"/>
      <w:r w:rsidRPr="00390A88">
        <w:t>3</w:t>
      </w:r>
      <w:r w:rsidR="007E231B" w:rsidRPr="00390A88">
        <w:t>.2</w:t>
      </w:r>
      <w:r w:rsidRPr="00390A88">
        <w:tab/>
        <w:t>Abbreviations</w:t>
      </w:r>
      <w:bookmarkEnd w:id="28"/>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29" w:name="clause4"/>
      <w:bookmarkEnd w:id="29"/>
    </w:p>
    <w:p w:rsidR="00140106" w:rsidRDefault="00140106" w:rsidP="00140106">
      <w:pPr>
        <w:pStyle w:val="EW"/>
      </w:pPr>
      <w:r>
        <w:t>MIME</w:t>
      </w:r>
      <w:r>
        <w:tab/>
        <w:t>Multipurpose Internet Mail Extensions</w:t>
      </w:r>
    </w:p>
    <w:p w:rsidR="00140106" w:rsidRDefault="00140106" w:rsidP="00140106">
      <w:pPr>
        <w:pStyle w:val="EW"/>
      </w:pPr>
      <w:r>
        <w:t>SCM-C</w:t>
      </w:r>
      <w:r>
        <w:tab/>
        <w:t>SEAL Configuration Management Client</w:t>
      </w:r>
    </w:p>
    <w:p w:rsidR="00140106" w:rsidRDefault="00140106" w:rsidP="00140106">
      <w:pPr>
        <w:pStyle w:val="EW"/>
      </w:pPr>
      <w:r>
        <w:t>SCM-S</w:t>
      </w:r>
      <w:r>
        <w:tab/>
        <w:t>SEAL Configuration Management Server</w:t>
      </w:r>
    </w:p>
    <w:p w:rsidR="00140106" w:rsidRDefault="00140106" w:rsidP="00140106">
      <w:pPr>
        <w:pStyle w:val="EW"/>
      </w:pPr>
      <w:r w:rsidRPr="00537520">
        <w:t>SEAL</w:t>
      </w:r>
      <w:r w:rsidRPr="00537520">
        <w:tab/>
        <w:t>Service Enabler Architecture Layer for verticals</w:t>
      </w:r>
    </w:p>
    <w:p w:rsidR="002675F0" w:rsidRDefault="00424B81" w:rsidP="00424B81">
      <w:pPr>
        <w:pStyle w:val="Heading1"/>
      </w:pPr>
      <w:bookmarkStart w:id="30" w:name="_Toc21968868"/>
      <w:r>
        <w:t>4</w:t>
      </w:r>
      <w:r>
        <w:tab/>
        <w:t>General description</w:t>
      </w:r>
      <w:bookmarkEnd w:id="30"/>
    </w:p>
    <w:p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rsidR="00424B81" w:rsidRDefault="00424B81" w:rsidP="00424B81">
      <w:pPr>
        <w:pStyle w:val="Heading1"/>
      </w:pPr>
      <w:bookmarkStart w:id="31" w:name="_Toc21968869"/>
      <w:r>
        <w:t>5</w:t>
      </w:r>
      <w:r>
        <w:tab/>
        <w:t>Functional entities</w:t>
      </w:r>
      <w:bookmarkEnd w:id="31"/>
    </w:p>
    <w:p w:rsidR="00E242CC" w:rsidRDefault="00E242CC" w:rsidP="00E242CC">
      <w:pPr>
        <w:pStyle w:val="Heading2"/>
        <w:rPr>
          <w:noProof/>
          <w:lang w:val="en-US"/>
        </w:rPr>
      </w:pPr>
      <w:bookmarkStart w:id="32" w:name="_Toc21968870"/>
      <w:r>
        <w:rPr>
          <w:noProof/>
          <w:lang w:val="en-US"/>
        </w:rPr>
        <w:t>5.1</w:t>
      </w:r>
      <w:r>
        <w:rPr>
          <w:noProof/>
          <w:lang w:val="en-US"/>
        </w:rPr>
        <w:tab/>
        <w:t>SEAL configuration management client (SCM-C)</w:t>
      </w:r>
      <w:bookmarkEnd w:id="32"/>
    </w:p>
    <w:p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rsidR="00E242CC" w:rsidRDefault="00E242CC" w:rsidP="00E242CC">
      <w:pPr>
        <w:pStyle w:val="B1"/>
      </w:pPr>
      <w:r>
        <w:t>-</w:t>
      </w:r>
      <w:r>
        <w:tab/>
        <w:t>shall support the role of XCAP client as specified in IETF RFC 4825 [</w:t>
      </w:r>
      <w:r w:rsidR="00E728EF">
        <w:t>3</w:t>
      </w:r>
      <w:r>
        <w:t>];</w:t>
      </w:r>
    </w:p>
    <w:p w:rsidR="00E242CC" w:rsidRDefault="00E242CC" w:rsidP="00E242CC">
      <w:pPr>
        <w:pStyle w:val="B1"/>
      </w:pPr>
      <w:r>
        <w:t>-</w:t>
      </w:r>
      <w:r>
        <w:tab/>
        <w:t>shall support the role of XDMC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E242CC" w:rsidRDefault="00E242CC" w:rsidP="00E242CC">
      <w:pPr>
        <w:pStyle w:val="Heading2"/>
        <w:rPr>
          <w:noProof/>
          <w:lang w:val="en-US"/>
        </w:rPr>
      </w:pPr>
      <w:bookmarkStart w:id="33" w:name="_Toc21968871"/>
      <w:r>
        <w:rPr>
          <w:noProof/>
          <w:lang w:val="en-US"/>
        </w:rPr>
        <w:t>5.2</w:t>
      </w:r>
      <w:r>
        <w:rPr>
          <w:noProof/>
          <w:lang w:val="en-US"/>
        </w:rPr>
        <w:tab/>
        <w:t>SEAL configuration management server (SCM-S)</w:t>
      </w:r>
      <w:bookmarkEnd w:id="33"/>
    </w:p>
    <w:p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rsidR="00E242CC" w:rsidRDefault="00E242CC" w:rsidP="00E242CC">
      <w:pPr>
        <w:pStyle w:val="B1"/>
      </w:pPr>
      <w:r>
        <w:t>-</w:t>
      </w:r>
      <w:r>
        <w:tab/>
        <w:t>shall support the role of XCAP server as specified in IETF RFC 4825 [</w:t>
      </w:r>
      <w:r w:rsidR="00E728EF">
        <w:t>3</w:t>
      </w:r>
      <w:r>
        <w:t>];</w:t>
      </w:r>
    </w:p>
    <w:p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424B81" w:rsidRDefault="00424B81" w:rsidP="006F0705">
      <w:pPr>
        <w:pStyle w:val="Heading1"/>
      </w:pPr>
      <w:bookmarkStart w:id="34" w:name="_Toc21968872"/>
      <w:r>
        <w:lastRenderedPageBreak/>
        <w:t>6</w:t>
      </w:r>
      <w:r>
        <w:tab/>
        <w:t>Configuration management procedures</w:t>
      </w:r>
      <w:bookmarkEnd w:id="34"/>
    </w:p>
    <w:p w:rsidR="00424B81" w:rsidRDefault="00424B81" w:rsidP="006F0705">
      <w:pPr>
        <w:pStyle w:val="Heading2"/>
      </w:pPr>
      <w:bookmarkStart w:id="35" w:name="_Toc21968873"/>
      <w:r>
        <w:t>6.1</w:t>
      </w:r>
      <w:r>
        <w:tab/>
        <w:t>General</w:t>
      </w:r>
      <w:bookmarkEnd w:id="35"/>
    </w:p>
    <w:p w:rsidR="00424B81" w:rsidRDefault="00424B81" w:rsidP="006F0705">
      <w:pPr>
        <w:pStyle w:val="Heading2"/>
      </w:pPr>
      <w:bookmarkStart w:id="36" w:name="_Toc21968874"/>
      <w:r>
        <w:t>6.2</w:t>
      </w:r>
      <w:r>
        <w:tab/>
        <w:t>On-network procedures</w:t>
      </w:r>
      <w:bookmarkEnd w:id="36"/>
    </w:p>
    <w:p w:rsidR="00424B81" w:rsidRDefault="00424B81" w:rsidP="006F0705">
      <w:pPr>
        <w:pStyle w:val="Heading3"/>
      </w:pPr>
      <w:bookmarkStart w:id="37" w:name="_Toc21968875"/>
      <w:r>
        <w:t>6.2.1</w:t>
      </w:r>
      <w:r>
        <w:tab/>
        <w:t>General</w:t>
      </w:r>
      <w:bookmarkEnd w:id="37"/>
    </w:p>
    <w:p w:rsidR="001D096E" w:rsidRDefault="001D096E" w:rsidP="001D096E">
      <w:pPr>
        <w:pStyle w:val="Heading3"/>
      </w:pPr>
      <w:bookmarkStart w:id="38" w:name="_Toc21968876"/>
      <w:r>
        <w:t>6.2.2</w:t>
      </w:r>
      <w:r>
        <w:tab/>
      </w:r>
      <w:r w:rsidR="002909CD">
        <w:t>Common</w:t>
      </w:r>
      <w:r>
        <w:t xml:space="preserve"> procedures</w:t>
      </w:r>
      <w:bookmarkEnd w:id="38"/>
    </w:p>
    <w:p w:rsidR="00265E1D" w:rsidRPr="00FE0B80" w:rsidRDefault="00265E1D" w:rsidP="00265E1D">
      <w:pPr>
        <w:pStyle w:val="EditorsNote"/>
        <w:rPr>
          <w:lang w:val="nl-NL"/>
        </w:rPr>
      </w:pPr>
      <w:r w:rsidRPr="006F2A8B">
        <w:t xml:space="preserve">Editor’s note: This clause will describe the </w:t>
      </w:r>
      <w:r>
        <w:t xml:space="preserve">common configuration management </w:t>
      </w:r>
      <w:r w:rsidRPr="006F2A8B">
        <w:t>procedure</w:t>
      </w:r>
      <w:r w:rsidR="00C91D05">
        <w:t xml:space="preserve"> (like configuration creation, retrieval, subscription, etc.)</w:t>
      </w:r>
      <w:r w:rsidRPr="006F2A8B">
        <w:t xml:space="preserve"> for </w:t>
      </w:r>
      <w:r>
        <w:t>configuration documents</w:t>
      </w:r>
      <w:r w:rsidRPr="006F2A8B">
        <w:t xml:space="preserve"> based on </w:t>
      </w:r>
      <w:r>
        <w:t xml:space="preserve">3GPP </w:t>
      </w:r>
      <w:r w:rsidRPr="006F2A8B">
        <w:t>TS</w:t>
      </w:r>
      <w:r w:rsidRPr="004D3578">
        <w:t> </w:t>
      </w:r>
      <w:r w:rsidRPr="006F2A8B">
        <w:t>23.434</w:t>
      </w:r>
      <w:r w:rsidRPr="004D3578">
        <w:t> </w:t>
      </w:r>
      <w:r>
        <w:t>[</w:t>
      </w:r>
      <w:r w:rsidR="00E728EF">
        <w:t>2</w:t>
      </w:r>
      <w:r>
        <w:t>]</w:t>
      </w:r>
      <w:r w:rsidRPr="006F2A8B">
        <w:t>.</w:t>
      </w:r>
    </w:p>
    <w:p w:rsidR="00424B81" w:rsidRDefault="006F0705" w:rsidP="006F0705">
      <w:pPr>
        <w:pStyle w:val="Heading3"/>
        <w:rPr>
          <w:lang w:val="nl-NL"/>
        </w:rPr>
      </w:pPr>
      <w:bookmarkStart w:id="39" w:name="_Toc21968877"/>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39"/>
    </w:p>
    <w:p w:rsidR="00FE0B80" w:rsidRPr="00FE0B80" w:rsidRDefault="00FE0B80" w:rsidP="00FE0B80">
      <w:pPr>
        <w:pStyle w:val="EditorsNote"/>
        <w:rPr>
          <w:lang w:val="nl-NL"/>
        </w:rPr>
      </w:pPr>
      <w:r w:rsidRPr="006F2A8B">
        <w:t xml:space="preserve">Editor’s note: This clause will describe the procedure for </w:t>
      </w:r>
      <w:r>
        <w:t>VAL UE configuration data</w:t>
      </w:r>
      <w:r w:rsidRPr="006F2A8B">
        <w:t xml:space="preserve"> based on </w:t>
      </w:r>
      <w:r>
        <w:t xml:space="preserve">3GPP </w:t>
      </w:r>
      <w:r w:rsidRPr="006F2A8B">
        <w:t>TS</w:t>
      </w:r>
      <w:r w:rsidRPr="004D3578">
        <w:t> </w:t>
      </w:r>
      <w:r w:rsidRPr="006F2A8B">
        <w:t>23.434</w:t>
      </w:r>
      <w:r w:rsidRPr="004D3578">
        <w:t> </w:t>
      </w:r>
      <w:r>
        <w:t>[</w:t>
      </w:r>
      <w:r w:rsidR="00E728EF">
        <w:t>2</w:t>
      </w:r>
      <w:r>
        <w:t>]</w:t>
      </w:r>
      <w:r w:rsidRPr="006F2A8B">
        <w:t>.</w:t>
      </w:r>
    </w:p>
    <w:p w:rsidR="006F0705" w:rsidRDefault="006F0705" w:rsidP="006F0705">
      <w:pPr>
        <w:pStyle w:val="Heading3"/>
        <w:rPr>
          <w:lang w:val="nl-NL"/>
        </w:rPr>
      </w:pPr>
      <w:bookmarkStart w:id="40" w:name="_Toc21968878"/>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40"/>
    </w:p>
    <w:p w:rsidR="00A52F0A" w:rsidRPr="00A52F0A" w:rsidRDefault="00A52F0A" w:rsidP="00A52F0A">
      <w:pPr>
        <w:pStyle w:val="EditorsNote"/>
        <w:rPr>
          <w:lang w:val="nl-NL"/>
        </w:rPr>
      </w:pPr>
      <w:r w:rsidRPr="006F2A8B">
        <w:t xml:space="preserve">Editor’s note: This clause will describe the procedure for </w:t>
      </w:r>
      <w:r>
        <w:t xml:space="preserve">VAL </w:t>
      </w:r>
      <w:r w:rsidR="00880544">
        <w:t>user profile</w:t>
      </w:r>
      <w:r>
        <w:t xml:space="preserve"> data</w:t>
      </w:r>
      <w:r w:rsidRPr="006F2A8B">
        <w:t xml:space="preserve"> based on </w:t>
      </w:r>
      <w:r>
        <w:t xml:space="preserve">3GPP </w:t>
      </w:r>
      <w:r w:rsidRPr="006F2A8B">
        <w:t>TS</w:t>
      </w:r>
      <w:r w:rsidRPr="004D3578">
        <w:t> </w:t>
      </w:r>
      <w:r w:rsidRPr="006F2A8B">
        <w:t>23.434</w:t>
      </w:r>
      <w:r w:rsidRPr="004D3578">
        <w:t> </w:t>
      </w:r>
      <w:r>
        <w:t>[</w:t>
      </w:r>
      <w:r w:rsidR="00E728EF">
        <w:t>2</w:t>
      </w:r>
      <w:r>
        <w:t>]</w:t>
      </w:r>
      <w:r w:rsidRPr="006F2A8B">
        <w:t>.</w:t>
      </w:r>
    </w:p>
    <w:p w:rsidR="00424B81" w:rsidRDefault="00424B81" w:rsidP="006F0705">
      <w:pPr>
        <w:pStyle w:val="Heading2"/>
      </w:pPr>
      <w:bookmarkStart w:id="41" w:name="_Toc21968879"/>
      <w:r>
        <w:t>6.3</w:t>
      </w:r>
      <w:r>
        <w:tab/>
        <w:t>Off-network procedures</w:t>
      </w:r>
      <w:bookmarkEnd w:id="41"/>
    </w:p>
    <w:p w:rsidR="00AD7D61" w:rsidRPr="00AD7D61" w:rsidRDefault="00AD7D61" w:rsidP="00AD7D61">
      <w:pPr>
        <w:pStyle w:val="EditorsNote"/>
      </w:pPr>
      <w:r w:rsidRPr="006F2A8B">
        <w:t xml:space="preserve">Editor’s note: </w:t>
      </w:r>
      <w:r>
        <w:t>The configuration management procedures for off-network is out of scope for present document in this release.</w:t>
      </w:r>
    </w:p>
    <w:p w:rsidR="00054A22" w:rsidRPr="00390A88" w:rsidRDefault="00080512" w:rsidP="00305B25">
      <w:pPr>
        <w:pStyle w:val="Heading8"/>
      </w:pPr>
      <w:r w:rsidRPr="00390A88">
        <w:br w:type="page"/>
      </w:r>
      <w:bookmarkStart w:id="42" w:name="_Toc21968880"/>
      <w:r w:rsidRPr="00390A88">
        <w:lastRenderedPageBreak/>
        <w:t>Annex &lt;X&gt; (informative):</w:t>
      </w:r>
      <w:r w:rsidRPr="00390A88">
        <w:br/>
        <w:t>Change history</w:t>
      </w:r>
      <w:bookmarkStart w:id="43" w:name="historyclause"/>
      <w:bookmarkEnd w:id="42"/>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2019-09</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r w:rsidRPr="00760469">
              <w:rPr>
                <w:sz w:val="16"/>
                <w:szCs w:val="16"/>
              </w:rPr>
              <w:t>C1-196120</w:t>
            </w: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rsidR="00760469" w:rsidRPr="00390A88" w:rsidRDefault="00760469" w:rsidP="00760469">
            <w:pPr>
              <w:pStyle w:val="TAC"/>
              <w:rPr>
                <w:sz w:val="16"/>
                <w:szCs w:val="16"/>
              </w:rPr>
            </w:pPr>
            <w:r>
              <w:rPr>
                <w:sz w:val="16"/>
                <w:szCs w:val="16"/>
              </w:rPr>
              <w:t>0.0.0</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2019-10</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Default="00760469" w:rsidP="00760469">
            <w:pPr>
              <w:pStyle w:val="TAL"/>
              <w:rPr>
                <w:sz w:val="16"/>
                <w:szCs w:val="16"/>
              </w:rPr>
            </w:pPr>
            <w:r w:rsidRPr="00F0200C">
              <w:rPr>
                <w:sz w:val="16"/>
                <w:szCs w:val="16"/>
              </w:rPr>
              <w:t>Implementing the following p-CR agreed by CT1:</w:t>
            </w:r>
          </w:p>
          <w:p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rsidR="00760469" w:rsidRPr="00390A88" w:rsidRDefault="00760469" w:rsidP="00760469">
            <w:pPr>
              <w:pStyle w:val="TAC"/>
              <w:rPr>
                <w:sz w:val="16"/>
                <w:szCs w:val="16"/>
              </w:rPr>
            </w:pPr>
            <w:r>
              <w:rPr>
                <w:sz w:val="16"/>
                <w:szCs w:val="16"/>
              </w:rPr>
              <w:t>0.1.0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AFA" w:rsidRDefault="00893AFA">
      <w:r>
        <w:separator/>
      </w:r>
    </w:p>
  </w:endnote>
  <w:endnote w:type="continuationSeparator" w:id="0">
    <w:p w:rsidR="00893AFA" w:rsidRDefault="0089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AFA" w:rsidRDefault="00893AFA">
      <w:r>
        <w:separator/>
      </w:r>
    </w:p>
  </w:footnote>
  <w:footnote w:type="continuationSeparator" w:id="0">
    <w:p w:rsidR="00893AFA" w:rsidRDefault="0089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170EF">
      <w:rPr>
        <w:rFonts w:ascii="Arial" w:hAnsi="Arial" w:cs="Arial"/>
        <w:b/>
        <w:noProof/>
        <w:sz w:val="18"/>
        <w:szCs w:val="18"/>
      </w:rPr>
      <w:t>3GPP TS 24.546 V0.1.0(2019-10)</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170EF">
      <w:rPr>
        <w:rFonts w:ascii="Arial" w:hAnsi="Arial" w:cs="Arial"/>
        <w:b/>
        <w:noProof/>
        <w:sz w:val="18"/>
        <w:szCs w:val="18"/>
      </w:rPr>
      <w:t>2</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170E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1C90"/>
    <w:rsid w:val="00033397"/>
    <w:rsid w:val="00040095"/>
    <w:rsid w:val="00042609"/>
    <w:rsid w:val="00051834"/>
    <w:rsid w:val="00054A22"/>
    <w:rsid w:val="00062023"/>
    <w:rsid w:val="000655A6"/>
    <w:rsid w:val="00080512"/>
    <w:rsid w:val="000C47C3"/>
    <w:rsid w:val="000D58AB"/>
    <w:rsid w:val="000D5A61"/>
    <w:rsid w:val="00133525"/>
    <w:rsid w:val="00140106"/>
    <w:rsid w:val="00177D29"/>
    <w:rsid w:val="001A4C42"/>
    <w:rsid w:val="001A7420"/>
    <w:rsid w:val="001B6637"/>
    <w:rsid w:val="001C21C3"/>
    <w:rsid w:val="001D02C2"/>
    <w:rsid w:val="001D096E"/>
    <w:rsid w:val="001F0C1D"/>
    <w:rsid w:val="001F1132"/>
    <w:rsid w:val="001F168B"/>
    <w:rsid w:val="001F51FD"/>
    <w:rsid w:val="002170EF"/>
    <w:rsid w:val="002347A2"/>
    <w:rsid w:val="00265E1D"/>
    <w:rsid w:val="002675F0"/>
    <w:rsid w:val="00274C7C"/>
    <w:rsid w:val="00274CD6"/>
    <w:rsid w:val="002909CD"/>
    <w:rsid w:val="002B6339"/>
    <w:rsid w:val="002E00EE"/>
    <w:rsid w:val="002E2DE5"/>
    <w:rsid w:val="0030482F"/>
    <w:rsid w:val="00305B25"/>
    <w:rsid w:val="003172DC"/>
    <w:rsid w:val="0035462D"/>
    <w:rsid w:val="00360069"/>
    <w:rsid w:val="003765B8"/>
    <w:rsid w:val="00390A88"/>
    <w:rsid w:val="003C3971"/>
    <w:rsid w:val="00423334"/>
    <w:rsid w:val="00424B81"/>
    <w:rsid w:val="004345EC"/>
    <w:rsid w:val="00465515"/>
    <w:rsid w:val="00481EB5"/>
    <w:rsid w:val="004D3578"/>
    <w:rsid w:val="004E213A"/>
    <w:rsid w:val="004E283E"/>
    <w:rsid w:val="004F0988"/>
    <w:rsid w:val="004F3340"/>
    <w:rsid w:val="0053388B"/>
    <w:rsid w:val="00535773"/>
    <w:rsid w:val="00543E6C"/>
    <w:rsid w:val="00565087"/>
    <w:rsid w:val="00597B11"/>
    <w:rsid w:val="005D2E01"/>
    <w:rsid w:val="005D7526"/>
    <w:rsid w:val="005E03F3"/>
    <w:rsid w:val="005E4BB2"/>
    <w:rsid w:val="00602AEA"/>
    <w:rsid w:val="00614FDF"/>
    <w:rsid w:val="0063543D"/>
    <w:rsid w:val="0064639C"/>
    <w:rsid w:val="00647114"/>
    <w:rsid w:val="00667A0B"/>
    <w:rsid w:val="00694B05"/>
    <w:rsid w:val="006A323F"/>
    <w:rsid w:val="006B2399"/>
    <w:rsid w:val="006B30D0"/>
    <w:rsid w:val="006C3D95"/>
    <w:rsid w:val="006C68D9"/>
    <w:rsid w:val="006E5C86"/>
    <w:rsid w:val="006F0705"/>
    <w:rsid w:val="006F5CC0"/>
    <w:rsid w:val="00701116"/>
    <w:rsid w:val="00713C44"/>
    <w:rsid w:val="00730114"/>
    <w:rsid w:val="00734A5B"/>
    <w:rsid w:val="0074026F"/>
    <w:rsid w:val="007429F6"/>
    <w:rsid w:val="00744E76"/>
    <w:rsid w:val="00760469"/>
    <w:rsid w:val="00774DA4"/>
    <w:rsid w:val="00781770"/>
    <w:rsid w:val="00781F0F"/>
    <w:rsid w:val="007B600E"/>
    <w:rsid w:val="007E231B"/>
    <w:rsid w:val="007F0F4A"/>
    <w:rsid w:val="008028A4"/>
    <w:rsid w:val="00830747"/>
    <w:rsid w:val="008768CA"/>
    <w:rsid w:val="00880544"/>
    <w:rsid w:val="00893AFA"/>
    <w:rsid w:val="008C384C"/>
    <w:rsid w:val="0090271F"/>
    <w:rsid w:val="00902E23"/>
    <w:rsid w:val="009114D7"/>
    <w:rsid w:val="0091348E"/>
    <w:rsid w:val="00917CCB"/>
    <w:rsid w:val="00942EC2"/>
    <w:rsid w:val="0098698B"/>
    <w:rsid w:val="009F37B7"/>
    <w:rsid w:val="00A10F02"/>
    <w:rsid w:val="00A164B4"/>
    <w:rsid w:val="00A26956"/>
    <w:rsid w:val="00A27486"/>
    <w:rsid w:val="00A36BFE"/>
    <w:rsid w:val="00A52F0A"/>
    <w:rsid w:val="00A53724"/>
    <w:rsid w:val="00A56066"/>
    <w:rsid w:val="00A73129"/>
    <w:rsid w:val="00A82346"/>
    <w:rsid w:val="00A92BA1"/>
    <w:rsid w:val="00AC6BC6"/>
    <w:rsid w:val="00AD7D61"/>
    <w:rsid w:val="00AE65E2"/>
    <w:rsid w:val="00B056EC"/>
    <w:rsid w:val="00B15449"/>
    <w:rsid w:val="00B73439"/>
    <w:rsid w:val="00B93086"/>
    <w:rsid w:val="00BA1629"/>
    <w:rsid w:val="00BA19ED"/>
    <w:rsid w:val="00BA4B8D"/>
    <w:rsid w:val="00BC0F7D"/>
    <w:rsid w:val="00BD7D31"/>
    <w:rsid w:val="00BE3255"/>
    <w:rsid w:val="00BE4395"/>
    <w:rsid w:val="00BF128E"/>
    <w:rsid w:val="00C074DD"/>
    <w:rsid w:val="00C1496A"/>
    <w:rsid w:val="00C177AC"/>
    <w:rsid w:val="00C33079"/>
    <w:rsid w:val="00C45231"/>
    <w:rsid w:val="00C72833"/>
    <w:rsid w:val="00C80F1D"/>
    <w:rsid w:val="00C91D05"/>
    <w:rsid w:val="00C93F40"/>
    <w:rsid w:val="00CA3D0C"/>
    <w:rsid w:val="00D554DC"/>
    <w:rsid w:val="00D57972"/>
    <w:rsid w:val="00D675A9"/>
    <w:rsid w:val="00D738D6"/>
    <w:rsid w:val="00D755EB"/>
    <w:rsid w:val="00D76048"/>
    <w:rsid w:val="00D87E00"/>
    <w:rsid w:val="00D9134D"/>
    <w:rsid w:val="00D96BB3"/>
    <w:rsid w:val="00DA16E9"/>
    <w:rsid w:val="00DA3A60"/>
    <w:rsid w:val="00DA7A03"/>
    <w:rsid w:val="00DB1818"/>
    <w:rsid w:val="00DC309B"/>
    <w:rsid w:val="00DC4DA2"/>
    <w:rsid w:val="00DC7858"/>
    <w:rsid w:val="00DD4C17"/>
    <w:rsid w:val="00DD74A5"/>
    <w:rsid w:val="00DF2B1F"/>
    <w:rsid w:val="00DF62CD"/>
    <w:rsid w:val="00E16509"/>
    <w:rsid w:val="00E242CC"/>
    <w:rsid w:val="00E44582"/>
    <w:rsid w:val="00E57A25"/>
    <w:rsid w:val="00E728EF"/>
    <w:rsid w:val="00E77645"/>
    <w:rsid w:val="00EA15B0"/>
    <w:rsid w:val="00EA5EA7"/>
    <w:rsid w:val="00EC4A25"/>
    <w:rsid w:val="00F025A2"/>
    <w:rsid w:val="00F04712"/>
    <w:rsid w:val="00F13360"/>
    <w:rsid w:val="00F22EC7"/>
    <w:rsid w:val="00F325C8"/>
    <w:rsid w:val="00F653B8"/>
    <w:rsid w:val="00F9008D"/>
    <w:rsid w:val="00F92BF8"/>
    <w:rsid w:val="00FA1266"/>
    <w:rsid w:val="00FC1192"/>
    <w:rsid w:val="00FE0B80"/>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semiHidden/>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7A6F0-AC8F-474F-9EA9-C077FF51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9</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sapan.shah</cp:lastModifiedBy>
  <cp:revision>61</cp:revision>
  <cp:lastPrinted>2019-02-25T14:05:00Z</cp:lastPrinted>
  <dcterms:created xsi:type="dcterms:W3CDTF">2019-02-26T13:59:00Z</dcterms:created>
  <dcterms:modified xsi:type="dcterms:W3CDTF">2019-10-21T03:34:00Z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