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51737" w14:textId="7177830D" w:rsidR="005C1221" w:rsidRPr="00495652" w:rsidRDefault="004D3F43" w:rsidP="005C1221">
      <w:pPr>
        <w:jc w:val="left"/>
        <w:rPr>
          <w:b/>
          <w:kern w:val="2"/>
          <w:szCs w:val="21"/>
          <w:lang w:eastAsia="zh-CN"/>
        </w:rPr>
      </w:pPr>
      <w:r w:rsidRPr="00495652">
        <w:rPr>
          <w:b/>
          <w:kern w:val="2"/>
          <w:szCs w:val="21"/>
          <w:lang w:eastAsia="zh-CN"/>
        </w:rPr>
        <w:t>3GPP TSG RAN Meeting #</w:t>
      </w:r>
      <w:r w:rsidR="007D43C2" w:rsidRPr="00495652">
        <w:rPr>
          <w:b/>
          <w:kern w:val="2"/>
          <w:szCs w:val="21"/>
          <w:lang w:eastAsia="zh-CN"/>
        </w:rPr>
        <w:t>10</w:t>
      </w:r>
      <w:r w:rsidR="00D40922">
        <w:rPr>
          <w:b/>
          <w:kern w:val="2"/>
          <w:szCs w:val="21"/>
          <w:lang w:eastAsia="zh-CN"/>
        </w:rPr>
        <w:t>9</w:t>
      </w:r>
      <w:r w:rsidR="005C1221" w:rsidRPr="00495652">
        <w:rPr>
          <w:b/>
          <w:kern w:val="2"/>
          <w:szCs w:val="21"/>
          <w:lang w:eastAsia="zh-CN"/>
        </w:rPr>
        <w:tab/>
      </w:r>
      <w:r w:rsidR="005C1221" w:rsidRPr="00495652">
        <w:rPr>
          <w:b/>
          <w:kern w:val="2"/>
          <w:szCs w:val="21"/>
          <w:lang w:eastAsia="zh-CN"/>
        </w:rPr>
        <w:tab/>
      </w:r>
      <w:r w:rsidR="005C1221" w:rsidRPr="00495652">
        <w:rPr>
          <w:b/>
          <w:kern w:val="2"/>
          <w:szCs w:val="21"/>
          <w:lang w:eastAsia="zh-CN"/>
        </w:rPr>
        <w:tab/>
      </w:r>
      <w:r w:rsidR="005C1221" w:rsidRPr="00495652">
        <w:rPr>
          <w:b/>
          <w:kern w:val="2"/>
          <w:szCs w:val="21"/>
          <w:lang w:eastAsia="zh-CN"/>
        </w:rPr>
        <w:tab/>
      </w:r>
      <w:r w:rsidR="005C1221" w:rsidRPr="00495652">
        <w:rPr>
          <w:b/>
          <w:kern w:val="2"/>
          <w:szCs w:val="21"/>
          <w:lang w:eastAsia="zh-CN"/>
        </w:rPr>
        <w:tab/>
      </w:r>
      <w:r w:rsidR="005C1221" w:rsidRPr="00495652">
        <w:rPr>
          <w:b/>
          <w:kern w:val="2"/>
          <w:szCs w:val="21"/>
          <w:lang w:eastAsia="zh-CN"/>
        </w:rPr>
        <w:tab/>
      </w:r>
      <w:r w:rsidR="005C1221" w:rsidRPr="00495652">
        <w:rPr>
          <w:b/>
          <w:kern w:val="2"/>
          <w:szCs w:val="21"/>
          <w:lang w:eastAsia="zh-CN"/>
        </w:rPr>
        <w:tab/>
      </w:r>
      <w:r w:rsidR="005C1221" w:rsidRPr="00495652">
        <w:rPr>
          <w:b/>
          <w:kern w:val="2"/>
          <w:szCs w:val="21"/>
          <w:lang w:eastAsia="zh-CN"/>
        </w:rPr>
        <w:tab/>
      </w:r>
      <w:r w:rsidR="005C1221" w:rsidRPr="00495652">
        <w:rPr>
          <w:b/>
          <w:kern w:val="2"/>
          <w:szCs w:val="21"/>
          <w:lang w:eastAsia="zh-CN"/>
        </w:rPr>
        <w:tab/>
      </w:r>
      <w:r w:rsidR="005C1221" w:rsidRPr="00495652">
        <w:rPr>
          <w:b/>
          <w:kern w:val="2"/>
          <w:szCs w:val="21"/>
          <w:lang w:eastAsia="zh-CN"/>
        </w:rPr>
        <w:tab/>
      </w:r>
      <w:r w:rsidR="00670341" w:rsidRPr="00495652">
        <w:rPr>
          <w:b/>
          <w:kern w:val="2"/>
          <w:szCs w:val="21"/>
          <w:lang w:eastAsia="zh-CN"/>
        </w:rPr>
        <w:tab/>
      </w:r>
      <w:r w:rsidR="005C1221" w:rsidRPr="00495652">
        <w:rPr>
          <w:b/>
          <w:kern w:val="2"/>
          <w:szCs w:val="21"/>
          <w:lang w:eastAsia="zh-CN"/>
        </w:rPr>
        <w:tab/>
      </w:r>
      <w:r w:rsidR="00D36746" w:rsidRPr="007502CF">
        <w:rPr>
          <w:b/>
          <w:kern w:val="2"/>
          <w:szCs w:val="21"/>
          <w:lang w:eastAsia="zh-CN"/>
        </w:rPr>
        <w:t>RP-252137</w:t>
      </w:r>
    </w:p>
    <w:p w14:paraId="0E0AA466" w14:textId="2ACB794C" w:rsidR="005C1221" w:rsidRPr="00495652" w:rsidRDefault="00C25AE2" w:rsidP="00C27C45">
      <w:pPr>
        <w:jc w:val="left"/>
        <w:rPr>
          <w:b/>
          <w:szCs w:val="21"/>
        </w:rPr>
      </w:pPr>
      <w:r w:rsidRPr="00C25AE2">
        <w:rPr>
          <w:b/>
          <w:szCs w:val="21"/>
        </w:rPr>
        <w:t>Beijing, China, September 15-18, 2025</w:t>
      </w:r>
    </w:p>
    <w:p w14:paraId="6C11792B" w14:textId="77777777" w:rsidR="009C0564" w:rsidRPr="00495652" w:rsidRDefault="009C0564" w:rsidP="00CF195E">
      <w:pPr>
        <w:pBdr>
          <w:top w:val="single" w:sz="4" w:space="1" w:color="auto"/>
        </w:pBdr>
        <w:spacing w:after="0"/>
        <w:jc w:val="left"/>
        <w:rPr>
          <w:b/>
          <w:kern w:val="2"/>
          <w:szCs w:val="21"/>
          <w:lang w:eastAsia="zh-CN"/>
        </w:rPr>
      </w:pPr>
    </w:p>
    <w:p w14:paraId="75625403" w14:textId="207F4C16" w:rsidR="009C0564" w:rsidRPr="00495652" w:rsidRDefault="009C0564" w:rsidP="00CF195E">
      <w:pPr>
        <w:spacing w:after="60"/>
        <w:ind w:left="1555" w:hanging="1555"/>
        <w:jc w:val="left"/>
        <w:rPr>
          <w:b/>
          <w:kern w:val="2"/>
          <w:szCs w:val="21"/>
          <w:lang w:eastAsia="zh-CN"/>
        </w:rPr>
      </w:pPr>
      <w:r w:rsidRPr="00495652">
        <w:rPr>
          <w:b/>
          <w:kern w:val="2"/>
          <w:szCs w:val="21"/>
          <w:lang w:eastAsia="zh-CN"/>
        </w:rPr>
        <w:t>Agenda Item:</w:t>
      </w:r>
      <w:r w:rsidR="00F31B49" w:rsidRPr="00495652">
        <w:rPr>
          <w:b/>
          <w:kern w:val="2"/>
          <w:szCs w:val="21"/>
          <w:lang w:eastAsia="zh-CN"/>
        </w:rPr>
        <w:tab/>
      </w:r>
      <w:r w:rsidR="00153BA3" w:rsidRPr="009958B5">
        <w:rPr>
          <w:b/>
          <w:kern w:val="2"/>
          <w:szCs w:val="21"/>
          <w:lang w:eastAsia="zh-CN"/>
        </w:rPr>
        <w:t>8</w:t>
      </w:r>
      <w:r w:rsidR="00190CA3" w:rsidRPr="009958B5">
        <w:rPr>
          <w:b/>
          <w:kern w:val="2"/>
          <w:szCs w:val="21"/>
          <w:lang w:eastAsia="zh-CN"/>
        </w:rPr>
        <w:t>.</w:t>
      </w:r>
      <w:r w:rsidR="00153BA3" w:rsidRPr="009958B5">
        <w:rPr>
          <w:b/>
          <w:kern w:val="2"/>
          <w:szCs w:val="21"/>
          <w:lang w:eastAsia="zh-CN"/>
        </w:rPr>
        <w:t>3</w:t>
      </w:r>
    </w:p>
    <w:p w14:paraId="583DFEC9" w14:textId="68BA9258" w:rsidR="00BC1C3C" w:rsidRPr="00495652" w:rsidRDefault="00305FF9" w:rsidP="00CF195E">
      <w:pPr>
        <w:spacing w:after="60"/>
        <w:ind w:left="1555" w:hanging="1555"/>
        <w:jc w:val="left"/>
        <w:rPr>
          <w:b/>
          <w:kern w:val="2"/>
          <w:szCs w:val="21"/>
          <w:lang w:eastAsia="zh-CN"/>
        </w:rPr>
      </w:pPr>
      <w:r w:rsidRPr="00495652">
        <w:rPr>
          <w:b/>
          <w:kern w:val="2"/>
          <w:szCs w:val="21"/>
          <w:lang w:eastAsia="zh-CN"/>
        </w:rPr>
        <w:t>Source:</w:t>
      </w:r>
      <w:r w:rsidRPr="00495652">
        <w:rPr>
          <w:b/>
          <w:kern w:val="2"/>
          <w:szCs w:val="21"/>
          <w:lang w:eastAsia="zh-CN"/>
        </w:rPr>
        <w:tab/>
      </w:r>
      <w:r w:rsidR="009C0564" w:rsidRPr="00495652">
        <w:rPr>
          <w:b/>
          <w:kern w:val="2"/>
          <w:szCs w:val="21"/>
          <w:lang w:eastAsia="zh-CN"/>
        </w:rPr>
        <w:t>Huawei</w:t>
      </w:r>
      <w:r w:rsidR="00FE1056" w:rsidRPr="00495652">
        <w:rPr>
          <w:b/>
          <w:kern w:val="2"/>
          <w:szCs w:val="21"/>
          <w:lang w:eastAsia="zh-CN"/>
        </w:rPr>
        <w:t xml:space="preserve">, </w:t>
      </w:r>
      <w:proofErr w:type="spellStart"/>
      <w:r w:rsidR="00FE1056" w:rsidRPr="00495652">
        <w:rPr>
          <w:b/>
          <w:kern w:val="2"/>
          <w:szCs w:val="21"/>
          <w:lang w:eastAsia="zh-CN"/>
        </w:rPr>
        <w:t>HiSilicon</w:t>
      </w:r>
      <w:proofErr w:type="spellEnd"/>
    </w:p>
    <w:p w14:paraId="5D643D0F" w14:textId="658B91A3" w:rsidR="00B72CBD" w:rsidRPr="00495652" w:rsidRDefault="009C0564" w:rsidP="00B72CBD">
      <w:pPr>
        <w:spacing w:after="60"/>
        <w:ind w:left="1555" w:hanging="1555"/>
        <w:jc w:val="left"/>
        <w:rPr>
          <w:b/>
          <w:kern w:val="2"/>
          <w:szCs w:val="21"/>
          <w:lang w:eastAsia="zh-CN"/>
        </w:rPr>
      </w:pPr>
      <w:r w:rsidRPr="00495652">
        <w:rPr>
          <w:b/>
          <w:kern w:val="2"/>
          <w:szCs w:val="21"/>
          <w:lang w:eastAsia="zh-CN"/>
        </w:rPr>
        <w:t>Title:</w:t>
      </w:r>
      <w:r w:rsidRPr="00495652">
        <w:rPr>
          <w:b/>
          <w:kern w:val="2"/>
          <w:szCs w:val="21"/>
          <w:lang w:eastAsia="zh-CN"/>
        </w:rPr>
        <w:tab/>
      </w:r>
      <w:r w:rsidR="00D40922" w:rsidRPr="00D40922">
        <w:rPr>
          <w:b/>
          <w:kern w:val="2"/>
          <w:szCs w:val="21"/>
          <w:lang w:eastAsia="zh-CN"/>
        </w:rPr>
        <w:t>Consideration on cell management and multi-carrier operation</w:t>
      </w:r>
      <w:r w:rsidR="00076959" w:rsidRPr="00495652">
        <w:rPr>
          <w:b/>
          <w:kern w:val="2"/>
          <w:szCs w:val="21"/>
          <w:lang w:eastAsia="zh-CN"/>
        </w:rPr>
        <w:t xml:space="preserve"> </w:t>
      </w:r>
    </w:p>
    <w:p w14:paraId="698752B2" w14:textId="1BEB2E6B" w:rsidR="009C0564" w:rsidRPr="00495652" w:rsidRDefault="009C0564" w:rsidP="00CF195E">
      <w:pPr>
        <w:spacing w:after="60"/>
        <w:ind w:left="1555" w:hanging="1555"/>
        <w:jc w:val="left"/>
        <w:rPr>
          <w:b/>
          <w:kern w:val="2"/>
          <w:szCs w:val="21"/>
          <w:lang w:eastAsia="zh-CN"/>
        </w:rPr>
      </w:pPr>
      <w:r w:rsidRPr="00495652">
        <w:rPr>
          <w:b/>
          <w:kern w:val="2"/>
          <w:szCs w:val="21"/>
          <w:lang w:eastAsia="zh-CN"/>
        </w:rPr>
        <w:t>Document for:</w:t>
      </w:r>
      <w:r w:rsidRPr="00495652">
        <w:rPr>
          <w:b/>
          <w:kern w:val="2"/>
          <w:szCs w:val="21"/>
          <w:lang w:eastAsia="zh-CN"/>
        </w:rPr>
        <w:tab/>
      </w:r>
      <w:r w:rsidR="001F7121" w:rsidRPr="00495652">
        <w:rPr>
          <w:b/>
          <w:kern w:val="2"/>
          <w:szCs w:val="21"/>
          <w:lang w:eastAsia="zh-CN"/>
        </w:rPr>
        <w:t>Discussion</w:t>
      </w:r>
      <w:r w:rsidR="002D0439" w:rsidRPr="00495652">
        <w:rPr>
          <w:b/>
          <w:kern w:val="2"/>
          <w:szCs w:val="21"/>
          <w:lang w:eastAsia="zh-CN"/>
        </w:rPr>
        <w:t xml:space="preserve"> </w:t>
      </w:r>
      <w:r w:rsidR="00143456" w:rsidRPr="00495652">
        <w:rPr>
          <w:b/>
          <w:kern w:val="2"/>
          <w:szCs w:val="21"/>
          <w:lang w:eastAsia="zh-CN"/>
        </w:rPr>
        <w:t>and decision</w:t>
      </w:r>
    </w:p>
    <w:p w14:paraId="077C663C" w14:textId="77777777" w:rsidR="009C0564" w:rsidRPr="00495652" w:rsidRDefault="009C0564" w:rsidP="00CF195E">
      <w:pPr>
        <w:pBdr>
          <w:bottom w:val="single" w:sz="4" w:space="1" w:color="auto"/>
        </w:pBdr>
        <w:spacing w:after="0"/>
        <w:jc w:val="left"/>
        <w:rPr>
          <w:b/>
          <w:kern w:val="2"/>
          <w:szCs w:val="21"/>
          <w:lang w:eastAsia="zh-CN"/>
        </w:rPr>
      </w:pPr>
    </w:p>
    <w:p w14:paraId="08ADBF60" w14:textId="6A844C68" w:rsidR="00EF64AA" w:rsidRPr="00D36746" w:rsidRDefault="009C0564" w:rsidP="00EF64AA">
      <w:pPr>
        <w:pStyle w:val="1"/>
        <w:rPr>
          <w:sz w:val="21"/>
          <w:szCs w:val="21"/>
        </w:rPr>
      </w:pPr>
      <w:bookmarkStart w:id="0" w:name="_Ref124589705"/>
      <w:bookmarkStart w:id="1" w:name="_Ref129681862"/>
      <w:r w:rsidRPr="00D36746">
        <w:rPr>
          <w:sz w:val="21"/>
          <w:szCs w:val="21"/>
        </w:rPr>
        <w:t>Introduction</w:t>
      </w:r>
      <w:bookmarkEnd w:id="0"/>
      <w:bookmarkEnd w:id="1"/>
    </w:p>
    <w:p w14:paraId="4027C823" w14:textId="77777777" w:rsidR="00C31BE3" w:rsidRPr="00D36746" w:rsidRDefault="00C31BE3" w:rsidP="00C31BE3">
      <w:pPr>
        <w:spacing w:afterLines="50"/>
        <w:rPr>
          <w:sz w:val="21"/>
          <w:szCs w:val="21"/>
          <w:lang w:eastAsia="zh-CN"/>
        </w:rPr>
      </w:pPr>
      <w:bookmarkStart w:id="2" w:name="_Ref129681832"/>
      <w:r w:rsidRPr="00D36746">
        <w:rPr>
          <w:sz w:val="21"/>
          <w:szCs w:val="21"/>
          <w:lang w:eastAsia="zh-CN"/>
        </w:rPr>
        <w:t xml:space="preserve">In the RAN#108 meeting, a New SID: Study on 6G Radio was approved [1]. Its objectives include the following:  </w:t>
      </w:r>
    </w:p>
    <w:tbl>
      <w:tblPr>
        <w:tblStyle w:val="ae"/>
        <w:tblW w:w="0" w:type="auto"/>
        <w:tblLook w:val="04A0" w:firstRow="1" w:lastRow="0" w:firstColumn="1" w:lastColumn="0" w:noHBand="0" w:noVBand="1"/>
      </w:tblPr>
      <w:tblGrid>
        <w:gridCol w:w="9307"/>
      </w:tblGrid>
      <w:tr w:rsidR="00C31BE3" w:rsidRPr="00D36746" w14:paraId="184A5FD1" w14:textId="77777777" w:rsidTr="00C31BE3">
        <w:tc>
          <w:tcPr>
            <w:tcW w:w="9307" w:type="dxa"/>
            <w:tcBorders>
              <w:top w:val="single" w:sz="4" w:space="0" w:color="auto"/>
              <w:left w:val="single" w:sz="4" w:space="0" w:color="auto"/>
              <w:bottom w:val="single" w:sz="4" w:space="0" w:color="auto"/>
              <w:right w:val="single" w:sz="4" w:space="0" w:color="auto"/>
            </w:tcBorders>
          </w:tcPr>
          <w:p w14:paraId="5135C666" w14:textId="77777777" w:rsidR="00C31BE3" w:rsidRPr="00D36746" w:rsidRDefault="00C31BE3" w:rsidP="00C31BE3">
            <w:pPr>
              <w:pStyle w:val="af4"/>
              <w:numPr>
                <w:ilvl w:val="0"/>
                <w:numId w:val="27"/>
              </w:numPr>
              <w:overflowPunct w:val="0"/>
              <w:snapToGrid/>
              <w:ind w:firstLineChars="0"/>
              <w:contextualSpacing/>
              <w:rPr>
                <w:color w:val="000000" w:themeColor="text1"/>
                <w:sz w:val="21"/>
                <w:szCs w:val="21"/>
                <w:lang w:eastAsia="en-GB"/>
              </w:rPr>
            </w:pPr>
            <w:r w:rsidRPr="00A57FDC">
              <w:rPr>
                <w:color w:val="000000" w:themeColor="text1"/>
                <w:sz w:val="21"/>
                <w:szCs w:val="21"/>
              </w:rPr>
              <w:t>Single technology framework based on a stand-alone architecture</w:t>
            </w:r>
            <w:r w:rsidRPr="00A57FDC">
              <w:rPr>
                <w:color w:val="000000" w:themeColor="text1"/>
                <w:sz w:val="21"/>
                <w:szCs w:val="21"/>
                <w:lang w:eastAsia="ja-JP"/>
              </w:rPr>
              <w:t xml:space="preserve"> (Note1)</w:t>
            </w:r>
            <w:r w:rsidRPr="00A57FDC">
              <w:rPr>
                <w:color w:val="000000" w:themeColor="text1"/>
                <w:sz w:val="21"/>
                <w:szCs w:val="21"/>
              </w:rPr>
              <w:t xml:space="preserve"> to support the agreed existing and new services, and to satisfy the usage scenarios, requirements, deployment scenarios and design principles with acceptable performance/complexity trade-off, as determined by the RAN requirements in [RP-250810] and [TR38.</w:t>
            </w:r>
            <w:r w:rsidRPr="00D36746">
              <w:rPr>
                <w:color w:val="000000" w:themeColor="text1"/>
                <w:sz w:val="21"/>
                <w:szCs w:val="21"/>
              </w:rPr>
              <w:t>914], including: [RAN1], [RAN2], [RAN3], [RAN4]</w:t>
            </w:r>
          </w:p>
          <w:p w14:paraId="17090F2C" w14:textId="77777777" w:rsidR="00C31BE3" w:rsidRPr="00D36746" w:rsidRDefault="00C31BE3" w:rsidP="00C31BE3">
            <w:pPr>
              <w:pStyle w:val="af4"/>
              <w:numPr>
                <w:ilvl w:val="1"/>
                <w:numId w:val="28"/>
              </w:numPr>
              <w:overflowPunct w:val="0"/>
              <w:snapToGrid/>
              <w:ind w:firstLineChars="0"/>
              <w:contextualSpacing/>
              <w:rPr>
                <w:color w:val="000000" w:themeColor="text1"/>
                <w:sz w:val="21"/>
                <w:szCs w:val="21"/>
              </w:rPr>
            </w:pPr>
            <w:r w:rsidRPr="00D36746">
              <w:rPr>
                <w:color w:val="000000" w:themeColor="text1"/>
                <w:sz w:val="21"/>
                <w:szCs w:val="21"/>
              </w:rPr>
              <w:t>Ensuring appropriate set of functionalities, minimize the adoption of multiple options for the same functionality, avoid excessive configurations, excessive UE capabilities and UE capabilities reporting.</w:t>
            </w:r>
          </w:p>
          <w:p w14:paraId="5197D5D6" w14:textId="77777777" w:rsidR="00C31BE3" w:rsidRPr="00D36746" w:rsidRDefault="00C31BE3" w:rsidP="00C31BE3">
            <w:pPr>
              <w:pStyle w:val="af4"/>
              <w:numPr>
                <w:ilvl w:val="1"/>
                <w:numId w:val="28"/>
              </w:numPr>
              <w:overflowPunct w:val="0"/>
              <w:snapToGrid/>
              <w:ind w:firstLineChars="0"/>
              <w:contextualSpacing/>
              <w:rPr>
                <w:color w:val="000000" w:themeColor="text1"/>
                <w:sz w:val="21"/>
                <w:szCs w:val="21"/>
              </w:rPr>
            </w:pPr>
            <w:r w:rsidRPr="00D36746">
              <w:rPr>
                <w:color w:val="000000" w:themeColor="text1"/>
                <w:sz w:val="21"/>
                <w:szCs w:val="21"/>
              </w:rPr>
              <w:t>Energy efficiency and energy saving: both for network and device.</w:t>
            </w:r>
          </w:p>
          <w:p w14:paraId="48F35E30" w14:textId="77777777" w:rsidR="00C31BE3" w:rsidRPr="00D36746" w:rsidRDefault="00C31BE3" w:rsidP="00C31BE3">
            <w:pPr>
              <w:pStyle w:val="af4"/>
              <w:numPr>
                <w:ilvl w:val="1"/>
                <w:numId w:val="28"/>
              </w:numPr>
              <w:overflowPunct w:val="0"/>
              <w:snapToGrid/>
              <w:ind w:firstLineChars="0"/>
              <w:contextualSpacing/>
              <w:rPr>
                <w:color w:val="000000" w:themeColor="text1"/>
                <w:sz w:val="21"/>
                <w:szCs w:val="21"/>
              </w:rPr>
            </w:pPr>
            <w:r w:rsidRPr="00D36746">
              <w:rPr>
                <w:color w:val="000000" w:themeColor="text1"/>
                <w:sz w:val="21"/>
                <w:szCs w:val="21"/>
              </w:rPr>
              <w:t xml:space="preserve">Enhanced spectral efficiency. </w:t>
            </w:r>
          </w:p>
          <w:p w14:paraId="3B714369" w14:textId="77777777" w:rsidR="00C31BE3" w:rsidRPr="00D36746" w:rsidRDefault="00C31BE3" w:rsidP="00C31BE3">
            <w:pPr>
              <w:pStyle w:val="af4"/>
              <w:numPr>
                <w:ilvl w:val="1"/>
                <w:numId w:val="28"/>
              </w:numPr>
              <w:overflowPunct w:val="0"/>
              <w:snapToGrid/>
              <w:ind w:firstLineChars="0"/>
              <w:contextualSpacing/>
              <w:rPr>
                <w:color w:val="000000" w:themeColor="text1"/>
                <w:sz w:val="21"/>
                <w:szCs w:val="21"/>
              </w:rPr>
            </w:pPr>
            <w:r w:rsidRPr="00D36746">
              <w:rPr>
                <w:color w:val="000000" w:themeColor="text1"/>
                <w:sz w:val="21"/>
                <w:szCs w:val="21"/>
              </w:rPr>
              <w:t>Enhanced overall coverage, focus on cell-edge performance and UL coverage.</w:t>
            </w:r>
          </w:p>
          <w:p w14:paraId="0333E32C" w14:textId="77777777" w:rsidR="00C31BE3" w:rsidRPr="00D36746" w:rsidRDefault="00C31BE3" w:rsidP="00C31BE3">
            <w:pPr>
              <w:pStyle w:val="af4"/>
              <w:numPr>
                <w:ilvl w:val="1"/>
                <w:numId w:val="28"/>
              </w:numPr>
              <w:overflowPunct w:val="0"/>
              <w:snapToGrid/>
              <w:ind w:firstLineChars="0"/>
              <w:contextualSpacing/>
              <w:rPr>
                <w:color w:val="000000" w:themeColor="text1"/>
                <w:sz w:val="21"/>
                <w:szCs w:val="21"/>
              </w:rPr>
            </w:pPr>
            <w:r w:rsidRPr="00D36746">
              <w:rPr>
                <w:color w:val="000000" w:themeColor="text1"/>
                <w:sz w:val="21"/>
                <w:szCs w:val="21"/>
              </w:rPr>
              <w:t>Wider channel bandwidth (at least 200MHz) support for 6G deployments at least above 2 GHz, around 7 GHz.</w:t>
            </w:r>
          </w:p>
          <w:p w14:paraId="789EC228" w14:textId="77777777" w:rsidR="00C31BE3" w:rsidRPr="00D36746" w:rsidRDefault="00C31BE3" w:rsidP="00C31BE3">
            <w:pPr>
              <w:pStyle w:val="af4"/>
              <w:numPr>
                <w:ilvl w:val="1"/>
                <w:numId w:val="28"/>
              </w:numPr>
              <w:overflowPunct w:val="0"/>
              <w:snapToGrid/>
              <w:ind w:firstLineChars="0"/>
              <w:contextualSpacing/>
              <w:rPr>
                <w:color w:val="000000" w:themeColor="text1"/>
                <w:sz w:val="21"/>
                <w:szCs w:val="21"/>
              </w:rPr>
            </w:pPr>
            <w:r w:rsidRPr="00D36746">
              <w:rPr>
                <w:color w:val="000000" w:themeColor="text1"/>
                <w:sz w:val="21"/>
                <w:szCs w:val="21"/>
              </w:rPr>
              <w:t>Re-use of existing 5G mid-band (~3.5GHz) site grid for 6G deployments in at least around 7 GHz and targeting comparable coverage to 5G mid-band.</w:t>
            </w:r>
          </w:p>
          <w:p w14:paraId="7D8B7B0E" w14:textId="77777777" w:rsidR="00C31BE3" w:rsidRPr="00D36746" w:rsidRDefault="00C31BE3" w:rsidP="00C31BE3">
            <w:pPr>
              <w:pStyle w:val="af4"/>
              <w:numPr>
                <w:ilvl w:val="1"/>
                <w:numId w:val="28"/>
              </w:numPr>
              <w:overflowPunct w:val="0"/>
              <w:snapToGrid/>
              <w:ind w:firstLineChars="0"/>
              <w:contextualSpacing/>
              <w:rPr>
                <w:color w:val="000000" w:themeColor="text1"/>
                <w:sz w:val="21"/>
                <w:szCs w:val="21"/>
              </w:rPr>
            </w:pPr>
            <w:r w:rsidRPr="00D36746">
              <w:rPr>
                <w:color w:val="000000" w:themeColor="text1"/>
                <w:sz w:val="21"/>
                <w:szCs w:val="21"/>
              </w:rPr>
              <w:t>Target scalable and forward compatible design for diverse device types.</w:t>
            </w:r>
          </w:p>
          <w:p w14:paraId="6AFCC909" w14:textId="77777777" w:rsidR="00C31BE3" w:rsidRPr="00D36746" w:rsidRDefault="00C31BE3" w:rsidP="00C31BE3">
            <w:pPr>
              <w:pStyle w:val="af4"/>
              <w:numPr>
                <w:ilvl w:val="1"/>
                <w:numId w:val="28"/>
              </w:numPr>
              <w:overflowPunct w:val="0"/>
              <w:snapToGrid/>
              <w:ind w:firstLineChars="0"/>
              <w:contextualSpacing/>
              <w:rPr>
                <w:b/>
                <w:color w:val="000000" w:themeColor="text1"/>
                <w:sz w:val="21"/>
                <w:szCs w:val="21"/>
              </w:rPr>
            </w:pPr>
            <w:r w:rsidRPr="00D36746">
              <w:rPr>
                <w:b/>
                <w:color w:val="000000" w:themeColor="text1"/>
                <w:sz w:val="21"/>
                <w:szCs w:val="21"/>
              </w:rPr>
              <w:t>Improved spectrum utilization and operations taking into account diverse spectrum allocations.</w:t>
            </w:r>
          </w:p>
          <w:p w14:paraId="7EB94F55" w14:textId="77777777" w:rsidR="00C31BE3" w:rsidRPr="00D36746" w:rsidRDefault="00C31BE3" w:rsidP="00C31BE3">
            <w:pPr>
              <w:pStyle w:val="af4"/>
              <w:numPr>
                <w:ilvl w:val="1"/>
                <w:numId w:val="28"/>
              </w:numPr>
              <w:overflowPunct w:val="0"/>
              <w:snapToGrid/>
              <w:ind w:firstLineChars="0"/>
              <w:contextualSpacing/>
              <w:rPr>
                <w:color w:val="000000" w:themeColor="text1"/>
                <w:sz w:val="21"/>
                <w:szCs w:val="21"/>
              </w:rPr>
            </w:pPr>
            <w:r w:rsidRPr="00D36746">
              <w:rPr>
                <w:color w:val="000000" w:themeColor="text1"/>
                <w:sz w:val="21"/>
                <w:szCs w:val="21"/>
              </w:rPr>
              <w:t>Aim at using common 6G Radio design, which meets mobile broadband service requirements as high priority, to also meet vertical needs.</w:t>
            </w:r>
          </w:p>
          <w:p w14:paraId="262573D4" w14:textId="77777777" w:rsidR="00C31BE3" w:rsidRPr="00D36746" w:rsidRDefault="00C31BE3" w:rsidP="00C31BE3">
            <w:pPr>
              <w:pStyle w:val="af4"/>
              <w:numPr>
                <w:ilvl w:val="1"/>
                <w:numId w:val="28"/>
              </w:numPr>
              <w:overflowPunct w:val="0"/>
              <w:snapToGrid/>
              <w:ind w:firstLineChars="0"/>
              <w:contextualSpacing/>
              <w:rPr>
                <w:color w:val="000000" w:themeColor="text1"/>
                <w:sz w:val="21"/>
                <w:szCs w:val="21"/>
              </w:rPr>
            </w:pPr>
            <w:r w:rsidRPr="00D36746">
              <w:rPr>
                <w:color w:val="000000" w:themeColor="text1"/>
                <w:sz w:val="21"/>
                <w:szCs w:val="21"/>
              </w:rPr>
              <w:t>Aim at a harmonized 6G Radio design for TN and NTN, including their integration.</w:t>
            </w:r>
          </w:p>
          <w:p w14:paraId="05D960EA" w14:textId="77777777" w:rsidR="00C31BE3" w:rsidRPr="00D36746" w:rsidRDefault="00C31BE3" w:rsidP="00C31BE3">
            <w:pPr>
              <w:pStyle w:val="af4"/>
              <w:numPr>
                <w:ilvl w:val="1"/>
                <w:numId w:val="28"/>
              </w:numPr>
              <w:overflowPunct w:val="0"/>
              <w:snapToGrid/>
              <w:ind w:firstLineChars="0"/>
              <w:contextualSpacing/>
              <w:rPr>
                <w:b/>
                <w:color w:val="000000" w:themeColor="text1"/>
                <w:sz w:val="21"/>
                <w:szCs w:val="21"/>
              </w:rPr>
            </w:pPr>
            <w:r w:rsidRPr="00D36746">
              <w:rPr>
                <w:b/>
                <w:color w:val="000000" w:themeColor="text1"/>
                <w:sz w:val="21"/>
                <w:szCs w:val="21"/>
              </w:rPr>
              <w:t>System simplification, including reducing configuration complexity, enabling more efficient Cell/UE management, etc.</w:t>
            </w:r>
          </w:p>
          <w:p w14:paraId="7F679CC3" w14:textId="77777777" w:rsidR="00C31BE3" w:rsidRPr="00D36746" w:rsidRDefault="00C31BE3">
            <w:pPr>
              <w:ind w:leftChars="213" w:left="469"/>
              <w:rPr>
                <w:color w:val="000000" w:themeColor="text1"/>
                <w:sz w:val="21"/>
                <w:szCs w:val="21"/>
                <w:lang w:eastAsia="ja-JP"/>
              </w:rPr>
            </w:pPr>
            <w:r w:rsidRPr="00D36746">
              <w:rPr>
                <w:color w:val="000000" w:themeColor="text1"/>
                <w:sz w:val="21"/>
                <w:szCs w:val="21"/>
                <w:lang w:eastAsia="ja-JP"/>
              </w:rPr>
              <w:t>Note1: the term stand-alone architecture does not imply any particular Core network architecture, which is up to SA2 discussion.</w:t>
            </w:r>
          </w:p>
          <w:p w14:paraId="1789B0A5" w14:textId="61D22163" w:rsidR="00C31BE3" w:rsidRPr="00D36746" w:rsidRDefault="00C31BE3" w:rsidP="00C31BE3">
            <w:pPr>
              <w:overflowPunct w:val="0"/>
              <w:snapToGrid/>
              <w:contextualSpacing/>
              <w:rPr>
                <w:color w:val="000000" w:themeColor="text1"/>
                <w:sz w:val="21"/>
                <w:szCs w:val="21"/>
              </w:rPr>
            </w:pPr>
          </w:p>
        </w:tc>
      </w:tr>
    </w:tbl>
    <w:p w14:paraId="5E24CB5D" w14:textId="7DD8F025" w:rsidR="00C31BE3" w:rsidRPr="00D36746" w:rsidRDefault="00C31BE3" w:rsidP="001E6EFF">
      <w:pPr>
        <w:rPr>
          <w:rFonts w:eastAsiaTheme="minorEastAsia"/>
          <w:sz w:val="21"/>
          <w:szCs w:val="21"/>
          <w:lang w:eastAsia="zh-CN"/>
        </w:rPr>
      </w:pPr>
      <w:r w:rsidRPr="00D36746">
        <w:rPr>
          <w:bCs/>
          <w:iCs/>
          <w:sz w:val="21"/>
          <w:szCs w:val="21"/>
        </w:rPr>
        <w:t xml:space="preserve">In this contribution, </w:t>
      </w:r>
      <w:r w:rsidR="00A32CF8" w:rsidRPr="00D36746">
        <w:rPr>
          <w:bCs/>
          <w:iCs/>
          <w:sz w:val="21"/>
          <w:szCs w:val="21"/>
        </w:rPr>
        <w:t>we analyze</w:t>
      </w:r>
      <w:r w:rsidR="00FB385D" w:rsidRPr="00D36746">
        <w:rPr>
          <w:bCs/>
          <w:iCs/>
          <w:sz w:val="21"/>
          <w:szCs w:val="21"/>
        </w:rPr>
        <w:t>d</w:t>
      </w:r>
      <w:r w:rsidR="00A32CF8" w:rsidRPr="00D36746">
        <w:rPr>
          <w:bCs/>
          <w:iCs/>
          <w:sz w:val="21"/>
          <w:szCs w:val="21"/>
        </w:rPr>
        <w:t xml:space="preserve"> the current </w:t>
      </w:r>
      <w:r w:rsidR="001D35A1" w:rsidRPr="00D36746">
        <w:rPr>
          <w:bCs/>
          <w:iCs/>
          <w:sz w:val="21"/>
          <w:szCs w:val="21"/>
        </w:rPr>
        <w:t>status</w:t>
      </w:r>
      <w:r w:rsidR="00A32CF8" w:rsidRPr="00D36746">
        <w:rPr>
          <w:bCs/>
          <w:iCs/>
          <w:sz w:val="21"/>
          <w:szCs w:val="21"/>
        </w:rPr>
        <w:t xml:space="preserve"> of spectrum</w:t>
      </w:r>
      <w:r w:rsidR="00F20DF1" w:rsidRPr="00D36746">
        <w:rPr>
          <w:bCs/>
          <w:iCs/>
          <w:sz w:val="21"/>
          <w:szCs w:val="21"/>
        </w:rPr>
        <w:t xml:space="preserve"> </w:t>
      </w:r>
      <w:r w:rsidR="001D35A1" w:rsidRPr="00D36746">
        <w:rPr>
          <w:bCs/>
          <w:iCs/>
          <w:sz w:val="21"/>
          <w:szCs w:val="21"/>
        </w:rPr>
        <w:t>allocation</w:t>
      </w:r>
      <w:r w:rsidR="00A32CF8" w:rsidRPr="00D36746">
        <w:rPr>
          <w:bCs/>
          <w:iCs/>
          <w:sz w:val="21"/>
          <w:szCs w:val="21"/>
        </w:rPr>
        <w:t xml:space="preserve"> and </w:t>
      </w:r>
      <w:r w:rsidR="001D35A1" w:rsidRPr="00D36746">
        <w:rPr>
          <w:bCs/>
          <w:iCs/>
          <w:sz w:val="21"/>
          <w:szCs w:val="21"/>
        </w:rPr>
        <w:t xml:space="preserve">gave </w:t>
      </w:r>
      <w:r w:rsidR="00A32CF8" w:rsidRPr="00D36746">
        <w:rPr>
          <w:bCs/>
          <w:iCs/>
          <w:sz w:val="21"/>
          <w:szCs w:val="21"/>
        </w:rPr>
        <w:t xml:space="preserve">considerations for </w:t>
      </w:r>
      <w:r w:rsidR="001D35A1" w:rsidRPr="00D36746">
        <w:rPr>
          <w:bCs/>
          <w:iCs/>
          <w:sz w:val="21"/>
          <w:szCs w:val="21"/>
        </w:rPr>
        <w:t xml:space="preserve">cell management and </w:t>
      </w:r>
      <w:r w:rsidR="00A32CF8" w:rsidRPr="00D36746">
        <w:rPr>
          <w:bCs/>
          <w:iCs/>
          <w:sz w:val="21"/>
          <w:szCs w:val="21"/>
        </w:rPr>
        <w:t>multi-carrier in 6GR, including efficient utilization of non-contiguous spectrum and flexible spectrum deployment.</w:t>
      </w:r>
    </w:p>
    <w:p w14:paraId="625277A8" w14:textId="71F2D916" w:rsidR="004D5CC0" w:rsidRPr="00D36746" w:rsidRDefault="004D406C" w:rsidP="00EC7DE2">
      <w:pPr>
        <w:pStyle w:val="1"/>
        <w:rPr>
          <w:sz w:val="21"/>
          <w:szCs w:val="21"/>
          <w:lang w:eastAsia="zh-CN"/>
        </w:rPr>
      </w:pPr>
      <w:r w:rsidRPr="00D36746">
        <w:rPr>
          <w:sz w:val="21"/>
          <w:szCs w:val="21"/>
          <w:lang w:eastAsia="zh-CN"/>
        </w:rPr>
        <w:t>Spectrum status</w:t>
      </w:r>
    </w:p>
    <w:p w14:paraId="59CC4D42" w14:textId="3515AB28" w:rsidR="00623FE5" w:rsidRPr="00D36746" w:rsidRDefault="00623FE5" w:rsidP="00623FE5">
      <w:pPr>
        <w:spacing w:beforeLines="50" w:before="120"/>
        <w:rPr>
          <w:sz w:val="21"/>
          <w:szCs w:val="21"/>
          <w:lang w:eastAsia="zh-CN"/>
        </w:rPr>
      </w:pPr>
      <w:r w:rsidRPr="00D36746">
        <w:rPr>
          <w:sz w:val="21"/>
          <w:szCs w:val="21"/>
          <w:lang w:eastAsia="zh-CN"/>
        </w:rPr>
        <w:t xml:space="preserve">By </w:t>
      </w:r>
      <w:r w:rsidR="007F0A56" w:rsidRPr="00D36746">
        <w:rPr>
          <w:sz w:val="21"/>
          <w:szCs w:val="21"/>
          <w:lang w:eastAsia="zh-CN"/>
        </w:rPr>
        <w:t>observing</w:t>
      </w:r>
      <w:r w:rsidRPr="00D36746">
        <w:rPr>
          <w:sz w:val="21"/>
          <w:szCs w:val="21"/>
          <w:lang w:eastAsia="zh-CN"/>
        </w:rPr>
        <w:t xml:space="preserve"> the available 1.4~2.6 GHz spectrum of </w:t>
      </w:r>
      <w:r w:rsidR="007F0A56" w:rsidRPr="00D36746">
        <w:rPr>
          <w:sz w:val="21"/>
          <w:szCs w:val="21"/>
          <w:lang w:eastAsia="zh-CN"/>
        </w:rPr>
        <w:t>60+</w:t>
      </w:r>
      <w:r w:rsidRPr="00D36746">
        <w:rPr>
          <w:sz w:val="21"/>
          <w:szCs w:val="21"/>
          <w:lang w:eastAsia="zh-CN"/>
        </w:rPr>
        <w:t xml:space="preserve"> operators</w:t>
      </w:r>
      <w:r w:rsidR="00EF2A20" w:rsidRPr="00D36746">
        <w:rPr>
          <w:sz w:val="21"/>
          <w:szCs w:val="21"/>
          <w:lang w:eastAsia="zh-CN"/>
        </w:rPr>
        <w:t xml:space="preserve"> over the world</w:t>
      </w:r>
      <w:r w:rsidRPr="00D36746">
        <w:rPr>
          <w:sz w:val="21"/>
          <w:szCs w:val="21"/>
          <w:lang w:eastAsia="zh-CN"/>
        </w:rPr>
        <w:t xml:space="preserve">, Figure 1 shows the distribution of FDD carrier bandwidth as well as the number of FDD carriers owned by each operator. It can be observed that the bandwidth </w:t>
      </w:r>
      <w:r w:rsidR="00EF2A20" w:rsidRPr="00D36746">
        <w:rPr>
          <w:sz w:val="21"/>
          <w:szCs w:val="21"/>
          <w:lang w:eastAsia="zh-CN"/>
        </w:rPr>
        <w:t xml:space="preserve">no larger than 30MHz </w:t>
      </w:r>
      <w:r w:rsidR="00D36746">
        <w:rPr>
          <w:sz w:val="21"/>
          <w:szCs w:val="21"/>
          <w:lang w:eastAsia="zh-CN"/>
        </w:rPr>
        <w:t>occupies</w:t>
      </w:r>
      <w:r w:rsidR="00D36746" w:rsidRPr="00D36746">
        <w:rPr>
          <w:sz w:val="21"/>
          <w:szCs w:val="21"/>
          <w:lang w:eastAsia="zh-CN"/>
        </w:rPr>
        <w:t xml:space="preserve"> </w:t>
      </w:r>
      <w:r w:rsidRPr="00D36746">
        <w:rPr>
          <w:sz w:val="21"/>
          <w:szCs w:val="21"/>
          <w:lang w:eastAsia="zh-CN"/>
        </w:rPr>
        <w:t xml:space="preserve">95% </w:t>
      </w:r>
      <w:r w:rsidR="00D36746">
        <w:rPr>
          <w:sz w:val="21"/>
          <w:szCs w:val="21"/>
          <w:lang w:eastAsia="zh-CN"/>
        </w:rPr>
        <w:t xml:space="preserve">of </w:t>
      </w:r>
      <w:r w:rsidRPr="00D36746">
        <w:rPr>
          <w:sz w:val="21"/>
          <w:szCs w:val="21"/>
          <w:lang w:eastAsia="zh-CN"/>
        </w:rPr>
        <w:t xml:space="preserve">contiguous 1.4~2.6 GHz FDD spectrum, and 90% operators own spectrum in more than one </w:t>
      </w:r>
      <w:r w:rsidR="00D36746">
        <w:rPr>
          <w:sz w:val="21"/>
          <w:szCs w:val="21"/>
          <w:lang w:eastAsia="zh-CN"/>
        </w:rPr>
        <w:t xml:space="preserve">band within frequency range </w:t>
      </w:r>
      <w:r w:rsidRPr="00D36746">
        <w:rPr>
          <w:sz w:val="21"/>
          <w:szCs w:val="21"/>
          <w:lang w:eastAsia="zh-CN"/>
        </w:rPr>
        <w:t xml:space="preserve">1.4~2.6 GHz. </w:t>
      </w:r>
    </w:p>
    <w:p w14:paraId="0DBCC73A" w14:textId="2AF807FE" w:rsidR="00623FE5" w:rsidRPr="00D36746" w:rsidRDefault="00623FE5" w:rsidP="00623FE5">
      <w:pPr>
        <w:spacing w:beforeLines="50" w:before="120"/>
        <w:jc w:val="center"/>
        <w:rPr>
          <w:sz w:val="21"/>
          <w:szCs w:val="21"/>
          <w:lang w:eastAsia="zh-CN"/>
        </w:rPr>
      </w:pPr>
      <w:r w:rsidRPr="00D36746">
        <w:rPr>
          <w:noProof/>
          <w:sz w:val="21"/>
          <w:szCs w:val="21"/>
          <w:lang w:eastAsia="zh-CN"/>
        </w:rPr>
        <w:lastRenderedPageBreak/>
        <w:drawing>
          <wp:inline distT="0" distB="0" distL="0" distR="0" wp14:anchorId="738D0277" wp14:editId="35B63ABC">
            <wp:extent cx="3913505" cy="1607820"/>
            <wp:effectExtent l="0" t="0" r="0" b="0"/>
            <wp:docPr id="7" name="图片 7" descr="C:\Users\l00487404\AppData\Roaming\eSpace_Desktop\UserData\l00487404\imagefiles\EBF0027C-17E6-4325-8114-B021241C08F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Users\l00487404\AppData\Roaming\eSpace_Desktop\UserData\l00487404\imagefiles\EBF0027C-17E6-4325-8114-B021241C08F8.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13505" cy="1607820"/>
                    </a:xfrm>
                    <a:prstGeom prst="rect">
                      <a:avLst/>
                    </a:prstGeom>
                    <a:noFill/>
                    <a:ln>
                      <a:noFill/>
                    </a:ln>
                  </pic:spPr>
                </pic:pic>
              </a:graphicData>
            </a:graphic>
          </wp:inline>
        </w:drawing>
      </w:r>
    </w:p>
    <w:p w14:paraId="1E33C547" w14:textId="562FE953" w:rsidR="00623FE5" w:rsidRPr="00D36746" w:rsidRDefault="00623FE5" w:rsidP="00623FE5">
      <w:pPr>
        <w:spacing w:beforeLines="50" w:before="120"/>
        <w:jc w:val="center"/>
        <w:rPr>
          <w:sz w:val="21"/>
          <w:szCs w:val="21"/>
          <w:lang w:eastAsia="zh-CN"/>
        </w:rPr>
      </w:pPr>
      <w:r w:rsidRPr="00D36746">
        <w:rPr>
          <w:b/>
          <w:sz w:val="21"/>
          <w:szCs w:val="21"/>
          <w:lang w:eastAsia="zh-CN"/>
        </w:rPr>
        <w:t>Figure 1.</w:t>
      </w:r>
      <w:r w:rsidRPr="00D36746">
        <w:rPr>
          <w:sz w:val="21"/>
          <w:szCs w:val="21"/>
          <w:lang w:eastAsia="zh-CN"/>
        </w:rPr>
        <w:t xml:space="preserve"> </w:t>
      </w:r>
      <w:r w:rsidRPr="007502CF">
        <w:rPr>
          <w:b/>
          <w:bCs/>
          <w:sz w:val="21"/>
          <w:szCs w:val="21"/>
          <w:lang w:eastAsia="zh-CN"/>
        </w:rPr>
        <w:t xml:space="preserve">Non-contiguous FDD spectrum over 1.4~2.6GHz spectrum of </w:t>
      </w:r>
      <w:r w:rsidR="007F0A56" w:rsidRPr="007502CF">
        <w:rPr>
          <w:b/>
          <w:bCs/>
          <w:sz w:val="21"/>
          <w:szCs w:val="21"/>
          <w:lang w:eastAsia="zh-CN"/>
        </w:rPr>
        <w:t>60+</w:t>
      </w:r>
      <w:r w:rsidRPr="007502CF">
        <w:rPr>
          <w:b/>
          <w:bCs/>
          <w:sz w:val="21"/>
          <w:szCs w:val="21"/>
          <w:lang w:eastAsia="zh-CN"/>
        </w:rPr>
        <w:t xml:space="preserve"> operators</w:t>
      </w:r>
    </w:p>
    <w:p w14:paraId="4323FA07" w14:textId="771F43A0" w:rsidR="00623FE5" w:rsidRPr="00D36746" w:rsidRDefault="00623FE5" w:rsidP="00623FE5">
      <w:pPr>
        <w:spacing w:beforeLines="50" w:before="120"/>
        <w:rPr>
          <w:sz w:val="21"/>
          <w:szCs w:val="21"/>
          <w:lang w:eastAsia="zh-CN"/>
        </w:rPr>
      </w:pPr>
      <w:r w:rsidRPr="00D36746">
        <w:rPr>
          <w:sz w:val="21"/>
          <w:szCs w:val="21"/>
          <w:lang w:eastAsia="zh-CN"/>
        </w:rPr>
        <w:t xml:space="preserve">Similarly, Sub1-GHz (700/800/900 MHz) spectrum also faces the same </w:t>
      </w:r>
      <w:r w:rsidR="007F0A56" w:rsidRPr="00D36746">
        <w:rPr>
          <w:sz w:val="21"/>
          <w:szCs w:val="21"/>
          <w:lang w:eastAsia="zh-CN"/>
        </w:rPr>
        <w:t>situation</w:t>
      </w:r>
      <w:r w:rsidR="00AE20CA" w:rsidRPr="00D36746">
        <w:rPr>
          <w:sz w:val="21"/>
          <w:szCs w:val="21"/>
          <w:lang w:eastAsia="zh-CN"/>
        </w:rPr>
        <w:t>.</w:t>
      </w:r>
      <w:r w:rsidRPr="00D36746">
        <w:rPr>
          <w:sz w:val="21"/>
          <w:szCs w:val="21"/>
          <w:lang w:eastAsia="zh-CN"/>
        </w:rPr>
        <w:t xml:space="preserve"> Figure 2 shows the status of non-contiguous FDD spectrum over sub1-GHz spectrum of </w:t>
      </w:r>
      <w:r w:rsidR="00EF2A20" w:rsidRPr="00D36746">
        <w:rPr>
          <w:sz w:val="21"/>
          <w:szCs w:val="21"/>
          <w:lang w:eastAsia="zh-CN"/>
        </w:rPr>
        <w:t>60+</w:t>
      </w:r>
      <w:r w:rsidRPr="00D36746">
        <w:rPr>
          <w:sz w:val="21"/>
          <w:szCs w:val="21"/>
          <w:lang w:eastAsia="zh-CN"/>
        </w:rPr>
        <w:t xml:space="preserve"> operators. It can be observed that the bandwidth </w:t>
      </w:r>
      <w:r w:rsidR="00EF2A20" w:rsidRPr="00D36746">
        <w:rPr>
          <w:sz w:val="21"/>
          <w:szCs w:val="21"/>
          <w:lang w:eastAsia="zh-CN"/>
        </w:rPr>
        <w:t xml:space="preserve">no larger than 15 MHz </w:t>
      </w:r>
      <w:r w:rsidR="00D36746">
        <w:rPr>
          <w:sz w:val="21"/>
          <w:szCs w:val="21"/>
          <w:lang w:eastAsia="zh-CN"/>
        </w:rPr>
        <w:t>occupies</w:t>
      </w:r>
      <w:r w:rsidR="00D36746" w:rsidRPr="00D36746">
        <w:rPr>
          <w:sz w:val="21"/>
          <w:szCs w:val="21"/>
          <w:lang w:eastAsia="zh-CN"/>
        </w:rPr>
        <w:t xml:space="preserve"> </w:t>
      </w:r>
      <w:r w:rsidRPr="00D36746">
        <w:rPr>
          <w:sz w:val="21"/>
          <w:szCs w:val="21"/>
          <w:lang w:eastAsia="zh-CN"/>
        </w:rPr>
        <w:t xml:space="preserve">93% </w:t>
      </w:r>
      <w:r w:rsidR="00D36746">
        <w:rPr>
          <w:sz w:val="21"/>
          <w:szCs w:val="21"/>
          <w:lang w:eastAsia="zh-CN"/>
        </w:rPr>
        <w:t xml:space="preserve">of </w:t>
      </w:r>
      <w:r w:rsidRPr="00D36746">
        <w:rPr>
          <w:sz w:val="21"/>
          <w:szCs w:val="21"/>
          <w:lang w:eastAsia="zh-CN"/>
        </w:rPr>
        <w:t>contiguous sub1-GHz FDD spectrum, and 71% operators own spectrum in more than one band</w:t>
      </w:r>
      <w:r w:rsidR="00D36746">
        <w:rPr>
          <w:sz w:val="21"/>
          <w:szCs w:val="21"/>
          <w:lang w:eastAsia="zh-CN"/>
        </w:rPr>
        <w:t xml:space="preserve"> within sub1GHz frequency range</w:t>
      </w:r>
      <w:r w:rsidRPr="00D36746">
        <w:rPr>
          <w:sz w:val="21"/>
          <w:szCs w:val="21"/>
          <w:lang w:eastAsia="zh-CN"/>
        </w:rPr>
        <w:t xml:space="preserve">. </w:t>
      </w:r>
    </w:p>
    <w:p w14:paraId="563BB216" w14:textId="1D929CD8" w:rsidR="00623FE5" w:rsidRPr="00D36746" w:rsidRDefault="00623FE5" w:rsidP="00623FE5">
      <w:pPr>
        <w:spacing w:beforeLines="50" w:before="120"/>
        <w:jc w:val="center"/>
        <w:rPr>
          <w:sz w:val="21"/>
          <w:szCs w:val="21"/>
        </w:rPr>
      </w:pPr>
      <w:r w:rsidRPr="00D36746">
        <w:rPr>
          <w:sz w:val="21"/>
          <w:szCs w:val="21"/>
        </w:rPr>
        <w:t xml:space="preserve"> </w:t>
      </w:r>
      <w:r w:rsidRPr="00D36746">
        <w:rPr>
          <w:noProof/>
          <w:sz w:val="21"/>
          <w:szCs w:val="21"/>
          <w:lang w:eastAsia="zh-CN"/>
        </w:rPr>
        <w:drawing>
          <wp:inline distT="0" distB="0" distL="0" distR="0" wp14:anchorId="03A48699" wp14:editId="011BAB98">
            <wp:extent cx="3752850" cy="1503680"/>
            <wp:effectExtent l="0" t="0" r="0" b="1270"/>
            <wp:docPr id="1" name="图片 1" descr="C:\Users\l00487404\AppData\Roaming\eSpace_Desktop\UserData\l00487404\imagefiles\1FE40743-923C-4455-98A3-FDC668B3941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C:\Users\l00487404\AppData\Roaming\eSpace_Desktop\UserData\l00487404\imagefiles\1FE40743-923C-4455-98A3-FDC668B3941D.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52850" cy="1503680"/>
                    </a:xfrm>
                    <a:prstGeom prst="rect">
                      <a:avLst/>
                    </a:prstGeom>
                    <a:noFill/>
                    <a:ln>
                      <a:noFill/>
                    </a:ln>
                  </pic:spPr>
                </pic:pic>
              </a:graphicData>
            </a:graphic>
          </wp:inline>
        </w:drawing>
      </w:r>
    </w:p>
    <w:p w14:paraId="4B2BE423" w14:textId="75DD0084" w:rsidR="00623FE5" w:rsidRPr="00D36746" w:rsidRDefault="00623FE5" w:rsidP="00623FE5">
      <w:pPr>
        <w:spacing w:beforeLines="50" w:before="120"/>
        <w:jc w:val="center"/>
        <w:rPr>
          <w:sz w:val="21"/>
          <w:szCs w:val="21"/>
          <w:lang w:eastAsia="zh-CN"/>
        </w:rPr>
      </w:pPr>
      <w:r w:rsidRPr="00D36746">
        <w:rPr>
          <w:b/>
          <w:sz w:val="21"/>
          <w:szCs w:val="21"/>
          <w:lang w:eastAsia="zh-CN"/>
        </w:rPr>
        <w:t>Figure 2.</w:t>
      </w:r>
      <w:r w:rsidRPr="00D36746">
        <w:rPr>
          <w:sz w:val="21"/>
          <w:szCs w:val="21"/>
          <w:lang w:eastAsia="zh-CN"/>
        </w:rPr>
        <w:t xml:space="preserve"> </w:t>
      </w:r>
      <w:r w:rsidRPr="007502CF">
        <w:rPr>
          <w:b/>
          <w:bCs/>
          <w:sz w:val="21"/>
          <w:szCs w:val="21"/>
          <w:lang w:eastAsia="zh-CN"/>
        </w:rPr>
        <w:t xml:space="preserve">Non-contiguous FDD spectrum over Sub1-GHz (700/800/900MHz) spectrum of </w:t>
      </w:r>
      <w:r w:rsidR="00EF2A20" w:rsidRPr="007502CF">
        <w:rPr>
          <w:b/>
          <w:bCs/>
          <w:sz w:val="21"/>
          <w:szCs w:val="21"/>
          <w:lang w:eastAsia="zh-CN"/>
        </w:rPr>
        <w:t>60+</w:t>
      </w:r>
      <w:r w:rsidRPr="007502CF">
        <w:rPr>
          <w:b/>
          <w:bCs/>
          <w:sz w:val="21"/>
          <w:szCs w:val="21"/>
          <w:lang w:eastAsia="zh-CN"/>
        </w:rPr>
        <w:t xml:space="preserve"> operators</w:t>
      </w:r>
    </w:p>
    <w:p w14:paraId="0E7B550B" w14:textId="0AE69507" w:rsidR="00FF4140" w:rsidRPr="00FD1DB0" w:rsidRDefault="00092A03" w:rsidP="004D5CC0">
      <w:pPr>
        <w:rPr>
          <w:sz w:val="21"/>
          <w:szCs w:val="21"/>
          <w:lang w:eastAsia="zh-CN"/>
        </w:rPr>
      </w:pPr>
      <w:r w:rsidRPr="00D36746">
        <w:rPr>
          <w:sz w:val="21"/>
          <w:szCs w:val="21"/>
          <w:lang w:eastAsia="zh-CN"/>
        </w:rPr>
        <w:t xml:space="preserve">In addition to the </w:t>
      </w:r>
      <w:r w:rsidR="0055325F" w:rsidRPr="00D36746">
        <w:rPr>
          <w:sz w:val="21"/>
          <w:szCs w:val="21"/>
          <w:lang w:eastAsia="zh-CN"/>
        </w:rPr>
        <w:t xml:space="preserve">aforementioned </w:t>
      </w:r>
      <w:r w:rsidRPr="00D36746">
        <w:rPr>
          <w:sz w:val="21"/>
          <w:szCs w:val="21"/>
          <w:lang w:eastAsia="zh-CN"/>
        </w:rPr>
        <w:t xml:space="preserve">sub-3GHz bands, </w:t>
      </w:r>
      <w:r w:rsidR="0055325F" w:rsidRPr="00D36746">
        <w:rPr>
          <w:sz w:val="21"/>
          <w:szCs w:val="21"/>
          <w:lang w:eastAsia="zh-CN"/>
        </w:rPr>
        <w:t xml:space="preserve">operators may have spectrum resources in </w:t>
      </w:r>
      <w:r w:rsidR="00D36746">
        <w:rPr>
          <w:sz w:val="21"/>
          <w:szCs w:val="21"/>
          <w:lang w:eastAsia="zh-CN"/>
        </w:rPr>
        <w:t xml:space="preserve">around </w:t>
      </w:r>
      <w:r w:rsidR="0055325F" w:rsidRPr="00D36746">
        <w:rPr>
          <w:sz w:val="21"/>
          <w:szCs w:val="21"/>
          <w:lang w:eastAsia="zh-CN"/>
        </w:rPr>
        <w:t>3</w:t>
      </w:r>
      <w:r w:rsidR="00621A7F" w:rsidRPr="00D36746">
        <w:rPr>
          <w:sz w:val="21"/>
          <w:szCs w:val="21"/>
          <w:lang w:eastAsia="zh-CN"/>
        </w:rPr>
        <w:t xml:space="preserve"> GHz to </w:t>
      </w:r>
      <w:r w:rsidR="0055325F" w:rsidRPr="00D36746">
        <w:rPr>
          <w:sz w:val="21"/>
          <w:szCs w:val="21"/>
          <w:lang w:eastAsia="zh-CN"/>
        </w:rPr>
        <w:t>6</w:t>
      </w:r>
      <w:r w:rsidR="00621A7F" w:rsidRPr="00D36746">
        <w:rPr>
          <w:sz w:val="21"/>
          <w:szCs w:val="21"/>
          <w:lang w:eastAsia="zh-CN"/>
        </w:rPr>
        <w:t xml:space="preserve"> </w:t>
      </w:r>
      <w:r w:rsidR="0055325F" w:rsidRPr="00D36746">
        <w:rPr>
          <w:sz w:val="21"/>
          <w:szCs w:val="21"/>
          <w:lang w:eastAsia="zh-CN"/>
        </w:rPr>
        <w:t xml:space="preserve">GHz range (such as 3.5 GHz, 4.9 GHz, etc.). Furthermore, </w:t>
      </w:r>
      <w:r w:rsidR="0055325F" w:rsidRPr="00D36746">
        <w:rPr>
          <w:bCs/>
          <w:iCs/>
          <w:sz w:val="21"/>
          <w:szCs w:val="21"/>
        </w:rPr>
        <w:t xml:space="preserve">candidate </w:t>
      </w:r>
      <w:r w:rsidR="00D36746">
        <w:rPr>
          <w:sz w:val="21"/>
          <w:szCs w:val="21"/>
          <w:lang w:eastAsia="zh-CN"/>
        </w:rPr>
        <w:t>new</w:t>
      </w:r>
      <w:r w:rsidR="00D36746" w:rsidRPr="00D36746">
        <w:rPr>
          <w:sz w:val="21"/>
          <w:szCs w:val="21"/>
          <w:lang w:eastAsia="zh-CN"/>
        </w:rPr>
        <w:t xml:space="preserve"> </w:t>
      </w:r>
      <w:r w:rsidR="0055325F" w:rsidRPr="00D36746">
        <w:rPr>
          <w:sz w:val="21"/>
          <w:szCs w:val="21"/>
          <w:lang w:eastAsia="zh-CN"/>
        </w:rPr>
        <w:t>spectrum resources have been discussed, ranging</w:t>
      </w:r>
      <w:r w:rsidR="00257A9A" w:rsidRPr="00D36746">
        <w:rPr>
          <w:bCs/>
          <w:iCs/>
          <w:sz w:val="21"/>
          <w:szCs w:val="21"/>
        </w:rPr>
        <w:t xml:space="preserve"> from </w:t>
      </w:r>
      <w:r w:rsidR="00D36746">
        <w:rPr>
          <w:bCs/>
          <w:iCs/>
          <w:sz w:val="21"/>
          <w:szCs w:val="21"/>
        </w:rPr>
        <w:t xml:space="preserve">around </w:t>
      </w:r>
      <w:r w:rsidR="00257A9A" w:rsidRPr="00D36746">
        <w:rPr>
          <w:bCs/>
          <w:iCs/>
          <w:sz w:val="21"/>
          <w:szCs w:val="21"/>
        </w:rPr>
        <w:t xml:space="preserve">7 to 24 GHz, such as 6.425 </w:t>
      </w:r>
      <w:r w:rsidR="00257A9A" w:rsidRPr="00D36746">
        <w:rPr>
          <w:sz w:val="21"/>
          <w:szCs w:val="21"/>
        </w:rPr>
        <w:t xml:space="preserve">– </w:t>
      </w:r>
      <w:r w:rsidR="00257A9A" w:rsidRPr="00D36746">
        <w:rPr>
          <w:bCs/>
          <w:iCs/>
          <w:sz w:val="21"/>
          <w:szCs w:val="21"/>
        </w:rPr>
        <w:t xml:space="preserve">7.125 GHz (identified in WRC-23 meeting </w:t>
      </w:r>
      <w:r w:rsidR="00257A9A" w:rsidRPr="00D36746">
        <w:rPr>
          <w:bCs/>
          <w:iCs/>
          <w:sz w:val="21"/>
          <w:szCs w:val="21"/>
        </w:rPr>
        <w:fldChar w:fldCharType="begin"/>
      </w:r>
      <w:r w:rsidR="00257A9A" w:rsidRPr="00D36746">
        <w:rPr>
          <w:bCs/>
          <w:iCs/>
          <w:sz w:val="21"/>
          <w:szCs w:val="21"/>
        </w:rPr>
        <w:instrText xml:space="preserve"> REF _Ref204182615 \r \h  \* MERGEFORMAT </w:instrText>
      </w:r>
      <w:r w:rsidR="00257A9A" w:rsidRPr="00D36746">
        <w:rPr>
          <w:bCs/>
          <w:iCs/>
          <w:sz w:val="21"/>
          <w:szCs w:val="21"/>
        </w:rPr>
      </w:r>
      <w:r w:rsidR="00257A9A" w:rsidRPr="007502CF">
        <w:rPr>
          <w:bCs/>
          <w:iCs/>
          <w:sz w:val="21"/>
          <w:szCs w:val="21"/>
        </w:rPr>
        <w:fldChar w:fldCharType="separate"/>
      </w:r>
      <w:r w:rsidR="00257A9A" w:rsidRPr="00D36746">
        <w:rPr>
          <w:bCs/>
          <w:iCs/>
          <w:sz w:val="21"/>
          <w:szCs w:val="21"/>
        </w:rPr>
        <w:t>[2]</w:t>
      </w:r>
      <w:r w:rsidR="00257A9A" w:rsidRPr="00D36746">
        <w:rPr>
          <w:bCs/>
          <w:iCs/>
          <w:sz w:val="21"/>
          <w:szCs w:val="21"/>
        </w:rPr>
        <w:fldChar w:fldCharType="end"/>
      </w:r>
      <w:r w:rsidR="00257A9A" w:rsidRPr="00D36746">
        <w:rPr>
          <w:bCs/>
          <w:iCs/>
          <w:sz w:val="21"/>
          <w:szCs w:val="21"/>
        </w:rPr>
        <w:t xml:space="preserve">), 7.125 </w:t>
      </w:r>
      <w:r w:rsidR="00257A9A" w:rsidRPr="00D36746">
        <w:rPr>
          <w:sz w:val="21"/>
          <w:szCs w:val="21"/>
        </w:rPr>
        <w:t xml:space="preserve">– </w:t>
      </w:r>
      <w:r w:rsidR="00257A9A" w:rsidRPr="00D36746">
        <w:rPr>
          <w:bCs/>
          <w:iCs/>
          <w:sz w:val="21"/>
          <w:szCs w:val="21"/>
        </w:rPr>
        <w:t>8.400 GHz, and 14.800</w:t>
      </w:r>
      <w:r w:rsidR="00257A9A" w:rsidRPr="00D36746">
        <w:rPr>
          <w:sz w:val="21"/>
          <w:szCs w:val="21"/>
        </w:rPr>
        <w:t xml:space="preserve"> – </w:t>
      </w:r>
      <w:r w:rsidR="00257A9A" w:rsidRPr="00D36746">
        <w:rPr>
          <w:bCs/>
          <w:iCs/>
          <w:sz w:val="21"/>
          <w:szCs w:val="21"/>
        </w:rPr>
        <w:t>15.350 GHz (recommended for WRC-27).</w:t>
      </w:r>
      <w:r w:rsidR="0055325F" w:rsidRPr="00D36746">
        <w:rPr>
          <w:bCs/>
          <w:iCs/>
          <w:sz w:val="21"/>
          <w:szCs w:val="21"/>
        </w:rPr>
        <w:t xml:space="preserve"> </w:t>
      </w:r>
    </w:p>
    <w:p w14:paraId="2527719F" w14:textId="0AC342C9" w:rsidR="00AE20CA" w:rsidRPr="00D36746" w:rsidRDefault="009D18A5" w:rsidP="00FF4140">
      <w:pPr>
        <w:jc w:val="center"/>
        <w:rPr>
          <w:sz w:val="21"/>
          <w:szCs w:val="21"/>
          <w:lang w:eastAsia="zh-CN"/>
        </w:rPr>
      </w:pPr>
      <w:r w:rsidRPr="00D36746">
        <w:rPr>
          <w:noProof/>
          <w:sz w:val="21"/>
          <w:szCs w:val="21"/>
          <w:lang w:eastAsia="zh-CN"/>
        </w:rPr>
        <w:drawing>
          <wp:inline distT="0" distB="0" distL="0" distR="0" wp14:anchorId="7FE5D93B" wp14:editId="1E66601D">
            <wp:extent cx="5916295" cy="410210"/>
            <wp:effectExtent l="0" t="0" r="8255"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410210"/>
                    </a:xfrm>
                    <a:prstGeom prst="rect">
                      <a:avLst/>
                    </a:prstGeom>
                  </pic:spPr>
                </pic:pic>
              </a:graphicData>
            </a:graphic>
          </wp:inline>
        </w:drawing>
      </w:r>
    </w:p>
    <w:p w14:paraId="6D8B3418" w14:textId="3A69AEFB" w:rsidR="00FF4140" w:rsidRPr="007502CF" w:rsidRDefault="00FF4140" w:rsidP="00FF4140">
      <w:pPr>
        <w:spacing w:beforeLines="50" w:before="120"/>
        <w:jc w:val="center"/>
        <w:rPr>
          <w:b/>
          <w:sz w:val="21"/>
          <w:szCs w:val="21"/>
          <w:lang w:eastAsia="zh-CN"/>
        </w:rPr>
      </w:pPr>
      <w:r w:rsidRPr="00D36746">
        <w:rPr>
          <w:b/>
          <w:sz w:val="21"/>
          <w:szCs w:val="21"/>
          <w:lang w:eastAsia="zh-CN"/>
        </w:rPr>
        <w:t>Figure 3.</w:t>
      </w:r>
      <w:r w:rsidRPr="007502CF">
        <w:rPr>
          <w:b/>
          <w:sz w:val="21"/>
          <w:szCs w:val="21"/>
          <w:lang w:eastAsia="zh-CN"/>
        </w:rPr>
        <w:t xml:space="preserve"> Candidate spectrum resources </w:t>
      </w:r>
      <w:r w:rsidR="00257A9A" w:rsidRPr="007502CF">
        <w:rPr>
          <w:b/>
          <w:sz w:val="21"/>
          <w:szCs w:val="21"/>
          <w:lang w:eastAsia="zh-CN"/>
        </w:rPr>
        <w:t>for operator</w:t>
      </w:r>
      <w:r w:rsidR="00EF2A20" w:rsidRPr="007502CF">
        <w:rPr>
          <w:b/>
          <w:sz w:val="21"/>
          <w:szCs w:val="21"/>
          <w:lang w:eastAsia="zh-CN"/>
        </w:rPr>
        <w:t>s</w:t>
      </w:r>
    </w:p>
    <w:p w14:paraId="5E7DA24A" w14:textId="7AA7A5B8" w:rsidR="00D36746" w:rsidRPr="00D36746" w:rsidRDefault="00EF2A20" w:rsidP="0055325F">
      <w:pPr>
        <w:rPr>
          <w:sz w:val="21"/>
          <w:szCs w:val="21"/>
          <w:lang w:eastAsia="zh-CN"/>
        </w:rPr>
      </w:pPr>
      <w:r w:rsidRPr="00A57FDC">
        <w:rPr>
          <w:sz w:val="21"/>
          <w:szCs w:val="21"/>
          <w:lang w:eastAsia="zh-CN"/>
        </w:rPr>
        <w:t xml:space="preserve">In this case, it is typical </w:t>
      </w:r>
      <w:r w:rsidRPr="00D36746">
        <w:rPr>
          <w:sz w:val="21"/>
          <w:szCs w:val="21"/>
          <w:lang w:eastAsia="zh-CN"/>
        </w:rPr>
        <w:t>that one</w:t>
      </w:r>
      <w:r w:rsidR="0055325F" w:rsidRPr="00D36746">
        <w:rPr>
          <w:sz w:val="21"/>
          <w:szCs w:val="21"/>
          <w:lang w:eastAsia="zh-CN"/>
        </w:rPr>
        <w:t xml:space="preserve"> operator ha</w:t>
      </w:r>
      <w:r w:rsidRPr="00D36746">
        <w:rPr>
          <w:sz w:val="21"/>
          <w:szCs w:val="21"/>
          <w:lang w:eastAsia="zh-CN"/>
        </w:rPr>
        <w:t>s</w:t>
      </w:r>
      <w:r w:rsidR="0055325F" w:rsidRPr="00D36746">
        <w:rPr>
          <w:sz w:val="21"/>
          <w:szCs w:val="21"/>
          <w:lang w:eastAsia="zh-CN"/>
        </w:rPr>
        <w:t xml:space="preserve"> multiple diverse spectrum resources as shown in Figure 3, </w:t>
      </w:r>
      <w:r w:rsidRPr="00D36746">
        <w:rPr>
          <w:sz w:val="21"/>
          <w:szCs w:val="21"/>
          <w:lang w:eastAsia="zh-CN"/>
        </w:rPr>
        <w:t xml:space="preserve">and </w:t>
      </w:r>
      <w:r w:rsidR="00623FE5" w:rsidRPr="00D36746">
        <w:rPr>
          <w:sz w:val="21"/>
          <w:szCs w:val="21"/>
          <w:lang w:eastAsia="zh-CN"/>
        </w:rPr>
        <w:t xml:space="preserve">how to efficiently and flexibly utilize those </w:t>
      </w:r>
      <w:r w:rsidR="0055325F" w:rsidRPr="00D36746">
        <w:rPr>
          <w:sz w:val="21"/>
          <w:szCs w:val="21"/>
          <w:lang w:eastAsia="zh-CN"/>
        </w:rPr>
        <w:t>spectrum resources</w:t>
      </w:r>
      <w:r w:rsidR="00623FE5" w:rsidRPr="00D36746">
        <w:rPr>
          <w:sz w:val="21"/>
          <w:szCs w:val="21"/>
          <w:lang w:eastAsia="zh-CN"/>
        </w:rPr>
        <w:t xml:space="preserve"> will become a challenge faced by mobile operators.</w:t>
      </w:r>
    </w:p>
    <w:p w14:paraId="53759B8A" w14:textId="74D60436" w:rsidR="004D406C" w:rsidRPr="00D36746" w:rsidRDefault="00953591" w:rsidP="00EC7DE2">
      <w:pPr>
        <w:pStyle w:val="1"/>
        <w:rPr>
          <w:sz w:val="21"/>
          <w:szCs w:val="21"/>
          <w:lang w:eastAsia="zh-CN"/>
        </w:rPr>
      </w:pPr>
      <w:r w:rsidRPr="00D36746">
        <w:rPr>
          <w:sz w:val="21"/>
          <w:szCs w:val="21"/>
          <w:lang w:eastAsia="zh-CN"/>
        </w:rPr>
        <w:t xml:space="preserve">Consideration on Multi-spectrum and </w:t>
      </w:r>
      <w:r w:rsidR="00F0285C" w:rsidRPr="00D36746">
        <w:rPr>
          <w:sz w:val="21"/>
          <w:szCs w:val="21"/>
          <w:lang w:eastAsia="zh-CN"/>
        </w:rPr>
        <w:t>Cell Management</w:t>
      </w:r>
    </w:p>
    <w:p w14:paraId="5C7A1C14" w14:textId="79B1BE8B" w:rsidR="004D5CC0" w:rsidRPr="00D36746" w:rsidRDefault="00FB120B" w:rsidP="00753196">
      <w:pPr>
        <w:pStyle w:val="2"/>
        <w:rPr>
          <w:color w:val="C00000"/>
          <w:sz w:val="21"/>
          <w:szCs w:val="21"/>
          <w:lang w:eastAsia="zh-CN"/>
        </w:rPr>
      </w:pPr>
      <w:r w:rsidRPr="00D36746">
        <w:rPr>
          <w:sz w:val="21"/>
          <w:szCs w:val="21"/>
          <w:lang w:eastAsia="zh-CN"/>
        </w:rPr>
        <w:t>N</w:t>
      </w:r>
      <w:r w:rsidR="009404D7" w:rsidRPr="00D36746">
        <w:rPr>
          <w:sz w:val="21"/>
          <w:szCs w:val="21"/>
          <w:lang w:eastAsia="zh-CN"/>
        </w:rPr>
        <w:t>on-contiguous spectrum utilization</w:t>
      </w:r>
      <w:r w:rsidR="004D406C" w:rsidRPr="00D36746">
        <w:rPr>
          <w:sz w:val="21"/>
          <w:szCs w:val="21"/>
          <w:lang w:eastAsia="zh-CN"/>
        </w:rPr>
        <w:t xml:space="preserve"> </w:t>
      </w:r>
      <w:r w:rsidRPr="00D36746">
        <w:rPr>
          <w:sz w:val="21"/>
          <w:szCs w:val="21"/>
          <w:lang w:eastAsia="zh-CN"/>
        </w:rPr>
        <w:t xml:space="preserve">efficiency </w:t>
      </w:r>
    </w:p>
    <w:p w14:paraId="5675AC72" w14:textId="472454B5" w:rsidR="00467B7B" w:rsidRPr="00D36746" w:rsidRDefault="006A5D57" w:rsidP="00752C71">
      <w:pPr>
        <w:rPr>
          <w:sz w:val="21"/>
          <w:szCs w:val="21"/>
          <w:lang w:eastAsia="zh-CN"/>
        </w:rPr>
      </w:pPr>
      <w:r w:rsidRPr="00D36746">
        <w:rPr>
          <w:sz w:val="21"/>
          <w:szCs w:val="21"/>
        </w:rPr>
        <w:t>I</w:t>
      </w:r>
      <w:r w:rsidRPr="00D36746">
        <w:rPr>
          <w:sz w:val="21"/>
          <w:szCs w:val="21"/>
          <w:lang w:eastAsia="zh-CN"/>
        </w:rPr>
        <w:t>n</w:t>
      </w:r>
      <w:r w:rsidRPr="00D36746">
        <w:rPr>
          <w:sz w:val="21"/>
          <w:szCs w:val="21"/>
        </w:rPr>
        <w:t xml:space="preserve"> NR</w:t>
      </w:r>
      <w:r w:rsidRPr="00D36746">
        <w:rPr>
          <w:sz w:val="21"/>
          <w:szCs w:val="21"/>
          <w:lang w:eastAsia="zh-CN"/>
        </w:rPr>
        <w:t xml:space="preserve">, CA </w:t>
      </w:r>
      <w:r w:rsidR="00467B7B" w:rsidRPr="00D36746">
        <w:rPr>
          <w:sz w:val="21"/>
          <w:szCs w:val="21"/>
          <w:lang w:eastAsia="zh-CN"/>
        </w:rPr>
        <w:t>is widely used</w:t>
      </w:r>
      <w:r w:rsidRPr="00D36746">
        <w:rPr>
          <w:sz w:val="21"/>
          <w:szCs w:val="21"/>
          <w:lang w:eastAsia="zh-CN"/>
        </w:rPr>
        <w:t xml:space="preserve"> </w:t>
      </w:r>
      <w:r w:rsidR="00467B7B" w:rsidRPr="00D36746">
        <w:rPr>
          <w:sz w:val="21"/>
          <w:szCs w:val="21"/>
          <w:lang w:eastAsia="zh-CN"/>
        </w:rPr>
        <w:t>by</w:t>
      </w:r>
      <w:r w:rsidRPr="00D36746">
        <w:rPr>
          <w:sz w:val="21"/>
          <w:szCs w:val="21"/>
          <w:lang w:eastAsia="zh-CN"/>
        </w:rPr>
        <w:t xml:space="preserve"> operators to </w:t>
      </w:r>
      <w:r w:rsidR="00467B7B" w:rsidRPr="00D36746">
        <w:rPr>
          <w:sz w:val="21"/>
          <w:szCs w:val="21"/>
          <w:lang w:eastAsia="zh-CN"/>
        </w:rPr>
        <w:t>aggregate</w:t>
      </w:r>
      <w:r w:rsidRPr="00D36746">
        <w:rPr>
          <w:sz w:val="21"/>
          <w:szCs w:val="21"/>
          <w:lang w:eastAsia="zh-CN"/>
        </w:rPr>
        <w:t xml:space="preserve"> spectrum resources. </w:t>
      </w:r>
      <w:r w:rsidR="00F33FCF" w:rsidRPr="00D36746">
        <w:rPr>
          <w:sz w:val="21"/>
          <w:szCs w:val="21"/>
          <w:lang w:eastAsia="zh-CN"/>
        </w:rPr>
        <w:t>T</w:t>
      </w:r>
      <w:r w:rsidR="00467B7B" w:rsidRPr="00D36746">
        <w:rPr>
          <w:sz w:val="21"/>
          <w:szCs w:val="21"/>
          <w:lang w:eastAsia="zh-CN"/>
        </w:rPr>
        <w:t>he existing CA mechanism treats each carrier as an independent serving cell and assumes each carrier is deployed independently.</w:t>
      </w:r>
      <w:r w:rsidR="003E7394" w:rsidRPr="00D36746">
        <w:rPr>
          <w:sz w:val="21"/>
          <w:szCs w:val="21"/>
          <w:lang w:eastAsia="zh-CN"/>
        </w:rPr>
        <w:t xml:space="preserve"> </w:t>
      </w:r>
      <w:r w:rsidR="00953591" w:rsidRPr="00D36746">
        <w:rPr>
          <w:sz w:val="21"/>
          <w:szCs w:val="21"/>
          <w:lang w:eastAsia="zh-CN"/>
        </w:rPr>
        <w:t>This may</w:t>
      </w:r>
      <w:r w:rsidR="003E7394" w:rsidRPr="00D36746">
        <w:rPr>
          <w:sz w:val="21"/>
          <w:szCs w:val="21"/>
          <w:lang w:eastAsia="zh-CN"/>
        </w:rPr>
        <w:t xml:space="preserve"> introduce unnecessary overhead and </w:t>
      </w:r>
      <w:r w:rsidR="00003E84" w:rsidRPr="00D36746">
        <w:rPr>
          <w:sz w:val="21"/>
          <w:szCs w:val="21"/>
          <w:lang w:eastAsia="zh-CN"/>
        </w:rPr>
        <w:t>latency</w:t>
      </w:r>
      <w:r w:rsidR="003E7394" w:rsidRPr="00D36746">
        <w:rPr>
          <w:sz w:val="21"/>
          <w:szCs w:val="21"/>
          <w:lang w:eastAsia="zh-CN"/>
        </w:rPr>
        <w:t>,</w:t>
      </w:r>
      <w:r w:rsidR="00E64E42" w:rsidRPr="00D36746">
        <w:rPr>
          <w:sz w:val="21"/>
          <w:szCs w:val="21"/>
          <w:lang w:eastAsia="zh-CN"/>
        </w:rPr>
        <w:t xml:space="preserve"> which are</w:t>
      </w:r>
      <w:r w:rsidR="003E7394" w:rsidRPr="00D36746">
        <w:rPr>
          <w:sz w:val="21"/>
          <w:szCs w:val="21"/>
          <w:lang w:eastAsia="zh-CN"/>
        </w:rPr>
        <w:t xml:space="preserve"> discussed </w:t>
      </w:r>
      <w:r w:rsidR="00953591" w:rsidRPr="00D36746">
        <w:rPr>
          <w:sz w:val="21"/>
          <w:szCs w:val="21"/>
          <w:lang w:eastAsia="zh-CN"/>
        </w:rPr>
        <w:t xml:space="preserve">in details </w:t>
      </w:r>
      <w:r w:rsidR="003E7394" w:rsidRPr="00D36746">
        <w:rPr>
          <w:sz w:val="21"/>
          <w:szCs w:val="21"/>
          <w:lang w:eastAsia="zh-CN"/>
        </w:rPr>
        <w:t>below.</w:t>
      </w:r>
    </w:p>
    <w:p w14:paraId="5EDCE9D8" w14:textId="748C0346" w:rsidR="001A2530" w:rsidRPr="00D36746" w:rsidRDefault="00A276FD" w:rsidP="00A276FD">
      <w:pPr>
        <w:rPr>
          <w:sz w:val="21"/>
          <w:szCs w:val="21"/>
          <w:lang w:eastAsia="zh-CN"/>
        </w:rPr>
      </w:pPr>
      <w:r w:rsidRPr="00D36746">
        <w:rPr>
          <w:sz w:val="21"/>
          <w:szCs w:val="21"/>
          <w:lang w:eastAsia="zh-CN"/>
        </w:rPr>
        <w:t>The CA</w:t>
      </w:r>
      <w:r w:rsidR="00E06D6F" w:rsidRPr="00D36746">
        <w:rPr>
          <w:sz w:val="21"/>
          <w:szCs w:val="21"/>
          <w:lang w:eastAsia="zh-CN"/>
        </w:rPr>
        <w:t xml:space="preserve"> </w:t>
      </w:r>
      <w:r w:rsidR="00003E84" w:rsidRPr="00D36746">
        <w:rPr>
          <w:sz w:val="21"/>
          <w:szCs w:val="21"/>
          <w:lang w:eastAsia="zh-CN"/>
        </w:rPr>
        <w:t xml:space="preserve">procedures </w:t>
      </w:r>
      <w:r w:rsidRPr="00D36746">
        <w:rPr>
          <w:sz w:val="21"/>
          <w:szCs w:val="21"/>
          <w:lang w:eastAsia="zh-CN"/>
        </w:rPr>
        <w:t>in</w:t>
      </w:r>
      <w:r w:rsidR="00003E84" w:rsidRPr="00D36746">
        <w:rPr>
          <w:sz w:val="21"/>
          <w:szCs w:val="21"/>
          <w:lang w:eastAsia="zh-CN"/>
        </w:rPr>
        <w:t>clude</w:t>
      </w:r>
      <w:r w:rsidRPr="00D36746">
        <w:rPr>
          <w:sz w:val="21"/>
          <w:szCs w:val="21"/>
          <w:lang w:eastAsia="zh-CN"/>
        </w:rPr>
        <w:t xml:space="preserve"> </w:t>
      </w:r>
      <w:r w:rsidR="00003E84" w:rsidRPr="00D36746">
        <w:rPr>
          <w:sz w:val="21"/>
          <w:szCs w:val="21"/>
          <w:lang w:eastAsia="zh-CN"/>
        </w:rPr>
        <w:t>(de)</w:t>
      </w:r>
      <w:r w:rsidRPr="00D36746">
        <w:rPr>
          <w:sz w:val="21"/>
          <w:szCs w:val="21"/>
          <w:lang w:eastAsia="zh-CN"/>
        </w:rPr>
        <w:t>configur</w:t>
      </w:r>
      <w:r w:rsidR="00003E84" w:rsidRPr="00D36746">
        <w:rPr>
          <w:sz w:val="21"/>
          <w:szCs w:val="21"/>
          <w:lang w:eastAsia="zh-CN"/>
        </w:rPr>
        <w:t>ation and (de)activation of</w:t>
      </w:r>
      <w:r w:rsidRPr="00D36746">
        <w:rPr>
          <w:sz w:val="21"/>
          <w:szCs w:val="21"/>
          <w:lang w:eastAsia="zh-CN"/>
        </w:rPr>
        <w:t xml:space="preserve"> </w:t>
      </w:r>
      <w:proofErr w:type="spellStart"/>
      <w:r w:rsidR="00CA6164" w:rsidRPr="00D36746">
        <w:rPr>
          <w:sz w:val="21"/>
          <w:szCs w:val="21"/>
          <w:lang w:eastAsia="zh-CN"/>
        </w:rPr>
        <w:t>SCells</w:t>
      </w:r>
      <w:proofErr w:type="spellEnd"/>
      <w:r w:rsidRPr="00D36746">
        <w:rPr>
          <w:sz w:val="21"/>
          <w:szCs w:val="21"/>
          <w:lang w:eastAsia="zh-CN"/>
        </w:rPr>
        <w:t xml:space="preserve">, </w:t>
      </w:r>
      <w:r w:rsidR="00003E84" w:rsidRPr="00D36746">
        <w:rPr>
          <w:sz w:val="21"/>
          <w:szCs w:val="21"/>
          <w:lang w:eastAsia="zh-CN"/>
        </w:rPr>
        <w:t xml:space="preserve">and such procedures will be triggered due to user mobility, different traffic type and network load control. If the changes happen frequently, </w:t>
      </w:r>
      <w:proofErr w:type="gramStart"/>
      <w:r w:rsidR="00003E84" w:rsidRPr="00D36746">
        <w:rPr>
          <w:sz w:val="21"/>
          <w:szCs w:val="21"/>
          <w:lang w:eastAsia="zh-CN"/>
        </w:rPr>
        <w:t>e.g.</w:t>
      </w:r>
      <w:proofErr w:type="gramEnd"/>
      <w:r w:rsidR="00003E84" w:rsidRPr="00D36746">
        <w:rPr>
          <w:sz w:val="21"/>
          <w:szCs w:val="21"/>
          <w:lang w:eastAsia="zh-CN"/>
        </w:rPr>
        <w:t xml:space="preserve"> the UE moves back and forth among several cells, these procedures will have to repeat multiple times and bring non-negligible signaling overhead</w:t>
      </w:r>
      <w:r w:rsidR="00FD1DB0">
        <w:rPr>
          <w:sz w:val="21"/>
          <w:szCs w:val="21"/>
          <w:lang w:eastAsia="zh-CN"/>
        </w:rPr>
        <w:t>,</w:t>
      </w:r>
      <w:r w:rsidR="00F77125" w:rsidRPr="00FD1DB0">
        <w:rPr>
          <w:sz w:val="21"/>
          <w:szCs w:val="21"/>
          <w:lang w:eastAsia="zh-CN"/>
        </w:rPr>
        <w:t xml:space="preserve"> </w:t>
      </w:r>
      <w:r w:rsidR="00FD1DB0">
        <w:rPr>
          <w:sz w:val="21"/>
          <w:szCs w:val="21"/>
          <w:lang w:eastAsia="zh-CN"/>
        </w:rPr>
        <w:t>which</w:t>
      </w:r>
      <w:r w:rsidR="00F77125" w:rsidRPr="00FD1DB0">
        <w:rPr>
          <w:sz w:val="21"/>
          <w:szCs w:val="21"/>
          <w:lang w:eastAsia="zh-CN"/>
        </w:rPr>
        <w:t xml:space="preserve"> lead</w:t>
      </w:r>
      <w:r w:rsidR="00FD1DB0">
        <w:rPr>
          <w:sz w:val="21"/>
          <w:szCs w:val="21"/>
          <w:lang w:eastAsia="zh-CN"/>
        </w:rPr>
        <w:t>s</w:t>
      </w:r>
      <w:r w:rsidR="00F77125" w:rsidRPr="00FD1DB0">
        <w:rPr>
          <w:sz w:val="21"/>
          <w:szCs w:val="21"/>
          <w:lang w:eastAsia="zh-CN"/>
        </w:rPr>
        <w:t xml:space="preserve"> to inefficient spectrum utilization</w:t>
      </w:r>
      <w:r w:rsidR="00003E84" w:rsidRPr="00FD1DB0">
        <w:rPr>
          <w:sz w:val="21"/>
          <w:szCs w:val="21"/>
          <w:lang w:eastAsia="zh-CN"/>
        </w:rPr>
        <w:t xml:space="preserve">. </w:t>
      </w:r>
      <w:r w:rsidR="0032232C" w:rsidRPr="00FD1DB0">
        <w:rPr>
          <w:sz w:val="21"/>
          <w:szCs w:val="21"/>
          <w:lang w:eastAsia="zh-CN"/>
        </w:rPr>
        <w:t xml:space="preserve">For example, the configuration overhead for a single </w:t>
      </w:r>
      <w:proofErr w:type="spellStart"/>
      <w:r w:rsidR="0032232C" w:rsidRPr="00FD1DB0">
        <w:rPr>
          <w:sz w:val="21"/>
          <w:szCs w:val="21"/>
          <w:lang w:eastAsia="zh-CN"/>
        </w:rPr>
        <w:t>SCell</w:t>
      </w:r>
      <w:proofErr w:type="spellEnd"/>
      <w:r w:rsidR="0032232C" w:rsidRPr="00FD1DB0">
        <w:rPr>
          <w:sz w:val="21"/>
          <w:szCs w:val="21"/>
          <w:lang w:eastAsia="zh-CN"/>
        </w:rPr>
        <w:t xml:space="preserve"> at low frequencies is approximately 500 bytes, while at high frequencies, it is about 1.5</w:t>
      </w:r>
      <w:r w:rsidR="0032232C" w:rsidRPr="00D36746">
        <w:rPr>
          <w:sz w:val="21"/>
          <w:szCs w:val="21"/>
          <w:lang w:eastAsia="zh-CN"/>
        </w:rPr>
        <w:t>k</w:t>
      </w:r>
      <w:r w:rsidR="00653CBE" w:rsidRPr="00D36746">
        <w:rPr>
          <w:sz w:val="21"/>
          <w:szCs w:val="21"/>
          <w:lang w:eastAsia="zh-CN"/>
        </w:rPr>
        <w:t xml:space="preserve"> </w:t>
      </w:r>
      <w:r w:rsidR="0032232C" w:rsidRPr="00D36746">
        <w:rPr>
          <w:sz w:val="21"/>
          <w:szCs w:val="21"/>
          <w:lang w:eastAsia="zh-CN"/>
        </w:rPr>
        <w:t xml:space="preserve">bytes. </w:t>
      </w:r>
      <w:r w:rsidR="00003E84" w:rsidRPr="00D36746">
        <w:rPr>
          <w:sz w:val="21"/>
          <w:szCs w:val="21"/>
          <w:lang w:eastAsia="zh-CN"/>
        </w:rPr>
        <w:t xml:space="preserve">Each </w:t>
      </w:r>
      <w:proofErr w:type="spellStart"/>
      <w:r w:rsidR="00EC615C" w:rsidRPr="00D36746">
        <w:rPr>
          <w:sz w:val="21"/>
          <w:szCs w:val="21"/>
          <w:lang w:eastAsia="zh-CN"/>
        </w:rPr>
        <w:t>SCell</w:t>
      </w:r>
      <w:proofErr w:type="spellEnd"/>
      <w:r w:rsidR="00EC615C" w:rsidRPr="00D36746">
        <w:rPr>
          <w:sz w:val="21"/>
          <w:szCs w:val="21"/>
          <w:lang w:eastAsia="zh-CN"/>
        </w:rPr>
        <w:t xml:space="preserve"> </w:t>
      </w:r>
      <w:r w:rsidR="00DB66DA" w:rsidRPr="00FD1DB0">
        <w:rPr>
          <w:sz w:val="21"/>
          <w:szCs w:val="21"/>
          <w:lang w:eastAsia="zh-CN"/>
        </w:rPr>
        <w:t>(de-)c</w:t>
      </w:r>
      <w:r w:rsidR="006E4A87" w:rsidRPr="00FD1DB0">
        <w:rPr>
          <w:sz w:val="21"/>
          <w:szCs w:val="21"/>
          <w:lang w:eastAsia="zh-CN"/>
        </w:rPr>
        <w:t>onfiguration</w:t>
      </w:r>
      <w:r w:rsidR="00DB66DA" w:rsidRPr="00A57FDC">
        <w:rPr>
          <w:sz w:val="21"/>
          <w:szCs w:val="21"/>
          <w:lang w:eastAsia="zh-CN"/>
        </w:rPr>
        <w:t xml:space="preserve"> and</w:t>
      </w:r>
      <w:r w:rsidR="006E4A87" w:rsidRPr="00A57FDC">
        <w:rPr>
          <w:sz w:val="21"/>
          <w:szCs w:val="21"/>
          <w:lang w:eastAsia="zh-CN"/>
        </w:rPr>
        <w:t xml:space="preserve"> </w:t>
      </w:r>
      <w:r w:rsidR="00DB66DA" w:rsidRPr="00A57FDC">
        <w:rPr>
          <w:sz w:val="21"/>
          <w:szCs w:val="21"/>
          <w:lang w:eastAsia="zh-CN"/>
        </w:rPr>
        <w:t>(de-)</w:t>
      </w:r>
      <w:r w:rsidR="006E4A87" w:rsidRPr="00A57FDC">
        <w:rPr>
          <w:sz w:val="21"/>
          <w:szCs w:val="21"/>
          <w:lang w:eastAsia="zh-CN"/>
        </w:rPr>
        <w:t xml:space="preserve">activation </w:t>
      </w:r>
      <w:r w:rsidR="00003E84" w:rsidRPr="00A57FDC">
        <w:rPr>
          <w:sz w:val="21"/>
          <w:szCs w:val="21"/>
          <w:lang w:eastAsia="zh-CN"/>
        </w:rPr>
        <w:t>procedure also leads to</w:t>
      </w:r>
      <w:r w:rsidR="00003E84" w:rsidRPr="00D36746">
        <w:rPr>
          <w:sz w:val="21"/>
          <w:szCs w:val="21"/>
          <w:lang w:eastAsia="zh-CN"/>
        </w:rPr>
        <w:t xml:space="preserve"> </w:t>
      </w:r>
      <w:r w:rsidR="006E4A87" w:rsidRPr="00D36746">
        <w:rPr>
          <w:sz w:val="21"/>
          <w:szCs w:val="21"/>
          <w:lang w:eastAsia="zh-CN"/>
        </w:rPr>
        <w:t xml:space="preserve">a certain </w:t>
      </w:r>
      <w:r w:rsidR="00682B1F" w:rsidRPr="00D36746">
        <w:rPr>
          <w:sz w:val="21"/>
          <w:szCs w:val="21"/>
          <w:lang w:eastAsia="zh-CN"/>
        </w:rPr>
        <w:t>delay</w:t>
      </w:r>
      <w:r w:rsidR="001A2530" w:rsidRPr="00D36746">
        <w:rPr>
          <w:sz w:val="21"/>
          <w:szCs w:val="21"/>
          <w:lang w:eastAsia="zh-CN"/>
        </w:rPr>
        <w:t xml:space="preserve">. </w:t>
      </w:r>
      <w:r w:rsidR="00EC615C" w:rsidRPr="00D36746">
        <w:rPr>
          <w:sz w:val="21"/>
          <w:szCs w:val="21"/>
          <w:lang w:eastAsia="zh-CN"/>
        </w:rPr>
        <w:t xml:space="preserve">For </w:t>
      </w:r>
      <w:proofErr w:type="spellStart"/>
      <w:r w:rsidR="00EC615C" w:rsidRPr="00D36746">
        <w:rPr>
          <w:sz w:val="21"/>
          <w:szCs w:val="21"/>
          <w:lang w:eastAsia="zh-CN"/>
        </w:rPr>
        <w:t>SCell</w:t>
      </w:r>
      <w:proofErr w:type="spellEnd"/>
      <w:r w:rsidR="00EC615C" w:rsidRPr="00D36746">
        <w:rPr>
          <w:sz w:val="21"/>
          <w:szCs w:val="21"/>
          <w:lang w:eastAsia="zh-CN"/>
        </w:rPr>
        <w:t xml:space="preserve"> (de-)configuration, considering RRC signaling transmission delay and UE processing delay (as shown in Table 1), the latency is around 20ms.</w:t>
      </w:r>
      <w:r w:rsidR="00A93356" w:rsidRPr="00D36746">
        <w:rPr>
          <w:sz w:val="21"/>
          <w:szCs w:val="21"/>
          <w:lang w:eastAsia="zh-CN"/>
        </w:rPr>
        <w:t xml:space="preserve"> For </w:t>
      </w:r>
      <w:proofErr w:type="spellStart"/>
      <w:r w:rsidR="00A93356" w:rsidRPr="00D36746">
        <w:rPr>
          <w:sz w:val="21"/>
          <w:szCs w:val="21"/>
          <w:lang w:eastAsia="zh-CN"/>
        </w:rPr>
        <w:t>SCell</w:t>
      </w:r>
      <w:proofErr w:type="spellEnd"/>
      <w:r w:rsidR="00A93356" w:rsidRPr="00D36746">
        <w:rPr>
          <w:sz w:val="21"/>
          <w:szCs w:val="21"/>
          <w:lang w:eastAsia="zh-CN"/>
        </w:rPr>
        <w:t xml:space="preserve"> activation, </w:t>
      </w:r>
      <w:r w:rsidR="00003E84" w:rsidRPr="00D36746">
        <w:rPr>
          <w:sz w:val="21"/>
          <w:szCs w:val="21"/>
          <w:lang w:eastAsia="zh-CN"/>
        </w:rPr>
        <w:t>although MAC CE itself only contributes ~5ms latency, the whole procedure will also include</w:t>
      </w:r>
      <w:r w:rsidR="00A93356" w:rsidRPr="00D36746">
        <w:rPr>
          <w:color w:val="000000"/>
          <w:sz w:val="21"/>
          <w:szCs w:val="21"/>
        </w:rPr>
        <w:t xml:space="preserve"> HARQ transmission, A-TRS transmission, CSI </w:t>
      </w:r>
      <w:r w:rsidR="00A93356" w:rsidRPr="00D36746">
        <w:rPr>
          <w:color w:val="000000"/>
          <w:sz w:val="21"/>
          <w:szCs w:val="21"/>
        </w:rPr>
        <w:lastRenderedPageBreak/>
        <w:t>measurement and valid CSI reporting</w:t>
      </w:r>
      <w:r w:rsidR="00003E84" w:rsidRPr="00D36746">
        <w:rPr>
          <w:color w:val="000000"/>
          <w:sz w:val="21"/>
          <w:szCs w:val="21"/>
        </w:rPr>
        <w:t xml:space="preserve"> as shown in Figure 4</w:t>
      </w:r>
      <w:r w:rsidR="00A93356" w:rsidRPr="00D36746">
        <w:rPr>
          <w:color w:val="000000"/>
          <w:sz w:val="21"/>
          <w:szCs w:val="21"/>
        </w:rPr>
        <w:t xml:space="preserve">, with an overall </w:t>
      </w:r>
      <w:r w:rsidR="00A93356" w:rsidRPr="00D36746">
        <w:rPr>
          <w:color w:val="000000"/>
          <w:sz w:val="21"/>
          <w:szCs w:val="21"/>
          <w:lang w:eastAsia="zh-CN"/>
        </w:rPr>
        <w:t>delay</w:t>
      </w:r>
      <w:r w:rsidR="00A93356" w:rsidRPr="00D36746">
        <w:rPr>
          <w:color w:val="000000"/>
          <w:sz w:val="21"/>
          <w:szCs w:val="21"/>
        </w:rPr>
        <w:t xml:space="preserve"> of approximately 20~25 </w:t>
      </w:r>
      <w:proofErr w:type="spellStart"/>
      <w:r w:rsidR="00A93356" w:rsidRPr="00D36746">
        <w:rPr>
          <w:color w:val="000000"/>
          <w:sz w:val="21"/>
          <w:szCs w:val="21"/>
        </w:rPr>
        <w:t>ms</w:t>
      </w:r>
      <w:proofErr w:type="spellEnd"/>
      <w:r w:rsidR="00003E84" w:rsidRPr="00D36746">
        <w:rPr>
          <w:color w:val="000000"/>
          <w:sz w:val="21"/>
          <w:szCs w:val="21"/>
        </w:rPr>
        <w:t xml:space="preserve"> as defined in 38.133</w:t>
      </w:r>
      <w:r w:rsidR="00A93356" w:rsidRPr="00D36746">
        <w:rPr>
          <w:color w:val="000000"/>
          <w:sz w:val="21"/>
          <w:szCs w:val="21"/>
        </w:rPr>
        <w:t>.</w:t>
      </w:r>
      <w:r w:rsidR="002727AE" w:rsidRPr="00D36746">
        <w:rPr>
          <w:color w:val="000000"/>
          <w:sz w:val="21"/>
          <w:szCs w:val="21"/>
        </w:rPr>
        <w:t xml:space="preserve"> </w:t>
      </w:r>
      <w:r w:rsidR="00FE6BC8" w:rsidRPr="00D36746">
        <w:rPr>
          <w:color w:val="000000"/>
          <w:sz w:val="21"/>
          <w:szCs w:val="21"/>
        </w:rPr>
        <w:t>Such a</w:t>
      </w:r>
      <w:r w:rsidR="009C0808" w:rsidRPr="00D36746">
        <w:rPr>
          <w:color w:val="000000"/>
          <w:sz w:val="21"/>
          <w:szCs w:val="21"/>
        </w:rPr>
        <w:t xml:space="preserve"> latency </w:t>
      </w:r>
      <w:r w:rsidR="00D94452" w:rsidRPr="00D36746">
        <w:rPr>
          <w:color w:val="000000"/>
          <w:sz w:val="21"/>
          <w:szCs w:val="21"/>
        </w:rPr>
        <w:t xml:space="preserve">will reduce </w:t>
      </w:r>
      <w:r w:rsidR="00D94452" w:rsidRPr="00D36746">
        <w:rPr>
          <w:sz w:val="21"/>
          <w:szCs w:val="21"/>
        </w:rPr>
        <w:t>user perceived data rate</w:t>
      </w:r>
      <w:r w:rsidR="00F77125" w:rsidRPr="00D36746">
        <w:rPr>
          <w:sz w:val="21"/>
          <w:szCs w:val="21"/>
        </w:rPr>
        <w:t xml:space="preserve"> and may not serve applications</w:t>
      </w:r>
      <w:r w:rsidR="009E41C6" w:rsidRPr="00D36746">
        <w:rPr>
          <w:sz w:val="21"/>
          <w:szCs w:val="21"/>
        </w:rPr>
        <w:t xml:space="preserve"> well</w:t>
      </w:r>
      <w:r w:rsidR="00F77125" w:rsidRPr="00D36746">
        <w:rPr>
          <w:sz w:val="21"/>
          <w:szCs w:val="21"/>
        </w:rPr>
        <w:t xml:space="preserve"> such as immersive communication, mobile AI applications</w:t>
      </w:r>
      <w:r w:rsidR="00D94452" w:rsidRPr="00D36746">
        <w:rPr>
          <w:sz w:val="21"/>
          <w:szCs w:val="21"/>
          <w:lang w:eastAsia="zh-CN"/>
        </w:rPr>
        <w:t xml:space="preserve">. </w:t>
      </w:r>
    </w:p>
    <w:p w14:paraId="112768AF" w14:textId="3A66966E" w:rsidR="00EC615C" w:rsidRPr="007502CF" w:rsidRDefault="00EC615C" w:rsidP="00EC7DE2">
      <w:pPr>
        <w:jc w:val="center"/>
        <w:rPr>
          <w:b/>
          <w:bCs/>
          <w:sz w:val="21"/>
          <w:szCs w:val="21"/>
          <w:lang w:eastAsia="zh-CN"/>
        </w:rPr>
      </w:pPr>
      <w:r w:rsidRPr="007502CF">
        <w:rPr>
          <w:b/>
          <w:bCs/>
          <w:sz w:val="21"/>
          <w:szCs w:val="21"/>
        </w:rPr>
        <w:t xml:space="preserve">Table 1: UE performance requirements for </w:t>
      </w:r>
      <w:smartTag w:uri="urn:schemas-microsoft-com:office:smarttags" w:element="stockticker">
        <w:r w:rsidRPr="007502CF">
          <w:rPr>
            <w:b/>
            <w:bCs/>
            <w:sz w:val="21"/>
            <w:szCs w:val="21"/>
          </w:rPr>
          <w:t>RRC</w:t>
        </w:r>
      </w:smartTag>
      <w:r w:rsidRPr="007502CF">
        <w:rPr>
          <w:b/>
          <w:bCs/>
          <w:sz w:val="21"/>
          <w:szCs w:val="21"/>
        </w:rPr>
        <w:t xml:space="preserve"> procedures for UEs [</w:t>
      </w:r>
      <w:r w:rsidR="00A57FDC">
        <w:rPr>
          <w:b/>
          <w:bCs/>
          <w:sz w:val="21"/>
          <w:szCs w:val="21"/>
        </w:rPr>
        <w:t>3</w:t>
      </w:r>
      <w:r w:rsidRPr="007502CF">
        <w:rPr>
          <w:b/>
          <w:bCs/>
          <w:sz w:val="21"/>
          <w:szCs w:val="21"/>
        </w:rPr>
        <w:t>]</w:t>
      </w:r>
    </w:p>
    <w:tbl>
      <w:tblPr>
        <w:tblW w:w="8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2126"/>
        <w:gridCol w:w="1979"/>
        <w:gridCol w:w="856"/>
        <w:gridCol w:w="1222"/>
      </w:tblGrid>
      <w:tr w:rsidR="00EC615C" w:rsidRPr="00D36746" w14:paraId="3426152A" w14:textId="77777777" w:rsidTr="00EC7DE2">
        <w:trPr>
          <w:cantSplit/>
          <w:trHeight w:val="356"/>
          <w:tblHeader/>
          <w:jc w:val="center"/>
        </w:trPr>
        <w:tc>
          <w:tcPr>
            <w:tcW w:w="2269" w:type="dxa"/>
            <w:tcBorders>
              <w:top w:val="single" w:sz="4" w:space="0" w:color="auto"/>
              <w:left w:val="single" w:sz="4" w:space="0" w:color="auto"/>
              <w:bottom w:val="single" w:sz="4" w:space="0" w:color="auto"/>
              <w:right w:val="single" w:sz="4" w:space="0" w:color="auto"/>
            </w:tcBorders>
            <w:hideMark/>
          </w:tcPr>
          <w:p w14:paraId="51F9A217" w14:textId="77777777" w:rsidR="001A2530" w:rsidRPr="00D36746" w:rsidRDefault="001A2530">
            <w:pPr>
              <w:pStyle w:val="TAH"/>
              <w:rPr>
                <w:rFonts w:ascii="Times New Roman" w:hAnsi="Times New Roman"/>
                <w:sz w:val="21"/>
                <w:szCs w:val="21"/>
                <w:lang w:eastAsia="sv-SE"/>
              </w:rPr>
            </w:pPr>
            <w:r w:rsidRPr="00D36746">
              <w:rPr>
                <w:rFonts w:ascii="Times New Roman" w:hAnsi="Times New Roman"/>
                <w:sz w:val="21"/>
                <w:szCs w:val="21"/>
                <w:lang w:eastAsia="sv-SE"/>
              </w:rPr>
              <w:t>Procedure title:</w:t>
            </w:r>
          </w:p>
        </w:tc>
        <w:tc>
          <w:tcPr>
            <w:tcW w:w="2126" w:type="dxa"/>
            <w:tcBorders>
              <w:top w:val="single" w:sz="4" w:space="0" w:color="auto"/>
              <w:left w:val="single" w:sz="4" w:space="0" w:color="auto"/>
              <w:bottom w:val="single" w:sz="4" w:space="0" w:color="auto"/>
              <w:right w:val="single" w:sz="4" w:space="0" w:color="auto"/>
            </w:tcBorders>
            <w:hideMark/>
          </w:tcPr>
          <w:p w14:paraId="70CC213F" w14:textId="77777777" w:rsidR="001A2530" w:rsidRPr="00D36746" w:rsidRDefault="001A2530">
            <w:pPr>
              <w:pStyle w:val="TAH"/>
              <w:rPr>
                <w:rFonts w:ascii="Times New Roman" w:hAnsi="Times New Roman"/>
                <w:sz w:val="21"/>
                <w:szCs w:val="21"/>
                <w:lang w:eastAsia="sv-SE"/>
              </w:rPr>
            </w:pPr>
            <w:r w:rsidRPr="00D36746">
              <w:rPr>
                <w:rFonts w:ascii="Times New Roman" w:hAnsi="Times New Roman"/>
                <w:sz w:val="21"/>
                <w:szCs w:val="21"/>
                <w:lang w:eastAsia="sv-SE"/>
              </w:rPr>
              <w:t>Network -&gt; UE</w:t>
            </w:r>
          </w:p>
        </w:tc>
        <w:tc>
          <w:tcPr>
            <w:tcW w:w="1979" w:type="dxa"/>
            <w:tcBorders>
              <w:top w:val="single" w:sz="4" w:space="0" w:color="auto"/>
              <w:left w:val="single" w:sz="4" w:space="0" w:color="auto"/>
              <w:bottom w:val="single" w:sz="4" w:space="0" w:color="auto"/>
              <w:right w:val="single" w:sz="4" w:space="0" w:color="auto"/>
            </w:tcBorders>
            <w:hideMark/>
          </w:tcPr>
          <w:p w14:paraId="6224665F" w14:textId="77777777" w:rsidR="001A2530" w:rsidRPr="00D36746" w:rsidRDefault="001A2530">
            <w:pPr>
              <w:pStyle w:val="TAH"/>
              <w:rPr>
                <w:rFonts w:ascii="Times New Roman" w:hAnsi="Times New Roman"/>
                <w:sz w:val="21"/>
                <w:szCs w:val="21"/>
                <w:lang w:eastAsia="sv-SE"/>
              </w:rPr>
            </w:pPr>
            <w:r w:rsidRPr="00D36746">
              <w:rPr>
                <w:rFonts w:ascii="Times New Roman" w:hAnsi="Times New Roman"/>
                <w:sz w:val="21"/>
                <w:szCs w:val="21"/>
                <w:lang w:eastAsia="sv-SE"/>
              </w:rPr>
              <w:t>UE -&gt; Network</w:t>
            </w:r>
          </w:p>
        </w:tc>
        <w:tc>
          <w:tcPr>
            <w:tcW w:w="856" w:type="dxa"/>
            <w:tcBorders>
              <w:top w:val="single" w:sz="4" w:space="0" w:color="auto"/>
              <w:left w:val="single" w:sz="4" w:space="0" w:color="auto"/>
              <w:bottom w:val="single" w:sz="4" w:space="0" w:color="auto"/>
              <w:right w:val="single" w:sz="4" w:space="0" w:color="auto"/>
            </w:tcBorders>
            <w:hideMark/>
          </w:tcPr>
          <w:p w14:paraId="29782759" w14:textId="77777777" w:rsidR="001A2530" w:rsidRPr="00D36746" w:rsidRDefault="001A2530">
            <w:pPr>
              <w:pStyle w:val="TAH"/>
              <w:rPr>
                <w:rFonts w:ascii="Times New Roman" w:hAnsi="Times New Roman"/>
                <w:sz w:val="21"/>
                <w:szCs w:val="21"/>
                <w:lang w:eastAsia="sv-SE"/>
              </w:rPr>
            </w:pPr>
            <w:r w:rsidRPr="00D36746">
              <w:rPr>
                <w:rFonts w:ascii="Times New Roman" w:hAnsi="Times New Roman"/>
                <w:sz w:val="21"/>
                <w:szCs w:val="21"/>
                <w:lang w:eastAsia="sv-SE"/>
              </w:rPr>
              <w:t>Value [</w:t>
            </w:r>
            <w:proofErr w:type="spellStart"/>
            <w:r w:rsidRPr="00D36746">
              <w:rPr>
                <w:rFonts w:ascii="Times New Roman" w:hAnsi="Times New Roman"/>
                <w:sz w:val="21"/>
                <w:szCs w:val="21"/>
                <w:lang w:eastAsia="sv-SE"/>
              </w:rPr>
              <w:t>ms</w:t>
            </w:r>
            <w:proofErr w:type="spellEnd"/>
            <w:r w:rsidRPr="00D36746">
              <w:rPr>
                <w:rFonts w:ascii="Times New Roman" w:hAnsi="Times New Roman"/>
                <w:sz w:val="21"/>
                <w:szCs w:val="21"/>
                <w:lang w:eastAsia="sv-SE"/>
              </w:rPr>
              <w:t>]</w:t>
            </w:r>
          </w:p>
        </w:tc>
        <w:tc>
          <w:tcPr>
            <w:tcW w:w="1222" w:type="dxa"/>
            <w:tcBorders>
              <w:top w:val="single" w:sz="4" w:space="0" w:color="auto"/>
              <w:left w:val="single" w:sz="4" w:space="0" w:color="auto"/>
              <w:bottom w:val="single" w:sz="4" w:space="0" w:color="auto"/>
              <w:right w:val="single" w:sz="4" w:space="0" w:color="auto"/>
            </w:tcBorders>
            <w:hideMark/>
          </w:tcPr>
          <w:p w14:paraId="018A5D33" w14:textId="77777777" w:rsidR="001A2530" w:rsidRPr="00D36746" w:rsidRDefault="001A2530">
            <w:pPr>
              <w:pStyle w:val="TAH"/>
              <w:rPr>
                <w:rFonts w:ascii="Times New Roman" w:hAnsi="Times New Roman"/>
                <w:sz w:val="21"/>
                <w:szCs w:val="21"/>
                <w:lang w:eastAsia="sv-SE"/>
              </w:rPr>
            </w:pPr>
            <w:r w:rsidRPr="00D36746">
              <w:rPr>
                <w:rFonts w:ascii="Times New Roman" w:hAnsi="Times New Roman"/>
                <w:sz w:val="21"/>
                <w:szCs w:val="21"/>
                <w:lang w:eastAsia="sv-SE"/>
              </w:rPr>
              <w:t>Notes</w:t>
            </w:r>
          </w:p>
        </w:tc>
      </w:tr>
      <w:tr w:rsidR="001A2530" w:rsidRPr="00D36746" w14:paraId="036BE471" w14:textId="77777777" w:rsidTr="00EC7DE2">
        <w:trPr>
          <w:cantSplit/>
          <w:trHeight w:val="172"/>
          <w:jc w:val="center"/>
        </w:trPr>
        <w:tc>
          <w:tcPr>
            <w:tcW w:w="8452" w:type="dxa"/>
            <w:gridSpan w:val="5"/>
            <w:tcBorders>
              <w:top w:val="single" w:sz="4" w:space="0" w:color="auto"/>
              <w:left w:val="single" w:sz="4" w:space="0" w:color="auto"/>
              <w:bottom w:val="single" w:sz="4" w:space="0" w:color="auto"/>
              <w:right w:val="single" w:sz="4" w:space="0" w:color="auto"/>
            </w:tcBorders>
            <w:hideMark/>
          </w:tcPr>
          <w:p w14:paraId="3406C979" w14:textId="77777777" w:rsidR="001A2530" w:rsidRPr="00D36746" w:rsidRDefault="001A2530">
            <w:pPr>
              <w:pStyle w:val="TAL"/>
              <w:rPr>
                <w:rFonts w:ascii="Times New Roman" w:hAnsi="Times New Roman" w:cs="Times New Roman"/>
                <w:sz w:val="21"/>
                <w:szCs w:val="21"/>
                <w:lang w:eastAsia="en-GB"/>
              </w:rPr>
            </w:pPr>
            <w:smartTag w:uri="urn:schemas-microsoft-com:office:smarttags" w:element="stockticker">
              <w:r w:rsidRPr="00D36746">
                <w:rPr>
                  <w:rFonts w:ascii="Times New Roman" w:hAnsi="Times New Roman" w:cs="Times New Roman"/>
                  <w:b/>
                  <w:sz w:val="21"/>
                  <w:szCs w:val="21"/>
                  <w:lang w:eastAsia="en-GB"/>
                </w:rPr>
                <w:t>RRC</w:t>
              </w:r>
            </w:smartTag>
            <w:r w:rsidRPr="00D36746">
              <w:rPr>
                <w:rFonts w:ascii="Times New Roman" w:hAnsi="Times New Roman" w:cs="Times New Roman"/>
                <w:b/>
                <w:sz w:val="21"/>
                <w:szCs w:val="21"/>
                <w:lang w:eastAsia="en-GB"/>
              </w:rPr>
              <w:t xml:space="preserve"> Connection Control Procedures</w:t>
            </w:r>
          </w:p>
        </w:tc>
      </w:tr>
      <w:tr w:rsidR="00EC615C" w:rsidRPr="00D36746" w14:paraId="50AE726E" w14:textId="77777777" w:rsidTr="00EC7DE2">
        <w:trPr>
          <w:cantSplit/>
          <w:trHeight w:val="356"/>
          <w:jc w:val="center"/>
        </w:trPr>
        <w:tc>
          <w:tcPr>
            <w:tcW w:w="2269" w:type="dxa"/>
            <w:tcBorders>
              <w:top w:val="single" w:sz="4" w:space="0" w:color="auto"/>
              <w:left w:val="single" w:sz="4" w:space="0" w:color="auto"/>
              <w:bottom w:val="single" w:sz="4" w:space="0" w:color="auto"/>
              <w:right w:val="single" w:sz="4" w:space="0" w:color="auto"/>
            </w:tcBorders>
          </w:tcPr>
          <w:p w14:paraId="5D2764BB" w14:textId="77777777" w:rsidR="001A2530" w:rsidRPr="00D36746" w:rsidRDefault="001A2530">
            <w:pPr>
              <w:pStyle w:val="TAL"/>
              <w:rPr>
                <w:rFonts w:ascii="Times New Roman" w:hAnsi="Times New Roman" w:cs="Times New Roman"/>
                <w:sz w:val="21"/>
                <w:szCs w:val="21"/>
                <w:lang w:eastAsia="en-GB"/>
              </w:rPr>
            </w:pPr>
            <w:r w:rsidRPr="00D36746">
              <w:rPr>
                <w:rFonts w:ascii="Times New Roman" w:hAnsi="Times New Roman" w:cs="Times New Roman"/>
                <w:sz w:val="21"/>
                <w:szCs w:val="21"/>
                <w:lang w:eastAsia="en-GB"/>
              </w:rPr>
              <w:t>RRC reconfiguration</w:t>
            </w:r>
          </w:p>
          <w:p w14:paraId="4B50396E" w14:textId="77777777" w:rsidR="001A2530" w:rsidRPr="00D36746" w:rsidRDefault="001A2530">
            <w:pPr>
              <w:pStyle w:val="TAL"/>
              <w:rPr>
                <w:rFonts w:ascii="Times New Roman" w:hAnsi="Times New Roman" w:cs="Times New Roman"/>
                <w:sz w:val="21"/>
                <w:szCs w:val="21"/>
                <w:lang w:eastAsia="en-GB"/>
              </w:rPr>
            </w:pPr>
          </w:p>
        </w:tc>
        <w:tc>
          <w:tcPr>
            <w:tcW w:w="2126" w:type="dxa"/>
            <w:tcBorders>
              <w:top w:val="single" w:sz="4" w:space="0" w:color="auto"/>
              <w:left w:val="single" w:sz="4" w:space="0" w:color="auto"/>
              <w:bottom w:val="single" w:sz="4" w:space="0" w:color="auto"/>
              <w:right w:val="single" w:sz="4" w:space="0" w:color="auto"/>
            </w:tcBorders>
            <w:hideMark/>
          </w:tcPr>
          <w:p w14:paraId="5FB80AE0" w14:textId="77777777" w:rsidR="001A2530" w:rsidRPr="00D36746" w:rsidRDefault="001A2530">
            <w:pPr>
              <w:pStyle w:val="TAL"/>
              <w:rPr>
                <w:rFonts w:ascii="Times New Roman" w:hAnsi="Times New Roman" w:cs="Times New Roman"/>
                <w:i/>
                <w:sz w:val="21"/>
                <w:szCs w:val="21"/>
                <w:lang w:eastAsia="en-GB"/>
              </w:rPr>
            </w:pPr>
            <w:proofErr w:type="spellStart"/>
            <w:r w:rsidRPr="00D36746">
              <w:rPr>
                <w:rFonts w:ascii="Times New Roman" w:hAnsi="Times New Roman" w:cs="Times New Roman"/>
                <w:i/>
                <w:sz w:val="21"/>
                <w:szCs w:val="21"/>
                <w:lang w:eastAsia="sv-SE"/>
              </w:rPr>
              <w:t>RRCReconfiguration</w:t>
            </w:r>
            <w:proofErr w:type="spellEnd"/>
          </w:p>
        </w:tc>
        <w:tc>
          <w:tcPr>
            <w:tcW w:w="1979" w:type="dxa"/>
            <w:tcBorders>
              <w:top w:val="single" w:sz="4" w:space="0" w:color="auto"/>
              <w:left w:val="single" w:sz="4" w:space="0" w:color="auto"/>
              <w:bottom w:val="single" w:sz="4" w:space="0" w:color="auto"/>
              <w:right w:val="single" w:sz="4" w:space="0" w:color="auto"/>
            </w:tcBorders>
            <w:hideMark/>
          </w:tcPr>
          <w:p w14:paraId="32860C04" w14:textId="77777777" w:rsidR="001A2530" w:rsidRPr="00D36746" w:rsidRDefault="001A2530">
            <w:pPr>
              <w:pStyle w:val="TAL"/>
              <w:rPr>
                <w:rFonts w:ascii="Times New Roman" w:hAnsi="Times New Roman" w:cs="Times New Roman"/>
                <w:i/>
                <w:sz w:val="21"/>
                <w:szCs w:val="21"/>
                <w:lang w:eastAsia="en-GB"/>
              </w:rPr>
            </w:pPr>
            <w:proofErr w:type="spellStart"/>
            <w:r w:rsidRPr="00D36746">
              <w:rPr>
                <w:rFonts w:ascii="Times New Roman" w:hAnsi="Times New Roman" w:cs="Times New Roman"/>
                <w:i/>
                <w:sz w:val="21"/>
                <w:szCs w:val="21"/>
                <w:lang w:eastAsia="en-GB"/>
              </w:rPr>
              <w:t>RRCReconfigurationComplete</w:t>
            </w:r>
            <w:proofErr w:type="spellEnd"/>
          </w:p>
        </w:tc>
        <w:tc>
          <w:tcPr>
            <w:tcW w:w="856" w:type="dxa"/>
            <w:tcBorders>
              <w:top w:val="single" w:sz="4" w:space="0" w:color="auto"/>
              <w:left w:val="single" w:sz="4" w:space="0" w:color="auto"/>
              <w:bottom w:val="single" w:sz="4" w:space="0" w:color="auto"/>
              <w:right w:val="single" w:sz="4" w:space="0" w:color="auto"/>
            </w:tcBorders>
            <w:hideMark/>
          </w:tcPr>
          <w:p w14:paraId="5B87CAB8" w14:textId="77777777" w:rsidR="001A2530" w:rsidRPr="00D36746" w:rsidRDefault="001A2530">
            <w:pPr>
              <w:pStyle w:val="TAL"/>
              <w:rPr>
                <w:rFonts w:ascii="Times New Roman" w:hAnsi="Times New Roman" w:cs="Times New Roman"/>
                <w:sz w:val="21"/>
                <w:szCs w:val="21"/>
                <w:lang w:eastAsia="en-GB"/>
              </w:rPr>
            </w:pPr>
            <w:r w:rsidRPr="00D36746">
              <w:rPr>
                <w:rFonts w:ascii="Times New Roman" w:hAnsi="Times New Roman" w:cs="Times New Roman"/>
                <w:sz w:val="21"/>
                <w:szCs w:val="21"/>
                <w:lang w:eastAsia="en-GB"/>
              </w:rPr>
              <w:t>10</w:t>
            </w:r>
          </w:p>
        </w:tc>
        <w:tc>
          <w:tcPr>
            <w:tcW w:w="1222" w:type="dxa"/>
            <w:tcBorders>
              <w:top w:val="single" w:sz="4" w:space="0" w:color="auto"/>
              <w:left w:val="single" w:sz="4" w:space="0" w:color="auto"/>
              <w:bottom w:val="single" w:sz="4" w:space="0" w:color="auto"/>
              <w:right w:val="single" w:sz="4" w:space="0" w:color="auto"/>
            </w:tcBorders>
          </w:tcPr>
          <w:p w14:paraId="0378E9D0" w14:textId="77777777" w:rsidR="001A2530" w:rsidRPr="00D36746" w:rsidRDefault="001A2530">
            <w:pPr>
              <w:pStyle w:val="TAL"/>
              <w:rPr>
                <w:rFonts w:ascii="Times New Roman" w:hAnsi="Times New Roman" w:cs="Times New Roman"/>
                <w:sz w:val="21"/>
                <w:szCs w:val="21"/>
                <w:lang w:eastAsia="en-GB"/>
              </w:rPr>
            </w:pPr>
          </w:p>
        </w:tc>
      </w:tr>
      <w:tr w:rsidR="00EC615C" w:rsidRPr="00D36746" w14:paraId="6F04B715" w14:textId="77777777" w:rsidTr="00EC7DE2">
        <w:trPr>
          <w:cantSplit/>
          <w:trHeight w:val="356"/>
          <w:jc w:val="center"/>
        </w:trPr>
        <w:tc>
          <w:tcPr>
            <w:tcW w:w="2269" w:type="dxa"/>
            <w:tcBorders>
              <w:top w:val="single" w:sz="4" w:space="0" w:color="auto"/>
              <w:left w:val="single" w:sz="4" w:space="0" w:color="auto"/>
              <w:bottom w:val="single" w:sz="4" w:space="0" w:color="auto"/>
              <w:right w:val="single" w:sz="4" w:space="0" w:color="auto"/>
            </w:tcBorders>
            <w:hideMark/>
          </w:tcPr>
          <w:p w14:paraId="4F68C3B2" w14:textId="77777777" w:rsidR="001A2530" w:rsidRPr="00D36746" w:rsidRDefault="001A2530">
            <w:pPr>
              <w:pStyle w:val="TAL"/>
              <w:rPr>
                <w:rFonts w:ascii="Times New Roman" w:hAnsi="Times New Roman" w:cs="Times New Roman"/>
                <w:b/>
                <w:sz w:val="21"/>
                <w:szCs w:val="21"/>
                <w:lang w:eastAsia="en-GB"/>
              </w:rPr>
            </w:pPr>
            <w:r w:rsidRPr="00D36746">
              <w:rPr>
                <w:rFonts w:ascii="Times New Roman" w:hAnsi="Times New Roman" w:cs="Times New Roman"/>
                <w:b/>
                <w:sz w:val="21"/>
                <w:szCs w:val="21"/>
                <w:lang w:eastAsia="en-GB"/>
              </w:rPr>
              <w:t>RRC reconfiguration (</w:t>
            </w:r>
            <w:proofErr w:type="spellStart"/>
            <w:r w:rsidRPr="00D36746">
              <w:rPr>
                <w:rFonts w:ascii="Times New Roman" w:hAnsi="Times New Roman" w:cs="Times New Roman"/>
                <w:b/>
                <w:sz w:val="21"/>
                <w:szCs w:val="21"/>
                <w:lang w:eastAsia="en-GB"/>
              </w:rPr>
              <w:t>scell</w:t>
            </w:r>
            <w:proofErr w:type="spellEnd"/>
            <w:r w:rsidRPr="00D36746">
              <w:rPr>
                <w:rFonts w:ascii="Times New Roman" w:hAnsi="Times New Roman" w:cs="Times New Roman"/>
                <w:b/>
                <w:sz w:val="21"/>
                <w:szCs w:val="21"/>
                <w:lang w:eastAsia="en-GB"/>
              </w:rPr>
              <w:t xml:space="preserve"> addition/release)</w:t>
            </w:r>
          </w:p>
        </w:tc>
        <w:tc>
          <w:tcPr>
            <w:tcW w:w="2126" w:type="dxa"/>
            <w:tcBorders>
              <w:top w:val="single" w:sz="4" w:space="0" w:color="auto"/>
              <w:left w:val="single" w:sz="4" w:space="0" w:color="auto"/>
              <w:bottom w:val="single" w:sz="4" w:space="0" w:color="auto"/>
              <w:right w:val="single" w:sz="4" w:space="0" w:color="auto"/>
            </w:tcBorders>
            <w:hideMark/>
          </w:tcPr>
          <w:p w14:paraId="0128666C" w14:textId="77777777" w:rsidR="001A2530" w:rsidRPr="00D36746" w:rsidRDefault="001A2530">
            <w:pPr>
              <w:pStyle w:val="TAL"/>
              <w:rPr>
                <w:rFonts w:ascii="Times New Roman" w:hAnsi="Times New Roman" w:cs="Times New Roman"/>
                <w:i/>
                <w:sz w:val="21"/>
                <w:szCs w:val="21"/>
                <w:lang w:eastAsia="sv-SE"/>
              </w:rPr>
            </w:pPr>
            <w:proofErr w:type="spellStart"/>
            <w:r w:rsidRPr="00D36746">
              <w:rPr>
                <w:rFonts w:ascii="Times New Roman" w:hAnsi="Times New Roman" w:cs="Times New Roman"/>
                <w:i/>
                <w:sz w:val="21"/>
                <w:szCs w:val="21"/>
                <w:lang w:eastAsia="sv-SE"/>
              </w:rPr>
              <w:t>RRCReconfiguration</w:t>
            </w:r>
            <w:proofErr w:type="spellEnd"/>
          </w:p>
        </w:tc>
        <w:tc>
          <w:tcPr>
            <w:tcW w:w="1979" w:type="dxa"/>
            <w:tcBorders>
              <w:top w:val="single" w:sz="4" w:space="0" w:color="auto"/>
              <w:left w:val="single" w:sz="4" w:space="0" w:color="auto"/>
              <w:bottom w:val="single" w:sz="4" w:space="0" w:color="auto"/>
              <w:right w:val="single" w:sz="4" w:space="0" w:color="auto"/>
            </w:tcBorders>
            <w:hideMark/>
          </w:tcPr>
          <w:p w14:paraId="05EE0026" w14:textId="77777777" w:rsidR="001A2530" w:rsidRPr="00D36746" w:rsidRDefault="001A2530">
            <w:pPr>
              <w:pStyle w:val="TAL"/>
              <w:rPr>
                <w:rFonts w:ascii="Times New Roman" w:hAnsi="Times New Roman" w:cs="Times New Roman"/>
                <w:i/>
                <w:sz w:val="21"/>
                <w:szCs w:val="21"/>
                <w:lang w:eastAsia="en-GB"/>
              </w:rPr>
            </w:pPr>
            <w:proofErr w:type="spellStart"/>
            <w:r w:rsidRPr="00D36746">
              <w:rPr>
                <w:rFonts w:ascii="Times New Roman" w:hAnsi="Times New Roman" w:cs="Times New Roman"/>
                <w:i/>
                <w:sz w:val="21"/>
                <w:szCs w:val="21"/>
                <w:lang w:eastAsia="en-GB"/>
              </w:rPr>
              <w:t>RRCReconfigurationComplete</w:t>
            </w:r>
            <w:proofErr w:type="spellEnd"/>
          </w:p>
        </w:tc>
        <w:tc>
          <w:tcPr>
            <w:tcW w:w="856" w:type="dxa"/>
            <w:tcBorders>
              <w:top w:val="single" w:sz="4" w:space="0" w:color="auto"/>
              <w:left w:val="single" w:sz="4" w:space="0" w:color="auto"/>
              <w:bottom w:val="single" w:sz="4" w:space="0" w:color="auto"/>
              <w:right w:val="single" w:sz="4" w:space="0" w:color="auto"/>
            </w:tcBorders>
            <w:hideMark/>
          </w:tcPr>
          <w:p w14:paraId="16886D27" w14:textId="77777777" w:rsidR="001A2530" w:rsidRPr="00D36746" w:rsidRDefault="001A2530">
            <w:pPr>
              <w:pStyle w:val="TAL"/>
              <w:rPr>
                <w:rFonts w:ascii="Times New Roman" w:hAnsi="Times New Roman" w:cs="Times New Roman"/>
                <w:b/>
                <w:sz w:val="21"/>
                <w:szCs w:val="21"/>
                <w:lang w:eastAsia="en-GB"/>
              </w:rPr>
            </w:pPr>
            <w:r w:rsidRPr="00D36746">
              <w:rPr>
                <w:rFonts w:ascii="Times New Roman" w:hAnsi="Times New Roman" w:cs="Times New Roman"/>
                <w:b/>
                <w:sz w:val="21"/>
                <w:szCs w:val="21"/>
                <w:lang w:eastAsia="en-GB"/>
              </w:rPr>
              <w:t>16</w:t>
            </w:r>
          </w:p>
        </w:tc>
        <w:tc>
          <w:tcPr>
            <w:tcW w:w="1222" w:type="dxa"/>
            <w:tcBorders>
              <w:top w:val="single" w:sz="4" w:space="0" w:color="auto"/>
              <w:left w:val="single" w:sz="4" w:space="0" w:color="auto"/>
              <w:bottom w:val="single" w:sz="4" w:space="0" w:color="auto"/>
              <w:right w:val="single" w:sz="4" w:space="0" w:color="auto"/>
            </w:tcBorders>
          </w:tcPr>
          <w:p w14:paraId="0AD02AC0" w14:textId="77777777" w:rsidR="001A2530" w:rsidRPr="00D36746" w:rsidRDefault="001A2530">
            <w:pPr>
              <w:pStyle w:val="TAL"/>
              <w:rPr>
                <w:rFonts w:ascii="Times New Roman" w:hAnsi="Times New Roman" w:cs="Times New Roman"/>
                <w:sz w:val="21"/>
                <w:szCs w:val="21"/>
                <w:lang w:eastAsia="en-GB"/>
              </w:rPr>
            </w:pPr>
          </w:p>
        </w:tc>
      </w:tr>
    </w:tbl>
    <w:p w14:paraId="0F3AD46C" w14:textId="77777777" w:rsidR="009F0902" w:rsidRPr="00D36746" w:rsidRDefault="009F0902" w:rsidP="00A276FD">
      <w:pPr>
        <w:rPr>
          <w:sz w:val="21"/>
          <w:szCs w:val="21"/>
          <w:highlight w:val="yellow"/>
          <w:lang w:eastAsia="zh-CN"/>
        </w:rPr>
      </w:pPr>
    </w:p>
    <w:p w14:paraId="3DDB43F8" w14:textId="54C24C1A" w:rsidR="00FD47D4" w:rsidRPr="00D36746" w:rsidRDefault="00153BA3" w:rsidP="00FD47D4">
      <w:pPr>
        <w:jc w:val="center"/>
        <w:rPr>
          <w:sz w:val="21"/>
          <w:szCs w:val="21"/>
          <w:lang w:eastAsia="zh-CN"/>
        </w:rPr>
      </w:pPr>
      <w:r w:rsidRPr="00D36746">
        <w:rPr>
          <w:noProof/>
          <w:sz w:val="21"/>
          <w:szCs w:val="21"/>
        </w:rPr>
        <w:t xml:space="preserve"> </w:t>
      </w:r>
      <w:r w:rsidRPr="00D36746">
        <w:rPr>
          <w:noProof/>
          <w:sz w:val="21"/>
          <w:szCs w:val="21"/>
          <w:lang w:eastAsia="zh-CN"/>
        </w:rPr>
        <w:drawing>
          <wp:inline distT="0" distB="0" distL="0" distR="0" wp14:anchorId="33A028E0" wp14:editId="10C1CA2E">
            <wp:extent cx="4316314" cy="1349978"/>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81553" cy="1370382"/>
                    </a:xfrm>
                    <a:prstGeom prst="rect">
                      <a:avLst/>
                    </a:prstGeom>
                  </pic:spPr>
                </pic:pic>
              </a:graphicData>
            </a:graphic>
          </wp:inline>
        </w:drawing>
      </w:r>
    </w:p>
    <w:p w14:paraId="1B0A9C7E" w14:textId="7E643A3C" w:rsidR="005F42B7" w:rsidRPr="00A57FDC" w:rsidRDefault="00FD47D4" w:rsidP="002C01F9">
      <w:pPr>
        <w:jc w:val="center"/>
        <w:rPr>
          <w:bCs/>
          <w:sz w:val="21"/>
          <w:szCs w:val="21"/>
          <w:lang w:eastAsia="zh-CN"/>
        </w:rPr>
      </w:pPr>
      <w:r w:rsidRPr="00A57FDC">
        <w:rPr>
          <w:b/>
          <w:sz w:val="21"/>
          <w:szCs w:val="21"/>
          <w:lang w:eastAsia="zh-CN"/>
        </w:rPr>
        <w:t xml:space="preserve">Figure 4. </w:t>
      </w:r>
      <w:proofErr w:type="spellStart"/>
      <w:r w:rsidRPr="007502CF">
        <w:rPr>
          <w:b/>
          <w:sz w:val="21"/>
          <w:szCs w:val="21"/>
          <w:lang w:eastAsia="zh-CN"/>
        </w:rPr>
        <w:t>SCell</w:t>
      </w:r>
      <w:proofErr w:type="spellEnd"/>
      <w:r w:rsidRPr="007502CF">
        <w:rPr>
          <w:b/>
          <w:sz w:val="21"/>
          <w:szCs w:val="21"/>
          <w:lang w:eastAsia="zh-CN"/>
        </w:rPr>
        <w:t xml:space="preserve"> activation delay</w:t>
      </w:r>
    </w:p>
    <w:p w14:paraId="4E160595" w14:textId="4E287CB8" w:rsidR="00D528AD" w:rsidRPr="00D36746" w:rsidRDefault="00D528AD" w:rsidP="00EC7DE2">
      <w:pPr>
        <w:rPr>
          <w:b/>
          <w:sz w:val="21"/>
          <w:szCs w:val="21"/>
          <w:lang w:eastAsia="zh-CN"/>
        </w:rPr>
      </w:pPr>
      <w:r w:rsidRPr="00D36746">
        <w:rPr>
          <w:b/>
          <w:sz w:val="21"/>
          <w:szCs w:val="21"/>
          <w:lang w:eastAsia="zh-CN"/>
        </w:rPr>
        <w:t xml:space="preserve">Observation 1: </w:t>
      </w:r>
      <w:r w:rsidR="001813B2" w:rsidRPr="00D36746">
        <w:rPr>
          <w:b/>
          <w:sz w:val="21"/>
          <w:szCs w:val="21"/>
          <w:lang w:eastAsia="zh-CN"/>
        </w:rPr>
        <w:t>T</w:t>
      </w:r>
      <w:r w:rsidRPr="00D36746">
        <w:rPr>
          <w:b/>
          <w:sz w:val="21"/>
          <w:szCs w:val="21"/>
          <w:lang w:eastAsia="zh-CN"/>
        </w:rPr>
        <w:t xml:space="preserve">he existing </w:t>
      </w:r>
      <w:proofErr w:type="spellStart"/>
      <w:r w:rsidRPr="00D36746">
        <w:rPr>
          <w:b/>
          <w:sz w:val="21"/>
          <w:szCs w:val="21"/>
          <w:lang w:eastAsia="zh-CN"/>
        </w:rPr>
        <w:t>SCell</w:t>
      </w:r>
      <w:proofErr w:type="spellEnd"/>
      <w:r w:rsidRPr="00D36746">
        <w:rPr>
          <w:b/>
          <w:sz w:val="21"/>
          <w:szCs w:val="21"/>
          <w:lang w:eastAsia="zh-CN"/>
        </w:rPr>
        <w:t xml:space="preserve"> (de)configuration and (de)activation still brings signaling overhead and latency to 40~45ms for the whole procedure, which </w:t>
      </w:r>
      <w:r w:rsidR="007A7151" w:rsidRPr="00D36746">
        <w:rPr>
          <w:b/>
          <w:sz w:val="21"/>
          <w:szCs w:val="21"/>
          <w:lang w:eastAsia="zh-CN"/>
        </w:rPr>
        <w:t>is</w:t>
      </w:r>
      <w:r w:rsidR="00740A06" w:rsidRPr="00D36746">
        <w:rPr>
          <w:b/>
          <w:sz w:val="21"/>
          <w:szCs w:val="21"/>
          <w:lang w:eastAsia="zh-CN"/>
        </w:rPr>
        <w:t xml:space="preserve"> </w:t>
      </w:r>
      <w:r w:rsidR="009E41C6" w:rsidRPr="00D36746">
        <w:rPr>
          <w:b/>
          <w:sz w:val="21"/>
          <w:szCs w:val="21"/>
          <w:lang w:eastAsia="zh-CN"/>
        </w:rPr>
        <w:t xml:space="preserve">not </w:t>
      </w:r>
      <w:r w:rsidR="00740A06" w:rsidRPr="00D36746">
        <w:rPr>
          <w:b/>
          <w:sz w:val="21"/>
          <w:szCs w:val="21"/>
          <w:lang w:eastAsia="zh-CN"/>
        </w:rPr>
        <w:t>efficient for spectrum utilization and not sufficient for user experience</w:t>
      </w:r>
      <w:r w:rsidRPr="00D36746">
        <w:rPr>
          <w:b/>
          <w:sz w:val="21"/>
          <w:szCs w:val="21"/>
          <w:lang w:eastAsia="zh-CN"/>
        </w:rPr>
        <w:t>.</w:t>
      </w:r>
    </w:p>
    <w:p w14:paraId="52FDD66F" w14:textId="7540A185" w:rsidR="00C6205E" w:rsidRPr="00A57FDC" w:rsidRDefault="00C6205E" w:rsidP="00C6205E">
      <w:pPr>
        <w:rPr>
          <w:sz w:val="21"/>
          <w:szCs w:val="21"/>
          <w:lang w:eastAsia="zh-CN"/>
        </w:rPr>
      </w:pPr>
      <w:r w:rsidRPr="00D36746">
        <w:rPr>
          <w:sz w:val="21"/>
          <w:szCs w:val="21"/>
          <w:lang w:eastAsia="zh-CN"/>
        </w:rPr>
        <w:t xml:space="preserve">In addition, </w:t>
      </w:r>
      <w:r w:rsidR="006044BA" w:rsidRPr="00D36746">
        <w:rPr>
          <w:sz w:val="21"/>
          <w:szCs w:val="21"/>
          <w:lang w:eastAsia="zh-CN"/>
        </w:rPr>
        <w:t>u</w:t>
      </w:r>
      <w:r w:rsidRPr="00D36746">
        <w:rPr>
          <w:sz w:val="21"/>
          <w:szCs w:val="21"/>
          <w:lang w:eastAsia="zh-CN"/>
        </w:rPr>
        <w:t>nder the CA mechanism, cell management is performed on a per-carrier basis for each frequency band. In this case, every carrier needs to configure common control signaling, such as SSB, system information etc. which will cause ~</w:t>
      </w:r>
      <w:r w:rsidR="00F43000" w:rsidRPr="00D36746">
        <w:rPr>
          <w:sz w:val="21"/>
          <w:szCs w:val="21"/>
          <w:lang w:eastAsia="zh-CN"/>
        </w:rPr>
        <w:t>10</w:t>
      </w:r>
      <w:r w:rsidRPr="00D36746">
        <w:rPr>
          <w:sz w:val="21"/>
          <w:szCs w:val="21"/>
          <w:lang w:eastAsia="zh-CN"/>
        </w:rPr>
        <w:t>% overhead</w:t>
      </w:r>
      <w:r w:rsidR="00F33FCF" w:rsidRPr="00D36746">
        <w:rPr>
          <w:sz w:val="21"/>
          <w:szCs w:val="21"/>
          <w:lang w:eastAsia="zh-CN"/>
        </w:rPr>
        <w:t xml:space="preserve"> </w:t>
      </w:r>
      <w:r w:rsidR="003F05AA" w:rsidRPr="00D36746">
        <w:rPr>
          <w:sz w:val="21"/>
          <w:szCs w:val="21"/>
          <w:lang w:eastAsia="zh-CN"/>
        </w:rPr>
        <w:t xml:space="preserve">assuming the initial access </w:t>
      </w:r>
      <w:r w:rsidR="004F4B1F" w:rsidRPr="00D36746">
        <w:rPr>
          <w:sz w:val="21"/>
          <w:szCs w:val="21"/>
          <w:lang w:eastAsia="zh-CN"/>
        </w:rPr>
        <w:t>bandwidth</w:t>
      </w:r>
      <w:r w:rsidR="00CE41C2" w:rsidRPr="00D36746">
        <w:rPr>
          <w:sz w:val="21"/>
          <w:szCs w:val="21"/>
          <w:lang w:eastAsia="zh-CN"/>
        </w:rPr>
        <w:t xml:space="preserve"> </w:t>
      </w:r>
      <w:r w:rsidR="003F05AA" w:rsidRPr="00FD1DB0">
        <w:rPr>
          <w:sz w:val="21"/>
          <w:szCs w:val="21"/>
          <w:lang w:eastAsia="zh-CN"/>
        </w:rPr>
        <w:t xml:space="preserve">is 20MHz </w:t>
      </w:r>
      <w:r w:rsidR="00602103" w:rsidRPr="00D36746">
        <w:rPr>
          <w:sz w:val="21"/>
          <w:szCs w:val="21"/>
          <w:lang w:eastAsia="zh-CN"/>
        </w:rPr>
        <w:t xml:space="preserve">with </w:t>
      </w:r>
      <w:r w:rsidR="004F4B1F" w:rsidRPr="00FD1DB0">
        <w:rPr>
          <w:sz w:val="21"/>
          <w:szCs w:val="21"/>
          <w:lang w:eastAsia="zh-CN"/>
        </w:rPr>
        <w:t>30</w:t>
      </w:r>
      <w:r w:rsidR="004F4B1F" w:rsidRPr="00D36746">
        <w:rPr>
          <w:sz w:val="21"/>
          <w:szCs w:val="21"/>
          <w:lang w:eastAsia="zh-CN"/>
        </w:rPr>
        <w:t>kHz</w:t>
      </w:r>
      <w:r w:rsidR="007A28AF" w:rsidRPr="00D36746">
        <w:rPr>
          <w:sz w:val="21"/>
          <w:szCs w:val="21"/>
          <w:lang w:eastAsia="zh-CN"/>
        </w:rPr>
        <w:t xml:space="preserve"> SCS</w:t>
      </w:r>
      <w:r w:rsidR="00F33FCF" w:rsidRPr="00FD1DB0">
        <w:rPr>
          <w:sz w:val="21"/>
          <w:szCs w:val="21"/>
          <w:lang w:eastAsia="zh-CN"/>
        </w:rPr>
        <w:t xml:space="preserve">, </w:t>
      </w:r>
      <w:r w:rsidR="00F33FCF" w:rsidRPr="00D36746">
        <w:rPr>
          <w:sz w:val="21"/>
          <w:szCs w:val="21"/>
          <w:lang w:eastAsia="zh-CN"/>
        </w:rPr>
        <w:t xml:space="preserve">and lead to </w:t>
      </w:r>
      <w:r w:rsidR="00602103" w:rsidRPr="00D36746">
        <w:rPr>
          <w:sz w:val="21"/>
          <w:szCs w:val="21"/>
          <w:lang w:eastAsia="zh-CN"/>
        </w:rPr>
        <w:t>a</w:t>
      </w:r>
      <w:r w:rsidR="000B7F64" w:rsidRPr="00D36746">
        <w:rPr>
          <w:sz w:val="21"/>
          <w:szCs w:val="21"/>
          <w:lang w:eastAsia="zh-CN"/>
        </w:rPr>
        <w:t xml:space="preserve"> </w:t>
      </w:r>
      <w:r w:rsidR="00602103" w:rsidRPr="00FD1DB0">
        <w:rPr>
          <w:sz w:val="21"/>
          <w:szCs w:val="21"/>
          <w:lang w:eastAsia="zh-CN"/>
        </w:rPr>
        <w:t>decre</w:t>
      </w:r>
      <w:r w:rsidR="00602103" w:rsidRPr="00D36746">
        <w:rPr>
          <w:sz w:val="21"/>
          <w:szCs w:val="21"/>
          <w:lang w:eastAsia="zh-CN"/>
        </w:rPr>
        <w:t>ase in</w:t>
      </w:r>
      <w:r w:rsidR="000B7F64" w:rsidRPr="00D36746">
        <w:rPr>
          <w:sz w:val="21"/>
          <w:szCs w:val="21"/>
          <w:lang w:eastAsia="zh-CN"/>
        </w:rPr>
        <w:t xml:space="preserve"> </w:t>
      </w:r>
      <w:r w:rsidR="00BF46DB" w:rsidRPr="00FD1DB0">
        <w:rPr>
          <w:sz w:val="21"/>
          <w:szCs w:val="21"/>
          <w:lang w:eastAsia="zh-CN"/>
        </w:rPr>
        <w:t>spectral efficiency</w:t>
      </w:r>
      <w:r w:rsidR="00EE2119" w:rsidRPr="00E84744">
        <w:rPr>
          <w:sz w:val="21"/>
          <w:szCs w:val="21"/>
          <w:lang w:eastAsia="zh-CN"/>
        </w:rPr>
        <w:t>.</w:t>
      </w:r>
    </w:p>
    <w:p w14:paraId="146F691D" w14:textId="695C1E82" w:rsidR="00C6205E" w:rsidRPr="00D36746" w:rsidRDefault="00C6205E" w:rsidP="00C6205E">
      <w:pPr>
        <w:rPr>
          <w:sz w:val="21"/>
          <w:szCs w:val="21"/>
          <w:lang w:eastAsia="zh-CN"/>
        </w:rPr>
      </w:pPr>
      <w:r w:rsidRPr="00D36746">
        <w:rPr>
          <w:sz w:val="21"/>
          <w:szCs w:val="21"/>
          <w:lang w:eastAsia="zh-CN"/>
        </w:rPr>
        <w:t xml:space="preserve">In NR, features like SSB-less have been introduced in Rel-15 for intra-band case, and Rel-18 for inter-band case. Rel-18 inter-band case can solve such overhead issue, but as an add-on feature, it may not be easy for </w:t>
      </w:r>
      <w:r w:rsidR="00F33FCF" w:rsidRPr="00D36746">
        <w:rPr>
          <w:sz w:val="21"/>
          <w:szCs w:val="21"/>
          <w:lang w:eastAsia="zh-CN"/>
        </w:rPr>
        <w:t xml:space="preserve">wide </w:t>
      </w:r>
      <w:r w:rsidRPr="00D36746">
        <w:rPr>
          <w:sz w:val="21"/>
          <w:szCs w:val="21"/>
          <w:lang w:eastAsia="zh-CN"/>
        </w:rPr>
        <w:t xml:space="preserve">commercialization due to accommodation of legacy UEs. </w:t>
      </w:r>
      <w:r w:rsidR="00F33FCF" w:rsidRPr="00D36746">
        <w:rPr>
          <w:sz w:val="21"/>
          <w:szCs w:val="21"/>
          <w:lang w:eastAsia="zh-CN"/>
        </w:rPr>
        <w:t xml:space="preserve">In addition, SSB-less </w:t>
      </w:r>
      <w:r w:rsidRPr="00FD1DB0">
        <w:rPr>
          <w:sz w:val="21"/>
          <w:szCs w:val="21"/>
          <w:lang w:eastAsia="zh-CN"/>
        </w:rPr>
        <w:t xml:space="preserve">features only apply to CA framework, which means they can only be used when UE </w:t>
      </w:r>
      <w:r w:rsidR="00F33FCF" w:rsidRPr="00D36746">
        <w:rPr>
          <w:sz w:val="21"/>
          <w:szCs w:val="21"/>
          <w:lang w:eastAsia="zh-CN"/>
        </w:rPr>
        <w:t>enters into</w:t>
      </w:r>
      <w:r w:rsidRPr="00D36746">
        <w:rPr>
          <w:sz w:val="21"/>
          <w:szCs w:val="21"/>
          <w:lang w:eastAsia="zh-CN"/>
        </w:rPr>
        <w:t xml:space="preserve"> RRC_</w:t>
      </w:r>
      <w:r w:rsidR="00F33FCF" w:rsidRPr="00D36746">
        <w:rPr>
          <w:sz w:val="21"/>
          <w:szCs w:val="21"/>
          <w:lang w:eastAsia="zh-CN"/>
        </w:rPr>
        <w:t>CONNECTED</w:t>
      </w:r>
      <w:r w:rsidRPr="00D36746">
        <w:rPr>
          <w:sz w:val="21"/>
          <w:szCs w:val="21"/>
          <w:lang w:eastAsia="zh-CN"/>
        </w:rPr>
        <w:t xml:space="preserve"> mode. </w:t>
      </w:r>
      <w:r w:rsidR="009E41C6" w:rsidRPr="00D36746">
        <w:rPr>
          <w:sz w:val="21"/>
          <w:szCs w:val="21"/>
          <w:lang w:eastAsia="zh-CN"/>
        </w:rPr>
        <w:t xml:space="preserve">In other words, the </w:t>
      </w:r>
      <w:proofErr w:type="spellStart"/>
      <w:r w:rsidR="009E41C6" w:rsidRPr="00D36746">
        <w:rPr>
          <w:sz w:val="21"/>
          <w:szCs w:val="21"/>
          <w:lang w:eastAsia="zh-CN"/>
        </w:rPr>
        <w:t>PCell</w:t>
      </w:r>
      <w:proofErr w:type="spellEnd"/>
      <w:r w:rsidR="009E41C6" w:rsidRPr="00D36746">
        <w:rPr>
          <w:sz w:val="21"/>
          <w:szCs w:val="21"/>
          <w:lang w:eastAsia="zh-CN"/>
        </w:rPr>
        <w:t xml:space="preserve"> has to be fixed on a particular band to save overhead from other bands, and all UEs have to initiate</w:t>
      </w:r>
      <w:r w:rsidR="005C2C19" w:rsidRPr="00D36746">
        <w:rPr>
          <w:sz w:val="21"/>
          <w:szCs w:val="21"/>
          <w:lang w:eastAsia="zh-CN"/>
        </w:rPr>
        <w:t xml:space="preserve"> random</w:t>
      </w:r>
      <w:r w:rsidR="009E41C6" w:rsidRPr="00D36746">
        <w:rPr>
          <w:sz w:val="21"/>
          <w:szCs w:val="21"/>
          <w:lang w:eastAsia="zh-CN"/>
        </w:rPr>
        <w:t xml:space="preserve"> access to the </w:t>
      </w:r>
      <w:proofErr w:type="spellStart"/>
      <w:r w:rsidR="009E41C6" w:rsidRPr="00D36746">
        <w:rPr>
          <w:sz w:val="21"/>
          <w:szCs w:val="21"/>
          <w:lang w:eastAsia="zh-CN"/>
        </w:rPr>
        <w:t>PCell</w:t>
      </w:r>
      <w:proofErr w:type="spellEnd"/>
      <w:r w:rsidR="005C2C19" w:rsidRPr="00D36746">
        <w:rPr>
          <w:sz w:val="21"/>
          <w:szCs w:val="21"/>
          <w:lang w:eastAsia="zh-CN"/>
        </w:rPr>
        <w:t xml:space="preserve"> on the same band</w:t>
      </w:r>
      <w:r w:rsidR="009E41C6" w:rsidRPr="00D36746">
        <w:rPr>
          <w:sz w:val="21"/>
          <w:szCs w:val="21"/>
          <w:lang w:eastAsia="zh-CN"/>
        </w:rPr>
        <w:t xml:space="preserve">. This </w:t>
      </w:r>
      <w:r w:rsidR="00F33FCF" w:rsidRPr="00D36746">
        <w:rPr>
          <w:sz w:val="21"/>
          <w:szCs w:val="21"/>
          <w:lang w:eastAsia="zh-CN"/>
        </w:rPr>
        <w:t>brings</w:t>
      </w:r>
      <w:r w:rsidR="009E41C6" w:rsidRPr="00D36746">
        <w:rPr>
          <w:sz w:val="21"/>
          <w:szCs w:val="21"/>
          <w:lang w:eastAsia="zh-CN"/>
        </w:rPr>
        <w:t xml:space="preserve"> </w:t>
      </w:r>
      <w:r w:rsidR="00F33FCF" w:rsidRPr="00D36746">
        <w:rPr>
          <w:sz w:val="21"/>
          <w:szCs w:val="21"/>
          <w:lang w:eastAsia="zh-CN"/>
        </w:rPr>
        <w:t>limitation for efficient spectrum utilization</w:t>
      </w:r>
      <w:r w:rsidR="009E41C6" w:rsidRPr="00D36746">
        <w:rPr>
          <w:sz w:val="21"/>
          <w:szCs w:val="21"/>
          <w:lang w:eastAsia="zh-CN"/>
        </w:rPr>
        <w:t xml:space="preserve"> during initial access</w:t>
      </w:r>
      <w:r w:rsidR="005C2C19" w:rsidRPr="00D36746">
        <w:rPr>
          <w:sz w:val="21"/>
          <w:szCs w:val="21"/>
          <w:lang w:eastAsia="zh-CN"/>
        </w:rPr>
        <w:t xml:space="preserve">, and </w:t>
      </w:r>
      <w:r w:rsidR="007A7151" w:rsidRPr="00D36746">
        <w:rPr>
          <w:sz w:val="21"/>
          <w:szCs w:val="21"/>
          <w:lang w:eastAsia="zh-CN"/>
        </w:rPr>
        <w:t>should be resolved in 6G Day One.</w:t>
      </w:r>
    </w:p>
    <w:p w14:paraId="1D74D5B3" w14:textId="4B815604" w:rsidR="00C6205E" w:rsidRPr="00FD1DB0" w:rsidRDefault="00F33FCF" w:rsidP="00C6205E">
      <w:pPr>
        <w:rPr>
          <w:b/>
          <w:sz w:val="21"/>
          <w:szCs w:val="21"/>
          <w:lang w:eastAsia="zh-CN"/>
        </w:rPr>
      </w:pPr>
      <w:r w:rsidRPr="00D36746">
        <w:rPr>
          <w:b/>
          <w:sz w:val="21"/>
          <w:szCs w:val="21"/>
          <w:lang w:eastAsia="zh-CN"/>
        </w:rPr>
        <w:t xml:space="preserve">Observation 2: </w:t>
      </w:r>
      <w:r w:rsidR="00D81B3B" w:rsidRPr="00D36746">
        <w:rPr>
          <w:b/>
          <w:sz w:val="21"/>
          <w:szCs w:val="21"/>
          <w:lang w:eastAsia="zh-CN"/>
        </w:rPr>
        <w:t>T</w:t>
      </w:r>
      <w:r w:rsidRPr="00D36746">
        <w:rPr>
          <w:b/>
          <w:sz w:val="21"/>
          <w:szCs w:val="21"/>
          <w:lang w:eastAsia="zh-CN"/>
        </w:rPr>
        <w:t xml:space="preserve">he existing CA framework brings overhead on common control signal </w:t>
      </w:r>
      <w:r w:rsidR="007A7151" w:rsidRPr="00D36746">
        <w:rPr>
          <w:b/>
          <w:sz w:val="21"/>
          <w:szCs w:val="21"/>
          <w:lang w:eastAsia="zh-CN"/>
        </w:rPr>
        <w:t xml:space="preserve">up to </w:t>
      </w:r>
      <w:r w:rsidR="003F43EA" w:rsidRPr="00D36746">
        <w:rPr>
          <w:b/>
          <w:sz w:val="21"/>
          <w:szCs w:val="21"/>
          <w:lang w:eastAsia="zh-CN"/>
        </w:rPr>
        <w:t>10</w:t>
      </w:r>
      <w:r w:rsidR="007A7151" w:rsidRPr="00D36746">
        <w:rPr>
          <w:b/>
          <w:sz w:val="21"/>
          <w:szCs w:val="21"/>
          <w:lang w:eastAsia="zh-CN"/>
        </w:rPr>
        <w:t xml:space="preserve">% </w:t>
      </w:r>
      <w:r w:rsidRPr="00D36746">
        <w:rPr>
          <w:b/>
          <w:sz w:val="21"/>
          <w:szCs w:val="21"/>
          <w:lang w:eastAsia="zh-CN"/>
        </w:rPr>
        <w:t xml:space="preserve">for each </w:t>
      </w:r>
      <w:r w:rsidR="00FD1DB0">
        <w:rPr>
          <w:b/>
          <w:sz w:val="21"/>
          <w:szCs w:val="21"/>
          <w:lang w:eastAsia="zh-CN"/>
        </w:rPr>
        <w:t>carrier</w:t>
      </w:r>
      <w:r w:rsidR="007A7151" w:rsidRPr="00FD1DB0">
        <w:rPr>
          <w:b/>
          <w:sz w:val="21"/>
          <w:szCs w:val="21"/>
          <w:lang w:eastAsia="zh-CN"/>
        </w:rPr>
        <w:t>, which is not efficient for spectrum utilization for both initial access and data transmission</w:t>
      </w:r>
      <w:r w:rsidRPr="00FD1DB0">
        <w:rPr>
          <w:b/>
          <w:sz w:val="21"/>
          <w:szCs w:val="21"/>
          <w:lang w:eastAsia="zh-CN"/>
        </w:rPr>
        <w:t>.</w:t>
      </w:r>
    </w:p>
    <w:p w14:paraId="69C88B43" w14:textId="6BC8F868" w:rsidR="007A7151" w:rsidRPr="00D36746" w:rsidRDefault="005C2C19" w:rsidP="00B511E2">
      <w:pPr>
        <w:rPr>
          <w:sz w:val="21"/>
          <w:szCs w:val="21"/>
          <w:lang w:eastAsia="zh-CN"/>
        </w:rPr>
      </w:pPr>
      <w:r w:rsidRPr="00D36746">
        <w:rPr>
          <w:sz w:val="21"/>
          <w:szCs w:val="21"/>
          <w:lang w:eastAsia="zh-CN"/>
        </w:rPr>
        <w:t>According to</w:t>
      </w:r>
      <w:r w:rsidR="007A7151" w:rsidRPr="00D36746">
        <w:rPr>
          <w:sz w:val="21"/>
          <w:szCs w:val="21"/>
          <w:lang w:eastAsia="zh-CN"/>
        </w:rPr>
        <w:t xml:space="preserve"> the above analysis, it is worthwhile to consider a new framework for multi-carrier operation and cell management </w:t>
      </w:r>
      <w:r w:rsidR="008A5F78" w:rsidRPr="00D36746">
        <w:rPr>
          <w:sz w:val="21"/>
          <w:szCs w:val="21"/>
          <w:lang w:eastAsia="zh-CN"/>
        </w:rPr>
        <w:t xml:space="preserve">for more efficient spectrum utilization, </w:t>
      </w:r>
      <w:r w:rsidR="007A7151" w:rsidRPr="00D36746">
        <w:rPr>
          <w:sz w:val="21"/>
          <w:szCs w:val="21"/>
          <w:lang w:eastAsia="zh-CN"/>
        </w:rPr>
        <w:t xml:space="preserve">to </w:t>
      </w:r>
      <w:r w:rsidRPr="00D36746">
        <w:rPr>
          <w:sz w:val="21"/>
          <w:szCs w:val="21"/>
          <w:lang w:eastAsia="zh-CN"/>
        </w:rPr>
        <w:t xml:space="preserve">further </w:t>
      </w:r>
      <w:r w:rsidR="007A7151" w:rsidRPr="00D36746">
        <w:rPr>
          <w:sz w:val="21"/>
          <w:szCs w:val="21"/>
          <w:lang w:eastAsia="zh-CN"/>
        </w:rPr>
        <w:t>reduce the latency</w:t>
      </w:r>
      <w:r w:rsidR="00FD1DB0">
        <w:rPr>
          <w:sz w:val="21"/>
          <w:szCs w:val="21"/>
          <w:lang w:eastAsia="zh-CN"/>
        </w:rPr>
        <w:t xml:space="preserve"> and</w:t>
      </w:r>
      <w:r w:rsidR="007A7151" w:rsidRPr="00D36746">
        <w:rPr>
          <w:sz w:val="21"/>
          <w:szCs w:val="21"/>
          <w:lang w:eastAsia="zh-CN"/>
        </w:rPr>
        <w:t xml:space="preserve"> the system overhead. Such a framework needs to be addressed in 6G Day One </w:t>
      </w:r>
      <w:r w:rsidR="008A5F78" w:rsidRPr="00D36746">
        <w:rPr>
          <w:sz w:val="21"/>
          <w:szCs w:val="21"/>
          <w:lang w:eastAsia="zh-CN"/>
        </w:rPr>
        <w:t>as this will impact fundamental design for initial access mechanism and cell modeling.</w:t>
      </w:r>
    </w:p>
    <w:p w14:paraId="62103FBF" w14:textId="6038C2E5" w:rsidR="006A337A" w:rsidRPr="00D36746" w:rsidRDefault="008A5F78" w:rsidP="00B511E2">
      <w:pPr>
        <w:rPr>
          <w:sz w:val="21"/>
          <w:szCs w:val="21"/>
          <w:lang w:eastAsia="zh-CN"/>
        </w:rPr>
      </w:pPr>
      <w:r w:rsidRPr="00D36746">
        <w:rPr>
          <w:b/>
          <w:sz w:val="21"/>
          <w:szCs w:val="21"/>
          <w:lang w:eastAsia="zh-CN"/>
        </w:rPr>
        <w:t xml:space="preserve">Proposal 1: A new framework for multi-carrier operation and cell management </w:t>
      </w:r>
      <w:r w:rsidR="00FD1DB0">
        <w:rPr>
          <w:b/>
          <w:sz w:val="21"/>
          <w:szCs w:val="21"/>
          <w:lang w:eastAsia="zh-CN"/>
        </w:rPr>
        <w:t>to enable</w:t>
      </w:r>
      <w:r w:rsidRPr="00FD1DB0">
        <w:rPr>
          <w:b/>
          <w:sz w:val="21"/>
          <w:szCs w:val="21"/>
          <w:lang w:eastAsia="zh-CN"/>
        </w:rPr>
        <w:t xml:space="preserve"> efficient </w:t>
      </w:r>
      <w:r w:rsidR="005C2C19" w:rsidRPr="00FD1DB0">
        <w:rPr>
          <w:b/>
          <w:sz w:val="21"/>
          <w:szCs w:val="21"/>
          <w:lang w:eastAsia="zh-CN"/>
        </w:rPr>
        <w:t>multi-</w:t>
      </w:r>
      <w:r w:rsidRPr="00FD1DB0">
        <w:rPr>
          <w:b/>
          <w:sz w:val="21"/>
          <w:szCs w:val="21"/>
          <w:lang w:eastAsia="zh-CN"/>
        </w:rPr>
        <w:t>spectrum utilization shall be supported in 6G Day One, to further reduce latency</w:t>
      </w:r>
      <w:r w:rsidR="00FD1DB0">
        <w:rPr>
          <w:b/>
          <w:sz w:val="21"/>
          <w:szCs w:val="21"/>
          <w:lang w:eastAsia="zh-CN"/>
        </w:rPr>
        <w:t xml:space="preserve"> and</w:t>
      </w:r>
      <w:r w:rsidRPr="00FD1DB0">
        <w:rPr>
          <w:b/>
          <w:sz w:val="21"/>
          <w:szCs w:val="21"/>
          <w:lang w:eastAsia="zh-CN"/>
        </w:rPr>
        <w:t xml:space="preserve"> system overhead compared with existing CA framework.</w:t>
      </w:r>
      <w:r w:rsidR="00124DFA" w:rsidRPr="00D36746">
        <w:rPr>
          <w:sz w:val="21"/>
          <w:szCs w:val="21"/>
          <w:lang w:eastAsia="zh-CN"/>
        </w:rPr>
        <w:t xml:space="preserve"> </w:t>
      </w:r>
    </w:p>
    <w:p w14:paraId="45B04358" w14:textId="68CCC6F2" w:rsidR="00F0285C" w:rsidRPr="00D36746" w:rsidRDefault="00FB120B" w:rsidP="00EC7DE2">
      <w:pPr>
        <w:pStyle w:val="2"/>
        <w:rPr>
          <w:sz w:val="21"/>
          <w:szCs w:val="21"/>
          <w:lang w:eastAsia="zh-CN"/>
        </w:rPr>
      </w:pPr>
      <w:r w:rsidRPr="00D36746">
        <w:rPr>
          <w:sz w:val="21"/>
          <w:szCs w:val="21"/>
          <w:lang w:eastAsia="zh-CN"/>
        </w:rPr>
        <w:t xml:space="preserve">Flexible </w:t>
      </w:r>
      <w:r w:rsidR="00F0285C" w:rsidRPr="00D36746">
        <w:rPr>
          <w:sz w:val="21"/>
          <w:szCs w:val="21"/>
          <w:lang w:eastAsia="zh-CN"/>
        </w:rPr>
        <w:t>Spectrum Deployment</w:t>
      </w:r>
    </w:p>
    <w:p w14:paraId="3EF30F2E" w14:textId="42CC8020" w:rsidR="0036662A" w:rsidRPr="00D36746" w:rsidRDefault="006E33B1" w:rsidP="004C2C4B">
      <w:pPr>
        <w:rPr>
          <w:sz w:val="21"/>
          <w:szCs w:val="21"/>
          <w:lang w:eastAsia="zh-CN"/>
        </w:rPr>
      </w:pPr>
      <w:r w:rsidRPr="00D36746">
        <w:rPr>
          <w:sz w:val="21"/>
          <w:szCs w:val="21"/>
          <w:lang w:eastAsia="zh-CN"/>
        </w:rPr>
        <w:t xml:space="preserve">In </w:t>
      </w:r>
      <w:r w:rsidR="002560BC" w:rsidRPr="00D36746">
        <w:rPr>
          <w:sz w:val="21"/>
          <w:szCs w:val="21"/>
          <w:lang w:eastAsia="zh-CN"/>
        </w:rPr>
        <w:t>NR</w:t>
      </w:r>
      <w:r w:rsidRPr="00D36746">
        <w:rPr>
          <w:sz w:val="21"/>
          <w:szCs w:val="21"/>
          <w:lang w:eastAsia="zh-CN"/>
        </w:rPr>
        <w:t xml:space="preserve">, </w:t>
      </w:r>
      <w:r w:rsidR="008A5F78" w:rsidRPr="00D36746">
        <w:rPr>
          <w:sz w:val="21"/>
          <w:szCs w:val="21"/>
          <w:lang w:eastAsia="zh-CN"/>
        </w:rPr>
        <w:t xml:space="preserve">each cell has to have one FDD band or one TDD band, whose downlink and uplink are associated in a fixed manner. SUL can be configured as an additional uplink for a cell. This brings limitation that the </w:t>
      </w:r>
      <w:r w:rsidR="00900EC3" w:rsidRPr="00D36746">
        <w:rPr>
          <w:sz w:val="21"/>
          <w:szCs w:val="21"/>
          <w:lang w:eastAsia="zh-CN"/>
        </w:rPr>
        <w:t xml:space="preserve">uplink configuration has to be tightly coupled with downlink configuration, which may not be flexible enough to address various </w:t>
      </w:r>
      <w:proofErr w:type="gramStart"/>
      <w:r w:rsidR="00900EC3" w:rsidRPr="00D36746">
        <w:rPr>
          <w:sz w:val="21"/>
          <w:szCs w:val="21"/>
          <w:lang w:eastAsia="zh-CN"/>
        </w:rPr>
        <w:t>operators</w:t>
      </w:r>
      <w:proofErr w:type="gramEnd"/>
      <w:r w:rsidR="00900EC3" w:rsidRPr="00D36746">
        <w:rPr>
          <w:sz w:val="21"/>
          <w:szCs w:val="21"/>
          <w:lang w:eastAsia="zh-CN"/>
        </w:rPr>
        <w:t xml:space="preserve"> practical deployment. Figure 5</w:t>
      </w:r>
      <w:r w:rsidR="0049658F" w:rsidRPr="00D36746">
        <w:rPr>
          <w:sz w:val="21"/>
          <w:szCs w:val="21"/>
          <w:lang w:eastAsia="zh-CN"/>
        </w:rPr>
        <w:t xml:space="preserve"> </w:t>
      </w:r>
      <w:r w:rsidR="00900EC3" w:rsidRPr="00D36746">
        <w:rPr>
          <w:sz w:val="21"/>
          <w:szCs w:val="21"/>
          <w:lang w:eastAsia="zh-CN"/>
        </w:rPr>
        <w:t>show</w:t>
      </w:r>
      <w:r w:rsidR="003A03A2" w:rsidRPr="00D36746">
        <w:rPr>
          <w:sz w:val="21"/>
          <w:szCs w:val="21"/>
          <w:lang w:eastAsia="zh-CN"/>
        </w:rPr>
        <w:t>s</w:t>
      </w:r>
      <w:r w:rsidR="00900EC3" w:rsidRPr="00D36746">
        <w:rPr>
          <w:sz w:val="21"/>
          <w:szCs w:val="21"/>
          <w:lang w:eastAsia="zh-CN"/>
        </w:rPr>
        <w:t xml:space="preserve"> </w:t>
      </w:r>
      <w:r w:rsidR="003A03A2" w:rsidRPr="00D36746">
        <w:rPr>
          <w:sz w:val="21"/>
          <w:szCs w:val="21"/>
          <w:lang w:eastAsia="zh-CN"/>
        </w:rPr>
        <w:t>two</w:t>
      </w:r>
      <w:r w:rsidR="00900EC3" w:rsidRPr="00D36746">
        <w:rPr>
          <w:sz w:val="21"/>
          <w:szCs w:val="21"/>
          <w:lang w:eastAsia="zh-CN"/>
        </w:rPr>
        <w:t xml:space="preserve"> examples on the advantage of flexible uplink and downlink paring.</w:t>
      </w:r>
    </w:p>
    <w:p w14:paraId="63DAF35A" w14:textId="3A8D7D28" w:rsidR="0036662A" w:rsidRPr="00D36746" w:rsidRDefault="00900EC3" w:rsidP="001A33AF">
      <w:pPr>
        <w:pStyle w:val="af4"/>
        <w:numPr>
          <w:ilvl w:val="0"/>
          <w:numId w:val="34"/>
        </w:numPr>
        <w:ind w:firstLineChars="0"/>
        <w:rPr>
          <w:sz w:val="21"/>
          <w:szCs w:val="21"/>
          <w:lang w:eastAsia="zh-CN"/>
        </w:rPr>
      </w:pPr>
      <w:r w:rsidRPr="00D36746">
        <w:rPr>
          <w:sz w:val="21"/>
          <w:szCs w:val="21"/>
          <w:lang w:eastAsia="zh-CN"/>
        </w:rPr>
        <w:lastRenderedPageBreak/>
        <w:t>Example a:</w:t>
      </w:r>
      <w:r w:rsidR="004C2C4B" w:rsidRPr="00D36746">
        <w:rPr>
          <w:sz w:val="21"/>
          <w:szCs w:val="21"/>
          <w:lang w:eastAsia="zh-CN"/>
        </w:rPr>
        <w:t xml:space="preserve"> achieve higher DL throughput and better UL coverage.</w:t>
      </w:r>
    </w:p>
    <w:p w14:paraId="3E365CD5" w14:textId="23E13CD1" w:rsidR="0036662A" w:rsidRPr="00D36746" w:rsidRDefault="0036662A" w:rsidP="0036662A">
      <w:pPr>
        <w:rPr>
          <w:sz w:val="21"/>
          <w:szCs w:val="21"/>
          <w:lang w:eastAsia="zh-CN"/>
        </w:rPr>
      </w:pPr>
      <w:r w:rsidRPr="00D36746">
        <w:rPr>
          <w:sz w:val="21"/>
          <w:szCs w:val="21"/>
          <w:lang w:eastAsia="zh-CN"/>
        </w:rPr>
        <w:t xml:space="preserve">In the example </w:t>
      </w:r>
      <w:r w:rsidR="00180CC6" w:rsidRPr="00D36746">
        <w:rPr>
          <w:sz w:val="21"/>
          <w:szCs w:val="21"/>
          <w:lang w:eastAsia="zh-CN"/>
        </w:rPr>
        <w:t>(</w:t>
      </w:r>
      <w:r w:rsidRPr="00D36746">
        <w:rPr>
          <w:sz w:val="21"/>
          <w:szCs w:val="21"/>
          <w:lang w:eastAsia="zh-CN"/>
        </w:rPr>
        <w:t>a)</w:t>
      </w:r>
      <w:r w:rsidR="00CE6CB8" w:rsidRPr="00D36746">
        <w:rPr>
          <w:sz w:val="21"/>
          <w:szCs w:val="21"/>
          <w:lang w:eastAsia="zh-CN"/>
        </w:rPr>
        <w:t xml:space="preserve"> in Figure 5</w:t>
      </w:r>
      <w:r w:rsidRPr="00D36746">
        <w:rPr>
          <w:sz w:val="21"/>
          <w:szCs w:val="21"/>
          <w:lang w:eastAsia="zh-CN"/>
        </w:rPr>
        <w:t xml:space="preserve">, </w:t>
      </w:r>
      <w:r w:rsidR="00334461" w:rsidRPr="00D36746">
        <w:rPr>
          <w:sz w:val="21"/>
          <w:szCs w:val="21"/>
          <w:lang w:eastAsia="zh-CN"/>
        </w:rPr>
        <w:t>for a</w:t>
      </w:r>
      <w:r w:rsidR="00FC218B" w:rsidRPr="00D36746">
        <w:rPr>
          <w:sz w:val="21"/>
          <w:szCs w:val="21"/>
          <w:lang w:eastAsia="zh-CN"/>
        </w:rPr>
        <w:t xml:space="preserve"> cell edge</w:t>
      </w:r>
      <w:r w:rsidR="00334461" w:rsidRPr="00D36746">
        <w:rPr>
          <w:sz w:val="21"/>
          <w:szCs w:val="21"/>
          <w:lang w:eastAsia="zh-CN"/>
        </w:rPr>
        <w:t xml:space="preserve"> UE</w:t>
      </w:r>
      <w:r w:rsidR="00CE0F74" w:rsidRPr="00D36746">
        <w:rPr>
          <w:sz w:val="21"/>
          <w:szCs w:val="21"/>
          <w:lang w:eastAsia="zh-CN"/>
        </w:rPr>
        <w:t xml:space="preserve"> with a high DL throughput requirement</w:t>
      </w:r>
      <w:r w:rsidR="00334461" w:rsidRPr="00D36746">
        <w:rPr>
          <w:sz w:val="21"/>
          <w:szCs w:val="21"/>
          <w:lang w:eastAsia="zh-CN"/>
        </w:rPr>
        <w:t xml:space="preserve">, </w:t>
      </w:r>
      <w:r w:rsidR="00CE0F74" w:rsidRPr="00D36746">
        <w:rPr>
          <w:sz w:val="21"/>
          <w:szCs w:val="21"/>
          <w:lang w:eastAsia="zh-CN"/>
        </w:rPr>
        <w:t xml:space="preserve">operating both </w:t>
      </w:r>
      <w:r w:rsidR="00803B44" w:rsidRPr="00D36746">
        <w:rPr>
          <w:sz w:val="21"/>
          <w:szCs w:val="21"/>
          <w:lang w:eastAsia="zh-CN"/>
        </w:rPr>
        <w:t>UL</w:t>
      </w:r>
      <w:r w:rsidR="00CE0F74" w:rsidRPr="00D36746">
        <w:rPr>
          <w:sz w:val="21"/>
          <w:szCs w:val="21"/>
          <w:lang w:eastAsia="zh-CN"/>
        </w:rPr>
        <w:t xml:space="preserve"> and </w:t>
      </w:r>
      <w:r w:rsidR="00803B44" w:rsidRPr="00D36746">
        <w:rPr>
          <w:sz w:val="21"/>
          <w:szCs w:val="21"/>
          <w:lang w:eastAsia="zh-CN"/>
        </w:rPr>
        <w:t>DL</w:t>
      </w:r>
      <w:r w:rsidR="00CE0F74" w:rsidRPr="00D36746">
        <w:rPr>
          <w:sz w:val="21"/>
          <w:szCs w:val="21"/>
          <w:lang w:eastAsia="zh-CN"/>
        </w:rPr>
        <w:t xml:space="preserve"> in high frequency bands would limit the </w:t>
      </w:r>
      <w:r w:rsidR="00803B44" w:rsidRPr="00D36746">
        <w:rPr>
          <w:sz w:val="21"/>
          <w:szCs w:val="21"/>
          <w:lang w:eastAsia="zh-CN"/>
        </w:rPr>
        <w:t>UL</w:t>
      </w:r>
      <w:r w:rsidR="00CE0F74" w:rsidRPr="00D36746">
        <w:rPr>
          <w:sz w:val="21"/>
          <w:szCs w:val="21"/>
          <w:lang w:eastAsia="zh-CN"/>
        </w:rPr>
        <w:t xml:space="preserve"> coverage, while operating both in low frequency bands would not meet the high throughput needs. Therefore, it is considered that </w:t>
      </w:r>
      <w:r w:rsidRPr="00D36746">
        <w:rPr>
          <w:sz w:val="21"/>
          <w:szCs w:val="21"/>
          <w:lang w:eastAsia="zh-CN"/>
        </w:rPr>
        <w:t xml:space="preserve">the </w:t>
      </w:r>
      <w:r w:rsidR="00803B44" w:rsidRPr="00D36746">
        <w:rPr>
          <w:sz w:val="21"/>
          <w:szCs w:val="21"/>
          <w:lang w:eastAsia="zh-CN"/>
        </w:rPr>
        <w:t>DL</w:t>
      </w:r>
      <w:r w:rsidRPr="00D36746">
        <w:rPr>
          <w:sz w:val="21"/>
          <w:szCs w:val="21"/>
          <w:lang w:eastAsia="zh-CN"/>
        </w:rPr>
        <w:t xml:space="preserve"> </w:t>
      </w:r>
      <w:r w:rsidR="00FC218B" w:rsidRPr="00D36746">
        <w:rPr>
          <w:sz w:val="21"/>
          <w:szCs w:val="21"/>
          <w:lang w:eastAsia="zh-CN"/>
        </w:rPr>
        <w:t xml:space="preserve">could </w:t>
      </w:r>
      <w:r w:rsidRPr="00D36746">
        <w:rPr>
          <w:sz w:val="21"/>
          <w:szCs w:val="21"/>
          <w:lang w:eastAsia="zh-CN"/>
        </w:rPr>
        <w:t xml:space="preserve">operate in the mid-to-high frequency bands (e.g. </w:t>
      </w:r>
      <w:r w:rsidR="001C3856" w:rsidRPr="00D36746">
        <w:rPr>
          <w:sz w:val="21"/>
          <w:szCs w:val="21"/>
          <w:lang w:eastAsia="zh-CN"/>
        </w:rPr>
        <w:t>4.9</w:t>
      </w:r>
      <w:r w:rsidRPr="00D36746">
        <w:rPr>
          <w:sz w:val="21"/>
          <w:szCs w:val="21"/>
          <w:lang w:eastAsia="zh-CN"/>
        </w:rPr>
        <w:t xml:space="preserve"> GHz) to achieve high throughput efficiency, while the </w:t>
      </w:r>
      <w:r w:rsidR="00803B44" w:rsidRPr="00D36746">
        <w:rPr>
          <w:sz w:val="21"/>
          <w:szCs w:val="21"/>
          <w:lang w:eastAsia="zh-CN"/>
        </w:rPr>
        <w:t>UL</w:t>
      </w:r>
      <w:r w:rsidRPr="00D36746">
        <w:rPr>
          <w:sz w:val="21"/>
          <w:szCs w:val="21"/>
          <w:lang w:eastAsia="zh-CN"/>
        </w:rPr>
        <w:t xml:space="preserve"> </w:t>
      </w:r>
      <w:r w:rsidR="00FC218B" w:rsidRPr="00D36746">
        <w:rPr>
          <w:sz w:val="21"/>
          <w:szCs w:val="21"/>
          <w:lang w:eastAsia="zh-CN"/>
        </w:rPr>
        <w:t xml:space="preserve">could </w:t>
      </w:r>
      <w:r w:rsidRPr="00D36746">
        <w:rPr>
          <w:sz w:val="21"/>
          <w:szCs w:val="21"/>
          <w:lang w:eastAsia="zh-CN"/>
        </w:rPr>
        <w:t xml:space="preserve">operate in the low frequency bands (e.g. </w:t>
      </w:r>
      <w:r w:rsidR="001C3856" w:rsidRPr="00D36746">
        <w:rPr>
          <w:sz w:val="21"/>
          <w:szCs w:val="21"/>
          <w:lang w:eastAsia="zh-CN"/>
        </w:rPr>
        <w:t>1.8</w:t>
      </w:r>
      <w:r w:rsidRPr="00D36746">
        <w:rPr>
          <w:sz w:val="21"/>
          <w:szCs w:val="21"/>
          <w:lang w:eastAsia="zh-CN"/>
        </w:rPr>
        <w:t xml:space="preserve"> GHz) to achieve better </w:t>
      </w:r>
      <w:r w:rsidR="00FC218B" w:rsidRPr="00D36746">
        <w:rPr>
          <w:sz w:val="21"/>
          <w:szCs w:val="21"/>
          <w:lang w:eastAsia="zh-CN"/>
        </w:rPr>
        <w:t xml:space="preserve">UL </w:t>
      </w:r>
      <w:r w:rsidRPr="00D36746">
        <w:rPr>
          <w:sz w:val="21"/>
          <w:szCs w:val="21"/>
          <w:lang w:eastAsia="zh-CN"/>
        </w:rPr>
        <w:t>coverage.</w:t>
      </w:r>
    </w:p>
    <w:p w14:paraId="46CCA20B" w14:textId="12E6E70F" w:rsidR="004C2C4B" w:rsidRPr="00D36746" w:rsidRDefault="00900EC3" w:rsidP="0036662A">
      <w:pPr>
        <w:pStyle w:val="af4"/>
        <w:numPr>
          <w:ilvl w:val="0"/>
          <w:numId w:val="34"/>
        </w:numPr>
        <w:ind w:firstLineChars="0"/>
        <w:rPr>
          <w:sz w:val="21"/>
          <w:szCs w:val="21"/>
          <w:lang w:eastAsia="zh-CN"/>
        </w:rPr>
      </w:pPr>
      <w:r w:rsidRPr="00D36746">
        <w:rPr>
          <w:sz w:val="21"/>
          <w:szCs w:val="21"/>
          <w:lang w:eastAsia="zh-CN"/>
        </w:rPr>
        <w:t xml:space="preserve">Example b: </w:t>
      </w:r>
      <w:r w:rsidR="004C2C4B" w:rsidRPr="00D36746">
        <w:rPr>
          <w:sz w:val="21"/>
          <w:szCs w:val="21"/>
          <w:lang w:eastAsia="zh-CN"/>
        </w:rPr>
        <w:t>enable flexible scheduling and load balancing.</w:t>
      </w:r>
    </w:p>
    <w:p w14:paraId="64D08BD6" w14:textId="28AFEC51" w:rsidR="0036662A" w:rsidRPr="00D36746" w:rsidRDefault="0036662A" w:rsidP="0036662A">
      <w:pPr>
        <w:rPr>
          <w:sz w:val="21"/>
          <w:szCs w:val="21"/>
          <w:lang w:eastAsia="zh-CN"/>
        </w:rPr>
      </w:pPr>
      <w:r w:rsidRPr="00D36746">
        <w:rPr>
          <w:sz w:val="21"/>
          <w:szCs w:val="21"/>
          <w:lang w:eastAsia="zh-CN"/>
        </w:rPr>
        <w:t xml:space="preserve">In the example </w:t>
      </w:r>
      <w:r w:rsidR="00180CC6" w:rsidRPr="00D36746">
        <w:rPr>
          <w:sz w:val="21"/>
          <w:szCs w:val="21"/>
          <w:lang w:eastAsia="zh-CN"/>
        </w:rPr>
        <w:t>(</w:t>
      </w:r>
      <w:r w:rsidRPr="00D36746">
        <w:rPr>
          <w:sz w:val="21"/>
          <w:szCs w:val="21"/>
          <w:lang w:eastAsia="zh-CN"/>
        </w:rPr>
        <w:t>b)</w:t>
      </w:r>
      <w:r w:rsidR="00CE6CB8" w:rsidRPr="00D36746">
        <w:rPr>
          <w:sz w:val="21"/>
          <w:szCs w:val="21"/>
          <w:lang w:eastAsia="zh-CN"/>
        </w:rPr>
        <w:t xml:space="preserve"> in Figure 5</w:t>
      </w:r>
      <w:r w:rsidRPr="00D36746">
        <w:rPr>
          <w:sz w:val="21"/>
          <w:szCs w:val="21"/>
          <w:lang w:eastAsia="zh-CN"/>
        </w:rPr>
        <w:t xml:space="preserve">, </w:t>
      </w:r>
      <w:r w:rsidR="00B26F85" w:rsidRPr="00D36746">
        <w:rPr>
          <w:sz w:val="21"/>
          <w:szCs w:val="21"/>
          <w:lang w:eastAsia="zh-CN"/>
        </w:rPr>
        <w:t xml:space="preserve">an operator has two frequency bands, one is with high UL load (e.g. 3.5G Hz) and another is with low UL load (e.g. 2.1 GHz). </w:t>
      </w:r>
      <w:r w:rsidR="00137905" w:rsidRPr="00D36746">
        <w:rPr>
          <w:sz w:val="21"/>
          <w:szCs w:val="21"/>
          <w:lang w:eastAsia="zh-CN"/>
        </w:rPr>
        <w:t xml:space="preserve">Since different users may have varying </w:t>
      </w:r>
      <w:r w:rsidR="00803B44" w:rsidRPr="00D36746">
        <w:rPr>
          <w:sz w:val="21"/>
          <w:szCs w:val="21"/>
          <w:lang w:eastAsia="zh-CN"/>
        </w:rPr>
        <w:t>UL</w:t>
      </w:r>
      <w:r w:rsidR="00137905" w:rsidRPr="00D36746">
        <w:rPr>
          <w:sz w:val="21"/>
          <w:szCs w:val="21"/>
          <w:lang w:eastAsia="zh-CN"/>
        </w:rPr>
        <w:t xml:space="preserve"> communication requirements, if the </w:t>
      </w:r>
      <w:r w:rsidR="00803B44" w:rsidRPr="00D36746">
        <w:rPr>
          <w:sz w:val="21"/>
          <w:szCs w:val="21"/>
          <w:lang w:eastAsia="zh-CN"/>
        </w:rPr>
        <w:t xml:space="preserve">UL </w:t>
      </w:r>
      <w:r w:rsidR="00137905" w:rsidRPr="00D36746">
        <w:rPr>
          <w:sz w:val="21"/>
          <w:szCs w:val="21"/>
          <w:lang w:eastAsia="zh-CN"/>
        </w:rPr>
        <w:t xml:space="preserve">and </w:t>
      </w:r>
      <w:r w:rsidR="00803B44" w:rsidRPr="00D36746">
        <w:rPr>
          <w:sz w:val="21"/>
          <w:szCs w:val="21"/>
          <w:lang w:eastAsia="zh-CN"/>
        </w:rPr>
        <w:t xml:space="preserve">DL </w:t>
      </w:r>
      <w:r w:rsidR="005C2C19" w:rsidRPr="00D36746">
        <w:rPr>
          <w:sz w:val="21"/>
          <w:szCs w:val="21"/>
          <w:lang w:eastAsia="zh-CN"/>
        </w:rPr>
        <w:t xml:space="preserve">pairing is fixed, </w:t>
      </w:r>
      <w:r w:rsidR="00137905" w:rsidRPr="00D36746">
        <w:rPr>
          <w:sz w:val="21"/>
          <w:szCs w:val="21"/>
          <w:lang w:eastAsia="zh-CN"/>
        </w:rPr>
        <w:t xml:space="preserve">a </w:t>
      </w:r>
      <w:r w:rsidR="00122391" w:rsidRPr="00D36746">
        <w:rPr>
          <w:sz w:val="21"/>
          <w:szCs w:val="21"/>
          <w:lang w:eastAsia="zh-CN"/>
        </w:rPr>
        <w:t>UE</w:t>
      </w:r>
      <w:r w:rsidR="00137905" w:rsidRPr="00D36746">
        <w:rPr>
          <w:sz w:val="21"/>
          <w:szCs w:val="21"/>
          <w:lang w:eastAsia="zh-CN"/>
        </w:rPr>
        <w:t xml:space="preserve"> operates in 3.5GHz</w:t>
      </w:r>
      <w:r w:rsidR="003A3F53" w:rsidRPr="00D36746">
        <w:rPr>
          <w:sz w:val="21"/>
          <w:szCs w:val="21"/>
          <w:lang w:eastAsia="zh-CN"/>
        </w:rPr>
        <w:t xml:space="preserve"> DL</w:t>
      </w:r>
      <w:r w:rsidR="00137905" w:rsidRPr="00D36746">
        <w:rPr>
          <w:sz w:val="21"/>
          <w:szCs w:val="21"/>
          <w:lang w:eastAsia="zh-CN"/>
        </w:rPr>
        <w:t xml:space="preserve">, </w:t>
      </w:r>
      <w:r w:rsidR="003A3F53" w:rsidRPr="00D36746">
        <w:rPr>
          <w:sz w:val="21"/>
          <w:szCs w:val="21"/>
          <w:lang w:eastAsia="zh-CN"/>
        </w:rPr>
        <w:t>has to also operate in 3.5GHz UL</w:t>
      </w:r>
      <w:r w:rsidR="00FD1DB0">
        <w:rPr>
          <w:sz w:val="21"/>
          <w:szCs w:val="21"/>
          <w:lang w:eastAsia="zh-CN"/>
        </w:rPr>
        <w:t xml:space="preserve">, </w:t>
      </w:r>
      <w:proofErr w:type="gramStart"/>
      <w:r w:rsidR="00FD1DB0">
        <w:rPr>
          <w:sz w:val="21"/>
          <w:szCs w:val="21"/>
          <w:lang w:eastAsia="zh-CN"/>
        </w:rPr>
        <w:t xml:space="preserve">which </w:t>
      </w:r>
      <w:r w:rsidR="003A3F53" w:rsidRPr="00FD1DB0">
        <w:rPr>
          <w:sz w:val="21"/>
          <w:szCs w:val="21"/>
          <w:lang w:eastAsia="zh-CN"/>
        </w:rPr>
        <w:t xml:space="preserve"> may</w:t>
      </w:r>
      <w:proofErr w:type="gramEnd"/>
      <w:r w:rsidR="003A3F53" w:rsidRPr="00FD1DB0">
        <w:rPr>
          <w:sz w:val="21"/>
          <w:szCs w:val="21"/>
          <w:lang w:eastAsia="zh-CN"/>
        </w:rPr>
        <w:t xml:space="preserve"> lead to 3.5G</w:t>
      </w:r>
      <w:r w:rsidR="003A3F53" w:rsidRPr="00D36746">
        <w:rPr>
          <w:sz w:val="21"/>
          <w:szCs w:val="21"/>
          <w:lang w:eastAsia="zh-CN"/>
        </w:rPr>
        <w:t>Hz UL congestion.</w:t>
      </w:r>
      <w:r w:rsidR="00137905" w:rsidRPr="00FD1DB0">
        <w:rPr>
          <w:sz w:val="21"/>
          <w:szCs w:val="21"/>
          <w:lang w:eastAsia="zh-CN"/>
        </w:rPr>
        <w:t xml:space="preserve"> </w:t>
      </w:r>
      <w:r w:rsidR="003A3F53" w:rsidRPr="00FD1DB0">
        <w:rPr>
          <w:sz w:val="21"/>
          <w:szCs w:val="21"/>
          <w:lang w:eastAsia="zh-CN"/>
        </w:rPr>
        <w:t>To solve this issue,</w:t>
      </w:r>
      <w:r w:rsidR="00137905" w:rsidRPr="00FD1DB0">
        <w:rPr>
          <w:sz w:val="21"/>
          <w:szCs w:val="21"/>
          <w:lang w:eastAsia="zh-CN"/>
        </w:rPr>
        <w:t xml:space="preserve"> it is considered that </w:t>
      </w:r>
      <w:r w:rsidR="00B26F85" w:rsidRPr="00FD1DB0">
        <w:rPr>
          <w:sz w:val="21"/>
          <w:szCs w:val="21"/>
          <w:lang w:eastAsia="zh-CN"/>
        </w:rPr>
        <w:t>BS</w:t>
      </w:r>
      <w:r w:rsidR="003D659F" w:rsidRPr="00FD1DB0">
        <w:rPr>
          <w:sz w:val="21"/>
          <w:szCs w:val="21"/>
          <w:lang w:eastAsia="zh-CN"/>
        </w:rPr>
        <w:t xml:space="preserve"> can </w:t>
      </w:r>
      <w:r w:rsidR="003A3F53" w:rsidRPr="00FD1DB0">
        <w:rPr>
          <w:sz w:val="21"/>
          <w:szCs w:val="21"/>
          <w:lang w:eastAsia="zh-CN"/>
        </w:rPr>
        <w:t>provide flexibility to</w:t>
      </w:r>
      <w:r w:rsidR="003A3F53" w:rsidRPr="00D36746">
        <w:rPr>
          <w:sz w:val="21"/>
          <w:szCs w:val="21"/>
          <w:lang w:eastAsia="zh-CN"/>
        </w:rPr>
        <w:t xml:space="preserve"> </w:t>
      </w:r>
      <w:r w:rsidR="003D659F" w:rsidRPr="00D36746">
        <w:rPr>
          <w:sz w:val="21"/>
          <w:szCs w:val="21"/>
          <w:lang w:eastAsia="zh-CN"/>
        </w:rPr>
        <w:t xml:space="preserve">schedule the </w:t>
      </w:r>
      <w:r w:rsidR="00803B44" w:rsidRPr="00D36746">
        <w:rPr>
          <w:sz w:val="21"/>
          <w:szCs w:val="21"/>
          <w:lang w:eastAsia="zh-CN"/>
        </w:rPr>
        <w:t>UL</w:t>
      </w:r>
      <w:r w:rsidR="003D659F" w:rsidRPr="00D36746">
        <w:rPr>
          <w:sz w:val="21"/>
          <w:szCs w:val="21"/>
          <w:lang w:eastAsia="zh-CN"/>
        </w:rPr>
        <w:t xml:space="preserve"> in 3.5GHz and/or 2.1GHz bands.</w:t>
      </w:r>
      <w:r w:rsidR="001A2A30" w:rsidRPr="00D36746">
        <w:rPr>
          <w:sz w:val="21"/>
          <w:szCs w:val="21"/>
          <w:lang w:eastAsia="zh-CN"/>
        </w:rPr>
        <w:t xml:space="preserve"> </w:t>
      </w:r>
      <w:r w:rsidR="00B26F85" w:rsidRPr="00D36746">
        <w:rPr>
          <w:sz w:val="21"/>
          <w:szCs w:val="21"/>
          <w:lang w:eastAsia="zh-CN"/>
        </w:rPr>
        <w:t xml:space="preserve">For a UE </w:t>
      </w:r>
      <w:r w:rsidR="001A2A30" w:rsidRPr="00D36746">
        <w:rPr>
          <w:sz w:val="21"/>
          <w:szCs w:val="21"/>
          <w:lang w:eastAsia="zh-CN"/>
        </w:rPr>
        <w:t xml:space="preserve">with heavy </w:t>
      </w:r>
      <w:r w:rsidR="00803B44" w:rsidRPr="00D36746">
        <w:rPr>
          <w:sz w:val="21"/>
          <w:szCs w:val="21"/>
          <w:lang w:eastAsia="zh-CN"/>
        </w:rPr>
        <w:t>UL</w:t>
      </w:r>
      <w:r w:rsidR="001A2A30" w:rsidRPr="00D36746">
        <w:rPr>
          <w:sz w:val="21"/>
          <w:szCs w:val="21"/>
          <w:lang w:eastAsia="zh-CN"/>
        </w:rPr>
        <w:t xml:space="preserve"> traffic</w:t>
      </w:r>
      <w:r w:rsidR="00B26F85" w:rsidRPr="00D36746">
        <w:rPr>
          <w:sz w:val="21"/>
          <w:szCs w:val="21"/>
          <w:lang w:eastAsia="zh-CN"/>
        </w:rPr>
        <w:t xml:space="preserve"> (e.g. UE1), BS</w:t>
      </w:r>
      <w:r w:rsidR="001A2A30" w:rsidRPr="00D36746">
        <w:rPr>
          <w:sz w:val="21"/>
          <w:szCs w:val="21"/>
          <w:lang w:eastAsia="zh-CN"/>
        </w:rPr>
        <w:t xml:space="preserve"> </w:t>
      </w:r>
      <w:r w:rsidR="00B26F85" w:rsidRPr="00D36746">
        <w:rPr>
          <w:sz w:val="21"/>
          <w:szCs w:val="21"/>
          <w:lang w:eastAsia="zh-CN"/>
        </w:rPr>
        <w:t>schedules</w:t>
      </w:r>
      <w:r w:rsidR="001A2A30" w:rsidRPr="00D36746">
        <w:rPr>
          <w:sz w:val="21"/>
          <w:szCs w:val="21"/>
          <w:lang w:eastAsia="zh-CN"/>
        </w:rPr>
        <w:t xml:space="preserve"> both </w:t>
      </w:r>
      <w:r w:rsidR="00B26F85" w:rsidRPr="00D36746">
        <w:rPr>
          <w:sz w:val="21"/>
          <w:szCs w:val="21"/>
          <w:lang w:eastAsia="zh-CN"/>
        </w:rPr>
        <w:t xml:space="preserve">UL </w:t>
      </w:r>
      <w:r w:rsidR="001A2A30" w:rsidRPr="00D36746">
        <w:rPr>
          <w:sz w:val="21"/>
          <w:szCs w:val="21"/>
          <w:lang w:eastAsia="zh-CN"/>
        </w:rPr>
        <w:t>bands</w:t>
      </w:r>
      <w:r w:rsidR="00B26F85" w:rsidRPr="00D36746">
        <w:rPr>
          <w:sz w:val="21"/>
          <w:szCs w:val="21"/>
          <w:lang w:eastAsia="zh-CN"/>
        </w:rPr>
        <w:t xml:space="preserve"> to improve UL experience</w:t>
      </w:r>
      <w:r w:rsidR="001A2A30" w:rsidRPr="00D36746">
        <w:rPr>
          <w:sz w:val="21"/>
          <w:szCs w:val="21"/>
          <w:lang w:eastAsia="zh-CN"/>
        </w:rPr>
        <w:t>, wh</w:t>
      </w:r>
      <w:r w:rsidR="0025610C" w:rsidRPr="00D36746">
        <w:rPr>
          <w:sz w:val="21"/>
          <w:szCs w:val="21"/>
          <w:lang w:eastAsia="zh-CN"/>
        </w:rPr>
        <w:t xml:space="preserve">ereas </w:t>
      </w:r>
      <w:r w:rsidR="00B26F85" w:rsidRPr="00D36746">
        <w:rPr>
          <w:sz w:val="21"/>
          <w:szCs w:val="21"/>
          <w:lang w:eastAsia="zh-CN"/>
        </w:rPr>
        <w:t xml:space="preserve">a </w:t>
      </w:r>
      <w:r w:rsidR="0025610C" w:rsidRPr="00D36746">
        <w:rPr>
          <w:sz w:val="21"/>
          <w:szCs w:val="21"/>
          <w:lang w:eastAsia="zh-CN"/>
        </w:rPr>
        <w:t>UE</w:t>
      </w:r>
      <w:r w:rsidR="001A2A30" w:rsidRPr="00D36746">
        <w:rPr>
          <w:sz w:val="21"/>
          <w:szCs w:val="21"/>
          <w:lang w:eastAsia="zh-CN"/>
        </w:rPr>
        <w:t xml:space="preserve"> with light </w:t>
      </w:r>
      <w:r w:rsidR="00803B44" w:rsidRPr="00D36746">
        <w:rPr>
          <w:sz w:val="21"/>
          <w:szCs w:val="21"/>
          <w:lang w:eastAsia="zh-CN"/>
        </w:rPr>
        <w:t>UL</w:t>
      </w:r>
      <w:r w:rsidR="0025610C" w:rsidRPr="00D36746">
        <w:rPr>
          <w:sz w:val="21"/>
          <w:szCs w:val="21"/>
          <w:lang w:eastAsia="zh-CN"/>
        </w:rPr>
        <w:t xml:space="preserve"> </w:t>
      </w:r>
      <w:r w:rsidR="001A2A30" w:rsidRPr="00D36746">
        <w:rPr>
          <w:sz w:val="21"/>
          <w:szCs w:val="21"/>
          <w:lang w:eastAsia="zh-CN"/>
        </w:rPr>
        <w:t>traffic</w:t>
      </w:r>
      <w:r w:rsidR="00B26F85" w:rsidRPr="00D36746">
        <w:rPr>
          <w:sz w:val="21"/>
          <w:szCs w:val="21"/>
          <w:lang w:eastAsia="zh-CN"/>
        </w:rPr>
        <w:t xml:space="preserve"> (e.g. UE2)</w:t>
      </w:r>
      <w:r w:rsidR="001A2A30" w:rsidRPr="00D36746">
        <w:rPr>
          <w:sz w:val="21"/>
          <w:szCs w:val="21"/>
          <w:lang w:eastAsia="zh-CN"/>
        </w:rPr>
        <w:t xml:space="preserve"> </w:t>
      </w:r>
      <w:r w:rsidR="0025610C" w:rsidRPr="00D36746">
        <w:rPr>
          <w:sz w:val="21"/>
          <w:szCs w:val="21"/>
          <w:lang w:eastAsia="zh-CN"/>
        </w:rPr>
        <w:t xml:space="preserve">will </w:t>
      </w:r>
      <w:r w:rsidR="00B26F85" w:rsidRPr="00D36746">
        <w:rPr>
          <w:sz w:val="21"/>
          <w:szCs w:val="21"/>
          <w:lang w:eastAsia="zh-CN"/>
        </w:rPr>
        <w:t xml:space="preserve">be offloaded to the UL in </w:t>
      </w:r>
      <w:r w:rsidR="001A2A30" w:rsidRPr="00D36746">
        <w:rPr>
          <w:sz w:val="21"/>
          <w:szCs w:val="21"/>
          <w:lang w:eastAsia="zh-CN"/>
        </w:rPr>
        <w:t>2.1GHz</w:t>
      </w:r>
      <w:r w:rsidR="0025610C" w:rsidRPr="00D36746">
        <w:rPr>
          <w:sz w:val="21"/>
          <w:szCs w:val="21"/>
          <w:lang w:eastAsia="zh-CN"/>
        </w:rPr>
        <w:t xml:space="preserve"> band</w:t>
      </w:r>
      <w:r w:rsidR="003A3F53" w:rsidRPr="00D36746">
        <w:rPr>
          <w:sz w:val="21"/>
          <w:szCs w:val="21"/>
          <w:lang w:eastAsia="zh-CN"/>
        </w:rPr>
        <w:t xml:space="preserve"> only</w:t>
      </w:r>
      <w:r w:rsidR="001A2A30" w:rsidRPr="00D36746">
        <w:rPr>
          <w:sz w:val="21"/>
          <w:szCs w:val="21"/>
          <w:lang w:eastAsia="zh-CN"/>
        </w:rPr>
        <w:t xml:space="preserve">. This </w:t>
      </w:r>
      <w:r w:rsidR="00122391" w:rsidRPr="00D36746">
        <w:rPr>
          <w:sz w:val="21"/>
          <w:szCs w:val="21"/>
          <w:lang w:eastAsia="zh-CN"/>
        </w:rPr>
        <w:t xml:space="preserve">approach facilitates </w:t>
      </w:r>
      <w:r w:rsidR="001A2A30" w:rsidRPr="00D36746">
        <w:rPr>
          <w:sz w:val="21"/>
          <w:szCs w:val="21"/>
          <w:lang w:eastAsia="zh-CN"/>
        </w:rPr>
        <w:t>flexible scheduling and load balancing.</w:t>
      </w:r>
    </w:p>
    <w:p w14:paraId="3CA12205" w14:textId="61FE79A1" w:rsidR="00545376" w:rsidRPr="00D36746" w:rsidRDefault="00545376" w:rsidP="0050011C">
      <w:pPr>
        <w:jc w:val="center"/>
        <w:rPr>
          <w:sz w:val="21"/>
          <w:szCs w:val="21"/>
          <w:lang w:eastAsia="zh-CN"/>
        </w:rPr>
      </w:pPr>
    </w:p>
    <w:p w14:paraId="6A5E757D" w14:textId="2C4DF46F" w:rsidR="000244D7" w:rsidRPr="00D36746" w:rsidRDefault="00F50408" w:rsidP="0050011C">
      <w:pPr>
        <w:jc w:val="center"/>
        <w:rPr>
          <w:sz w:val="21"/>
          <w:szCs w:val="21"/>
          <w:lang w:eastAsia="zh-CN"/>
        </w:rPr>
      </w:pPr>
      <w:r w:rsidRPr="00D36746">
        <w:rPr>
          <w:noProof/>
          <w:sz w:val="21"/>
          <w:szCs w:val="21"/>
          <w:lang w:eastAsia="zh-CN"/>
        </w:rPr>
        <w:drawing>
          <wp:inline distT="0" distB="0" distL="0" distR="0" wp14:anchorId="207B7698" wp14:editId="2A051A49">
            <wp:extent cx="5885294" cy="1659477"/>
            <wp:effectExtent l="0" t="0" r="127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8600" cy="1668868"/>
                    </a:xfrm>
                    <a:prstGeom prst="rect">
                      <a:avLst/>
                    </a:prstGeom>
                    <a:noFill/>
                  </pic:spPr>
                </pic:pic>
              </a:graphicData>
            </a:graphic>
          </wp:inline>
        </w:drawing>
      </w:r>
    </w:p>
    <w:p w14:paraId="19888BA2" w14:textId="0CE88E21" w:rsidR="00545376" w:rsidRPr="007502CF" w:rsidRDefault="00432E38" w:rsidP="00432E38">
      <w:pPr>
        <w:jc w:val="center"/>
        <w:rPr>
          <w:b/>
          <w:sz w:val="21"/>
          <w:szCs w:val="21"/>
          <w:lang w:eastAsia="zh-CN"/>
        </w:rPr>
      </w:pPr>
      <w:r w:rsidRPr="00A57FDC">
        <w:rPr>
          <w:b/>
          <w:sz w:val="21"/>
          <w:szCs w:val="21"/>
          <w:lang w:eastAsia="zh-CN"/>
        </w:rPr>
        <w:t xml:space="preserve">Figure </w:t>
      </w:r>
      <w:r w:rsidR="00FD47D4" w:rsidRPr="00A57FDC">
        <w:rPr>
          <w:b/>
          <w:sz w:val="21"/>
          <w:szCs w:val="21"/>
          <w:lang w:eastAsia="zh-CN"/>
        </w:rPr>
        <w:t>5</w:t>
      </w:r>
      <w:r w:rsidRPr="00A57FDC">
        <w:rPr>
          <w:b/>
          <w:sz w:val="21"/>
          <w:szCs w:val="21"/>
          <w:lang w:eastAsia="zh-CN"/>
        </w:rPr>
        <w:t xml:space="preserve">. </w:t>
      </w:r>
      <w:r w:rsidR="006F31D9" w:rsidRPr="007502CF">
        <w:rPr>
          <w:b/>
          <w:sz w:val="21"/>
          <w:szCs w:val="21"/>
          <w:lang w:eastAsia="zh-CN"/>
        </w:rPr>
        <w:t>T</w:t>
      </w:r>
      <w:r w:rsidR="002D13B9" w:rsidRPr="007502CF">
        <w:rPr>
          <w:b/>
          <w:sz w:val="21"/>
          <w:szCs w:val="21"/>
          <w:lang w:eastAsia="zh-CN"/>
        </w:rPr>
        <w:t xml:space="preserve">wo examples of flexible </w:t>
      </w:r>
      <w:r w:rsidR="00B47349" w:rsidRPr="007502CF">
        <w:rPr>
          <w:b/>
          <w:sz w:val="21"/>
          <w:szCs w:val="21"/>
          <w:lang w:eastAsia="zh-CN"/>
        </w:rPr>
        <w:t>D</w:t>
      </w:r>
      <w:r w:rsidR="00803B44" w:rsidRPr="007502CF">
        <w:rPr>
          <w:b/>
          <w:sz w:val="21"/>
          <w:szCs w:val="21"/>
          <w:lang w:eastAsia="zh-CN"/>
        </w:rPr>
        <w:t>L</w:t>
      </w:r>
      <w:r w:rsidR="002D13B9" w:rsidRPr="007502CF">
        <w:rPr>
          <w:b/>
          <w:sz w:val="21"/>
          <w:szCs w:val="21"/>
          <w:lang w:eastAsia="zh-CN"/>
        </w:rPr>
        <w:t>/</w:t>
      </w:r>
      <w:r w:rsidR="00B47349" w:rsidRPr="007502CF">
        <w:rPr>
          <w:b/>
          <w:sz w:val="21"/>
          <w:szCs w:val="21"/>
          <w:lang w:eastAsia="zh-CN"/>
        </w:rPr>
        <w:t>U</w:t>
      </w:r>
      <w:r w:rsidR="00803B44" w:rsidRPr="007502CF">
        <w:rPr>
          <w:b/>
          <w:sz w:val="21"/>
          <w:szCs w:val="21"/>
          <w:lang w:eastAsia="zh-CN"/>
        </w:rPr>
        <w:t>L</w:t>
      </w:r>
      <w:r w:rsidR="002D13B9" w:rsidRPr="007502CF">
        <w:rPr>
          <w:b/>
          <w:sz w:val="21"/>
          <w:szCs w:val="21"/>
          <w:lang w:eastAsia="zh-CN"/>
        </w:rPr>
        <w:t xml:space="preserve"> pairing</w:t>
      </w:r>
    </w:p>
    <w:p w14:paraId="3D9F0A15" w14:textId="1A61C5B1" w:rsidR="00E84744" w:rsidRPr="00E84744" w:rsidRDefault="00C5217E" w:rsidP="00752C71">
      <w:pPr>
        <w:rPr>
          <w:sz w:val="21"/>
          <w:szCs w:val="21"/>
          <w:lang w:eastAsia="zh-CN"/>
        </w:rPr>
      </w:pPr>
      <w:r w:rsidRPr="00D36746">
        <w:rPr>
          <w:sz w:val="21"/>
          <w:szCs w:val="21"/>
          <w:lang w:eastAsia="zh-CN"/>
        </w:rPr>
        <w:t xml:space="preserve">The above examples show requirements on flexible uplink and downlink paring, </w:t>
      </w:r>
      <w:r w:rsidR="00E84744">
        <w:rPr>
          <w:sz w:val="21"/>
          <w:szCs w:val="21"/>
          <w:lang w:eastAsia="zh-CN"/>
        </w:rPr>
        <w:t>which is also seen beneficial from UE side</w:t>
      </w:r>
      <w:r w:rsidR="00E84744" w:rsidRPr="00EB1896">
        <w:rPr>
          <w:sz w:val="21"/>
          <w:szCs w:val="21"/>
          <w:lang w:eastAsia="zh-CN"/>
        </w:rPr>
        <w:t xml:space="preserve">. In NR, </w:t>
      </w:r>
      <w:r w:rsidR="00E84744" w:rsidRPr="00EB1896">
        <w:rPr>
          <w:bCs/>
          <w:sz w:val="21"/>
          <w:szCs w:val="21"/>
        </w:rPr>
        <w:t xml:space="preserve">UL performance improvement is achieved at the cost of </w:t>
      </w:r>
      <w:r w:rsidR="00E84744">
        <w:rPr>
          <w:bCs/>
          <w:sz w:val="21"/>
          <w:szCs w:val="21"/>
        </w:rPr>
        <w:t>always binding to</w:t>
      </w:r>
      <w:r w:rsidR="00E84744" w:rsidRPr="00EB1896">
        <w:rPr>
          <w:bCs/>
          <w:sz w:val="21"/>
          <w:szCs w:val="21"/>
        </w:rPr>
        <w:t xml:space="preserve"> DL CC capabilities, </w:t>
      </w:r>
      <w:r w:rsidR="00E84744">
        <w:rPr>
          <w:bCs/>
          <w:sz w:val="21"/>
          <w:szCs w:val="21"/>
        </w:rPr>
        <w:t>and b</w:t>
      </w:r>
      <w:r w:rsidR="00E84744" w:rsidRPr="00EB1896">
        <w:rPr>
          <w:sz w:val="21"/>
          <w:szCs w:val="21"/>
          <w:lang w:eastAsia="zh-CN"/>
        </w:rPr>
        <w:t>y flexible DL/UL pairing, more UL carriers could be utilized based on traffic demands</w:t>
      </w:r>
      <w:r w:rsidR="00E84744">
        <w:rPr>
          <w:sz w:val="21"/>
          <w:szCs w:val="21"/>
          <w:lang w:eastAsia="zh-CN"/>
        </w:rPr>
        <w:t xml:space="preserve"> without mandating equivalent DL CC capabilities</w:t>
      </w:r>
      <w:r w:rsidR="00E84744" w:rsidRPr="00EB1896">
        <w:rPr>
          <w:sz w:val="21"/>
          <w:szCs w:val="21"/>
          <w:lang w:eastAsia="zh-CN"/>
        </w:rPr>
        <w:t>.</w:t>
      </w:r>
    </w:p>
    <w:p w14:paraId="1903F2D1" w14:textId="51F4A847" w:rsidR="00C5217E" w:rsidRPr="00E84744" w:rsidRDefault="00C17CB6" w:rsidP="00752C71">
      <w:pPr>
        <w:rPr>
          <w:sz w:val="21"/>
          <w:szCs w:val="21"/>
          <w:lang w:eastAsia="zh-CN"/>
        </w:rPr>
      </w:pPr>
      <w:r>
        <w:rPr>
          <w:sz w:val="21"/>
          <w:szCs w:val="21"/>
          <w:lang w:eastAsia="zh-CN"/>
        </w:rPr>
        <w:t>T</w:t>
      </w:r>
      <w:r w:rsidR="00C5217E" w:rsidRPr="00D36746">
        <w:rPr>
          <w:sz w:val="21"/>
          <w:szCs w:val="21"/>
          <w:lang w:eastAsia="zh-CN"/>
        </w:rPr>
        <w:t>o support this, we need to reconsider how to model a cell. In existing cell framework, downlink is mandatory to be configured and uplin</w:t>
      </w:r>
      <w:r w:rsidR="00C5217E" w:rsidRPr="00E84744">
        <w:rPr>
          <w:sz w:val="21"/>
          <w:szCs w:val="21"/>
          <w:lang w:eastAsia="zh-CN"/>
        </w:rPr>
        <w:t>k configuration shall be associated with the downlink</w:t>
      </w:r>
      <w:r w:rsidR="00FD1DB0">
        <w:rPr>
          <w:sz w:val="21"/>
          <w:szCs w:val="21"/>
          <w:lang w:eastAsia="zh-CN"/>
        </w:rPr>
        <w:t>,</w:t>
      </w:r>
      <w:r w:rsidR="00C5217E" w:rsidRPr="00FD1DB0">
        <w:rPr>
          <w:sz w:val="21"/>
          <w:szCs w:val="21"/>
          <w:lang w:eastAsia="zh-CN"/>
        </w:rPr>
        <w:t xml:space="preserve"> and the cell is </w:t>
      </w:r>
      <w:r w:rsidR="00FD1DB0">
        <w:rPr>
          <w:sz w:val="21"/>
          <w:szCs w:val="21"/>
          <w:lang w:eastAsia="zh-CN"/>
        </w:rPr>
        <w:t xml:space="preserve">always </w:t>
      </w:r>
      <w:r w:rsidR="00C5217E" w:rsidRPr="00FD1DB0">
        <w:rPr>
          <w:sz w:val="21"/>
          <w:szCs w:val="21"/>
          <w:lang w:eastAsia="zh-CN"/>
        </w:rPr>
        <w:t xml:space="preserve">identified by </w:t>
      </w:r>
      <w:r w:rsidR="00FD1DB0">
        <w:rPr>
          <w:sz w:val="21"/>
          <w:szCs w:val="21"/>
          <w:lang w:eastAsia="zh-CN"/>
        </w:rPr>
        <w:t xml:space="preserve">the </w:t>
      </w:r>
      <w:r w:rsidR="00C5217E" w:rsidRPr="00FD1DB0">
        <w:rPr>
          <w:sz w:val="21"/>
          <w:szCs w:val="21"/>
          <w:lang w:eastAsia="zh-CN"/>
        </w:rPr>
        <w:t xml:space="preserve">downlink. If to support such a flexible uplink and downlink paring, there is a need to decouple the configuration from the two, </w:t>
      </w:r>
      <w:r w:rsidR="00E84744">
        <w:rPr>
          <w:sz w:val="21"/>
          <w:szCs w:val="21"/>
          <w:lang w:eastAsia="zh-CN"/>
        </w:rPr>
        <w:t>and</w:t>
      </w:r>
      <w:r w:rsidR="00C5217E" w:rsidRPr="00FD1DB0">
        <w:rPr>
          <w:sz w:val="21"/>
          <w:szCs w:val="21"/>
          <w:lang w:eastAsia="zh-CN"/>
        </w:rPr>
        <w:t xml:space="preserve"> </w:t>
      </w:r>
      <w:r w:rsidR="00E84744">
        <w:rPr>
          <w:sz w:val="21"/>
          <w:szCs w:val="21"/>
          <w:lang w:eastAsia="zh-CN"/>
        </w:rPr>
        <w:t>i</w:t>
      </w:r>
      <w:r w:rsidR="00C5217E" w:rsidRPr="00FD1DB0">
        <w:rPr>
          <w:sz w:val="21"/>
          <w:szCs w:val="21"/>
          <w:lang w:eastAsia="zh-CN"/>
        </w:rPr>
        <w:t xml:space="preserve">n this case whether a cell </w:t>
      </w:r>
      <w:r w:rsidR="00E84744">
        <w:rPr>
          <w:sz w:val="21"/>
          <w:szCs w:val="21"/>
          <w:lang w:eastAsia="zh-CN"/>
        </w:rPr>
        <w:t xml:space="preserve">with uplink only should also be regarded as a cell needs to be discussed. </w:t>
      </w:r>
      <w:r w:rsidR="00C5217E" w:rsidRPr="00FD1DB0">
        <w:rPr>
          <w:sz w:val="21"/>
          <w:szCs w:val="21"/>
          <w:lang w:eastAsia="zh-CN"/>
        </w:rPr>
        <w:t>This will impact the cell modeling and definition.</w:t>
      </w:r>
      <w:r w:rsidR="003F05AA" w:rsidRPr="00E84744">
        <w:rPr>
          <w:sz w:val="21"/>
          <w:szCs w:val="21"/>
          <w:lang w:eastAsia="zh-CN"/>
        </w:rPr>
        <w:t xml:space="preserve"> Correspondingly, the flexibility of DL and UL configuration for TDD bands shall also be studied together for such a flexible pairing, to timely adapt to UE’s UL traffic demands</w:t>
      </w:r>
      <w:r w:rsidR="00842636" w:rsidRPr="00E84744">
        <w:rPr>
          <w:sz w:val="21"/>
          <w:szCs w:val="21"/>
          <w:lang w:eastAsia="zh-CN"/>
        </w:rPr>
        <w:t xml:space="preserve"> and low-latency feedback requirements</w:t>
      </w:r>
      <w:r w:rsidR="003F05AA" w:rsidRPr="00E84744">
        <w:rPr>
          <w:sz w:val="21"/>
          <w:szCs w:val="21"/>
          <w:lang w:eastAsia="zh-CN"/>
        </w:rPr>
        <w:t>.</w:t>
      </w:r>
    </w:p>
    <w:p w14:paraId="19D40855" w14:textId="52CC6A56" w:rsidR="006F122B" w:rsidRPr="00D36746" w:rsidRDefault="00C5217E" w:rsidP="00B3713B">
      <w:pPr>
        <w:widowControl w:val="0"/>
        <w:rPr>
          <w:sz w:val="21"/>
          <w:szCs w:val="21"/>
          <w:lang w:eastAsia="zh-CN"/>
        </w:rPr>
      </w:pPr>
      <w:r w:rsidRPr="00E84744">
        <w:rPr>
          <w:b/>
          <w:sz w:val="21"/>
          <w:szCs w:val="21"/>
          <w:lang w:eastAsia="zh-CN"/>
        </w:rPr>
        <w:t xml:space="preserve">Proposal 2: </w:t>
      </w:r>
      <w:r w:rsidR="00BF46DB" w:rsidRPr="00E84744">
        <w:rPr>
          <w:b/>
          <w:sz w:val="21"/>
          <w:szCs w:val="21"/>
          <w:lang w:eastAsia="zh-CN"/>
        </w:rPr>
        <w:t>F</w:t>
      </w:r>
      <w:r w:rsidRPr="00E84744">
        <w:rPr>
          <w:b/>
          <w:sz w:val="21"/>
          <w:szCs w:val="21"/>
          <w:lang w:eastAsia="zh-CN"/>
        </w:rPr>
        <w:t>lexible uplink and downlink paring and corresponding cell framework on modeling and identifying a cell shall be supported.</w:t>
      </w:r>
    </w:p>
    <w:p w14:paraId="2807D5DC" w14:textId="7FFC6530" w:rsidR="00F0285C" w:rsidRPr="00D36746" w:rsidRDefault="00C5217E" w:rsidP="00F0285C">
      <w:pPr>
        <w:pStyle w:val="1"/>
        <w:rPr>
          <w:sz w:val="21"/>
          <w:szCs w:val="21"/>
          <w:lang w:eastAsia="zh-CN"/>
        </w:rPr>
      </w:pPr>
      <w:r w:rsidRPr="00D36746">
        <w:rPr>
          <w:sz w:val="21"/>
          <w:szCs w:val="21"/>
          <w:lang w:eastAsia="zh-CN"/>
        </w:rPr>
        <w:t>Conclusion</w:t>
      </w:r>
    </w:p>
    <w:p w14:paraId="5AD18194" w14:textId="505C4F66" w:rsidR="00A57FDC" w:rsidRDefault="003D7648" w:rsidP="00EC7DE2">
      <w:pPr>
        <w:jc w:val="left"/>
        <w:rPr>
          <w:sz w:val="21"/>
          <w:szCs w:val="21"/>
          <w:lang w:eastAsia="zh-CN"/>
        </w:rPr>
      </w:pPr>
      <w:r w:rsidRPr="00D36746">
        <w:rPr>
          <w:sz w:val="21"/>
          <w:szCs w:val="21"/>
          <w:lang w:eastAsia="zh-CN"/>
        </w:rPr>
        <w:t xml:space="preserve">According to the above discussion, </w:t>
      </w:r>
      <w:r w:rsidR="00A57FDC">
        <w:rPr>
          <w:sz w:val="21"/>
          <w:szCs w:val="21"/>
          <w:lang w:eastAsia="zh-CN"/>
        </w:rPr>
        <w:t>we have provided observation</w:t>
      </w:r>
      <w:r w:rsidR="00C17CB6">
        <w:rPr>
          <w:sz w:val="21"/>
          <w:szCs w:val="21"/>
          <w:lang w:eastAsia="zh-CN"/>
        </w:rPr>
        <w:t>s</w:t>
      </w:r>
      <w:r w:rsidR="00A57FDC">
        <w:rPr>
          <w:sz w:val="21"/>
          <w:szCs w:val="21"/>
          <w:lang w:eastAsia="zh-CN"/>
        </w:rPr>
        <w:t xml:space="preserve"> on existing CA framework as below:</w:t>
      </w:r>
    </w:p>
    <w:p w14:paraId="7818C277" w14:textId="77777777" w:rsidR="00886B93" w:rsidRPr="00D36746" w:rsidRDefault="00886B93" w:rsidP="007502CF">
      <w:pPr>
        <w:jc w:val="left"/>
        <w:rPr>
          <w:b/>
          <w:sz w:val="21"/>
          <w:szCs w:val="21"/>
          <w:lang w:eastAsia="zh-CN"/>
        </w:rPr>
      </w:pPr>
      <w:r w:rsidRPr="00A57FDC">
        <w:rPr>
          <w:b/>
          <w:sz w:val="21"/>
          <w:szCs w:val="21"/>
          <w:lang w:eastAsia="zh-CN"/>
        </w:rPr>
        <w:t xml:space="preserve">Observation 1: The existing </w:t>
      </w:r>
      <w:proofErr w:type="spellStart"/>
      <w:r w:rsidRPr="00A57FDC">
        <w:rPr>
          <w:b/>
          <w:sz w:val="21"/>
          <w:szCs w:val="21"/>
          <w:lang w:eastAsia="zh-CN"/>
        </w:rPr>
        <w:t>SCell</w:t>
      </w:r>
      <w:proofErr w:type="spellEnd"/>
      <w:r w:rsidRPr="00D36746">
        <w:rPr>
          <w:b/>
          <w:sz w:val="21"/>
          <w:szCs w:val="21"/>
          <w:lang w:eastAsia="zh-CN"/>
        </w:rPr>
        <w:t xml:space="preserve"> (de)configuration and (de)activation still brings signaling overhead and latency to 40~45ms for the whole procedure, which is not efficient for spectrum utilization and not sufficient for user experience.</w:t>
      </w:r>
    </w:p>
    <w:p w14:paraId="3A30A85C" w14:textId="3664F6DF" w:rsidR="00A57FDC" w:rsidRPr="00E84744" w:rsidRDefault="00886B93" w:rsidP="00886B93">
      <w:pPr>
        <w:rPr>
          <w:b/>
          <w:sz w:val="21"/>
          <w:szCs w:val="21"/>
          <w:lang w:eastAsia="zh-CN"/>
        </w:rPr>
      </w:pPr>
      <w:r w:rsidRPr="00D36746">
        <w:rPr>
          <w:b/>
          <w:sz w:val="21"/>
          <w:szCs w:val="21"/>
          <w:lang w:eastAsia="zh-CN"/>
        </w:rPr>
        <w:t xml:space="preserve">Observation 2: The existing CA framework brings overhead on common control signal up to 10% for each </w:t>
      </w:r>
      <w:r w:rsidR="00E84744">
        <w:rPr>
          <w:b/>
          <w:sz w:val="21"/>
          <w:szCs w:val="21"/>
          <w:lang w:eastAsia="zh-CN"/>
        </w:rPr>
        <w:t>carrier</w:t>
      </w:r>
      <w:r w:rsidRPr="00E84744">
        <w:rPr>
          <w:b/>
          <w:sz w:val="21"/>
          <w:szCs w:val="21"/>
          <w:lang w:eastAsia="zh-CN"/>
        </w:rPr>
        <w:t>, which is not efficient for spectrum utilization for both initial access and data transmission.</w:t>
      </w:r>
    </w:p>
    <w:p w14:paraId="6608BBC8" w14:textId="074013E3" w:rsidR="00886B93" w:rsidRPr="00D36746" w:rsidRDefault="00A57FDC" w:rsidP="00865C04">
      <w:pPr>
        <w:rPr>
          <w:b/>
          <w:sz w:val="21"/>
          <w:szCs w:val="21"/>
          <w:lang w:eastAsia="zh-CN"/>
        </w:rPr>
      </w:pPr>
      <w:r>
        <w:rPr>
          <w:sz w:val="21"/>
          <w:szCs w:val="21"/>
          <w:lang w:eastAsia="zh-CN"/>
        </w:rPr>
        <w:t>It is therefore proposed to adopt the below proposals into TR 38.914 operational requirements:</w:t>
      </w:r>
      <w:r w:rsidRPr="00E84744">
        <w:rPr>
          <w:sz w:val="21"/>
          <w:szCs w:val="21"/>
          <w:lang w:eastAsia="zh-CN"/>
        </w:rPr>
        <w:t xml:space="preserve"> </w:t>
      </w:r>
    </w:p>
    <w:p w14:paraId="1D5D1797" w14:textId="0CD7BF46" w:rsidR="00865C04" w:rsidRPr="00E84744" w:rsidRDefault="00865C04" w:rsidP="00865C04">
      <w:pPr>
        <w:rPr>
          <w:b/>
          <w:sz w:val="21"/>
          <w:szCs w:val="21"/>
          <w:lang w:eastAsia="zh-CN"/>
        </w:rPr>
      </w:pPr>
      <w:r w:rsidRPr="00D36746">
        <w:rPr>
          <w:b/>
          <w:sz w:val="21"/>
          <w:szCs w:val="21"/>
          <w:lang w:eastAsia="zh-CN"/>
        </w:rPr>
        <w:lastRenderedPageBreak/>
        <w:t xml:space="preserve">Proposal 1: A new framework for multi-carrier operation and cell management </w:t>
      </w:r>
      <w:r w:rsidR="00E84744">
        <w:rPr>
          <w:b/>
          <w:sz w:val="21"/>
          <w:szCs w:val="21"/>
          <w:lang w:eastAsia="zh-CN"/>
        </w:rPr>
        <w:t>to enable</w:t>
      </w:r>
      <w:r w:rsidRPr="00E84744">
        <w:rPr>
          <w:b/>
          <w:sz w:val="21"/>
          <w:szCs w:val="21"/>
          <w:lang w:eastAsia="zh-CN"/>
        </w:rPr>
        <w:t xml:space="preserve"> efficient spectrum utilization shall be supported in 6G Day One, to further reduce latency</w:t>
      </w:r>
      <w:r w:rsidR="00E84744">
        <w:rPr>
          <w:b/>
          <w:sz w:val="21"/>
          <w:szCs w:val="21"/>
          <w:lang w:eastAsia="zh-CN"/>
        </w:rPr>
        <w:t xml:space="preserve"> and</w:t>
      </w:r>
      <w:r w:rsidRPr="00E84744">
        <w:rPr>
          <w:b/>
          <w:sz w:val="21"/>
          <w:szCs w:val="21"/>
          <w:lang w:eastAsia="zh-CN"/>
        </w:rPr>
        <w:t xml:space="preserve"> system overhead compared with existing CA framework.</w:t>
      </w:r>
    </w:p>
    <w:p w14:paraId="74F21FB2" w14:textId="172C3BD9" w:rsidR="00713084" w:rsidRPr="00D36746" w:rsidRDefault="00865C04" w:rsidP="00713084">
      <w:pPr>
        <w:rPr>
          <w:b/>
          <w:bCs/>
          <w:sz w:val="21"/>
          <w:szCs w:val="21"/>
          <w:lang w:eastAsia="zh-CN"/>
        </w:rPr>
      </w:pPr>
      <w:r w:rsidRPr="00E84744">
        <w:rPr>
          <w:b/>
          <w:sz w:val="21"/>
          <w:szCs w:val="21"/>
          <w:lang w:eastAsia="zh-CN"/>
        </w:rPr>
        <w:t xml:space="preserve">Proposal 2: </w:t>
      </w:r>
      <w:r w:rsidR="00BF46DB" w:rsidRPr="00E84744">
        <w:rPr>
          <w:b/>
          <w:sz w:val="21"/>
          <w:szCs w:val="21"/>
          <w:lang w:eastAsia="zh-CN"/>
        </w:rPr>
        <w:t>F</w:t>
      </w:r>
      <w:r w:rsidRPr="00A57FDC">
        <w:rPr>
          <w:b/>
          <w:sz w:val="21"/>
          <w:szCs w:val="21"/>
          <w:lang w:eastAsia="zh-CN"/>
        </w:rPr>
        <w:t xml:space="preserve">lexible uplink and downlink paring </w:t>
      </w:r>
      <w:r w:rsidRPr="00D36746">
        <w:rPr>
          <w:b/>
          <w:sz w:val="21"/>
          <w:szCs w:val="21"/>
          <w:lang w:eastAsia="zh-CN"/>
        </w:rPr>
        <w:t>and corresponding cell framework on modeling and identifying a cell shall be supported.</w:t>
      </w:r>
      <w:bookmarkStart w:id="3" w:name="_Ref124589665"/>
      <w:bookmarkStart w:id="4" w:name="_Ref71620620"/>
      <w:bookmarkStart w:id="5" w:name="_Ref124671424"/>
    </w:p>
    <w:p w14:paraId="32F263B0" w14:textId="77777777" w:rsidR="001D780E" w:rsidRPr="00D36746" w:rsidRDefault="001D780E" w:rsidP="00495652">
      <w:pPr>
        <w:pStyle w:val="1"/>
        <w:rPr>
          <w:sz w:val="21"/>
          <w:szCs w:val="21"/>
        </w:rPr>
      </w:pPr>
      <w:r w:rsidRPr="00D36746">
        <w:rPr>
          <w:sz w:val="21"/>
          <w:szCs w:val="21"/>
        </w:rPr>
        <w:t>References</w:t>
      </w:r>
    </w:p>
    <w:bookmarkEnd w:id="2"/>
    <w:bookmarkEnd w:id="3"/>
    <w:bookmarkEnd w:id="4"/>
    <w:bookmarkEnd w:id="5"/>
    <w:p w14:paraId="193DB397" w14:textId="77777777" w:rsidR="00C31BE3" w:rsidRPr="00D36746" w:rsidRDefault="00C31BE3" w:rsidP="00C31BE3">
      <w:pPr>
        <w:pStyle w:val="af4"/>
        <w:numPr>
          <w:ilvl w:val="0"/>
          <w:numId w:val="3"/>
        </w:numPr>
        <w:ind w:firstLineChars="0"/>
        <w:rPr>
          <w:kern w:val="2"/>
          <w:sz w:val="21"/>
          <w:szCs w:val="21"/>
          <w:lang w:eastAsia="zh-CN"/>
        </w:rPr>
      </w:pPr>
      <w:r w:rsidRPr="00D36746">
        <w:rPr>
          <w:kern w:val="2"/>
          <w:sz w:val="21"/>
          <w:szCs w:val="21"/>
          <w:lang w:eastAsia="zh-CN"/>
        </w:rPr>
        <w:t>RP-251881, “New SID: Study on 6G Radio”, NTT DOCOMO, Prague, Czech Republic, June 9-13, 2025</w:t>
      </w:r>
    </w:p>
    <w:bookmarkStart w:id="6" w:name="_Ref204182615"/>
    <w:p w14:paraId="176365F2" w14:textId="7BEA4BDD" w:rsidR="005B1AE5" w:rsidRDefault="005B1AE5" w:rsidP="005B1AE5">
      <w:pPr>
        <w:pStyle w:val="References"/>
        <w:numPr>
          <w:ilvl w:val="0"/>
          <w:numId w:val="3"/>
        </w:numPr>
        <w:overflowPunct w:val="0"/>
        <w:snapToGrid/>
        <w:rPr>
          <w:sz w:val="21"/>
          <w:szCs w:val="21"/>
        </w:rPr>
      </w:pPr>
      <w:r w:rsidRPr="00D36746">
        <w:rPr>
          <w:sz w:val="21"/>
          <w:szCs w:val="21"/>
        </w:rPr>
        <w:fldChar w:fldCharType="begin"/>
      </w:r>
      <w:r w:rsidRPr="00D36746">
        <w:rPr>
          <w:sz w:val="21"/>
          <w:szCs w:val="21"/>
        </w:rPr>
        <w:instrText xml:space="preserve"> HYPERLINK "https://www.gsma.com/connectivity-for-good/spectrum/wrc-series/" </w:instrText>
      </w:r>
      <w:r w:rsidRPr="007502CF">
        <w:rPr>
          <w:sz w:val="21"/>
          <w:szCs w:val="21"/>
        </w:rPr>
        <w:fldChar w:fldCharType="separate"/>
      </w:r>
      <w:r w:rsidRPr="00D36746">
        <w:rPr>
          <w:rStyle w:val="a5"/>
          <w:sz w:val="21"/>
          <w:szCs w:val="21"/>
        </w:rPr>
        <w:t>https://www.gsma.com/connectivity-for-good/spectrum/wrc-series/</w:t>
      </w:r>
      <w:r w:rsidRPr="00D36746">
        <w:rPr>
          <w:sz w:val="21"/>
          <w:szCs w:val="21"/>
        </w:rPr>
        <w:fldChar w:fldCharType="end"/>
      </w:r>
      <w:bookmarkEnd w:id="6"/>
    </w:p>
    <w:p w14:paraId="666D47E8" w14:textId="332B3377" w:rsidR="00A57FDC" w:rsidRPr="00D36746" w:rsidRDefault="00A57FDC" w:rsidP="005B1AE5">
      <w:pPr>
        <w:pStyle w:val="References"/>
        <w:numPr>
          <w:ilvl w:val="0"/>
          <w:numId w:val="3"/>
        </w:numPr>
        <w:overflowPunct w:val="0"/>
        <w:snapToGrid/>
        <w:rPr>
          <w:sz w:val="21"/>
          <w:szCs w:val="21"/>
        </w:rPr>
      </w:pPr>
      <w:r>
        <w:rPr>
          <w:rFonts w:hint="eastAsia"/>
          <w:kern w:val="2"/>
          <w:sz w:val="21"/>
          <w:szCs w:val="21"/>
          <w:lang w:eastAsia="zh-CN"/>
        </w:rPr>
        <w:t>3G</w:t>
      </w:r>
      <w:r>
        <w:rPr>
          <w:kern w:val="2"/>
          <w:sz w:val="21"/>
          <w:szCs w:val="21"/>
          <w:lang w:eastAsia="zh-CN"/>
        </w:rPr>
        <w:t>PP TS 38.331, NR Radio Resource Control (RRC) Protocol Specification</w:t>
      </w:r>
    </w:p>
    <w:p w14:paraId="13E74D8C" w14:textId="2B96A550" w:rsidR="008221F1" w:rsidRPr="00A57FDC" w:rsidRDefault="008221F1" w:rsidP="008221F1">
      <w:pPr>
        <w:rPr>
          <w:kern w:val="2"/>
          <w:sz w:val="21"/>
          <w:szCs w:val="21"/>
          <w:lang w:eastAsia="zh-CN"/>
        </w:rPr>
      </w:pPr>
    </w:p>
    <w:sectPr w:rsidR="008221F1" w:rsidRPr="00A57FD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68061" w14:textId="77777777" w:rsidR="00910054" w:rsidRDefault="00910054">
      <w:r>
        <w:separator/>
      </w:r>
    </w:p>
  </w:endnote>
  <w:endnote w:type="continuationSeparator" w:id="0">
    <w:p w14:paraId="301CCFA4" w14:textId="77777777" w:rsidR="00910054" w:rsidRDefault="00910054">
      <w:r>
        <w:continuationSeparator/>
      </w:r>
    </w:p>
  </w:endnote>
  <w:endnote w:type="continuationNotice" w:id="1">
    <w:p w14:paraId="02241CBF" w14:textId="77777777" w:rsidR="00910054" w:rsidRDefault="009100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F6F19" w14:textId="77777777" w:rsidR="00910054" w:rsidRDefault="00910054">
      <w:r>
        <w:separator/>
      </w:r>
    </w:p>
  </w:footnote>
  <w:footnote w:type="continuationSeparator" w:id="0">
    <w:p w14:paraId="766426AD" w14:textId="77777777" w:rsidR="00910054" w:rsidRDefault="00910054">
      <w:r>
        <w:continuationSeparator/>
      </w:r>
    </w:p>
  </w:footnote>
  <w:footnote w:type="continuationNotice" w:id="1">
    <w:p w14:paraId="7B2B14D5" w14:textId="77777777" w:rsidR="00910054" w:rsidRDefault="009100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D5017"/>
    <w:multiLevelType w:val="hybridMultilevel"/>
    <w:tmpl w:val="9A8425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1C424A"/>
    <w:multiLevelType w:val="hybridMultilevel"/>
    <w:tmpl w:val="98B86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3E134D4"/>
    <w:multiLevelType w:val="hybridMultilevel"/>
    <w:tmpl w:val="D0527840"/>
    <w:lvl w:ilvl="0" w:tplc="050853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8CA0C57"/>
    <w:multiLevelType w:val="hybridMultilevel"/>
    <w:tmpl w:val="EC24A8E2"/>
    <w:lvl w:ilvl="0" w:tplc="B8D2BE9C">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2F435C49"/>
    <w:multiLevelType w:val="hybridMultilevel"/>
    <w:tmpl w:val="AA5AB5B6"/>
    <w:lvl w:ilvl="0" w:tplc="08090001">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3B557C1"/>
    <w:multiLevelType w:val="multilevel"/>
    <w:tmpl w:val="99283C0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1002"/>
        </w:tabs>
        <w:ind w:left="1002"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3E221F6"/>
    <w:multiLevelType w:val="hybridMultilevel"/>
    <w:tmpl w:val="48508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9" w15:restartNumberingAfterBreak="0">
    <w:nsid w:val="3E8C421A"/>
    <w:multiLevelType w:val="hybridMultilevel"/>
    <w:tmpl w:val="AA7A95B2"/>
    <w:lvl w:ilvl="0" w:tplc="831419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FDA5765"/>
    <w:multiLevelType w:val="hybridMultilevel"/>
    <w:tmpl w:val="2F32F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EA96271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等线"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40D4E54"/>
    <w:multiLevelType w:val="hybridMultilevel"/>
    <w:tmpl w:val="5C905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D671E0"/>
    <w:multiLevelType w:val="hybridMultilevel"/>
    <w:tmpl w:val="C562E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3A1636D"/>
    <w:multiLevelType w:val="hybridMultilevel"/>
    <w:tmpl w:val="1130C842"/>
    <w:lvl w:ilvl="0" w:tplc="EEE6956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9884ABA"/>
    <w:multiLevelType w:val="hybridMultilevel"/>
    <w:tmpl w:val="355C5C50"/>
    <w:lvl w:ilvl="0" w:tplc="3D6EF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30F4491"/>
    <w:multiLevelType w:val="hybridMultilevel"/>
    <w:tmpl w:val="761C7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5D964F8"/>
    <w:multiLevelType w:val="hybridMultilevel"/>
    <w:tmpl w:val="A8C28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8"/>
  </w:num>
  <w:num w:numId="2">
    <w:abstractNumId w:val="6"/>
  </w:num>
  <w:num w:numId="3">
    <w:abstractNumId w:val="20"/>
  </w:num>
  <w:num w:numId="4">
    <w:abstractNumId w:val="5"/>
  </w:num>
  <w:num w:numId="5">
    <w:abstractNumId w:val="14"/>
  </w:num>
  <w:num w:numId="6">
    <w:abstractNumId w:val="13"/>
  </w:num>
  <w:num w:numId="7">
    <w:abstractNumId w:val="15"/>
  </w:num>
  <w:num w:numId="8">
    <w:abstractNumId w:val="10"/>
  </w:num>
  <w:num w:numId="9">
    <w:abstractNumId w:val="7"/>
  </w:num>
  <w:num w:numId="10">
    <w:abstractNumId w:val="21"/>
  </w:num>
  <w:num w:numId="11">
    <w:abstractNumId w:val="6"/>
  </w:num>
  <w:num w:numId="12">
    <w:abstractNumId w:val="3"/>
  </w:num>
  <w:num w:numId="13">
    <w:abstractNumId w:val="11"/>
  </w:num>
  <w:num w:numId="14">
    <w:abstractNumId w:val="1"/>
  </w:num>
  <w:num w:numId="15">
    <w:abstractNumId w:val="19"/>
  </w:num>
  <w:num w:numId="16">
    <w:abstractNumId w:val="18"/>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0"/>
  </w:num>
  <w:num w:numId="27">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num>
  <w:num w:numId="31">
    <w:abstractNumId w:val="16"/>
  </w:num>
  <w:num w:numId="32">
    <w:abstractNumId w:val="4"/>
  </w:num>
  <w:num w:numId="33">
    <w:abstractNumId w:val="2"/>
  </w:num>
  <w:num w:numId="34">
    <w:abstractNumId w:val="9"/>
  </w:num>
  <w:num w:numId="35">
    <w:abstractNumId w:val="6"/>
  </w:num>
  <w:num w:numId="36">
    <w:abstractNumId w:val="6"/>
  </w:num>
  <w:num w:numId="37">
    <w:abstractNumId w:val="6"/>
  </w:num>
  <w:num w:numId="38">
    <w:abstractNumId w:val="6"/>
  </w:num>
  <w:num w:numId="39">
    <w:abstractNumId w:val="6"/>
  </w:num>
  <w:num w:numId="4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SG" w:vendorID="64" w:dllVersion="4096"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5A"/>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3F5"/>
    <w:rsid w:val="0000342D"/>
    <w:rsid w:val="000035D7"/>
    <w:rsid w:val="00003605"/>
    <w:rsid w:val="00003779"/>
    <w:rsid w:val="000038ED"/>
    <w:rsid w:val="00003956"/>
    <w:rsid w:val="00003A97"/>
    <w:rsid w:val="00003C56"/>
    <w:rsid w:val="00003DE9"/>
    <w:rsid w:val="00003E84"/>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E6E"/>
    <w:rsid w:val="00011F67"/>
    <w:rsid w:val="00012050"/>
    <w:rsid w:val="00012073"/>
    <w:rsid w:val="0001219D"/>
    <w:rsid w:val="000122DA"/>
    <w:rsid w:val="0001230A"/>
    <w:rsid w:val="0001247D"/>
    <w:rsid w:val="00012798"/>
    <w:rsid w:val="00012862"/>
    <w:rsid w:val="000128E6"/>
    <w:rsid w:val="00012A60"/>
    <w:rsid w:val="00012B49"/>
    <w:rsid w:val="00012D01"/>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6DD8"/>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51"/>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4D7"/>
    <w:rsid w:val="0002461A"/>
    <w:rsid w:val="0002474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7A"/>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2A2"/>
    <w:rsid w:val="00033337"/>
    <w:rsid w:val="0003376B"/>
    <w:rsid w:val="000337A0"/>
    <w:rsid w:val="00033955"/>
    <w:rsid w:val="00033AF8"/>
    <w:rsid w:val="00033D8F"/>
    <w:rsid w:val="00033FFD"/>
    <w:rsid w:val="00034137"/>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7F4"/>
    <w:rsid w:val="00035871"/>
    <w:rsid w:val="00035B18"/>
    <w:rsid w:val="00035B26"/>
    <w:rsid w:val="00035B74"/>
    <w:rsid w:val="00035DCB"/>
    <w:rsid w:val="00035F20"/>
    <w:rsid w:val="00035F6C"/>
    <w:rsid w:val="00035FEF"/>
    <w:rsid w:val="000360F7"/>
    <w:rsid w:val="000363A0"/>
    <w:rsid w:val="0003686B"/>
    <w:rsid w:val="00036D29"/>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6D"/>
    <w:rsid w:val="000443FF"/>
    <w:rsid w:val="000445A9"/>
    <w:rsid w:val="000445EB"/>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4C4"/>
    <w:rsid w:val="0005179D"/>
    <w:rsid w:val="000519C1"/>
    <w:rsid w:val="00051BF2"/>
    <w:rsid w:val="00051D72"/>
    <w:rsid w:val="00051E6D"/>
    <w:rsid w:val="00051F0B"/>
    <w:rsid w:val="00051F3F"/>
    <w:rsid w:val="000523A4"/>
    <w:rsid w:val="00052421"/>
    <w:rsid w:val="000527B1"/>
    <w:rsid w:val="00052AD2"/>
    <w:rsid w:val="00052D1A"/>
    <w:rsid w:val="00052E1F"/>
    <w:rsid w:val="00052E45"/>
    <w:rsid w:val="000530DF"/>
    <w:rsid w:val="00053559"/>
    <w:rsid w:val="000535A9"/>
    <w:rsid w:val="00053824"/>
    <w:rsid w:val="000538D5"/>
    <w:rsid w:val="00053A35"/>
    <w:rsid w:val="00053F84"/>
    <w:rsid w:val="00054960"/>
    <w:rsid w:val="000549B5"/>
    <w:rsid w:val="00054AD4"/>
    <w:rsid w:val="00054E0C"/>
    <w:rsid w:val="0005529F"/>
    <w:rsid w:val="000553A3"/>
    <w:rsid w:val="0005541D"/>
    <w:rsid w:val="0005559A"/>
    <w:rsid w:val="000557BB"/>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1D"/>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A3F"/>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47B"/>
    <w:rsid w:val="000665C2"/>
    <w:rsid w:val="000669AE"/>
    <w:rsid w:val="000671CC"/>
    <w:rsid w:val="0006723D"/>
    <w:rsid w:val="000677F5"/>
    <w:rsid w:val="0006790A"/>
    <w:rsid w:val="00067B4A"/>
    <w:rsid w:val="00067D3C"/>
    <w:rsid w:val="00067DD1"/>
    <w:rsid w:val="00067E9D"/>
    <w:rsid w:val="00070042"/>
    <w:rsid w:val="00070088"/>
    <w:rsid w:val="000702F8"/>
    <w:rsid w:val="00070318"/>
    <w:rsid w:val="00070447"/>
    <w:rsid w:val="000704EA"/>
    <w:rsid w:val="000706E7"/>
    <w:rsid w:val="00070B85"/>
    <w:rsid w:val="00070E62"/>
    <w:rsid w:val="00070EF8"/>
    <w:rsid w:val="00070F53"/>
    <w:rsid w:val="0007118D"/>
    <w:rsid w:val="00071192"/>
    <w:rsid w:val="0007135F"/>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2B9F"/>
    <w:rsid w:val="000731A0"/>
    <w:rsid w:val="000733BB"/>
    <w:rsid w:val="00073472"/>
    <w:rsid w:val="0007353A"/>
    <w:rsid w:val="000736C1"/>
    <w:rsid w:val="00073797"/>
    <w:rsid w:val="00073815"/>
    <w:rsid w:val="000738DD"/>
    <w:rsid w:val="00073DEC"/>
    <w:rsid w:val="00073FB1"/>
    <w:rsid w:val="00074279"/>
    <w:rsid w:val="000743B2"/>
    <w:rsid w:val="0007451E"/>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959"/>
    <w:rsid w:val="00076BEE"/>
    <w:rsid w:val="00076C6D"/>
    <w:rsid w:val="00076DA7"/>
    <w:rsid w:val="00076FFF"/>
    <w:rsid w:val="000772CF"/>
    <w:rsid w:val="000772F4"/>
    <w:rsid w:val="00077391"/>
    <w:rsid w:val="000773C3"/>
    <w:rsid w:val="00077424"/>
    <w:rsid w:val="00077477"/>
    <w:rsid w:val="00077605"/>
    <w:rsid w:val="00077619"/>
    <w:rsid w:val="000776EB"/>
    <w:rsid w:val="00077952"/>
    <w:rsid w:val="00077A09"/>
    <w:rsid w:val="00077E2A"/>
    <w:rsid w:val="00080007"/>
    <w:rsid w:val="000804CF"/>
    <w:rsid w:val="00080633"/>
    <w:rsid w:val="00080BB7"/>
    <w:rsid w:val="00080C9A"/>
    <w:rsid w:val="00080EB4"/>
    <w:rsid w:val="000810D3"/>
    <w:rsid w:val="00081476"/>
    <w:rsid w:val="0008184E"/>
    <w:rsid w:val="00081ACF"/>
    <w:rsid w:val="00081B1D"/>
    <w:rsid w:val="00081C6D"/>
    <w:rsid w:val="00081D01"/>
    <w:rsid w:val="00081E88"/>
    <w:rsid w:val="00081F21"/>
    <w:rsid w:val="000821B7"/>
    <w:rsid w:val="00082311"/>
    <w:rsid w:val="00082345"/>
    <w:rsid w:val="00082352"/>
    <w:rsid w:val="000823B0"/>
    <w:rsid w:val="000824CD"/>
    <w:rsid w:val="000826FF"/>
    <w:rsid w:val="00082994"/>
    <w:rsid w:val="00082AF6"/>
    <w:rsid w:val="00082E13"/>
    <w:rsid w:val="00082F0F"/>
    <w:rsid w:val="0008335B"/>
    <w:rsid w:val="00083379"/>
    <w:rsid w:val="0008338C"/>
    <w:rsid w:val="00083587"/>
    <w:rsid w:val="0008373E"/>
    <w:rsid w:val="00083838"/>
    <w:rsid w:val="000838BC"/>
    <w:rsid w:val="00083B6A"/>
    <w:rsid w:val="00083BF9"/>
    <w:rsid w:val="00084098"/>
    <w:rsid w:val="00084375"/>
    <w:rsid w:val="0008456C"/>
    <w:rsid w:val="00084A3F"/>
    <w:rsid w:val="00084AFF"/>
    <w:rsid w:val="00084B04"/>
    <w:rsid w:val="00085090"/>
    <w:rsid w:val="00085213"/>
    <w:rsid w:val="000854B1"/>
    <w:rsid w:val="000855A2"/>
    <w:rsid w:val="00085695"/>
    <w:rsid w:val="000859E2"/>
    <w:rsid w:val="00085B14"/>
    <w:rsid w:val="00085E04"/>
    <w:rsid w:val="00085E1A"/>
    <w:rsid w:val="00085E7B"/>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87F9C"/>
    <w:rsid w:val="00087FFA"/>
    <w:rsid w:val="0009001E"/>
    <w:rsid w:val="000902C8"/>
    <w:rsid w:val="000902DC"/>
    <w:rsid w:val="0009048C"/>
    <w:rsid w:val="0009076B"/>
    <w:rsid w:val="00090D8D"/>
    <w:rsid w:val="000911AE"/>
    <w:rsid w:val="000916F7"/>
    <w:rsid w:val="00091CC7"/>
    <w:rsid w:val="00092637"/>
    <w:rsid w:val="00092A03"/>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ADB"/>
    <w:rsid w:val="00096CE3"/>
    <w:rsid w:val="00096FE9"/>
    <w:rsid w:val="000970C2"/>
    <w:rsid w:val="0009726D"/>
    <w:rsid w:val="00097332"/>
    <w:rsid w:val="00097729"/>
    <w:rsid w:val="00097B60"/>
    <w:rsid w:val="00097B87"/>
    <w:rsid w:val="00097C99"/>
    <w:rsid w:val="00097D38"/>
    <w:rsid w:val="00097F9F"/>
    <w:rsid w:val="000A00A5"/>
    <w:rsid w:val="000A03BA"/>
    <w:rsid w:val="000A0471"/>
    <w:rsid w:val="000A04A8"/>
    <w:rsid w:val="000A0D0F"/>
    <w:rsid w:val="000A0F14"/>
    <w:rsid w:val="000A1174"/>
    <w:rsid w:val="000A1268"/>
    <w:rsid w:val="000A1441"/>
    <w:rsid w:val="000A1499"/>
    <w:rsid w:val="000A17D0"/>
    <w:rsid w:val="000A1A06"/>
    <w:rsid w:val="000A1B60"/>
    <w:rsid w:val="000A1BC7"/>
    <w:rsid w:val="000A1CD4"/>
    <w:rsid w:val="000A1E45"/>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340"/>
    <w:rsid w:val="000A4539"/>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BBE"/>
    <w:rsid w:val="000B0D16"/>
    <w:rsid w:val="000B1057"/>
    <w:rsid w:val="000B1231"/>
    <w:rsid w:val="000B1232"/>
    <w:rsid w:val="000B131B"/>
    <w:rsid w:val="000B1467"/>
    <w:rsid w:val="000B158B"/>
    <w:rsid w:val="000B1675"/>
    <w:rsid w:val="000B168C"/>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431"/>
    <w:rsid w:val="000B371A"/>
    <w:rsid w:val="000B3834"/>
    <w:rsid w:val="000B3893"/>
    <w:rsid w:val="000B3B35"/>
    <w:rsid w:val="000B3FE1"/>
    <w:rsid w:val="000B406A"/>
    <w:rsid w:val="000B41D8"/>
    <w:rsid w:val="000B4362"/>
    <w:rsid w:val="000B456D"/>
    <w:rsid w:val="000B4672"/>
    <w:rsid w:val="000B46DB"/>
    <w:rsid w:val="000B493C"/>
    <w:rsid w:val="000B494C"/>
    <w:rsid w:val="000B49CA"/>
    <w:rsid w:val="000B4A65"/>
    <w:rsid w:val="000B51FA"/>
    <w:rsid w:val="000B5905"/>
    <w:rsid w:val="000B5975"/>
    <w:rsid w:val="000B5BE3"/>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4E5"/>
    <w:rsid w:val="000B76C5"/>
    <w:rsid w:val="000B792C"/>
    <w:rsid w:val="000B795E"/>
    <w:rsid w:val="000B7A10"/>
    <w:rsid w:val="000B7EF4"/>
    <w:rsid w:val="000B7F6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978"/>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67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2AE"/>
    <w:rsid w:val="000D6384"/>
    <w:rsid w:val="000D6477"/>
    <w:rsid w:val="000D6538"/>
    <w:rsid w:val="000D6A3E"/>
    <w:rsid w:val="000D6B5A"/>
    <w:rsid w:val="000D6B74"/>
    <w:rsid w:val="000D6BEB"/>
    <w:rsid w:val="000D6D16"/>
    <w:rsid w:val="000D6FA3"/>
    <w:rsid w:val="000D7156"/>
    <w:rsid w:val="000D71C8"/>
    <w:rsid w:val="000D71E2"/>
    <w:rsid w:val="000D73A5"/>
    <w:rsid w:val="000D7554"/>
    <w:rsid w:val="000D760D"/>
    <w:rsid w:val="000D770B"/>
    <w:rsid w:val="000D787A"/>
    <w:rsid w:val="000D7884"/>
    <w:rsid w:val="000D7E8A"/>
    <w:rsid w:val="000E029C"/>
    <w:rsid w:val="000E0308"/>
    <w:rsid w:val="000E05F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2F72"/>
    <w:rsid w:val="000E3055"/>
    <w:rsid w:val="000E3452"/>
    <w:rsid w:val="000E34F1"/>
    <w:rsid w:val="000E357B"/>
    <w:rsid w:val="000E3621"/>
    <w:rsid w:val="000E3659"/>
    <w:rsid w:val="000E3A06"/>
    <w:rsid w:val="000E3ABE"/>
    <w:rsid w:val="000E3C50"/>
    <w:rsid w:val="000E3D42"/>
    <w:rsid w:val="000E41B4"/>
    <w:rsid w:val="000E44BD"/>
    <w:rsid w:val="000E45DA"/>
    <w:rsid w:val="000E478B"/>
    <w:rsid w:val="000E4874"/>
    <w:rsid w:val="000E4E94"/>
    <w:rsid w:val="000E4EDC"/>
    <w:rsid w:val="000E4EF7"/>
    <w:rsid w:val="000E537E"/>
    <w:rsid w:val="000E5688"/>
    <w:rsid w:val="000E581F"/>
    <w:rsid w:val="000E59A0"/>
    <w:rsid w:val="000E5D70"/>
    <w:rsid w:val="000E5D83"/>
    <w:rsid w:val="000E5E1E"/>
    <w:rsid w:val="000E5E4A"/>
    <w:rsid w:val="000E5EA4"/>
    <w:rsid w:val="000E6305"/>
    <w:rsid w:val="000E6654"/>
    <w:rsid w:val="000E6933"/>
    <w:rsid w:val="000E6C16"/>
    <w:rsid w:val="000E6C80"/>
    <w:rsid w:val="000E6DF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5D1"/>
    <w:rsid w:val="000F299E"/>
    <w:rsid w:val="000F2DD4"/>
    <w:rsid w:val="000F2EEE"/>
    <w:rsid w:val="000F2FF9"/>
    <w:rsid w:val="000F325A"/>
    <w:rsid w:val="000F32B8"/>
    <w:rsid w:val="000F3337"/>
    <w:rsid w:val="000F3338"/>
    <w:rsid w:val="000F3609"/>
    <w:rsid w:val="000F3697"/>
    <w:rsid w:val="000F3A42"/>
    <w:rsid w:val="000F3B40"/>
    <w:rsid w:val="000F3D3B"/>
    <w:rsid w:val="000F4119"/>
    <w:rsid w:val="000F4451"/>
    <w:rsid w:val="000F44B4"/>
    <w:rsid w:val="000F4626"/>
    <w:rsid w:val="000F470E"/>
    <w:rsid w:val="000F49EC"/>
    <w:rsid w:val="000F4AC0"/>
    <w:rsid w:val="000F4BC8"/>
    <w:rsid w:val="000F4CAE"/>
    <w:rsid w:val="000F4FE2"/>
    <w:rsid w:val="000F532C"/>
    <w:rsid w:val="000F5695"/>
    <w:rsid w:val="000F5930"/>
    <w:rsid w:val="000F5F06"/>
    <w:rsid w:val="000F617A"/>
    <w:rsid w:val="000F61C6"/>
    <w:rsid w:val="000F62B0"/>
    <w:rsid w:val="000F6486"/>
    <w:rsid w:val="000F6502"/>
    <w:rsid w:val="000F67CE"/>
    <w:rsid w:val="000F67E5"/>
    <w:rsid w:val="000F6870"/>
    <w:rsid w:val="000F68BD"/>
    <w:rsid w:val="000F6946"/>
    <w:rsid w:val="000F694C"/>
    <w:rsid w:val="000F6C8A"/>
    <w:rsid w:val="000F6E07"/>
    <w:rsid w:val="000F6FAE"/>
    <w:rsid w:val="000F71DC"/>
    <w:rsid w:val="000F7290"/>
    <w:rsid w:val="000F74F4"/>
    <w:rsid w:val="000F75EC"/>
    <w:rsid w:val="000F7623"/>
    <w:rsid w:val="000F78F3"/>
    <w:rsid w:val="000F7A30"/>
    <w:rsid w:val="000F7E65"/>
    <w:rsid w:val="000F7ED2"/>
    <w:rsid w:val="000F7F24"/>
    <w:rsid w:val="000F7F58"/>
    <w:rsid w:val="000F7F7F"/>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8EB"/>
    <w:rsid w:val="00102F13"/>
    <w:rsid w:val="00103096"/>
    <w:rsid w:val="001031DE"/>
    <w:rsid w:val="001031E0"/>
    <w:rsid w:val="00103248"/>
    <w:rsid w:val="00103310"/>
    <w:rsid w:val="0010363A"/>
    <w:rsid w:val="0010385F"/>
    <w:rsid w:val="00103EF7"/>
    <w:rsid w:val="00103F85"/>
    <w:rsid w:val="00104275"/>
    <w:rsid w:val="001042C0"/>
    <w:rsid w:val="001043C2"/>
    <w:rsid w:val="001043E1"/>
    <w:rsid w:val="00104752"/>
    <w:rsid w:val="00104D97"/>
    <w:rsid w:val="00104EF0"/>
    <w:rsid w:val="00104F36"/>
    <w:rsid w:val="00104F95"/>
    <w:rsid w:val="0010505A"/>
    <w:rsid w:val="0010513F"/>
    <w:rsid w:val="00105460"/>
    <w:rsid w:val="001054B3"/>
    <w:rsid w:val="0010580A"/>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0CD"/>
    <w:rsid w:val="001122FF"/>
    <w:rsid w:val="0011252A"/>
    <w:rsid w:val="00112598"/>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38"/>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391"/>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DFA"/>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0F7E"/>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92F"/>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905"/>
    <w:rsid w:val="00137CD4"/>
    <w:rsid w:val="00137D6A"/>
    <w:rsid w:val="00137F32"/>
    <w:rsid w:val="001403A9"/>
    <w:rsid w:val="00140612"/>
    <w:rsid w:val="00140624"/>
    <w:rsid w:val="0014063E"/>
    <w:rsid w:val="0014087D"/>
    <w:rsid w:val="001408A4"/>
    <w:rsid w:val="00140D0F"/>
    <w:rsid w:val="00140E87"/>
    <w:rsid w:val="00140EA3"/>
    <w:rsid w:val="00140F74"/>
    <w:rsid w:val="00141191"/>
    <w:rsid w:val="0014132D"/>
    <w:rsid w:val="0014133D"/>
    <w:rsid w:val="0014159C"/>
    <w:rsid w:val="0014163A"/>
    <w:rsid w:val="00141936"/>
    <w:rsid w:val="0014211A"/>
    <w:rsid w:val="001421C0"/>
    <w:rsid w:val="001424EE"/>
    <w:rsid w:val="00142665"/>
    <w:rsid w:val="00142810"/>
    <w:rsid w:val="001428B0"/>
    <w:rsid w:val="00142C42"/>
    <w:rsid w:val="001430AB"/>
    <w:rsid w:val="0014330A"/>
    <w:rsid w:val="00143456"/>
    <w:rsid w:val="00143581"/>
    <w:rsid w:val="0014384A"/>
    <w:rsid w:val="00143D02"/>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E07"/>
    <w:rsid w:val="00145FF2"/>
    <w:rsid w:val="00146017"/>
    <w:rsid w:val="00146141"/>
    <w:rsid w:val="001462E9"/>
    <w:rsid w:val="001462F4"/>
    <w:rsid w:val="00146310"/>
    <w:rsid w:val="0014652D"/>
    <w:rsid w:val="001465DC"/>
    <w:rsid w:val="001466B5"/>
    <w:rsid w:val="00146A41"/>
    <w:rsid w:val="00146BB8"/>
    <w:rsid w:val="00146BDC"/>
    <w:rsid w:val="00146E32"/>
    <w:rsid w:val="00146FE2"/>
    <w:rsid w:val="00147162"/>
    <w:rsid w:val="001471B3"/>
    <w:rsid w:val="001472AB"/>
    <w:rsid w:val="00147363"/>
    <w:rsid w:val="00147614"/>
    <w:rsid w:val="00147873"/>
    <w:rsid w:val="00147B77"/>
    <w:rsid w:val="00147C76"/>
    <w:rsid w:val="00147E3F"/>
    <w:rsid w:val="001500E9"/>
    <w:rsid w:val="00150199"/>
    <w:rsid w:val="001504F5"/>
    <w:rsid w:val="00150A86"/>
    <w:rsid w:val="00150D79"/>
    <w:rsid w:val="00150E01"/>
    <w:rsid w:val="0015104F"/>
    <w:rsid w:val="00151387"/>
    <w:rsid w:val="001513E5"/>
    <w:rsid w:val="001514DB"/>
    <w:rsid w:val="00151619"/>
    <w:rsid w:val="001516E4"/>
    <w:rsid w:val="0015178D"/>
    <w:rsid w:val="0015213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BA3"/>
    <w:rsid w:val="00153CB1"/>
    <w:rsid w:val="00153F73"/>
    <w:rsid w:val="001544EF"/>
    <w:rsid w:val="001548F4"/>
    <w:rsid w:val="00154E0F"/>
    <w:rsid w:val="001550A3"/>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70B"/>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EB1"/>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905"/>
    <w:rsid w:val="00170BBE"/>
    <w:rsid w:val="00170C05"/>
    <w:rsid w:val="00170C1E"/>
    <w:rsid w:val="00170C7F"/>
    <w:rsid w:val="00171143"/>
    <w:rsid w:val="0017162B"/>
    <w:rsid w:val="00171683"/>
    <w:rsid w:val="0017173D"/>
    <w:rsid w:val="0017182C"/>
    <w:rsid w:val="0017186F"/>
    <w:rsid w:val="0017196C"/>
    <w:rsid w:val="00171AAD"/>
    <w:rsid w:val="00171CB7"/>
    <w:rsid w:val="00171F87"/>
    <w:rsid w:val="00172023"/>
    <w:rsid w:val="0017252A"/>
    <w:rsid w:val="00172602"/>
    <w:rsid w:val="0017274F"/>
    <w:rsid w:val="00172864"/>
    <w:rsid w:val="00172B82"/>
    <w:rsid w:val="00172CCB"/>
    <w:rsid w:val="00172DD5"/>
    <w:rsid w:val="00172DF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5517"/>
    <w:rsid w:val="00175662"/>
    <w:rsid w:val="001758BA"/>
    <w:rsid w:val="0017595F"/>
    <w:rsid w:val="00175971"/>
    <w:rsid w:val="001759EF"/>
    <w:rsid w:val="00175AEC"/>
    <w:rsid w:val="00175C30"/>
    <w:rsid w:val="00175CE0"/>
    <w:rsid w:val="0017608D"/>
    <w:rsid w:val="00176349"/>
    <w:rsid w:val="00176422"/>
    <w:rsid w:val="001766C2"/>
    <w:rsid w:val="00176C89"/>
    <w:rsid w:val="00176D42"/>
    <w:rsid w:val="00176EA0"/>
    <w:rsid w:val="00176EB9"/>
    <w:rsid w:val="00177069"/>
    <w:rsid w:val="00177387"/>
    <w:rsid w:val="001774C4"/>
    <w:rsid w:val="00177B3F"/>
    <w:rsid w:val="00177C2C"/>
    <w:rsid w:val="00177E22"/>
    <w:rsid w:val="00177FC1"/>
    <w:rsid w:val="0018034F"/>
    <w:rsid w:val="0018052F"/>
    <w:rsid w:val="00180AC5"/>
    <w:rsid w:val="00180CC6"/>
    <w:rsid w:val="00180CCB"/>
    <w:rsid w:val="00181109"/>
    <w:rsid w:val="001811B9"/>
    <w:rsid w:val="001813B2"/>
    <w:rsid w:val="0018147F"/>
    <w:rsid w:val="001814E2"/>
    <w:rsid w:val="001815A2"/>
    <w:rsid w:val="00181A61"/>
    <w:rsid w:val="00181A64"/>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FC3"/>
    <w:rsid w:val="001860FE"/>
    <w:rsid w:val="001861F7"/>
    <w:rsid w:val="001862BC"/>
    <w:rsid w:val="0018636F"/>
    <w:rsid w:val="0018676E"/>
    <w:rsid w:val="001868BB"/>
    <w:rsid w:val="00186AED"/>
    <w:rsid w:val="00186C56"/>
    <w:rsid w:val="00186D37"/>
    <w:rsid w:val="00186DFD"/>
    <w:rsid w:val="00186E28"/>
    <w:rsid w:val="00186EEB"/>
    <w:rsid w:val="0018722E"/>
    <w:rsid w:val="00187252"/>
    <w:rsid w:val="0018737B"/>
    <w:rsid w:val="00187674"/>
    <w:rsid w:val="0018777F"/>
    <w:rsid w:val="001900C3"/>
    <w:rsid w:val="00190211"/>
    <w:rsid w:val="001906AA"/>
    <w:rsid w:val="0019095C"/>
    <w:rsid w:val="00190CA3"/>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3F3E"/>
    <w:rsid w:val="00194218"/>
    <w:rsid w:val="00194339"/>
    <w:rsid w:val="001943B4"/>
    <w:rsid w:val="001943CD"/>
    <w:rsid w:val="00194570"/>
    <w:rsid w:val="00194584"/>
    <w:rsid w:val="0019469F"/>
    <w:rsid w:val="00194848"/>
    <w:rsid w:val="001949A4"/>
    <w:rsid w:val="001949F7"/>
    <w:rsid w:val="00194A37"/>
    <w:rsid w:val="00194D38"/>
    <w:rsid w:val="00194D3C"/>
    <w:rsid w:val="00194D80"/>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BD"/>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8B7"/>
    <w:rsid w:val="001A1BAC"/>
    <w:rsid w:val="001A1CC0"/>
    <w:rsid w:val="001A1D2B"/>
    <w:rsid w:val="001A1F97"/>
    <w:rsid w:val="001A2011"/>
    <w:rsid w:val="001A2243"/>
    <w:rsid w:val="001A22F8"/>
    <w:rsid w:val="001A2344"/>
    <w:rsid w:val="001A23CE"/>
    <w:rsid w:val="001A2530"/>
    <w:rsid w:val="001A2620"/>
    <w:rsid w:val="001A2767"/>
    <w:rsid w:val="001A2770"/>
    <w:rsid w:val="001A287F"/>
    <w:rsid w:val="001A2A30"/>
    <w:rsid w:val="001A2C89"/>
    <w:rsid w:val="001A2EEF"/>
    <w:rsid w:val="001A2F1D"/>
    <w:rsid w:val="001A31B1"/>
    <w:rsid w:val="001A344D"/>
    <w:rsid w:val="001A397C"/>
    <w:rsid w:val="001A3E86"/>
    <w:rsid w:val="001A3F7D"/>
    <w:rsid w:val="001A4280"/>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39"/>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15A"/>
    <w:rsid w:val="001B11F1"/>
    <w:rsid w:val="001B13BB"/>
    <w:rsid w:val="001B14E5"/>
    <w:rsid w:val="001B157E"/>
    <w:rsid w:val="001B164C"/>
    <w:rsid w:val="001B16BE"/>
    <w:rsid w:val="001B1AE0"/>
    <w:rsid w:val="001B1BA5"/>
    <w:rsid w:val="001B1D73"/>
    <w:rsid w:val="001B1FEA"/>
    <w:rsid w:val="001B225D"/>
    <w:rsid w:val="001B2371"/>
    <w:rsid w:val="001B2D68"/>
    <w:rsid w:val="001B34A7"/>
    <w:rsid w:val="001B378C"/>
    <w:rsid w:val="001B3793"/>
    <w:rsid w:val="001B3964"/>
    <w:rsid w:val="001B3D99"/>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46E"/>
    <w:rsid w:val="001C1807"/>
    <w:rsid w:val="001C1B26"/>
    <w:rsid w:val="001C1E0A"/>
    <w:rsid w:val="001C2135"/>
    <w:rsid w:val="001C21A9"/>
    <w:rsid w:val="001C2378"/>
    <w:rsid w:val="001C2811"/>
    <w:rsid w:val="001C28F7"/>
    <w:rsid w:val="001C2E20"/>
    <w:rsid w:val="001C2F49"/>
    <w:rsid w:val="001C317F"/>
    <w:rsid w:val="001C331A"/>
    <w:rsid w:val="001C35EC"/>
    <w:rsid w:val="001C371F"/>
    <w:rsid w:val="001C3856"/>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A97"/>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8C6"/>
    <w:rsid w:val="001D0B2B"/>
    <w:rsid w:val="001D0D9A"/>
    <w:rsid w:val="001D0DF2"/>
    <w:rsid w:val="001D117A"/>
    <w:rsid w:val="001D13F7"/>
    <w:rsid w:val="001D14BD"/>
    <w:rsid w:val="001D1698"/>
    <w:rsid w:val="001D16CF"/>
    <w:rsid w:val="001D183E"/>
    <w:rsid w:val="001D1AC4"/>
    <w:rsid w:val="001D1E66"/>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527"/>
    <w:rsid w:val="001D35A1"/>
    <w:rsid w:val="001D3AED"/>
    <w:rsid w:val="001D3DD1"/>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63B"/>
    <w:rsid w:val="001D695C"/>
    <w:rsid w:val="001D695D"/>
    <w:rsid w:val="001D69A9"/>
    <w:rsid w:val="001D6AB4"/>
    <w:rsid w:val="001D6B2B"/>
    <w:rsid w:val="001D6B5D"/>
    <w:rsid w:val="001D6CC9"/>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DE5"/>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6EFF"/>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0D52"/>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1B"/>
    <w:rsid w:val="001F5CD0"/>
    <w:rsid w:val="001F5D85"/>
    <w:rsid w:val="001F608C"/>
    <w:rsid w:val="001F66EA"/>
    <w:rsid w:val="001F6872"/>
    <w:rsid w:val="001F68BB"/>
    <w:rsid w:val="001F6A13"/>
    <w:rsid w:val="001F6CF5"/>
    <w:rsid w:val="001F6F07"/>
    <w:rsid w:val="001F709D"/>
    <w:rsid w:val="001F70C3"/>
    <w:rsid w:val="001F7121"/>
    <w:rsid w:val="001F72A8"/>
    <w:rsid w:val="001F746C"/>
    <w:rsid w:val="001F76A6"/>
    <w:rsid w:val="001F7D42"/>
    <w:rsid w:val="001F7EC7"/>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74"/>
    <w:rsid w:val="002038AE"/>
    <w:rsid w:val="00203983"/>
    <w:rsid w:val="00203BB2"/>
    <w:rsid w:val="00203D9C"/>
    <w:rsid w:val="00203E51"/>
    <w:rsid w:val="00203F3A"/>
    <w:rsid w:val="00203F57"/>
    <w:rsid w:val="00204032"/>
    <w:rsid w:val="00204755"/>
    <w:rsid w:val="00204792"/>
    <w:rsid w:val="0020491B"/>
    <w:rsid w:val="0020493A"/>
    <w:rsid w:val="00204BAD"/>
    <w:rsid w:val="00204C69"/>
    <w:rsid w:val="00204D60"/>
    <w:rsid w:val="00205125"/>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00C"/>
    <w:rsid w:val="00211146"/>
    <w:rsid w:val="002111B3"/>
    <w:rsid w:val="0021121A"/>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C47"/>
    <w:rsid w:val="00214D23"/>
    <w:rsid w:val="00214EF5"/>
    <w:rsid w:val="00215577"/>
    <w:rsid w:val="00215A00"/>
    <w:rsid w:val="00215D0F"/>
    <w:rsid w:val="00215FA0"/>
    <w:rsid w:val="00216161"/>
    <w:rsid w:val="00216945"/>
    <w:rsid w:val="00216E44"/>
    <w:rsid w:val="0021710F"/>
    <w:rsid w:val="00217186"/>
    <w:rsid w:val="002172CE"/>
    <w:rsid w:val="00217673"/>
    <w:rsid w:val="002178C6"/>
    <w:rsid w:val="002179EF"/>
    <w:rsid w:val="00217A74"/>
    <w:rsid w:val="00217C8F"/>
    <w:rsid w:val="00217FA2"/>
    <w:rsid w:val="00220298"/>
    <w:rsid w:val="002205A1"/>
    <w:rsid w:val="00220891"/>
    <w:rsid w:val="00220894"/>
    <w:rsid w:val="00220CAD"/>
    <w:rsid w:val="00220FE8"/>
    <w:rsid w:val="00221000"/>
    <w:rsid w:val="00221195"/>
    <w:rsid w:val="002214D5"/>
    <w:rsid w:val="00221AAE"/>
    <w:rsid w:val="00221AC1"/>
    <w:rsid w:val="002223BF"/>
    <w:rsid w:val="00222509"/>
    <w:rsid w:val="002226F9"/>
    <w:rsid w:val="002229AF"/>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87"/>
    <w:rsid w:val="002260E9"/>
    <w:rsid w:val="002264C3"/>
    <w:rsid w:val="002266B5"/>
    <w:rsid w:val="002266C0"/>
    <w:rsid w:val="002266F0"/>
    <w:rsid w:val="002267F8"/>
    <w:rsid w:val="00226895"/>
    <w:rsid w:val="00226899"/>
    <w:rsid w:val="00226A22"/>
    <w:rsid w:val="00226A2B"/>
    <w:rsid w:val="00226AFB"/>
    <w:rsid w:val="00226CE5"/>
    <w:rsid w:val="00226DE2"/>
    <w:rsid w:val="00226DE9"/>
    <w:rsid w:val="00226EA8"/>
    <w:rsid w:val="002271B5"/>
    <w:rsid w:val="00227524"/>
    <w:rsid w:val="00227659"/>
    <w:rsid w:val="002279D2"/>
    <w:rsid w:val="00227B2B"/>
    <w:rsid w:val="00227B89"/>
    <w:rsid w:val="0023021C"/>
    <w:rsid w:val="002309F9"/>
    <w:rsid w:val="00230A44"/>
    <w:rsid w:val="00230BC8"/>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474"/>
    <w:rsid w:val="00232938"/>
    <w:rsid w:val="00232A90"/>
    <w:rsid w:val="00232AA3"/>
    <w:rsid w:val="002339E2"/>
    <w:rsid w:val="00233A79"/>
    <w:rsid w:val="00233B02"/>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3B"/>
    <w:rsid w:val="00236CC2"/>
    <w:rsid w:val="00236DA1"/>
    <w:rsid w:val="00236DED"/>
    <w:rsid w:val="0023715C"/>
    <w:rsid w:val="00237907"/>
    <w:rsid w:val="0023791D"/>
    <w:rsid w:val="002379A3"/>
    <w:rsid w:val="00237A29"/>
    <w:rsid w:val="00237C03"/>
    <w:rsid w:val="00237E7C"/>
    <w:rsid w:val="00240110"/>
    <w:rsid w:val="002401A1"/>
    <w:rsid w:val="002401F5"/>
    <w:rsid w:val="00240449"/>
    <w:rsid w:val="002408E2"/>
    <w:rsid w:val="00240A7D"/>
    <w:rsid w:val="00240D1B"/>
    <w:rsid w:val="00240E54"/>
    <w:rsid w:val="00241125"/>
    <w:rsid w:val="00241237"/>
    <w:rsid w:val="002412E2"/>
    <w:rsid w:val="00241376"/>
    <w:rsid w:val="002418D1"/>
    <w:rsid w:val="00241B06"/>
    <w:rsid w:val="00241B79"/>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70F"/>
    <w:rsid w:val="0024790E"/>
    <w:rsid w:val="002479A4"/>
    <w:rsid w:val="00247B5D"/>
    <w:rsid w:val="00247C44"/>
    <w:rsid w:val="00247C7E"/>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682"/>
    <w:rsid w:val="002527F4"/>
    <w:rsid w:val="00252ADD"/>
    <w:rsid w:val="00252BE0"/>
    <w:rsid w:val="00253180"/>
    <w:rsid w:val="00253238"/>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070"/>
    <w:rsid w:val="002551D0"/>
    <w:rsid w:val="00255374"/>
    <w:rsid w:val="00255502"/>
    <w:rsid w:val="00255BCC"/>
    <w:rsid w:val="00255C12"/>
    <w:rsid w:val="00255DA0"/>
    <w:rsid w:val="00255DD3"/>
    <w:rsid w:val="002560BC"/>
    <w:rsid w:val="0025610C"/>
    <w:rsid w:val="002562DA"/>
    <w:rsid w:val="00256535"/>
    <w:rsid w:val="00256549"/>
    <w:rsid w:val="0025683F"/>
    <w:rsid w:val="002569EC"/>
    <w:rsid w:val="00256EAF"/>
    <w:rsid w:val="0025752A"/>
    <w:rsid w:val="0025778E"/>
    <w:rsid w:val="00257809"/>
    <w:rsid w:val="00257A9A"/>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7"/>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161"/>
    <w:rsid w:val="002632C0"/>
    <w:rsid w:val="002632D4"/>
    <w:rsid w:val="00263316"/>
    <w:rsid w:val="00263352"/>
    <w:rsid w:val="002635A5"/>
    <w:rsid w:val="00263881"/>
    <w:rsid w:val="00263891"/>
    <w:rsid w:val="00263A5B"/>
    <w:rsid w:val="00263B75"/>
    <w:rsid w:val="00264181"/>
    <w:rsid w:val="002645F4"/>
    <w:rsid w:val="00264663"/>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48"/>
    <w:rsid w:val="00267850"/>
    <w:rsid w:val="00267930"/>
    <w:rsid w:val="002679FE"/>
    <w:rsid w:val="00267A6B"/>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7AE"/>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491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4D3"/>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D3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504"/>
    <w:rsid w:val="00287843"/>
    <w:rsid w:val="002878BE"/>
    <w:rsid w:val="00287B89"/>
    <w:rsid w:val="0029001E"/>
    <w:rsid w:val="0029014C"/>
    <w:rsid w:val="00290426"/>
    <w:rsid w:val="00290647"/>
    <w:rsid w:val="00290727"/>
    <w:rsid w:val="00290852"/>
    <w:rsid w:val="00290930"/>
    <w:rsid w:val="00290BB0"/>
    <w:rsid w:val="00290D79"/>
    <w:rsid w:val="00290DBB"/>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5E"/>
    <w:rsid w:val="002A09ED"/>
    <w:rsid w:val="002A0CC8"/>
    <w:rsid w:val="002A173A"/>
    <w:rsid w:val="002A1ABA"/>
    <w:rsid w:val="002A1AF3"/>
    <w:rsid w:val="002A1B3F"/>
    <w:rsid w:val="002A1E92"/>
    <w:rsid w:val="002A204D"/>
    <w:rsid w:val="002A2051"/>
    <w:rsid w:val="002A2136"/>
    <w:rsid w:val="002A21E7"/>
    <w:rsid w:val="002A2473"/>
    <w:rsid w:val="002A24CD"/>
    <w:rsid w:val="002A2616"/>
    <w:rsid w:val="002A26E1"/>
    <w:rsid w:val="002A2A07"/>
    <w:rsid w:val="002A2EF8"/>
    <w:rsid w:val="002A2F3D"/>
    <w:rsid w:val="002A30C3"/>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0CF"/>
    <w:rsid w:val="002B5170"/>
    <w:rsid w:val="002B518F"/>
    <w:rsid w:val="002B51C8"/>
    <w:rsid w:val="002B538E"/>
    <w:rsid w:val="002B5565"/>
    <w:rsid w:val="002B5625"/>
    <w:rsid w:val="002B58F1"/>
    <w:rsid w:val="002B5A8D"/>
    <w:rsid w:val="002B5C9F"/>
    <w:rsid w:val="002B5D4B"/>
    <w:rsid w:val="002B5DCA"/>
    <w:rsid w:val="002B61A4"/>
    <w:rsid w:val="002B6252"/>
    <w:rsid w:val="002B63EE"/>
    <w:rsid w:val="002B63FC"/>
    <w:rsid w:val="002B6582"/>
    <w:rsid w:val="002B6619"/>
    <w:rsid w:val="002B6863"/>
    <w:rsid w:val="002B68D2"/>
    <w:rsid w:val="002B68F4"/>
    <w:rsid w:val="002B6BDC"/>
    <w:rsid w:val="002B6BF8"/>
    <w:rsid w:val="002B6D32"/>
    <w:rsid w:val="002B6F87"/>
    <w:rsid w:val="002B7023"/>
    <w:rsid w:val="002B7267"/>
    <w:rsid w:val="002B74D1"/>
    <w:rsid w:val="002B75AB"/>
    <w:rsid w:val="002B75B0"/>
    <w:rsid w:val="002B768F"/>
    <w:rsid w:val="002B7879"/>
    <w:rsid w:val="002B7B47"/>
    <w:rsid w:val="002B7BFA"/>
    <w:rsid w:val="002B7EAF"/>
    <w:rsid w:val="002B7F30"/>
    <w:rsid w:val="002C01F9"/>
    <w:rsid w:val="002C0288"/>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336"/>
    <w:rsid w:val="002C1460"/>
    <w:rsid w:val="002C157C"/>
    <w:rsid w:val="002C194E"/>
    <w:rsid w:val="002C1BEF"/>
    <w:rsid w:val="002C1E38"/>
    <w:rsid w:val="002C1E57"/>
    <w:rsid w:val="002C2068"/>
    <w:rsid w:val="002C20F2"/>
    <w:rsid w:val="002C24B1"/>
    <w:rsid w:val="002C24D6"/>
    <w:rsid w:val="002C25C1"/>
    <w:rsid w:val="002C2ADD"/>
    <w:rsid w:val="002C2B52"/>
    <w:rsid w:val="002C2CA1"/>
    <w:rsid w:val="002C2D61"/>
    <w:rsid w:val="002C3064"/>
    <w:rsid w:val="002C3743"/>
    <w:rsid w:val="002C376E"/>
    <w:rsid w:val="002C3827"/>
    <w:rsid w:val="002C38B2"/>
    <w:rsid w:val="002C3927"/>
    <w:rsid w:val="002C3A19"/>
    <w:rsid w:val="002C3AEA"/>
    <w:rsid w:val="002C3BE4"/>
    <w:rsid w:val="002C3CDB"/>
    <w:rsid w:val="002C3F9C"/>
    <w:rsid w:val="002C4041"/>
    <w:rsid w:val="002C4792"/>
    <w:rsid w:val="002C48B8"/>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3B9"/>
    <w:rsid w:val="002D15B7"/>
    <w:rsid w:val="002D1627"/>
    <w:rsid w:val="002D163E"/>
    <w:rsid w:val="002D167D"/>
    <w:rsid w:val="002D17B7"/>
    <w:rsid w:val="002D1C15"/>
    <w:rsid w:val="002D1FA5"/>
    <w:rsid w:val="002D203E"/>
    <w:rsid w:val="002D20B6"/>
    <w:rsid w:val="002D23A4"/>
    <w:rsid w:val="002D2632"/>
    <w:rsid w:val="002D2677"/>
    <w:rsid w:val="002D30E3"/>
    <w:rsid w:val="002D314F"/>
    <w:rsid w:val="002D32A7"/>
    <w:rsid w:val="002D3304"/>
    <w:rsid w:val="002D33F6"/>
    <w:rsid w:val="002D37C2"/>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07"/>
    <w:rsid w:val="002D6795"/>
    <w:rsid w:val="002D6A99"/>
    <w:rsid w:val="002D6CBF"/>
    <w:rsid w:val="002D70FD"/>
    <w:rsid w:val="002D728D"/>
    <w:rsid w:val="002D776A"/>
    <w:rsid w:val="002D7890"/>
    <w:rsid w:val="002D78FB"/>
    <w:rsid w:val="002D7A95"/>
    <w:rsid w:val="002E0288"/>
    <w:rsid w:val="002E0319"/>
    <w:rsid w:val="002E0346"/>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4D3"/>
    <w:rsid w:val="002E35C4"/>
    <w:rsid w:val="002E36CC"/>
    <w:rsid w:val="002E397C"/>
    <w:rsid w:val="002E3B94"/>
    <w:rsid w:val="002E3C65"/>
    <w:rsid w:val="002E3D41"/>
    <w:rsid w:val="002E3F5B"/>
    <w:rsid w:val="002E41A7"/>
    <w:rsid w:val="002E4362"/>
    <w:rsid w:val="002E44AA"/>
    <w:rsid w:val="002E46CF"/>
    <w:rsid w:val="002E493A"/>
    <w:rsid w:val="002E4D6B"/>
    <w:rsid w:val="002E4D8D"/>
    <w:rsid w:val="002E4EF3"/>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0F24"/>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08E1"/>
    <w:rsid w:val="00300BF1"/>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CD"/>
    <w:rsid w:val="003044EE"/>
    <w:rsid w:val="0030461B"/>
    <w:rsid w:val="00304A45"/>
    <w:rsid w:val="00304A56"/>
    <w:rsid w:val="00304D22"/>
    <w:rsid w:val="00304D9B"/>
    <w:rsid w:val="00304D9D"/>
    <w:rsid w:val="00305192"/>
    <w:rsid w:val="003058A3"/>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9D0"/>
    <w:rsid w:val="00307A97"/>
    <w:rsid w:val="00307C47"/>
    <w:rsid w:val="00307CE5"/>
    <w:rsid w:val="00307D2D"/>
    <w:rsid w:val="00307ECC"/>
    <w:rsid w:val="003100C8"/>
    <w:rsid w:val="00310293"/>
    <w:rsid w:val="003103D6"/>
    <w:rsid w:val="00310487"/>
    <w:rsid w:val="0031055D"/>
    <w:rsid w:val="003105EA"/>
    <w:rsid w:val="003106BE"/>
    <w:rsid w:val="00310814"/>
    <w:rsid w:val="0031099D"/>
    <w:rsid w:val="00310BA5"/>
    <w:rsid w:val="00310CFA"/>
    <w:rsid w:val="00310D50"/>
    <w:rsid w:val="00310DD1"/>
    <w:rsid w:val="00310E65"/>
    <w:rsid w:val="0031111B"/>
    <w:rsid w:val="00311161"/>
    <w:rsid w:val="0031121D"/>
    <w:rsid w:val="003113C3"/>
    <w:rsid w:val="00311C74"/>
    <w:rsid w:val="00311CB3"/>
    <w:rsid w:val="00312303"/>
    <w:rsid w:val="00312400"/>
    <w:rsid w:val="00312739"/>
    <w:rsid w:val="00312921"/>
    <w:rsid w:val="00312C8E"/>
    <w:rsid w:val="00312D10"/>
    <w:rsid w:val="00312F75"/>
    <w:rsid w:val="00313085"/>
    <w:rsid w:val="00313384"/>
    <w:rsid w:val="003133FA"/>
    <w:rsid w:val="0031353D"/>
    <w:rsid w:val="00313709"/>
    <w:rsid w:val="00313801"/>
    <w:rsid w:val="00313935"/>
    <w:rsid w:val="00313DE1"/>
    <w:rsid w:val="00313FF4"/>
    <w:rsid w:val="003140A1"/>
    <w:rsid w:val="003140F7"/>
    <w:rsid w:val="0031416B"/>
    <w:rsid w:val="00314536"/>
    <w:rsid w:val="00314684"/>
    <w:rsid w:val="003147CB"/>
    <w:rsid w:val="0031482E"/>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614"/>
    <w:rsid w:val="003169C9"/>
    <w:rsid w:val="00316B7A"/>
    <w:rsid w:val="00316E0B"/>
    <w:rsid w:val="00316FAD"/>
    <w:rsid w:val="003170B5"/>
    <w:rsid w:val="003178DA"/>
    <w:rsid w:val="00317B5D"/>
    <w:rsid w:val="00317DB8"/>
    <w:rsid w:val="00317DEB"/>
    <w:rsid w:val="00317ED2"/>
    <w:rsid w:val="0032001C"/>
    <w:rsid w:val="003201B2"/>
    <w:rsid w:val="00320289"/>
    <w:rsid w:val="003203CF"/>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32C"/>
    <w:rsid w:val="0032249C"/>
    <w:rsid w:val="0032260F"/>
    <w:rsid w:val="003227D3"/>
    <w:rsid w:val="003228DA"/>
    <w:rsid w:val="00322E79"/>
    <w:rsid w:val="003232EB"/>
    <w:rsid w:val="00323620"/>
    <w:rsid w:val="003236CF"/>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4F64"/>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2F5"/>
    <w:rsid w:val="00331426"/>
    <w:rsid w:val="00331608"/>
    <w:rsid w:val="0033171D"/>
    <w:rsid w:val="00331FC3"/>
    <w:rsid w:val="00332182"/>
    <w:rsid w:val="003325DA"/>
    <w:rsid w:val="0033299F"/>
    <w:rsid w:val="00332EF2"/>
    <w:rsid w:val="003332F6"/>
    <w:rsid w:val="003332F7"/>
    <w:rsid w:val="00333351"/>
    <w:rsid w:val="00333429"/>
    <w:rsid w:val="003336B3"/>
    <w:rsid w:val="00333AF2"/>
    <w:rsid w:val="00333BD6"/>
    <w:rsid w:val="00333C29"/>
    <w:rsid w:val="00333F7B"/>
    <w:rsid w:val="00333FE9"/>
    <w:rsid w:val="00334182"/>
    <w:rsid w:val="0033426F"/>
    <w:rsid w:val="00334338"/>
    <w:rsid w:val="00334461"/>
    <w:rsid w:val="00334486"/>
    <w:rsid w:val="003344BC"/>
    <w:rsid w:val="00334563"/>
    <w:rsid w:val="00334615"/>
    <w:rsid w:val="0033479A"/>
    <w:rsid w:val="00334972"/>
    <w:rsid w:val="00334CCC"/>
    <w:rsid w:val="003350EC"/>
    <w:rsid w:val="00335A31"/>
    <w:rsid w:val="00335B75"/>
    <w:rsid w:val="00335C6D"/>
    <w:rsid w:val="00335D8C"/>
    <w:rsid w:val="00336072"/>
    <w:rsid w:val="0033631A"/>
    <w:rsid w:val="003363A1"/>
    <w:rsid w:val="0033661A"/>
    <w:rsid w:val="00336C35"/>
    <w:rsid w:val="00336CFD"/>
    <w:rsid w:val="00336DBC"/>
    <w:rsid w:val="00336F58"/>
    <w:rsid w:val="00336FF1"/>
    <w:rsid w:val="0033700D"/>
    <w:rsid w:val="0033749C"/>
    <w:rsid w:val="00337573"/>
    <w:rsid w:val="00337776"/>
    <w:rsid w:val="00337BE2"/>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8A9"/>
    <w:rsid w:val="00342972"/>
    <w:rsid w:val="00342DBF"/>
    <w:rsid w:val="00342FDD"/>
    <w:rsid w:val="0034311D"/>
    <w:rsid w:val="00343AEA"/>
    <w:rsid w:val="0034429B"/>
    <w:rsid w:val="003443BA"/>
    <w:rsid w:val="003443E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DA"/>
    <w:rsid w:val="003464FA"/>
    <w:rsid w:val="00346F7F"/>
    <w:rsid w:val="003472AE"/>
    <w:rsid w:val="00347ACB"/>
    <w:rsid w:val="00347D33"/>
    <w:rsid w:val="00347E08"/>
    <w:rsid w:val="00347FFB"/>
    <w:rsid w:val="00350108"/>
    <w:rsid w:val="00350129"/>
    <w:rsid w:val="0035018B"/>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07E"/>
    <w:rsid w:val="00351415"/>
    <w:rsid w:val="00351777"/>
    <w:rsid w:val="00351872"/>
    <w:rsid w:val="00351991"/>
    <w:rsid w:val="003519A1"/>
    <w:rsid w:val="00351B33"/>
    <w:rsid w:val="00351CC3"/>
    <w:rsid w:val="00351FED"/>
    <w:rsid w:val="00352273"/>
    <w:rsid w:val="00352397"/>
    <w:rsid w:val="00352480"/>
    <w:rsid w:val="0035250F"/>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79"/>
    <w:rsid w:val="003554CA"/>
    <w:rsid w:val="003554F8"/>
    <w:rsid w:val="003555BB"/>
    <w:rsid w:val="003555D0"/>
    <w:rsid w:val="003560EE"/>
    <w:rsid w:val="003564A6"/>
    <w:rsid w:val="0035659B"/>
    <w:rsid w:val="00356766"/>
    <w:rsid w:val="00356772"/>
    <w:rsid w:val="00356BB5"/>
    <w:rsid w:val="00356D14"/>
    <w:rsid w:val="00356D28"/>
    <w:rsid w:val="00356F02"/>
    <w:rsid w:val="00357014"/>
    <w:rsid w:val="00357048"/>
    <w:rsid w:val="003571CB"/>
    <w:rsid w:val="003572D3"/>
    <w:rsid w:val="003572D8"/>
    <w:rsid w:val="00357405"/>
    <w:rsid w:val="00357A2A"/>
    <w:rsid w:val="00357A6A"/>
    <w:rsid w:val="00357CD5"/>
    <w:rsid w:val="00360232"/>
    <w:rsid w:val="003602E0"/>
    <w:rsid w:val="00360826"/>
    <w:rsid w:val="003608C1"/>
    <w:rsid w:val="0036099B"/>
    <w:rsid w:val="00360AE9"/>
    <w:rsid w:val="00360C0C"/>
    <w:rsid w:val="00360C2A"/>
    <w:rsid w:val="00360D01"/>
    <w:rsid w:val="00360E7E"/>
    <w:rsid w:val="00360F76"/>
    <w:rsid w:val="00361083"/>
    <w:rsid w:val="003612FC"/>
    <w:rsid w:val="00361665"/>
    <w:rsid w:val="00361730"/>
    <w:rsid w:val="00361C1D"/>
    <w:rsid w:val="00362283"/>
    <w:rsid w:val="0036228A"/>
    <w:rsid w:val="00362569"/>
    <w:rsid w:val="0036259A"/>
    <w:rsid w:val="00362611"/>
    <w:rsid w:val="0036263F"/>
    <w:rsid w:val="003628BB"/>
    <w:rsid w:val="00362DD6"/>
    <w:rsid w:val="003630FC"/>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62A"/>
    <w:rsid w:val="00366714"/>
    <w:rsid w:val="00366732"/>
    <w:rsid w:val="00366A18"/>
    <w:rsid w:val="00366A53"/>
    <w:rsid w:val="00366C69"/>
    <w:rsid w:val="00366CCF"/>
    <w:rsid w:val="00366F4B"/>
    <w:rsid w:val="00367441"/>
    <w:rsid w:val="00367973"/>
    <w:rsid w:val="00367B1D"/>
    <w:rsid w:val="00367D16"/>
    <w:rsid w:val="00367D22"/>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4F0"/>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CDB"/>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57"/>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1AF"/>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5D5"/>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347"/>
    <w:rsid w:val="003945D7"/>
    <w:rsid w:val="0039465B"/>
    <w:rsid w:val="00394B18"/>
    <w:rsid w:val="00394B56"/>
    <w:rsid w:val="00394D1E"/>
    <w:rsid w:val="003950BC"/>
    <w:rsid w:val="003951B2"/>
    <w:rsid w:val="0039548A"/>
    <w:rsid w:val="003954B0"/>
    <w:rsid w:val="003954E5"/>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2F"/>
    <w:rsid w:val="00396D38"/>
    <w:rsid w:val="00396D42"/>
    <w:rsid w:val="00396D49"/>
    <w:rsid w:val="00396D8C"/>
    <w:rsid w:val="00396E48"/>
    <w:rsid w:val="00397377"/>
    <w:rsid w:val="0039766F"/>
    <w:rsid w:val="003976F3"/>
    <w:rsid w:val="00397A10"/>
    <w:rsid w:val="00397C1D"/>
    <w:rsid w:val="003A0072"/>
    <w:rsid w:val="003A0087"/>
    <w:rsid w:val="003A01B1"/>
    <w:rsid w:val="003A03A2"/>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3F53"/>
    <w:rsid w:val="003A40B4"/>
    <w:rsid w:val="003A4315"/>
    <w:rsid w:val="003A4400"/>
    <w:rsid w:val="003A48BC"/>
    <w:rsid w:val="003A4F17"/>
    <w:rsid w:val="003A50CA"/>
    <w:rsid w:val="003A5278"/>
    <w:rsid w:val="003A52B4"/>
    <w:rsid w:val="003A5431"/>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53"/>
    <w:rsid w:val="003B0394"/>
    <w:rsid w:val="003B03B3"/>
    <w:rsid w:val="003B0600"/>
    <w:rsid w:val="003B0A03"/>
    <w:rsid w:val="003B0B5B"/>
    <w:rsid w:val="003B0C86"/>
    <w:rsid w:val="003B0D51"/>
    <w:rsid w:val="003B0E43"/>
    <w:rsid w:val="003B0E79"/>
    <w:rsid w:val="003B12F4"/>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AF5"/>
    <w:rsid w:val="003B4B68"/>
    <w:rsid w:val="003B4BB7"/>
    <w:rsid w:val="003B4BE3"/>
    <w:rsid w:val="003B4DE9"/>
    <w:rsid w:val="003B4E90"/>
    <w:rsid w:val="003B4EB2"/>
    <w:rsid w:val="003B4EBF"/>
    <w:rsid w:val="003B5065"/>
    <w:rsid w:val="003B50BC"/>
    <w:rsid w:val="003B5D97"/>
    <w:rsid w:val="003B606E"/>
    <w:rsid w:val="003B63A4"/>
    <w:rsid w:val="003B6717"/>
    <w:rsid w:val="003B68FE"/>
    <w:rsid w:val="003B6B23"/>
    <w:rsid w:val="003B6C8C"/>
    <w:rsid w:val="003B6D7D"/>
    <w:rsid w:val="003B6DCF"/>
    <w:rsid w:val="003B734F"/>
    <w:rsid w:val="003B74EF"/>
    <w:rsid w:val="003B74F9"/>
    <w:rsid w:val="003B75A1"/>
    <w:rsid w:val="003B766B"/>
    <w:rsid w:val="003B7967"/>
    <w:rsid w:val="003B7BFA"/>
    <w:rsid w:val="003B7D4E"/>
    <w:rsid w:val="003B7D7E"/>
    <w:rsid w:val="003B7F0C"/>
    <w:rsid w:val="003C04DB"/>
    <w:rsid w:val="003C0A2C"/>
    <w:rsid w:val="003C0C49"/>
    <w:rsid w:val="003C0D0F"/>
    <w:rsid w:val="003C0DE5"/>
    <w:rsid w:val="003C1012"/>
    <w:rsid w:val="003C1085"/>
    <w:rsid w:val="003C111A"/>
    <w:rsid w:val="003C11C9"/>
    <w:rsid w:val="003C1229"/>
    <w:rsid w:val="003C13A2"/>
    <w:rsid w:val="003C151E"/>
    <w:rsid w:val="003C16E2"/>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D64"/>
    <w:rsid w:val="003C3FDB"/>
    <w:rsid w:val="003C411C"/>
    <w:rsid w:val="003C41DD"/>
    <w:rsid w:val="003C420E"/>
    <w:rsid w:val="003C426D"/>
    <w:rsid w:val="003C4768"/>
    <w:rsid w:val="003C4A63"/>
    <w:rsid w:val="003C4B15"/>
    <w:rsid w:val="003C4CDF"/>
    <w:rsid w:val="003C5198"/>
    <w:rsid w:val="003C5386"/>
    <w:rsid w:val="003C57D7"/>
    <w:rsid w:val="003C5BFC"/>
    <w:rsid w:val="003C5DD6"/>
    <w:rsid w:val="003C5E6B"/>
    <w:rsid w:val="003C5EA7"/>
    <w:rsid w:val="003C6144"/>
    <w:rsid w:val="003C62C3"/>
    <w:rsid w:val="003C6654"/>
    <w:rsid w:val="003C6716"/>
    <w:rsid w:val="003C682A"/>
    <w:rsid w:val="003C7181"/>
    <w:rsid w:val="003C71E3"/>
    <w:rsid w:val="003C7364"/>
    <w:rsid w:val="003C76D0"/>
    <w:rsid w:val="003C77B1"/>
    <w:rsid w:val="003C7807"/>
    <w:rsid w:val="003C78F4"/>
    <w:rsid w:val="003C7939"/>
    <w:rsid w:val="003C7AD7"/>
    <w:rsid w:val="003C7E72"/>
    <w:rsid w:val="003C7FE4"/>
    <w:rsid w:val="003D0108"/>
    <w:rsid w:val="003D0375"/>
    <w:rsid w:val="003D080F"/>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09B"/>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E9"/>
    <w:rsid w:val="003D50F5"/>
    <w:rsid w:val="003D5138"/>
    <w:rsid w:val="003D55AE"/>
    <w:rsid w:val="003D5859"/>
    <w:rsid w:val="003D59BA"/>
    <w:rsid w:val="003D5CBF"/>
    <w:rsid w:val="003D5DEC"/>
    <w:rsid w:val="003D5F0F"/>
    <w:rsid w:val="003D659F"/>
    <w:rsid w:val="003D6667"/>
    <w:rsid w:val="003D66D2"/>
    <w:rsid w:val="003D6742"/>
    <w:rsid w:val="003D67CB"/>
    <w:rsid w:val="003D67FF"/>
    <w:rsid w:val="003D6CC1"/>
    <w:rsid w:val="003D6DB8"/>
    <w:rsid w:val="003D6E19"/>
    <w:rsid w:val="003D709C"/>
    <w:rsid w:val="003D7364"/>
    <w:rsid w:val="003D7406"/>
    <w:rsid w:val="003D74C3"/>
    <w:rsid w:val="003D75D3"/>
    <w:rsid w:val="003D75DA"/>
    <w:rsid w:val="003D7648"/>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59"/>
    <w:rsid w:val="003E30BE"/>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394"/>
    <w:rsid w:val="003E7A59"/>
    <w:rsid w:val="003E7A97"/>
    <w:rsid w:val="003E7A9E"/>
    <w:rsid w:val="003E7C52"/>
    <w:rsid w:val="003E7E56"/>
    <w:rsid w:val="003F001D"/>
    <w:rsid w:val="003F0096"/>
    <w:rsid w:val="003F05AA"/>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0A0"/>
    <w:rsid w:val="003F212C"/>
    <w:rsid w:val="003F223C"/>
    <w:rsid w:val="003F230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3EA"/>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223"/>
    <w:rsid w:val="00400319"/>
    <w:rsid w:val="004007A1"/>
    <w:rsid w:val="0040091A"/>
    <w:rsid w:val="00400B15"/>
    <w:rsid w:val="00400B44"/>
    <w:rsid w:val="00400CAB"/>
    <w:rsid w:val="00400EF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A88"/>
    <w:rsid w:val="00404FD6"/>
    <w:rsid w:val="0040501E"/>
    <w:rsid w:val="0040570B"/>
    <w:rsid w:val="0040591E"/>
    <w:rsid w:val="00405CE2"/>
    <w:rsid w:val="00405EDB"/>
    <w:rsid w:val="00405F6D"/>
    <w:rsid w:val="00405FB1"/>
    <w:rsid w:val="004060D0"/>
    <w:rsid w:val="00406460"/>
    <w:rsid w:val="0040673A"/>
    <w:rsid w:val="00406835"/>
    <w:rsid w:val="0040693D"/>
    <w:rsid w:val="00406988"/>
    <w:rsid w:val="00406A38"/>
    <w:rsid w:val="00406A97"/>
    <w:rsid w:val="00407209"/>
    <w:rsid w:val="00407B10"/>
    <w:rsid w:val="00407B17"/>
    <w:rsid w:val="00407F30"/>
    <w:rsid w:val="004104D3"/>
    <w:rsid w:val="0041054C"/>
    <w:rsid w:val="004106A4"/>
    <w:rsid w:val="0041097A"/>
    <w:rsid w:val="00410A68"/>
    <w:rsid w:val="00410C34"/>
    <w:rsid w:val="00410F24"/>
    <w:rsid w:val="0041103A"/>
    <w:rsid w:val="004115BB"/>
    <w:rsid w:val="0041190C"/>
    <w:rsid w:val="0041196E"/>
    <w:rsid w:val="00411AA5"/>
    <w:rsid w:val="00411C92"/>
    <w:rsid w:val="00411F84"/>
    <w:rsid w:val="0041217A"/>
    <w:rsid w:val="004122E3"/>
    <w:rsid w:val="00412461"/>
    <w:rsid w:val="00412486"/>
    <w:rsid w:val="00412546"/>
    <w:rsid w:val="00412666"/>
    <w:rsid w:val="0041289F"/>
    <w:rsid w:val="004128D9"/>
    <w:rsid w:val="004129B3"/>
    <w:rsid w:val="00412C34"/>
    <w:rsid w:val="00412D83"/>
    <w:rsid w:val="00412F0D"/>
    <w:rsid w:val="00413053"/>
    <w:rsid w:val="0041319C"/>
    <w:rsid w:val="004132F2"/>
    <w:rsid w:val="00413419"/>
    <w:rsid w:val="00413435"/>
    <w:rsid w:val="0041351F"/>
    <w:rsid w:val="0041363D"/>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133"/>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AD5"/>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2F"/>
    <w:rsid w:val="00422341"/>
    <w:rsid w:val="0042245A"/>
    <w:rsid w:val="00422811"/>
    <w:rsid w:val="00422885"/>
    <w:rsid w:val="004228B7"/>
    <w:rsid w:val="00422904"/>
    <w:rsid w:val="004229D5"/>
    <w:rsid w:val="00422BF0"/>
    <w:rsid w:val="00422D5E"/>
    <w:rsid w:val="00422D72"/>
    <w:rsid w:val="00423030"/>
    <w:rsid w:val="00423641"/>
    <w:rsid w:val="0042366F"/>
    <w:rsid w:val="0042394C"/>
    <w:rsid w:val="00423BC4"/>
    <w:rsid w:val="00423C33"/>
    <w:rsid w:val="00423E32"/>
    <w:rsid w:val="00423F11"/>
    <w:rsid w:val="00423F7C"/>
    <w:rsid w:val="0042429A"/>
    <w:rsid w:val="00424877"/>
    <w:rsid w:val="0042488A"/>
    <w:rsid w:val="004248AC"/>
    <w:rsid w:val="00424A4B"/>
    <w:rsid w:val="00424C97"/>
    <w:rsid w:val="004256C0"/>
    <w:rsid w:val="00425728"/>
    <w:rsid w:val="004257DF"/>
    <w:rsid w:val="0042589D"/>
    <w:rsid w:val="004258BF"/>
    <w:rsid w:val="00425B3D"/>
    <w:rsid w:val="00425DA7"/>
    <w:rsid w:val="00426106"/>
    <w:rsid w:val="00426266"/>
    <w:rsid w:val="004263FD"/>
    <w:rsid w:val="004264D5"/>
    <w:rsid w:val="004264E1"/>
    <w:rsid w:val="0042688A"/>
    <w:rsid w:val="00426A17"/>
    <w:rsid w:val="0042713E"/>
    <w:rsid w:val="00427145"/>
    <w:rsid w:val="0042716E"/>
    <w:rsid w:val="0042729F"/>
    <w:rsid w:val="00427966"/>
    <w:rsid w:val="004302D0"/>
    <w:rsid w:val="0043030E"/>
    <w:rsid w:val="00430495"/>
    <w:rsid w:val="00430589"/>
    <w:rsid w:val="004305F9"/>
    <w:rsid w:val="0043065E"/>
    <w:rsid w:val="004308C4"/>
    <w:rsid w:val="00430A2D"/>
    <w:rsid w:val="00430CA6"/>
    <w:rsid w:val="00430F92"/>
    <w:rsid w:val="00430FB6"/>
    <w:rsid w:val="00430FFE"/>
    <w:rsid w:val="0043118D"/>
    <w:rsid w:val="004313C3"/>
    <w:rsid w:val="00431505"/>
    <w:rsid w:val="00431583"/>
    <w:rsid w:val="00431AF0"/>
    <w:rsid w:val="00432119"/>
    <w:rsid w:val="0043213A"/>
    <w:rsid w:val="00432159"/>
    <w:rsid w:val="00432220"/>
    <w:rsid w:val="00432311"/>
    <w:rsid w:val="0043237F"/>
    <w:rsid w:val="0043282D"/>
    <w:rsid w:val="004329C4"/>
    <w:rsid w:val="00432BD0"/>
    <w:rsid w:val="00432BE8"/>
    <w:rsid w:val="00432CA5"/>
    <w:rsid w:val="00432DDB"/>
    <w:rsid w:val="00432DE3"/>
    <w:rsid w:val="00432E38"/>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5DE"/>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0F48"/>
    <w:rsid w:val="00441255"/>
    <w:rsid w:val="004416F0"/>
    <w:rsid w:val="00441EC4"/>
    <w:rsid w:val="0044201B"/>
    <w:rsid w:val="00442034"/>
    <w:rsid w:val="0044204D"/>
    <w:rsid w:val="00442186"/>
    <w:rsid w:val="0044232C"/>
    <w:rsid w:val="00442375"/>
    <w:rsid w:val="004424B1"/>
    <w:rsid w:val="004424F4"/>
    <w:rsid w:val="004428AD"/>
    <w:rsid w:val="00442ACE"/>
    <w:rsid w:val="00442BA5"/>
    <w:rsid w:val="00442D8A"/>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59"/>
    <w:rsid w:val="00444DA6"/>
    <w:rsid w:val="00445021"/>
    <w:rsid w:val="00445317"/>
    <w:rsid w:val="0044531A"/>
    <w:rsid w:val="00445618"/>
    <w:rsid w:val="004459D5"/>
    <w:rsid w:val="004459EC"/>
    <w:rsid w:val="00445CF4"/>
    <w:rsid w:val="00445EAC"/>
    <w:rsid w:val="004461D9"/>
    <w:rsid w:val="00446539"/>
    <w:rsid w:val="004466C1"/>
    <w:rsid w:val="004467FE"/>
    <w:rsid w:val="004469B8"/>
    <w:rsid w:val="00446AC6"/>
    <w:rsid w:val="00446BB9"/>
    <w:rsid w:val="00446CA1"/>
    <w:rsid w:val="00447035"/>
    <w:rsid w:val="0044707F"/>
    <w:rsid w:val="00447100"/>
    <w:rsid w:val="004471A4"/>
    <w:rsid w:val="004472BB"/>
    <w:rsid w:val="00447534"/>
    <w:rsid w:val="0044756E"/>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2A41"/>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5FC7"/>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95F"/>
    <w:rsid w:val="00464A88"/>
    <w:rsid w:val="00464C08"/>
    <w:rsid w:val="00464D6C"/>
    <w:rsid w:val="00464E20"/>
    <w:rsid w:val="00465050"/>
    <w:rsid w:val="004651A0"/>
    <w:rsid w:val="004651F8"/>
    <w:rsid w:val="00465256"/>
    <w:rsid w:val="004652DB"/>
    <w:rsid w:val="00465704"/>
    <w:rsid w:val="0046587E"/>
    <w:rsid w:val="004659EB"/>
    <w:rsid w:val="004662B3"/>
    <w:rsid w:val="00466481"/>
    <w:rsid w:val="00466532"/>
    <w:rsid w:val="00466561"/>
    <w:rsid w:val="00466743"/>
    <w:rsid w:val="00466896"/>
    <w:rsid w:val="00466ACB"/>
    <w:rsid w:val="00466AF3"/>
    <w:rsid w:val="00466EB2"/>
    <w:rsid w:val="00467090"/>
    <w:rsid w:val="00467187"/>
    <w:rsid w:val="004671BB"/>
    <w:rsid w:val="00467488"/>
    <w:rsid w:val="00467549"/>
    <w:rsid w:val="004676FA"/>
    <w:rsid w:val="004677D4"/>
    <w:rsid w:val="00467838"/>
    <w:rsid w:val="00467B7B"/>
    <w:rsid w:val="00470292"/>
    <w:rsid w:val="004703A5"/>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49C"/>
    <w:rsid w:val="0047255B"/>
    <w:rsid w:val="004725F8"/>
    <w:rsid w:val="0047273C"/>
    <w:rsid w:val="0047286B"/>
    <w:rsid w:val="00472E27"/>
    <w:rsid w:val="0047348A"/>
    <w:rsid w:val="0047354A"/>
    <w:rsid w:val="004737E7"/>
    <w:rsid w:val="00473D15"/>
    <w:rsid w:val="0047406A"/>
    <w:rsid w:val="004740E4"/>
    <w:rsid w:val="00474198"/>
    <w:rsid w:val="00474220"/>
    <w:rsid w:val="0047442B"/>
    <w:rsid w:val="004746E7"/>
    <w:rsid w:val="00474BD0"/>
    <w:rsid w:val="00474D7D"/>
    <w:rsid w:val="00474F67"/>
    <w:rsid w:val="00474FC6"/>
    <w:rsid w:val="00474FDF"/>
    <w:rsid w:val="004752D3"/>
    <w:rsid w:val="00475395"/>
    <w:rsid w:val="004754E1"/>
    <w:rsid w:val="004758F8"/>
    <w:rsid w:val="00475CE0"/>
    <w:rsid w:val="00475D0C"/>
    <w:rsid w:val="00475FB2"/>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B65"/>
    <w:rsid w:val="00480E05"/>
    <w:rsid w:val="00481393"/>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7E9"/>
    <w:rsid w:val="00485970"/>
    <w:rsid w:val="00485B7E"/>
    <w:rsid w:val="00485BB3"/>
    <w:rsid w:val="00485C0D"/>
    <w:rsid w:val="00485DDD"/>
    <w:rsid w:val="00486160"/>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A68"/>
    <w:rsid w:val="00490E97"/>
    <w:rsid w:val="00490F81"/>
    <w:rsid w:val="00491000"/>
    <w:rsid w:val="0049101A"/>
    <w:rsid w:val="00491120"/>
    <w:rsid w:val="0049124F"/>
    <w:rsid w:val="004914C4"/>
    <w:rsid w:val="004914F9"/>
    <w:rsid w:val="00491554"/>
    <w:rsid w:val="004916AB"/>
    <w:rsid w:val="00491A06"/>
    <w:rsid w:val="00491C51"/>
    <w:rsid w:val="0049207F"/>
    <w:rsid w:val="004920B8"/>
    <w:rsid w:val="004920DE"/>
    <w:rsid w:val="00492129"/>
    <w:rsid w:val="004924B5"/>
    <w:rsid w:val="00492535"/>
    <w:rsid w:val="004925B6"/>
    <w:rsid w:val="00492D80"/>
    <w:rsid w:val="00492FA6"/>
    <w:rsid w:val="00493384"/>
    <w:rsid w:val="00493395"/>
    <w:rsid w:val="004933A9"/>
    <w:rsid w:val="00493523"/>
    <w:rsid w:val="0049367C"/>
    <w:rsid w:val="00493AE9"/>
    <w:rsid w:val="00493AF3"/>
    <w:rsid w:val="00493D9C"/>
    <w:rsid w:val="004941BB"/>
    <w:rsid w:val="00494242"/>
    <w:rsid w:val="004944B0"/>
    <w:rsid w:val="00494860"/>
    <w:rsid w:val="00494A1D"/>
    <w:rsid w:val="00494C5F"/>
    <w:rsid w:val="00494D1F"/>
    <w:rsid w:val="00494DF7"/>
    <w:rsid w:val="00494E8E"/>
    <w:rsid w:val="0049525C"/>
    <w:rsid w:val="00495402"/>
    <w:rsid w:val="004955BC"/>
    <w:rsid w:val="0049564C"/>
    <w:rsid w:val="00495652"/>
    <w:rsid w:val="004958CF"/>
    <w:rsid w:val="00495D63"/>
    <w:rsid w:val="00495E6B"/>
    <w:rsid w:val="00495F41"/>
    <w:rsid w:val="0049629E"/>
    <w:rsid w:val="0049648F"/>
    <w:rsid w:val="00496534"/>
    <w:rsid w:val="0049657B"/>
    <w:rsid w:val="0049658F"/>
    <w:rsid w:val="00496606"/>
    <w:rsid w:val="00496A6B"/>
    <w:rsid w:val="00496B54"/>
    <w:rsid w:val="00496CE3"/>
    <w:rsid w:val="00496D80"/>
    <w:rsid w:val="00496F05"/>
    <w:rsid w:val="00497154"/>
    <w:rsid w:val="00497370"/>
    <w:rsid w:val="004973AD"/>
    <w:rsid w:val="00497432"/>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8A3"/>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E83"/>
    <w:rsid w:val="004A3FB9"/>
    <w:rsid w:val="004A401C"/>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55B"/>
    <w:rsid w:val="004A766E"/>
    <w:rsid w:val="004A7861"/>
    <w:rsid w:val="004A78AC"/>
    <w:rsid w:val="004A7A30"/>
    <w:rsid w:val="004A7B55"/>
    <w:rsid w:val="004A7C18"/>
    <w:rsid w:val="004A7CD1"/>
    <w:rsid w:val="004A7D39"/>
    <w:rsid w:val="004A7D81"/>
    <w:rsid w:val="004A7DBB"/>
    <w:rsid w:val="004A7F42"/>
    <w:rsid w:val="004A7F6E"/>
    <w:rsid w:val="004B029F"/>
    <w:rsid w:val="004B0516"/>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57C"/>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29B"/>
    <w:rsid w:val="004B7457"/>
    <w:rsid w:val="004B788C"/>
    <w:rsid w:val="004B7F0D"/>
    <w:rsid w:val="004C012F"/>
    <w:rsid w:val="004C01A8"/>
    <w:rsid w:val="004C026E"/>
    <w:rsid w:val="004C029B"/>
    <w:rsid w:val="004C05BA"/>
    <w:rsid w:val="004C05C1"/>
    <w:rsid w:val="004C0722"/>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4B"/>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7F2"/>
    <w:rsid w:val="004C48AC"/>
    <w:rsid w:val="004C4B54"/>
    <w:rsid w:val="004C4C37"/>
    <w:rsid w:val="004C5158"/>
    <w:rsid w:val="004C51AC"/>
    <w:rsid w:val="004C5245"/>
    <w:rsid w:val="004C5319"/>
    <w:rsid w:val="004C574D"/>
    <w:rsid w:val="004C5848"/>
    <w:rsid w:val="004C5A1C"/>
    <w:rsid w:val="004C5ED1"/>
    <w:rsid w:val="004C5FF7"/>
    <w:rsid w:val="004C621F"/>
    <w:rsid w:val="004C6876"/>
    <w:rsid w:val="004C6E5A"/>
    <w:rsid w:val="004C6E73"/>
    <w:rsid w:val="004C6E7E"/>
    <w:rsid w:val="004C7056"/>
    <w:rsid w:val="004C7208"/>
    <w:rsid w:val="004C7529"/>
    <w:rsid w:val="004C75D0"/>
    <w:rsid w:val="004C765C"/>
    <w:rsid w:val="004C76DB"/>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559"/>
    <w:rsid w:val="004D3C1F"/>
    <w:rsid w:val="004D3C70"/>
    <w:rsid w:val="004D3DF9"/>
    <w:rsid w:val="004D3F0A"/>
    <w:rsid w:val="004D3F43"/>
    <w:rsid w:val="004D406C"/>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CC0"/>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793"/>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8CA"/>
    <w:rsid w:val="004E3BE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266"/>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7A"/>
    <w:rsid w:val="004F4298"/>
    <w:rsid w:val="004F4350"/>
    <w:rsid w:val="004F441A"/>
    <w:rsid w:val="004F4427"/>
    <w:rsid w:val="004F4478"/>
    <w:rsid w:val="004F4496"/>
    <w:rsid w:val="004F466F"/>
    <w:rsid w:val="004F475D"/>
    <w:rsid w:val="004F475F"/>
    <w:rsid w:val="004F47F0"/>
    <w:rsid w:val="004F4817"/>
    <w:rsid w:val="004F4B1F"/>
    <w:rsid w:val="004F4D17"/>
    <w:rsid w:val="004F4EB6"/>
    <w:rsid w:val="004F4F22"/>
    <w:rsid w:val="004F4F38"/>
    <w:rsid w:val="004F5479"/>
    <w:rsid w:val="004F5727"/>
    <w:rsid w:val="004F5AB6"/>
    <w:rsid w:val="004F5C03"/>
    <w:rsid w:val="004F6022"/>
    <w:rsid w:val="004F61E8"/>
    <w:rsid w:val="004F668A"/>
    <w:rsid w:val="004F67DB"/>
    <w:rsid w:val="004F6BBC"/>
    <w:rsid w:val="004F6CA8"/>
    <w:rsid w:val="004F6E67"/>
    <w:rsid w:val="004F7139"/>
    <w:rsid w:val="004F71C4"/>
    <w:rsid w:val="004F7523"/>
    <w:rsid w:val="004F7528"/>
    <w:rsid w:val="004F75CE"/>
    <w:rsid w:val="004F7756"/>
    <w:rsid w:val="004F7AF1"/>
    <w:rsid w:val="004F7B3D"/>
    <w:rsid w:val="004F7BCA"/>
    <w:rsid w:val="004F7D89"/>
    <w:rsid w:val="004F7DA8"/>
    <w:rsid w:val="0050011C"/>
    <w:rsid w:val="0050017A"/>
    <w:rsid w:val="0050017F"/>
    <w:rsid w:val="00500288"/>
    <w:rsid w:val="00500A3A"/>
    <w:rsid w:val="00500BF4"/>
    <w:rsid w:val="00500D2D"/>
    <w:rsid w:val="00500DED"/>
    <w:rsid w:val="0050112A"/>
    <w:rsid w:val="00501181"/>
    <w:rsid w:val="005012A7"/>
    <w:rsid w:val="005012BA"/>
    <w:rsid w:val="0050139D"/>
    <w:rsid w:val="005013C7"/>
    <w:rsid w:val="00501448"/>
    <w:rsid w:val="00501597"/>
    <w:rsid w:val="005018A2"/>
    <w:rsid w:val="00501981"/>
    <w:rsid w:val="00501A85"/>
    <w:rsid w:val="00501BB3"/>
    <w:rsid w:val="0050209F"/>
    <w:rsid w:val="005020BF"/>
    <w:rsid w:val="005021DD"/>
    <w:rsid w:val="005026CA"/>
    <w:rsid w:val="00502878"/>
    <w:rsid w:val="00502A30"/>
    <w:rsid w:val="00502B72"/>
    <w:rsid w:val="00502CED"/>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7A3"/>
    <w:rsid w:val="0050485C"/>
    <w:rsid w:val="00504941"/>
    <w:rsid w:val="00504A4F"/>
    <w:rsid w:val="00504B63"/>
    <w:rsid w:val="00504BC1"/>
    <w:rsid w:val="00504C62"/>
    <w:rsid w:val="00504D58"/>
    <w:rsid w:val="0050509E"/>
    <w:rsid w:val="00505134"/>
    <w:rsid w:val="005054C9"/>
    <w:rsid w:val="00505818"/>
    <w:rsid w:val="0050581C"/>
    <w:rsid w:val="00505C04"/>
    <w:rsid w:val="005061F0"/>
    <w:rsid w:val="005064A1"/>
    <w:rsid w:val="00506677"/>
    <w:rsid w:val="00506761"/>
    <w:rsid w:val="005068D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0F4C"/>
    <w:rsid w:val="005116D4"/>
    <w:rsid w:val="0051177D"/>
    <w:rsid w:val="00511DA6"/>
    <w:rsid w:val="00511DAD"/>
    <w:rsid w:val="00511DAE"/>
    <w:rsid w:val="00511E10"/>
    <w:rsid w:val="00511F15"/>
    <w:rsid w:val="00512718"/>
    <w:rsid w:val="005128AA"/>
    <w:rsid w:val="005128C9"/>
    <w:rsid w:val="00512A4D"/>
    <w:rsid w:val="00512EDC"/>
    <w:rsid w:val="00512F9D"/>
    <w:rsid w:val="005130B0"/>
    <w:rsid w:val="0051318C"/>
    <w:rsid w:val="00513331"/>
    <w:rsid w:val="00513537"/>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B42"/>
    <w:rsid w:val="00517DA7"/>
    <w:rsid w:val="0052007E"/>
    <w:rsid w:val="00520507"/>
    <w:rsid w:val="005206BA"/>
    <w:rsid w:val="0052085D"/>
    <w:rsid w:val="0052097B"/>
    <w:rsid w:val="00520C0A"/>
    <w:rsid w:val="00520D05"/>
    <w:rsid w:val="00520E9A"/>
    <w:rsid w:val="00520EE6"/>
    <w:rsid w:val="00521179"/>
    <w:rsid w:val="0052123A"/>
    <w:rsid w:val="0052146E"/>
    <w:rsid w:val="005218B6"/>
    <w:rsid w:val="00521EF2"/>
    <w:rsid w:val="00521F95"/>
    <w:rsid w:val="00521FCB"/>
    <w:rsid w:val="00522011"/>
    <w:rsid w:val="005222CC"/>
    <w:rsid w:val="00522589"/>
    <w:rsid w:val="00522BE7"/>
    <w:rsid w:val="00522CAF"/>
    <w:rsid w:val="00522D04"/>
    <w:rsid w:val="00522D7B"/>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141"/>
    <w:rsid w:val="0052718A"/>
    <w:rsid w:val="00527200"/>
    <w:rsid w:val="005273B9"/>
    <w:rsid w:val="005274E4"/>
    <w:rsid w:val="00527555"/>
    <w:rsid w:val="0052776B"/>
    <w:rsid w:val="005277CB"/>
    <w:rsid w:val="00527A54"/>
    <w:rsid w:val="00527B0F"/>
    <w:rsid w:val="00527D1F"/>
    <w:rsid w:val="00527D3A"/>
    <w:rsid w:val="00527D73"/>
    <w:rsid w:val="00530157"/>
    <w:rsid w:val="00530540"/>
    <w:rsid w:val="0053057A"/>
    <w:rsid w:val="00530630"/>
    <w:rsid w:val="005307E3"/>
    <w:rsid w:val="005308E4"/>
    <w:rsid w:val="005309A7"/>
    <w:rsid w:val="00530A19"/>
    <w:rsid w:val="00530B18"/>
    <w:rsid w:val="00530C5A"/>
    <w:rsid w:val="00530C5E"/>
    <w:rsid w:val="00530D40"/>
    <w:rsid w:val="00530F28"/>
    <w:rsid w:val="005310AA"/>
    <w:rsid w:val="00531110"/>
    <w:rsid w:val="00531282"/>
    <w:rsid w:val="00531642"/>
    <w:rsid w:val="00531989"/>
    <w:rsid w:val="00531A27"/>
    <w:rsid w:val="00531BAC"/>
    <w:rsid w:val="00531EBE"/>
    <w:rsid w:val="005321A8"/>
    <w:rsid w:val="005323C8"/>
    <w:rsid w:val="00532541"/>
    <w:rsid w:val="005325BA"/>
    <w:rsid w:val="005325C0"/>
    <w:rsid w:val="00532644"/>
    <w:rsid w:val="00532D11"/>
    <w:rsid w:val="00532EDB"/>
    <w:rsid w:val="00532F8B"/>
    <w:rsid w:val="005332E4"/>
    <w:rsid w:val="00533529"/>
    <w:rsid w:val="00533681"/>
    <w:rsid w:val="0053370B"/>
    <w:rsid w:val="00533737"/>
    <w:rsid w:val="005339F5"/>
    <w:rsid w:val="00533A3C"/>
    <w:rsid w:val="00533AE5"/>
    <w:rsid w:val="00533BCA"/>
    <w:rsid w:val="00533D7E"/>
    <w:rsid w:val="00533DA2"/>
    <w:rsid w:val="00533F90"/>
    <w:rsid w:val="00533FC5"/>
    <w:rsid w:val="005340A4"/>
    <w:rsid w:val="005340BF"/>
    <w:rsid w:val="005343FB"/>
    <w:rsid w:val="0053441F"/>
    <w:rsid w:val="005345A3"/>
    <w:rsid w:val="005347C2"/>
    <w:rsid w:val="00534903"/>
    <w:rsid w:val="0053490B"/>
    <w:rsid w:val="00534985"/>
    <w:rsid w:val="00534DC3"/>
    <w:rsid w:val="00534F1E"/>
    <w:rsid w:val="005351B5"/>
    <w:rsid w:val="0053531F"/>
    <w:rsid w:val="0053552C"/>
    <w:rsid w:val="00535862"/>
    <w:rsid w:val="005358DB"/>
    <w:rsid w:val="005359E6"/>
    <w:rsid w:val="00535B1F"/>
    <w:rsid w:val="00535B79"/>
    <w:rsid w:val="00535D7C"/>
    <w:rsid w:val="00536171"/>
    <w:rsid w:val="005361C3"/>
    <w:rsid w:val="00536219"/>
    <w:rsid w:val="005362BF"/>
    <w:rsid w:val="0053647A"/>
    <w:rsid w:val="00536579"/>
    <w:rsid w:val="005365AC"/>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15"/>
    <w:rsid w:val="00541E86"/>
    <w:rsid w:val="00542060"/>
    <w:rsid w:val="00542396"/>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A7"/>
    <w:rsid w:val="00543EBF"/>
    <w:rsid w:val="005444E0"/>
    <w:rsid w:val="0054471D"/>
    <w:rsid w:val="0054478B"/>
    <w:rsid w:val="00544ABA"/>
    <w:rsid w:val="00545265"/>
    <w:rsid w:val="00545376"/>
    <w:rsid w:val="005454CB"/>
    <w:rsid w:val="00545679"/>
    <w:rsid w:val="0054593A"/>
    <w:rsid w:val="00545B67"/>
    <w:rsid w:val="00545FDC"/>
    <w:rsid w:val="005460D4"/>
    <w:rsid w:val="0054611E"/>
    <w:rsid w:val="00546196"/>
    <w:rsid w:val="00546361"/>
    <w:rsid w:val="0054668B"/>
    <w:rsid w:val="005467DD"/>
    <w:rsid w:val="005467FB"/>
    <w:rsid w:val="00546A0B"/>
    <w:rsid w:val="00546AE9"/>
    <w:rsid w:val="00546D35"/>
    <w:rsid w:val="00547136"/>
    <w:rsid w:val="005471EA"/>
    <w:rsid w:val="00547373"/>
    <w:rsid w:val="0054752D"/>
    <w:rsid w:val="00547645"/>
    <w:rsid w:val="00547673"/>
    <w:rsid w:val="005476EB"/>
    <w:rsid w:val="005478BD"/>
    <w:rsid w:val="00547989"/>
    <w:rsid w:val="005479EC"/>
    <w:rsid w:val="00547BB0"/>
    <w:rsid w:val="00547C89"/>
    <w:rsid w:val="005507B7"/>
    <w:rsid w:val="00550AF6"/>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5F"/>
    <w:rsid w:val="0055328E"/>
    <w:rsid w:val="0055359C"/>
    <w:rsid w:val="00553719"/>
    <w:rsid w:val="00553725"/>
    <w:rsid w:val="0055373D"/>
    <w:rsid w:val="005537D5"/>
    <w:rsid w:val="005537EF"/>
    <w:rsid w:val="00553B11"/>
    <w:rsid w:val="00553BDF"/>
    <w:rsid w:val="00553D7A"/>
    <w:rsid w:val="005541C1"/>
    <w:rsid w:val="0055430F"/>
    <w:rsid w:val="00554369"/>
    <w:rsid w:val="005543AE"/>
    <w:rsid w:val="005547E9"/>
    <w:rsid w:val="00554B54"/>
    <w:rsid w:val="00554BE7"/>
    <w:rsid w:val="00554C52"/>
    <w:rsid w:val="00554D3C"/>
    <w:rsid w:val="00554D86"/>
    <w:rsid w:val="00555498"/>
    <w:rsid w:val="0055554A"/>
    <w:rsid w:val="00555A3F"/>
    <w:rsid w:val="00555B95"/>
    <w:rsid w:val="0055611B"/>
    <w:rsid w:val="0055620C"/>
    <w:rsid w:val="005563E9"/>
    <w:rsid w:val="00556421"/>
    <w:rsid w:val="00556446"/>
    <w:rsid w:val="0055647D"/>
    <w:rsid w:val="00556B1F"/>
    <w:rsid w:val="00556BC4"/>
    <w:rsid w:val="00556D68"/>
    <w:rsid w:val="00556FE2"/>
    <w:rsid w:val="00557027"/>
    <w:rsid w:val="00557173"/>
    <w:rsid w:val="00557352"/>
    <w:rsid w:val="005573BB"/>
    <w:rsid w:val="005574B0"/>
    <w:rsid w:val="005575B6"/>
    <w:rsid w:val="005576A1"/>
    <w:rsid w:val="00557779"/>
    <w:rsid w:val="00557873"/>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239"/>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3F9"/>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3DE"/>
    <w:rsid w:val="00572760"/>
    <w:rsid w:val="0057279E"/>
    <w:rsid w:val="00572A65"/>
    <w:rsid w:val="00572AF3"/>
    <w:rsid w:val="005733AD"/>
    <w:rsid w:val="005738F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77DF3"/>
    <w:rsid w:val="005801B6"/>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1E42"/>
    <w:rsid w:val="00592403"/>
    <w:rsid w:val="00592651"/>
    <w:rsid w:val="005926A9"/>
    <w:rsid w:val="005928F6"/>
    <w:rsid w:val="005929E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97C6A"/>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86"/>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3FE9"/>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6A"/>
    <w:rsid w:val="005A63B8"/>
    <w:rsid w:val="005A64BF"/>
    <w:rsid w:val="005A6782"/>
    <w:rsid w:val="005A68BD"/>
    <w:rsid w:val="005A6AD9"/>
    <w:rsid w:val="005A6B32"/>
    <w:rsid w:val="005A6FB8"/>
    <w:rsid w:val="005A7229"/>
    <w:rsid w:val="005A77DE"/>
    <w:rsid w:val="005A7E69"/>
    <w:rsid w:val="005A7F4F"/>
    <w:rsid w:val="005B0542"/>
    <w:rsid w:val="005B0598"/>
    <w:rsid w:val="005B086F"/>
    <w:rsid w:val="005B088C"/>
    <w:rsid w:val="005B10C5"/>
    <w:rsid w:val="005B11AB"/>
    <w:rsid w:val="005B120D"/>
    <w:rsid w:val="005B15F7"/>
    <w:rsid w:val="005B1A2A"/>
    <w:rsid w:val="005B1AE5"/>
    <w:rsid w:val="005B1EDD"/>
    <w:rsid w:val="005B1F78"/>
    <w:rsid w:val="005B2045"/>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5D9"/>
    <w:rsid w:val="005B68F8"/>
    <w:rsid w:val="005B6BB9"/>
    <w:rsid w:val="005B708C"/>
    <w:rsid w:val="005B7358"/>
    <w:rsid w:val="005B767B"/>
    <w:rsid w:val="005B7811"/>
    <w:rsid w:val="005B7B0C"/>
    <w:rsid w:val="005B7BA9"/>
    <w:rsid w:val="005B7C2E"/>
    <w:rsid w:val="005B7DD1"/>
    <w:rsid w:val="005B7F91"/>
    <w:rsid w:val="005C00A0"/>
    <w:rsid w:val="005C0375"/>
    <w:rsid w:val="005C039F"/>
    <w:rsid w:val="005C045C"/>
    <w:rsid w:val="005C045D"/>
    <w:rsid w:val="005C085A"/>
    <w:rsid w:val="005C091D"/>
    <w:rsid w:val="005C0951"/>
    <w:rsid w:val="005C0A48"/>
    <w:rsid w:val="005C0CE1"/>
    <w:rsid w:val="005C0DD2"/>
    <w:rsid w:val="005C1221"/>
    <w:rsid w:val="005C1374"/>
    <w:rsid w:val="005C14B8"/>
    <w:rsid w:val="005C1B92"/>
    <w:rsid w:val="005C1BEA"/>
    <w:rsid w:val="005C1FC5"/>
    <w:rsid w:val="005C200E"/>
    <w:rsid w:val="005C21B4"/>
    <w:rsid w:val="005C21F5"/>
    <w:rsid w:val="005C28FA"/>
    <w:rsid w:val="005C297A"/>
    <w:rsid w:val="005C2995"/>
    <w:rsid w:val="005C2ACF"/>
    <w:rsid w:val="005C2C19"/>
    <w:rsid w:val="005C2DF8"/>
    <w:rsid w:val="005C2E03"/>
    <w:rsid w:val="005C2E7F"/>
    <w:rsid w:val="005C31E7"/>
    <w:rsid w:val="005C34D8"/>
    <w:rsid w:val="005C3EBB"/>
    <w:rsid w:val="005C40F4"/>
    <w:rsid w:val="005C43BE"/>
    <w:rsid w:val="005C441A"/>
    <w:rsid w:val="005C447D"/>
    <w:rsid w:val="005C44F3"/>
    <w:rsid w:val="005C491E"/>
    <w:rsid w:val="005C495F"/>
    <w:rsid w:val="005C4C53"/>
    <w:rsid w:val="005C4CCF"/>
    <w:rsid w:val="005C5475"/>
    <w:rsid w:val="005C549D"/>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5CE"/>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58D"/>
    <w:rsid w:val="005D394E"/>
    <w:rsid w:val="005D3D76"/>
    <w:rsid w:val="005D3DFA"/>
    <w:rsid w:val="005D3E26"/>
    <w:rsid w:val="005D4335"/>
    <w:rsid w:val="005D44FB"/>
    <w:rsid w:val="005D4578"/>
    <w:rsid w:val="005D4755"/>
    <w:rsid w:val="005D4C7D"/>
    <w:rsid w:val="005D4EFA"/>
    <w:rsid w:val="005D4F1B"/>
    <w:rsid w:val="005D55BA"/>
    <w:rsid w:val="005D55FF"/>
    <w:rsid w:val="005D5663"/>
    <w:rsid w:val="005D5A53"/>
    <w:rsid w:val="005D5ADB"/>
    <w:rsid w:val="005D5D22"/>
    <w:rsid w:val="005D5DDA"/>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6AC"/>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04"/>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877"/>
    <w:rsid w:val="005E7AA5"/>
    <w:rsid w:val="005E7C48"/>
    <w:rsid w:val="005F001E"/>
    <w:rsid w:val="005F0561"/>
    <w:rsid w:val="005F07F2"/>
    <w:rsid w:val="005F0813"/>
    <w:rsid w:val="005F08A2"/>
    <w:rsid w:val="005F08E8"/>
    <w:rsid w:val="005F0A43"/>
    <w:rsid w:val="005F0CBF"/>
    <w:rsid w:val="005F0F41"/>
    <w:rsid w:val="005F0F70"/>
    <w:rsid w:val="005F0FD0"/>
    <w:rsid w:val="005F1094"/>
    <w:rsid w:val="005F143B"/>
    <w:rsid w:val="005F166E"/>
    <w:rsid w:val="005F16E0"/>
    <w:rsid w:val="005F171C"/>
    <w:rsid w:val="005F171F"/>
    <w:rsid w:val="005F19C9"/>
    <w:rsid w:val="005F1BAB"/>
    <w:rsid w:val="005F1F2C"/>
    <w:rsid w:val="005F20B7"/>
    <w:rsid w:val="005F2354"/>
    <w:rsid w:val="005F2398"/>
    <w:rsid w:val="005F2409"/>
    <w:rsid w:val="005F2665"/>
    <w:rsid w:val="005F2671"/>
    <w:rsid w:val="005F2764"/>
    <w:rsid w:val="005F27BF"/>
    <w:rsid w:val="005F2AFC"/>
    <w:rsid w:val="005F2B04"/>
    <w:rsid w:val="005F2B51"/>
    <w:rsid w:val="005F2BCC"/>
    <w:rsid w:val="005F2C22"/>
    <w:rsid w:val="005F3073"/>
    <w:rsid w:val="005F30B7"/>
    <w:rsid w:val="005F32BF"/>
    <w:rsid w:val="005F339C"/>
    <w:rsid w:val="005F37A8"/>
    <w:rsid w:val="005F3A6B"/>
    <w:rsid w:val="005F3AEE"/>
    <w:rsid w:val="005F3C53"/>
    <w:rsid w:val="005F4171"/>
    <w:rsid w:val="005F42B7"/>
    <w:rsid w:val="005F4320"/>
    <w:rsid w:val="005F4472"/>
    <w:rsid w:val="005F4479"/>
    <w:rsid w:val="005F4508"/>
    <w:rsid w:val="005F45C4"/>
    <w:rsid w:val="005F4650"/>
    <w:rsid w:val="005F46D6"/>
    <w:rsid w:val="005F47B0"/>
    <w:rsid w:val="005F47D0"/>
    <w:rsid w:val="005F47E6"/>
    <w:rsid w:val="005F49E1"/>
    <w:rsid w:val="005F4CB2"/>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103"/>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4BA"/>
    <w:rsid w:val="0060450F"/>
    <w:rsid w:val="00604784"/>
    <w:rsid w:val="00604AA4"/>
    <w:rsid w:val="00604C9D"/>
    <w:rsid w:val="00604CA9"/>
    <w:rsid w:val="00604DC7"/>
    <w:rsid w:val="00604E47"/>
    <w:rsid w:val="00605218"/>
    <w:rsid w:val="006052C7"/>
    <w:rsid w:val="00605441"/>
    <w:rsid w:val="006055BD"/>
    <w:rsid w:val="0060576E"/>
    <w:rsid w:val="006057CF"/>
    <w:rsid w:val="00605A8D"/>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9A2"/>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E47"/>
    <w:rsid w:val="00612F50"/>
    <w:rsid w:val="006130F7"/>
    <w:rsid w:val="00613162"/>
    <w:rsid w:val="006131EF"/>
    <w:rsid w:val="00613353"/>
    <w:rsid w:val="00613927"/>
    <w:rsid w:val="00613AF8"/>
    <w:rsid w:val="00613B80"/>
    <w:rsid w:val="00613C75"/>
    <w:rsid w:val="00613D8E"/>
    <w:rsid w:val="00613F19"/>
    <w:rsid w:val="00614009"/>
    <w:rsid w:val="006140B4"/>
    <w:rsid w:val="006142E0"/>
    <w:rsid w:val="0061432A"/>
    <w:rsid w:val="006145CC"/>
    <w:rsid w:val="00614B03"/>
    <w:rsid w:val="00615305"/>
    <w:rsid w:val="00615A47"/>
    <w:rsid w:val="00615E2A"/>
    <w:rsid w:val="00615FA4"/>
    <w:rsid w:val="00615FF4"/>
    <w:rsid w:val="00616037"/>
    <w:rsid w:val="00616112"/>
    <w:rsid w:val="0061623A"/>
    <w:rsid w:val="00616727"/>
    <w:rsid w:val="00616D27"/>
    <w:rsid w:val="00616D6C"/>
    <w:rsid w:val="00616FF0"/>
    <w:rsid w:val="0061700B"/>
    <w:rsid w:val="00617173"/>
    <w:rsid w:val="00617186"/>
    <w:rsid w:val="006172A7"/>
    <w:rsid w:val="006174EC"/>
    <w:rsid w:val="00617672"/>
    <w:rsid w:val="00617746"/>
    <w:rsid w:val="0061789C"/>
    <w:rsid w:val="006178CE"/>
    <w:rsid w:val="00617D1B"/>
    <w:rsid w:val="00617E84"/>
    <w:rsid w:val="00617FD2"/>
    <w:rsid w:val="00617FE7"/>
    <w:rsid w:val="006201A5"/>
    <w:rsid w:val="006205CA"/>
    <w:rsid w:val="006207AE"/>
    <w:rsid w:val="0062088C"/>
    <w:rsid w:val="00620A0E"/>
    <w:rsid w:val="00620F01"/>
    <w:rsid w:val="00620F23"/>
    <w:rsid w:val="006213A7"/>
    <w:rsid w:val="00621A7F"/>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E38"/>
    <w:rsid w:val="00622FB2"/>
    <w:rsid w:val="00623089"/>
    <w:rsid w:val="0062308E"/>
    <w:rsid w:val="006233E6"/>
    <w:rsid w:val="00623482"/>
    <w:rsid w:val="006234C4"/>
    <w:rsid w:val="00623831"/>
    <w:rsid w:val="00623A55"/>
    <w:rsid w:val="00623EF3"/>
    <w:rsid w:val="00623FE5"/>
    <w:rsid w:val="00624064"/>
    <w:rsid w:val="00624201"/>
    <w:rsid w:val="006244C9"/>
    <w:rsid w:val="006245F6"/>
    <w:rsid w:val="00624694"/>
    <w:rsid w:val="0062475D"/>
    <w:rsid w:val="006247E8"/>
    <w:rsid w:val="0062495F"/>
    <w:rsid w:val="006249B9"/>
    <w:rsid w:val="00624A01"/>
    <w:rsid w:val="00624A64"/>
    <w:rsid w:val="00624B92"/>
    <w:rsid w:val="00624C31"/>
    <w:rsid w:val="00624CE0"/>
    <w:rsid w:val="006253E8"/>
    <w:rsid w:val="006256CD"/>
    <w:rsid w:val="006258F3"/>
    <w:rsid w:val="00625985"/>
    <w:rsid w:val="00625C58"/>
    <w:rsid w:val="00625D95"/>
    <w:rsid w:val="006262D3"/>
    <w:rsid w:val="0062660B"/>
    <w:rsid w:val="0062679B"/>
    <w:rsid w:val="006269F9"/>
    <w:rsid w:val="00626A62"/>
    <w:rsid w:val="00626AD1"/>
    <w:rsid w:val="00626B8D"/>
    <w:rsid w:val="00626F92"/>
    <w:rsid w:val="0062796A"/>
    <w:rsid w:val="00627BAD"/>
    <w:rsid w:val="00627F30"/>
    <w:rsid w:val="0063002B"/>
    <w:rsid w:val="00630239"/>
    <w:rsid w:val="006302FA"/>
    <w:rsid w:val="0063039F"/>
    <w:rsid w:val="006304BC"/>
    <w:rsid w:val="00630679"/>
    <w:rsid w:val="00630DCE"/>
    <w:rsid w:val="00630E1F"/>
    <w:rsid w:val="0063120A"/>
    <w:rsid w:val="006314A7"/>
    <w:rsid w:val="0063150B"/>
    <w:rsid w:val="00631585"/>
    <w:rsid w:val="00631726"/>
    <w:rsid w:val="0063176F"/>
    <w:rsid w:val="00631C1E"/>
    <w:rsid w:val="00631D8E"/>
    <w:rsid w:val="00631F18"/>
    <w:rsid w:val="00631FF3"/>
    <w:rsid w:val="0063228F"/>
    <w:rsid w:val="006327F4"/>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B76"/>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C15"/>
    <w:rsid w:val="00636D9D"/>
    <w:rsid w:val="006370B4"/>
    <w:rsid w:val="00637240"/>
    <w:rsid w:val="006375F8"/>
    <w:rsid w:val="00637727"/>
    <w:rsid w:val="00637814"/>
    <w:rsid w:val="00637831"/>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C16"/>
    <w:rsid w:val="00645D93"/>
    <w:rsid w:val="0064658F"/>
    <w:rsid w:val="0064662E"/>
    <w:rsid w:val="00646A95"/>
    <w:rsid w:val="00646ACB"/>
    <w:rsid w:val="006474DA"/>
    <w:rsid w:val="006476B7"/>
    <w:rsid w:val="00647947"/>
    <w:rsid w:val="00647A3F"/>
    <w:rsid w:val="00647AA4"/>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79C"/>
    <w:rsid w:val="00652AD8"/>
    <w:rsid w:val="00652B79"/>
    <w:rsid w:val="00652CB8"/>
    <w:rsid w:val="0065316E"/>
    <w:rsid w:val="006531FA"/>
    <w:rsid w:val="006532C0"/>
    <w:rsid w:val="006533C3"/>
    <w:rsid w:val="00653667"/>
    <w:rsid w:val="00653695"/>
    <w:rsid w:val="006536DC"/>
    <w:rsid w:val="0065391C"/>
    <w:rsid w:val="00653CBE"/>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06C"/>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24"/>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A97"/>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74"/>
    <w:rsid w:val="00663FFA"/>
    <w:rsid w:val="0066401E"/>
    <w:rsid w:val="00664079"/>
    <w:rsid w:val="006643C2"/>
    <w:rsid w:val="00664555"/>
    <w:rsid w:val="00664691"/>
    <w:rsid w:val="0066477F"/>
    <w:rsid w:val="00664AC8"/>
    <w:rsid w:val="00664EA0"/>
    <w:rsid w:val="00664F2B"/>
    <w:rsid w:val="00664F9A"/>
    <w:rsid w:val="0066530F"/>
    <w:rsid w:val="006655E3"/>
    <w:rsid w:val="00665704"/>
    <w:rsid w:val="00665C5D"/>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341"/>
    <w:rsid w:val="00670489"/>
    <w:rsid w:val="00670495"/>
    <w:rsid w:val="0067057D"/>
    <w:rsid w:val="006709A7"/>
    <w:rsid w:val="00670A29"/>
    <w:rsid w:val="00670AD8"/>
    <w:rsid w:val="00670E6D"/>
    <w:rsid w:val="00670EA5"/>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0B0"/>
    <w:rsid w:val="0068045B"/>
    <w:rsid w:val="006805FF"/>
    <w:rsid w:val="006806A3"/>
    <w:rsid w:val="006806A6"/>
    <w:rsid w:val="006807FD"/>
    <w:rsid w:val="00680C0B"/>
    <w:rsid w:val="00680D68"/>
    <w:rsid w:val="00680EC9"/>
    <w:rsid w:val="00681039"/>
    <w:rsid w:val="006811C7"/>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944"/>
    <w:rsid w:val="00682B1F"/>
    <w:rsid w:val="00682B6E"/>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4A4"/>
    <w:rsid w:val="00691B03"/>
    <w:rsid w:val="00691B30"/>
    <w:rsid w:val="00691C07"/>
    <w:rsid w:val="00691D25"/>
    <w:rsid w:val="00691D36"/>
    <w:rsid w:val="00691D3D"/>
    <w:rsid w:val="006920FA"/>
    <w:rsid w:val="00692546"/>
    <w:rsid w:val="00692955"/>
    <w:rsid w:val="00692B09"/>
    <w:rsid w:val="00692BDA"/>
    <w:rsid w:val="00692D36"/>
    <w:rsid w:val="00692D7A"/>
    <w:rsid w:val="00693424"/>
    <w:rsid w:val="0069383E"/>
    <w:rsid w:val="00693A96"/>
    <w:rsid w:val="00693AF2"/>
    <w:rsid w:val="00693E1F"/>
    <w:rsid w:val="00693ECB"/>
    <w:rsid w:val="00693F8D"/>
    <w:rsid w:val="006940AA"/>
    <w:rsid w:val="006941D1"/>
    <w:rsid w:val="00694663"/>
    <w:rsid w:val="00694687"/>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19"/>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7F5"/>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7A"/>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5D57"/>
    <w:rsid w:val="006A6070"/>
    <w:rsid w:val="006A620D"/>
    <w:rsid w:val="006A6288"/>
    <w:rsid w:val="006A6324"/>
    <w:rsid w:val="006A6869"/>
    <w:rsid w:val="006A6886"/>
    <w:rsid w:val="006A6DF9"/>
    <w:rsid w:val="006A6E17"/>
    <w:rsid w:val="006A6E3F"/>
    <w:rsid w:val="006A72AC"/>
    <w:rsid w:val="006A72E1"/>
    <w:rsid w:val="006A7368"/>
    <w:rsid w:val="006A799E"/>
    <w:rsid w:val="006A7BB3"/>
    <w:rsid w:val="006A7DC3"/>
    <w:rsid w:val="006A7F4A"/>
    <w:rsid w:val="006B01A8"/>
    <w:rsid w:val="006B03DB"/>
    <w:rsid w:val="006B062E"/>
    <w:rsid w:val="006B0C16"/>
    <w:rsid w:val="006B0DE6"/>
    <w:rsid w:val="006B120D"/>
    <w:rsid w:val="006B12F9"/>
    <w:rsid w:val="006B13D6"/>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2D42"/>
    <w:rsid w:val="006B36F3"/>
    <w:rsid w:val="006B3770"/>
    <w:rsid w:val="006B3886"/>
    <w:rsid w:val="006B3B27"/>
    <w:rsid w:val="006B3BDB"/>
    <w:rsid w:val="006B4662"/>
    <w:rsid w:val="006B4A4A"/>
    <w:rsid w:val="006B4D4A"/>
    <w:rsid w:val="006B4FD7"/>
    <w:rsid w:val="006B5234"/>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15F"/>
    <w:rsid w:val="006B73AA"/>
    <w:rsid w:val="006B758A"/>
    <w:rsid w:val="006B75DA"/>
    <w:rsid w:val="006B75E0"/>
    <w:rsid w:val="006B77DD"/>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4BE"/>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BCA"/>
    <w:rsid w:val="006C4CFE"/>
    <w:rsid w:val="006C50C5"/>
    <w:rsid w:val="006C55C5"/>
    <w:rsid w:val="006C5683"/>
    <w:rsid w:val="006C56C8"/>
    <w:rsid w:val="006C573D"/>
    <w:rsid w:val="006C5761"/>
    <w:rsid w:val="006C5958"/>
    <w:rsid w:val="006C5B4F"/>
    <w:rsid w:val="006C5C78"/>
    <w:rsid w:val="006C5E49"/>
    <w:rsid w:val="006C5EBA"/>
    <w:rsid w:val="006C63B2"/>
    <w:rsid w:val="006C63BC"/>
    <w:rsid w:val="006C643C"/>
    <w:rsid w:val="006C6548"/>
    <w:rsid w:val="006C674C"/>
    <w:rsid w:val="006C6E3A"/>
    <w:rsid w:val="006C6FD7"/>
    <w:rsid w:val="006C719A"/>
    <w:rsid w:val="006C72C4"/>
    <w:rsid w:val="006C74A9"/>
    <w:rsid w:val="006C75FA"/>
    <w:rsid w:val="006C7692"/>
    <w:rsid w:val="006C76DC"/>
    <w:rsid w:val="006C7735"/>
    <w:rsid w:val="006C78E2"/>
    <w:rsid w:val="006C79AB"/>
    <w:rsid w:val="006C7A90"/>
    <w:rsid w:val="006C7F70"/>
    <w:rsid w:val="006D00DB"/>
    <w:rsid w:val="006D0361"/>
    <w:rsid w:val="006D057F"/>
    <w:rsid w:val="006D0666"/>
    <w:rsid w:val="006D0A9A"/>
    <w:rsid w:val="006D0B13"/>
    <w:rsid w:val="006D0C44"/>
    <w:rsid w:val="006D0D09"/>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A3F"/>
    <w:rsid w:val="006D4B79"/>
    <w:rsid w:val="006D4B97"/>
    <w:rsid w:val="006D4D22"/>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726"/>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099"/>
    <w:rsid w:val="006E113E"/>
    <w:rsid w:val="006E11DD"/>
    <w:rsid w:val="006E1209"/>
    <w:rsid w:val="006E1263"/>
    <w:rsid w:val="006E12C3"/>
    <w:rsid w:val="006E13DF"/>
    <w:rsid w:val="006E147A"/>
    <w:rsid w:val="006E1798"/>
    <w:rsid w:val="006E189B"/>
    <w:rsid w:val="006E18BB"/>
    <w:rsid w:val="006E1F97"/>
    <w:rsid w:val="006E2311"/>
    <w:rsid w:val="006E231A"/>
    <w:rsid w:val="006E2331"/>
    <w:rsid w:val="006E23E4"/>
    <w:rsid w:val="006E2529"/>
    <w:rsid w:val="006E26F6"/>
    <w:rsid w:val="006E27FC"/>
    <w:rsid w:val="006E2974"/>
    <w:rsid w:val="006E29D0"/>
    <w:rsid w:val="006E2BF1"/>
    <w:rsid w:val="006E2C5A"/>
    <w:rsid w:val="006E2ED7"/>
    <w:rsid w:val="006E307C"/>
    <w:rsid w:val="006E318C"/>
    <w:rsid w:val="006E3265"/>
    <w:rsid w:val="006E33B1"/>
    <w:rsid w:val="006E3425"/>
    <w:rsid w:val="006E3679"/>
    <w:rsid w:val="006E38D6"/>
    <w:rsid w:val="006E38EF"/>
    <w:rsid w:val="006E4089"/>
    <w:rsid w:val="006E4093"/>
    <w:rsid w:val="006E45F3"/>
    <w:rsid w:val="006E4796"/>
    <w:rsid w:val="006E4878"/>
    <w:rsid w:val="006E4A2F"/>
    <w:rsid w:val="006E4A3B"/>
    <w:rsid w:val="006E4A87"/>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73C"/>
    <w:rsid w:val="006F0BD2"/>
    <w:rsid w:val="006F1064"/>
    <w:rsid w:val="006F122B"/>
    <w:rsid w:val="006F161B"/>
    <w:rsid w:val="006F1EB7"/>
    <w:rsid w:val="006F1F45"/>
    <w:rsid w:val="006F2077"/>
    <w:rsid w:val="006F2223"/>
    <w:rsid w:val="006F22A0"/>
    <w:rsid w:val="006F2676"/>
    <w:rsid w:val="006F27CD"/>
    <w:rsid w:val="006F2822"/>
    <w:rsid w:val="006F2882"/>
    <w:rsid w:val="006F2995"/>
    <w:rsid w:val="006F2FE8"/>
    <w:rsid w:val="006F30DE"/>
    <w:rsid w:val="006F31D9"/>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DD2"/>
    <w:rsid w:val="006F6EA4"/>
    <w:rsid w:val="006F707E"/>
    <w:rsid w:val="006F755F"/>
    <w:rsid w:val="006F78C6"/>
    <w:rsid w:val="006F79FB"/>
    <w:rsid w:val="006F7A89"/>
    <w:rsid w:val="006F7BCB"/>
    <w:rsid w:val="006F7C97"/>
    <w:rsid w:val="006F7CE7"/>
    <w:rsid w:val="007001DC"/>
    <w:rsid w:val="007003F5"/>
    <w:rsid w:val="00700542"/>
    <w:rsid w:val="00700CB9"/>
    <w:rsid w:val="007011D4"/>
    <w:rsid w:val="007012C5"/>
    <w:rsid w:val="0070155B"/>
    <w:rsid w:val="00701638"/>
    <w:rsid w:val="007016A7"/>
    <w:rsid w:val="007017E0"/>
    <w:rsid w:val="00701BBB"/>
    <w:rsid w:val="00701C05"/>
    <w:rsid w:val="00701EAF"/>
    <w:rsid w:val="007020EF"/>
    <w:rsid w:val="00702213"/>
    <w:rsid w:val="00702315"/>
    <w:rsid w:val="00702484"/>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4CC"/>
    <w:rsid w:val="00706740"/>
    <w:rsid w:val="0070695A"/>
    <w:rsid w:val="00706DB2"/>
    <w:rsid w:val="00707382"/>
    <w:rsid w:val="007073FB"/>
    <w:rsid w:val="00707664"/>
    <w:rsid w:val="007076E8"/>
    <w:rsid w:val="0070782D"/>
    <w:rsid w:val="00707909"/>
    <w:rsid w:val="00707A77"/>
    <w:rsid w:val="00707DD5"/>
    <w:rsid w:val="00707E1F"/>
    <w:rsid w:val="00707EE1"/>
    <w:rsid w:val="00707F2A"/>
    <w:rsid w:val="00710136"/>
    <w:rsid w:val="0071018A"/>
    <w:rsid w:val="00710428"/>
    <w:rsid w:val="00710594"/>
    <w:rsid w:val="00710823"/>
    <w:rsid w:val="007109C2"/>
    <w:rsid w:val="00711095"/>
    <w:rsid w:val="00711172"/>
    <w:rsid w:val="0071117C"/>
    <w:rsid w:val="007112FE"/>
    <w:rsid w:val="00711340"/>
    <w:rsid w:val="00711A06"/>
    <w:rsid w:val="00711AB9"/>
    <w:rsid w:val="00711BC9"/>
    <w:rsid w:val="00711EB4"/>
    <w:rsid w:val="007121B7"/>
    <w:rsid w:val="007123C7"/>
    <w:rsid w:val="00712A8B"/>
    <w:rsid w:val="00712C42"/>
    <w:rsid w:val="00712DE4"/>
    <w:rsid w:val="00712FC0"/>
    <w:rsid w:val="00713084"/>
    <w:rsid w:val="00713360"/>
    <w:rsid w:val="007133DC"/>
    <w:rsid w:val="007139CA"/>
    <w:rsid w:val="007139E5"/>
    <w:rsid w:val="00713DE4"/>
    <w:rsid w:val="00713EAA"/>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8EA"/>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4B7"/>
    <w:rsid w:val="007237C5"/>
    <w:rsid w:val="00723AA7"/>
    <w:rsid w:val="00723AB7"/>
    <w:rsid w:val="00723ED0"/>
    <w:rsid w:val="00723ED9"/>
    <w:rsid w:val="0072432E"/>
    <w:rsid w:val="0072442B"/>
    <w:rsid w:val="0072449B"/>
    <w:rsid w:val="00724634"/>
    <w:rsid w:val="00724948"/>
    <w:rsid w:val="00724A02"/>
    <w:rsid w:val="00724A68"/>
    <w:rsid w:val="00724B2C"/>
    <w:rsid w:val="00724CA8"/>
    <w:rsid w:val="00724D41"/>
    <w:rsid w:val="00724D62"/>
    <w:rsid w:val="00724D64"/>
    <w:rsid w:val="00724F69"/>
    <w:rsid w:val="00724FB6"/>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B8D"/>
    <w:rsid w:val="00733D01"/>
    <w:rsid w:val="00734067"/>
    <w:rsid w:val="007340BD"/>
    <w:rsid w:val="00734247"/>
    <w:rsid w:val="0073442B"/>
    <w:rsid w:val="00734B25"/>
    <w:rsid w:val="00734BE0"/>
    <w:rsid w:val="00734E87"/>
    <w:rsid w:val="00734EBE"/>
    <w:rsid w:val="00734FC0"/>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6F62"/>
    <w:rsid w:val="00737165"/>
    <w:rsid w:val="00737185"/>
    <w:rsid w:val="00737398"/>
    <w:rsid w:val="00737635"/>
    <w:rsid w:val="00737740"/>
    <w:rsid w:val="0073775F"/>
    <w:rsid w:val="00737813"/>
    <w:rsid w:val="00737C33"/>
    <w:rsid w:val="00737D42"/>
    <w:rsid w:val="00737E86"/>
    <w:rsid w:val="00740460"/>
    <w:rsid w:val="0074076A"/>
    <w:rsid w:val="00740A06"/>
    <w:rsid w:val="00740B2E"/>
    <w:rsid w:val="00740DE9"/>
    <w:rsid w:val="00740F95"/>
    <w:rsid w:val="007411B0"/>
    <w:rsid w:val="007414C5"/>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94"/>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2CF"/>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E20"/>
    <w:rsid w:val="00751FF1"/>
    <w:rsid w:val="00752055"/>
    <w:rsid w:val="007525F1"/>
    <w:rsid w:val="007526E2"/>
    <w:rsid w:val="00752882"/>
    <w:rsid w:val="00752894"/>
    <w:rsid w:val="00752C71"/>
    <w:rsid w:val="00753196"/>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3FE"/>
    <w:rsid w:val="00756531"/>
    <w:rsid w:val="00756681"/>
    <w:rsid w:val="0075699E"/>
    <w:rsid w:val="00756B63"/>
    <w:rsid w:val="00756BA4"/>
    <w:rsid w:val="0075701A"/>
    <w:rsid w:val="007570B3"/>
    <w:rsid w:val="0075747E"/>
    <w:rsid w:val="007574FC"/>
    <w:rsid w:val="007577CA"/>
    <w:rsid w:val="007579F4"/>
    <w:rsid w:val="00757AC4"/>
    <w:rsid w:val="00757CA3"/>
    <w:rsid w:val="00757DC2"/>
    <w:rsid w:val="007608C1"/>
    <w:rsid w:val="0076093C"/>
    <w:rsid w:val="00760975"/>
    <w:rsid w:val="007611EE"/>
    <w:rsid w:val="00761222"/>
    <w:rsid w:val="00761295"/>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1EF"/>
    <w:rsid w:val="00764750"/>
    <w:rsid w:val="00764838"/>
    <w:rsid w:val="00764989"/>
    <w:rsid w:val="00764A4F"/>
    <w:rsid w:val="00764BB0"/>
    <w:rsid w:val="00765129"/>
    <w:rsid w:val="00765884"/>
    <w:rsid w:val="00765AB7"/>
    <w:rsid w:val="00765AFF"/>
    <w:rsid w:val="00765CAA"/>
    <w:rsid w:val="00765E9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790"/>
    <w:rsid w:val="0077282B"/>
    <w:rsid w:val="007729B2"/>
    <w:rsid w:val="00772A1E"/>
    <w:rsid w:val="00772CA8"/>
    <w:rsid w:val="00772F8A"/>
    <w:rsid w:val="00773021"/>
    <w:rsid w:val="00773186"/>
    <w:rsid w:val="00773324"/>
    <w:rsid w:val="00773616"/>
    <w:rsid w:val="0077362D"/>
    <w:rsid w:val="007739C6"/>
    <w:rsid w:val="00773DBB"/>
    <w:rsid w:val="00774057"/>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6F7"/>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6CD"/>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6B"/>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715"/>
    <w:rsid w:val="00791A27"/>
    <w:rsid w:val="00791FFF"/>
    <w:rsid w:val="00792278"/>
    <w:rsid w:val="007924C2"/>
    <w:rsid w:val="007925AA"/>
    <w:rsid w:val="00792958"/>
    <w:rsid w:val="00792EBB"/>
    <w:rsid w:val="007930B2"/>
    <w:rsid w:val="00793180"/>
    <w:rsid w:val="00793A63"/>
    <w:rsid w:val="00793D2A"/>
    <w:rsid w:val="00793F5F"/>
    <w:rsid w:val="00794083"/>
    <w:rsid w:val="00794387"/>
    <w:rsid w:val="00794505"/>
    <w:rsid w:val="0079482E"/>
    <w:rsid w:val="0079485B"/>
    <w:rsid w:val="00794924"/>
    <w:rsid w:val="0079497A"/>
    <w:rsid w:val="00794BB3"/>
    <w:rsid w:val="00794C1F"/>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58E"/>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773"/>
    <w:rsid w:val="007A19DB"/>
    <w:rsid w:val="007A1D8B"/>
    <w:rsid w:val="007A1D9B"/>
    <w:rsid w:val="007A1F44"/>
    <w:rsid w:val="007A1F63"/>
    <w:rsid w:val="007A20DC"/>
    <w:rsid w:val="007A2219"/>
    <w:rsid w:val="007A23FF"/>
    <w:rsid w:val="007A25F2"/>
    <w:rsid w:val="007A27C8"/>
    <w:rsid w:val="007A28AF"/>
    <w:rsid w:val="007A295B"/>
    <w:rsid w:val="007A2F0A"/>
    <w:rsid w:val="007A2F15"/>
    <w:rsid w:val="007A2F52"/>
    <w:rsid w:val="007A325F"/>
    <w:rsid w:val="007A33F0"/>
    <w:rsid w:val="007A3424"/>
    <w:rsid w:val="007A35EF"/>
    <w:rsid w:val="007A3CAC"/>
    <w:rsid w:val="007A4039"/>
    <w:rsid w:val="007A411D"/>
    <w:rsid w:val="007A426F"/>
    <w:rsid w:val="007A43A2"/>
    <w:rsid w:val="007A4865"/>
    <w:rsid w:val="007A4B84"/>
    <w:rsid w:val="007A4CD8"/>
    <w:rsid w:val="007A4D04"/>
    <w:rsid w:val="007A520D"/>
    <w:rsid w:val="007A534A"/>
    <w:rsid w:val="007A53F9"/>
    <w:rsid w:val="007A5BE0"/>
    <w:rsid w:val="007A6596"/>
    <w:rsid w:val="007A67A9"/>
    <w:rsid w:val="007A6EC8"/>
    <w:rsid w:val="007A6F14"/>
    <w:rsid w:val="007A7151"/>
    <w:rsid w:val="007A7261"/>
    <w:rsid w:val="007A72CA"/>
    <w:rsid w:val="007A7543"/>
    <w:rsid w:val="007A7636"/>
    <w:rsid w:val="007A781C"/>
    <w:rsid w:val="007A78CE"/>
    <w:rsid w:val="007A7A96"/>
    <w:rsid w:val="007A7C63"/>
    <w:rsid w:val="007A7E13"/>
    <w:rsid w:val="007B0081"/>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7D2"/>
    <w:rsid w:val="007B7A7A"/>
    <w:rsid w:val="007B7B29"/>
    <w:rsid w:val="007B7B55"/>
    <w:rsid w:val="007B7BA8"/>
    <w:rsid w:val="007B7C3B"/>
    <w:rsid w:val="007B7CCD"/>
    <w:rsid w:val="007B7DC1"/>
    <w:rsid w:val="007B7EDB"/>
    <w:rsid w:val="007C0102"/>
    <w:rsid w:val="007C06D8"/>
    <w:rsid w:val="007C085D"/>
    <w:rsid w:val="007C0AB2"/>
    <w:rsid w:val="007C0C3A"/>
    <w:rsid w:val="007C0F16"/>
    <w:rsid w:val="007C1052"/>
    <w:rsid w:val="007C1110"/>
    <w:rsid w:val="007C114F"/>
    <w:rsid w:val="007C11A9"/>
    <w:rsid w:val="007C12EC"/>
    <w:rsid w:val="007C177B"/>
    <w:rsid w:val="007C19AD"/>
    <w:rsid w:val="007C1C20"/>
    <w:rsid w:val="007C23CE"/>
    <w:rsid w:val="007C27AC"/>
    <w:rsid w:val="007C2AAE"/>
    <w:rsid w:val="007C2B1E"/>
    <w:rsid w:val="007C2BFD"/>
    <w:rsid w:val="007C2C35"/>
    <w:rsid w:val="007C2CC7"/>
    <w:rsid w:val="007C3598"/>
    <w:rsid w:val="007C366C"/>
    <w:rsid w:val="007C37B2"/>
    <w:rsid w:val="007C3996"/>
    <w:rsid w:val="007C39CA"/>
    <w:rsid w:val="007C3AAB"/>
    <w:rsid w:val="007C3D7C"/>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1F"/>
    <w:rsid w:val="007C6D23"/>
    <w:rsid w:val="007C6DE8"/>
    <w:rsid w:val="007C6F19"/>
    <w:rsid w:val="007C6F32"/>
    <w:rsid w:val="007C6FD0"/>
    <w:rsid w:val="007C7058"/>
    <w:rsid w:val="007C7A90"/>
    <w:rsid w:val="007C7CF9"/>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C6D"/>
    <w:rsid w:val="007D2F44"/>
    <w:rsid w:val="007D2F48"/>
    <w:rsid w:val="007D2F4D"/>
    <w:rsid w:val="007D2FAE"/>
    <w:rsid w:val="007D303F"/>
    <w:rsid w:val="007D3095"/>
    <w:rsid w:val="007D3201"/>
    <w:rsid w:val="007D3709"/>
    <w:rsid w:val="007D372F"/>
    <w:rsid w:val="007D3747"/>
    <w:rsid w:val="007D383D"/>
    <w:rsid w:val="007D39F7"/>
    <w:rsid w:val="007D3A99"/>
    <w:rsid w:val="007D3B4B"/>
    <w:rsid w:val="007D3F9B"/>
    <w:rsid w:val="007D4178"/>
    <w:rsid w:val="007D43C2"/>
    <w:rsid w:val="007D46CE"/>
    <w:rsid w:val="007D46F4"/>
    <w:rsid w:val="007D4816"/>
    <w:rsid w:val="007D4982"/>
    <w:rsid w:val="007D4AE3"/>
    <w:rsid w:val="007D4D33"/>
    <w:rsid w:val="007D4EA3"/>
    <w:rsid w:val="007D4FC1"/>
    <w:rsid w:val="007D4FE7"/>
    <w:rsid w:val="007D504F"/>
    <w:rsid w:val="007D53CA"/>
    <w:rsid w:val="007D5573"/>
    <w:rsid w:val="007D5731"/>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A25"/>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5F"/>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A56"/>
    <w:rsid w:val="007F0A9B"/>
    <w:rsid w:val="007F0B73"/>
    <w:rsid w:val="007F11C8"/>
    <w:rsid w:val="007F121A"/>
    <w:rsid w:val="007F13CB"/>
    <w:rsid w:val="007F1438"/>
    <w:rsid w:val="007F18FA"/>
    <w:rsid w:val="007F19C5"/>
    <w:rsid w:val="007F1C36"/>
    <w:rsid w:val="007F1CB5"/>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0F8"/>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9DE"/>
    <w:rsid w:val="00802BF4"/>
    <w:rsid w:val="00802E74"/>
    <w:rsid w:val="00803090"/>
    <w:rsid w:val="0080331B"/>
    <w:rsid w:val="00803357"/>
    <w:rsid w:val="00803467"/>
    <w:rsid w:val="0080346F"/>
    <w:rsid w:val="00803B44"/>
    <w:rsid w:val="00804090"/>
    <w:rsid w:val="008041AA"/>
    <w:rsid w:val="008041DC"/>
    <w:rsid w:val="00804237"/>
    <w:rsid w:val="008042F7"/>
    <w:rsid w:val="0080434D"/>
    <w:rsid w:val="008047FA"/>
    <w:rsid w:val="00804879"/>
    <w:rsid w:val="008048A4"/>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0BB"/>
    <w:rsid w:val="00807321"/>
    <w:rsid w:val="0080755A"/>
    <w:rsid w:val="0080776B"/>
    <w:rsid w:val="0080781F"/>
    <w:rsid w:val="008078A7"/>
    <w:rsid w:val="008078BF"/>
    <w:rsid w:val="00807928"/>
    <w:rsid w:val="008101FD"/>
    <w:rsid w:val="008102DE"/>
    <w:rsid w:val="00810802"/>
    <w:rsid w:val="00810AB5"/>
    <w:rsid w:val="00810CD6"/>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687"/>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5F02"/>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DD9"/>
    <w:rsid w:val="00821EB9"/>
    <w:rsid w:val="00821F8A"/>
    <w:rsid w:val="008221B3"/>
    <w:rsid w:val="008221F1"/>
    <w:rsid w:val="0082248E"/>
    <w:rsid w:val="00822633"/>
    <w:rsid w:val="0082266C"/>
    <w:rsid w:val="00822747"/>
    <w:rsid w:val="00822BB8"/>
    <w:rsid w:val="00822BFB"/>
    <w:rsid w:val="00823005"/>
    <w:rsid w:val="0082300A"/>
    <w:rsid w:val="0082305E"/>
    <w:rsid w:val="008232D7"/>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20F"/>
    <w:rsid w:val="0082631B"/>
    <w:rsid w:val="008263C9"/>
    <w:rsid w:val="008267FA"/>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852"/>
    <w:rsid w:val="008309F0"/>
    <w:rsid w:val="00830BE7"/>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4B3"/>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36"/>
    <w:rsid w:val="008426CF"/>
    <w:rsid w:val="0084277E"/>
    <w:rsid w:val="00842B77"/>
    <w:rsid w:val="00842C61"/>
    <w:rsid w:val="0084309F"/>
    <w:rsid w:val="00843140"/>
    <w:rsid w:val="0084342E"/>
    <w:rsid w:val="008437F8"/>
    <w:rsid w:val="00843C31"/>
    <w:rsid w:val="00843CC8"/>
    <w:rsid w:val="00843D04"/>
    <w:rsid w:val="00843E12"/>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9DD"/>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1D09"/>
    <w:rsid w:val="008520B5"/>
    <w:rsid w:val="0085210D"/>
    <w:rsid w:val="0085216B"/>
    <w:rsid w:val="0085225C"/>
    <w:rsid w:val="00852383"/>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9C"/>
    <w:rsid w:val="008576B7"/>
    <w:rsid w:val="008579F1"/>
    <w:rsid w:val="00857B1E"/>
    <w:rsid w:val="00857D20"/>
    <w:rsid w:val="0086035B"/>
    <w:rsid w:val="008603DB"/>
    <w:rsid w:val="0086045A"/>
    <w:rsid w:val="0086087C"/>
    <w:rsid w:val="00860979"/>
    <w:rsid w:val="00860B73"/>
    <w:rsid w:val="00860D8E"/>
    <w:rsid w:val="00860E30"/>
    <w:rsid w:val="00860E62"/>
    <w:rsid w:val="00860E8C"/>
    <w:rsid w:val="00860F27"/>
    <w:rsid w:val="00861148"/>
    <w:rsid w:val="0086143D"/>
    <w:rsid w:val="0086167F"/>
    <w:rsid w:val="00861940"/>
    <w:rsid w:val="00861963"/>
    <w:rsid w:val="00861B5E"/>
    <w:rsid w:val="00861DD2"/>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791"/>
    <w:rsid w:val="00864D76"/>
    <w:rsid w:val="00864F3B"/>
    <w:rsid w:val="00864FCC"/>
    <w:rsid w:val="00865003"/>
    <w:rsid w:val="008650EC"/>
    <w:rsid w:val="008650FC"/>
    <w:rsid w:val="00865166"/>
    <w:rsid w:val="008652DB"/>
    <w:rsid w:val="00865C04"/>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809"/>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AAB"/>
    <w:rsid w:val="00875C94"/>
    <w:rsid w:val="00875F73"/>
    <w:rsid w:val="008760DE"/>
    <w:rsid w:val="008761EE"/>
    <w:rsid w:val="008763C2"/>
    <w:rsid w:val="00876981"/>
    <w:rsid w:val="00876EB1"/>
    <w:rsid w:val="00876F76"/>
    <w:rsid w:val="00877367"/>
    <w:rsid w:val="008776A6"/>
    <w:rsid w:val="00877A38"/>
    <w:rsid w:val="00877C61"/>
    <w:rsid w:val="00877D1E"/>
    <w:rsid w:val="00880311"/>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93"/>
    <w:rsid w:val="00886BB5"/>
    <w:rsid w:val="00887017"/>
    <w:rsid w:val="008871A2"/>
    <w:rsid w:val="008875C3"/>
    <w:rsid w:val="0088774B"/>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155"/>
    <w:rsid w:val="0089444E"/>
    <w:rsid w:val="008946F2"/>
    <w:rsid w:val="00894791"/>
    <w:rsid w:val="008948E1"/>
    <w:rsid w:val="00894909"/>
    <w:rsid w:val="008949DF"/>
    <w:rsid w:val="00894C03"/>
    <w:rsid w:val="00894C59"/>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94"/>
    <w:rsid w:val="008A0BD9"/>
    <w:rsid w:val="008A0CFC"/>
    <w:rsid w:val="008A0D8E"/>
    <w:rsid w:val="008A0EC3"/>
    <w:rsid w:val="008A12FE"/>
    <w:rsid w:val="008A1714"/>
    <w:rsid w:val="008A1879"/>
    <w:rsid w:val="008A19B1"/>
    <w:rsid w:val="008A1DB4"/>
    <w:rsid w:val="008A1E65"/>
    <w:rsid w:val="008A218D"/>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CDF"/>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5DED"/>
    <w:rsid w:val="008A5ECA"/>
    <w:rsid w:val="008A5F78"/>
    <w:rsid w:val="008A6076"/>
    <w:rsid w:val="008A6241"/>
    <w:rsid w:val="008A6307"/>
    <w:rsid w:val="008A6653"/>
    <w:rsid w:val="008A69FB"/>
    <w:rsid w:val="008A6A9C"/>
    <w:rsid w:val="008A6D64"/>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8FC"/>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102"/>
    <w:rsid w:val="008B747E"/>
    <w:rsid w:val="008B7709"/>
    <w:rsid w:val="008B7B08"/>
    <w:rsid w:val="008C0041"/>
    <w:rsid w:val="008C01D5"/>
    <w:rsid w:val="008C0634"/>
    <w:rsid w:val="008C0636"/>
    <w:rsid w:val="008C07F5"/>
    <w:rsid w:val="008C0829"/>
    <w:rsid w:val="008C09C6"/>
    <w:rsid w:val="008C0A72"/>
    <w:rsid w:val="008C0C41"/>
    <w:rsid w:val="008C0CC3"/>
    <w:rsid w:val="008C0CF3"/>
    <w:rsid w:val="008C1293"/>
    <w:rsid w:val="008C13F0"/>
    <w:rsid w:val="008C1989"/>
    <w:rsid w:val="008C19D8"/>
    <w:rsid w:val="008C1C7E"/>
    <w:rsid w:val="008C1D73"/>
    <w:rsid w:val="008C1E02"/>
    <w:rsid w:val="008C1F26"/>
    <w:rsid w:val="008C21D6"/>
    <w:rsid w:val="008C22A1"/>
    <w:rsid w:val="008C262C"/>
    <w:rsid w:val="008C2770"/>
    <w:rsid w:val="008C2A3A"/>
    <w:rsid w:val="008C2CD6"/>
    <w:rsid w:val="008C2E42"/>
    <w:rsid w:val="008C2FD9"/>
    <w:rsid w:val="008C3009"/>
    <w:rsid w:val="008C30B9"/>
    <w:rsid w:val="008C3545"/>
    <w:rsid w:val="008C390A"/>
    <w:rsid w:val="008C3ED3"/>
    <w:rsid w:val="008C43FD"/>
    <w:rsid w:val="008C4405"/>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77"/>
    <w:rsid w:val="008C72F4"/>
    <w:rsid w:val="008C785E"/>
    <w:rsid w:val="008C798A"/>
    <w:rsid w:val="008C7A29"/>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07D"/>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CFD"/>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437"/>
    <w:rsid w:val="008E3565"/>
    <w:rsid w:val="008E3626"/>
    <w:rsid w:val="008E38AD"/>
    <w:rsid w:val="008E38F4"/>
    <w:rsid w:val="008E3AA0"/>
    <w:rsid w:val="008E3DCB"/>
    <w:rsid w:val="008E3EEC"/>
    <w:rsid w:val="008E4353"/>
    <w:rsid w:val="008E483B"/>
    <w:rsid w:val="008E48B3"/>
    <w:rsid w:val="008E490E"/>
    <w:rsid w:val="008E4A9E"/>
    <w:rsid w:val="008E4B6C"/>
    <w:rsid w:val="008E529D"/>
    <w:rsid w:val="008E5453"/>
    <w:rsid w:val="008E5612"/>
    <w:rsid w:val="008E56F9"/>
    <w:rsid w:val="008E572D"/>
    <w:rsid w:val="008E5BF2"/>
    <w:rsid w:val="008E5C81"/>
    <w:rsid w:val="008E5F7F"/>
    <w:rsid w:val="008E5FEB"/>
    <w:rsid w:val="008E62F9"/>
    <w:rsid w:val="008E63B7"/>
    <w:rsid w:val="008E6735"/>
    <w:rsid w:val="008E6AB9"/>
    <w:rsid w:val="008E7001"/>
    <w:rsid w:val="008E70A9"/>
    <w:rsid w:val="008E710A"/>
    <w:rsid w:val="008E73AB"/>
    <w:rsid w:val="008E7CD0"/>
    <w:rsid w:val="008E7E2E"/>
    <w:rsid w:val="008F001E"/>
    <w:rsid w:val="008F03B5"/>
    <w:rsid w:val="008F0720"/>
    <w:rsid w:val="008F0A38"/>
    <w:rsid w:val="008F0B58"/>
    <w:rsid w:val="008F0B6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8A"/>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E6F"/>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63"/>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0EC3"/>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3B5"/>
    <w:rsid w:val="009034AE"/>
    <w:rsid w:val="009036D7"/>
    <w:rsid w:val="00903802"/>
    <w:rsid w:val="00903B53"/>
    <w:rsid w:val="00903F14"/>
    <w:rsid w:val="00903FEB"/>
    <w:rsid w:val="00904068"/>
    <w:rsid w:val="0090442F"/>
    <w:rsid w:val="00904712"/>
    <w:rsid w:val="00904993"/>
    <w:rsid w:val="00905136"/>
    <w:rsid w:val="009056BB"/>
    <w:rsid w:val="009056DC"/>
    <w:rsid w:val="0090575D"/>
    <w:rsid w:val="00905A33"/>
    <w:rsid w:val="00905A9A"/>
    <w:rsid w:val="00905C63"/>
    <w:rsid w:val="00905D40"/>
    <w:rsid w:val="00905F8B"/>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403"/>
    <w:rsid w:val="0090758F"/>
    <w:rsid w:val="009075D2"/>
    <w:rsid w:val="009077EF"/>
    <w:rsid w:val="009078B3"/>
    <w:rsid w:val="00907A77"/>
    <w:rsid w:val="00907E00"/>
    <w:rsid w:val="00907FA2"/>
    <w:rsid w:val="0091000A"/>
    <w:rsid w:val="00910014"/>
    <w:rsid w:val="00910054"/>
    <w:rsid w:val="009105D7"/>
    <w:rsid w:val="0091083D"/>
    <w:rsid w:val="0091088D"/>
    <w:rsid w:val="00910B5C"/>
    <w:rsid w:val="00910F06"/>
    <w:rsid w:val="00910FC9"/>
    <w:rsid w:val="00911062"/>
    <w:rsid w:val="00911206"/>
    <w:rsid w:val="00911324"/>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DD3"/>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6C"/>
    <w:rsid w:val="00926F93"/>
    <w:rsid w:val="0092739E"/>
    <w:rsid w:val="00927430"/>
    <w:rsid w:val="00927C29"/>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067"/>
    <w:rsid w:val="00937108"/>
    <w:rsid w:val="00937796"/>
    <w:rsid w:val="00937888"/>
    <w:rsid w:val="00937B26"/>
    <w:rsid w:val="00937D64"/>
    <w:rsid w:val="00937D74"/>
    <w:rsid w:val="00937ECE"/>
    <w:rsid w:val="00937F8D"/>
    <w:rsid w:val="0094015B"/>
    <w:rsid w:val="00940354"/>
    <w:rsid w:val="009404D7"/>
    <w:rsid w:val="0094086A"/>
    <w:rsid w:val="00940A34"/>
    <w:rsid w:val="00941027"/>
    <w:rsid w:val="00941521"/>
    <w:rsid w:val="00941538"/>
    <w:rsid w:val="009416A4"/>
    <w:rsid w:val="00941784"/>
    <w:rsid w:val="00941890"/>
    <w:rsid w:val="0094198A"/>
    <w:rsid w:val="00941AE3"/>
    <w:rsid w:val="00941BC8"/>
    <w:rsid w:val="00941DF5"/>
    <w:rsid w:val="00941E4C"/>
    <w:rsid w:val="00942306"/>
    <w:rsid w:val="009423C3"/>
    <w:rsid w:val="00942407"/>
    <w:rsid w:val="00942549"/>
    <w:rsid w:val="009427B7"/>
    <w:rsid w:val="00942938"/>
    <w:rsid w:val="00942C05"/>
    <w:rsid w:val="00942C80"/>
    <w:rsid w:val="00943197"/>
    <w:rsid w:val="009435F2"/>
    <w:rsid w:val="009438EF"/>
    <w:rsid w:val="00943994"/>
    <w:rsid w:val="00943CDC"/>
    <w:rsid w:val="009442DA"/>
    <w:rsid w:val="009443C6"/>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03"/>
    <w:rsid w:val="00947EAB"/>
    <w:rsid w:val="00947EC3"/>
    <w:rsid w:val="00947F12"/>
    <w:rsid w:val="00950116"/>
    <w:rsid w:val="00950226"/>
    <w:rsid w:val="009502FB"/>
    <w:rsid w:val="0095048D"/>
    <w:rsid w:val="009505E9"/>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591"/>
    <w:rsid w:val="0095380C"/>
    <w:rsid w:val="00953896"/>
    <w:rsid w:val="009539EA"/>
    <w:rsid w:val="00953C56"/>
    <w:rsid w:val="00953DA2"/>
    <w:rsid w:val="00953FB8"/>
    <w:rsid w:val="00954353"/>
    <w:rsid w:val="009544B1"/>
    <w:rsid w:val="009546D4"/>
    <w:rsid w:val="009549A4"/>
    <w:rsid w:val="009549F1"/>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2B88"/>
    <w:rsid w:val="009632FE"/>
    <w:rsid w:val="0096342F"/>
    <w:rsid w:val="009637CC"/>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3FF"/>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464"/>
    <w:rsid w:val="00974653"/>
    <w:rsid w:val="0097484D"/>
    <w:rsid w:val="00974F12"/>
    <w:rsid w:val="00974F59"/>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050"/>
    <w:rsid w:val="0098033B"/>
    <w:rsid w:val="00980442"/>
    <w:rsid w:val="00980517"/>
    <w:rsid w:val="00980C1C"/>
    <w:rsid w:val="00980CAB"/>
    <w:rsid w:val="00980D00"/>
    <w:rsid w:val="00980D0C"/>
    <w:rsid w:val="0098112B"/>
    <w:rsid w:val="00981257"/>
    <w:rsid w:val="00981335"/>
    <w:rsid w:val="0098194F"/>
    <w:rsid w:val="009819A9"/>
    <w:rsid w:val="00981B5F"/>
    <w:rsid w:val="009821FF"/>
    <w:rsid w:val="00982303"/>
    <w:rsid w:val="00982582"/>
    <w:rsid w:val="009826C8"/>
    <w:rsid w:val="00982789"/>
    <w:rsid w:val="00982A65"/>
    <w:rsid w:val="00982D8E"/>
    <w:rsid w:val="009831D4"/>
    <w:rsid w:val="0098328A"/>
    <w:rsid w:val="009832CB"/>
    <w:rsid w:val="00983658"/>
    <w:rsid w:val="0098369F"/>
    <w:rsid w:val="009836B6"/>
    <w:rsid w:val="009836E4"/>
    <w:rsid w:val="009838FC"/>
    <w:rsid w:val="00983AC0"/>
    <w:rsid w:val="0098412F"/>
    <w:rsid w:val="00984259"/>
    <w:rsid w:val="00984443"/>
    <w:rsid w:val="0098451B"/>
    <w:rsid w:val="00984C25"/>
    <w:rsid w:val="00984CA5"/>
    <w:rsid w:val="00984E05"/>
    <w:rsid w:val="00985182"/>
    <w:rsid w:val="00985388"/>
    <w:rsid w:val="009853B7"/>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6EA2"/>
    <w:rsid w:val="0098701C"/>
    <w:rsid w:val="009870E4"/>
    <w:rsid w:val="00987160"/>
    <w:rsid w:val="00987536"/>
    <w:rsid w:val="009875CF"/>
    <w:rsid w:val="0098766A"/>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7"/>
    <w:rsid w:val="0099191F"/>
    <w:rsid w:val="0099196F"/>
    <w:rsid w:val="009923AC"/>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4D4"/>
    <w:rsid w:val="00994871"/>
    <w:rsid w:val="00994BD6"/>
    <w:rsid w:val="00994C41"/>
    <w:rsid w:val="00994D85"/>
    <w:rsid w:val="00994E08"/>
    <w:rsid w:val="009951F9"/>
    <w:rsid w:val="0099527B"/>
    <w:rsid w:val="009953AA"/>
    <w:rsid w:val="0099542C"/>
    <w:rsid w:val="0099542E"/>
    <w:rsid w:val="00995470"/>
    <w:rsid w:val="009958B5"/>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A78"/>
    <w:rsid w:val="00997D08"/>
    <w:rsid w:val="00997EB5"/>
    <w:rsid w:val="009A010D"/>
    <w:rsid w:val="009A04FC"/>
    <w:rsid w:val="009A095D"/>
    <w:rsid w:val="009A0BF6"/>
    <w:rsid w:val="009A0C6F"/>
    <w:rsid w:val="009A1218"/>
    <w:rsid w:val="009A13E6"/>
    <w:rsid w:val="009A14A7"/>
    <w:rsid w:val="009A14EF"/>
    <w:rsid w:val="009A1608"/>
    <w:rsid w:val="009A18DC"/>
    <w:rsid w:val="009A1B6F"/>
    <w:rsid w:val="009A1C42"/>
    <w:rsid w:val="009A1DBD"/>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26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5FD3"/>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CC8"/>
    <w:rsid w:val="009B5F9C"/>
    <w:rsid w:val="009B6040"/>
    <w:rsid w:val="009B6373"/>
    <w:rsid w:val="009B65F8"/>
    <w:rsid w:val="009B6747"/>
    <w:rsid w:val="009B68E6"/>
    <w:rsid w:val="009B6A01"/>
    <w:rsid w:val="009B6C1B"/>
    <w:rsid w:val="009B6C60"/>
    <w:rsid w:val="009B6D2C"/>
    <w:rsid w:val="009B707A"/>
    <w:rsid w:val="009B7204"/>
    <w:rsid w:val="009B746F"/>
    <w:rsid w:val="009B77ED"/>
    <w:rsid w:val="009B78A3"/>
    <w:rsid w:val="009B7920"/>
    <w:rsid w:val="009B7C9A"/>
    <w:rsid w:val="009C0074"/>
    <w:rsid w:val="009C0192"/>
    <w:rsid w:val="009C034B"/>
    <w:rsid w:val="009C03A1"/>
    <w:rsid w:val="009C0564"/>
    <w:rsid w:val="009C063B"/>
    <w:rsid w:val="009C0669"/>
    <w:rsid w:val="009C0808"/>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888"/>
    <w:rsid w:val="009C39BC"/>
    <w:rsid w:val="009C3C58"/>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C7E21"/>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A5"/>
    <w:rsid w:val="009D18B3"/>
    <w:rsid w:val="009D1A06"/>
    <w:rsid w:val="009D1A94"/>
    <w:rsid w:val="009D1BA4"/>
    <w:rsid w:val="009D1BB1"/>
    <w:rsid w:val="009D1BD2"/>
    <w:rsid w:val="009D203B"/>
    <w:rsid w:val="009D20C8"/>
    <w:rsid w:val="009D2162"/>
    <w:rsid w:val="009D217F"/>
    <w:rsid w:val="009D22E4"/>
    <w:rsid w:val="009D22F7"/>
    <w:rsid w:val="009D27A7"/>
    <w:rsid w:val="009D28D0"/>
    <w:rsid w:val="009D296C"/>
    <w:rsid w:val="009D2A49"/>
    <w:rsid w:val="009D2C88"/>
    <w:rsid w:val="009D317F"/>
    <w:rsid w:val="009D319C"/>
    <w:rsid w:val="009D32E5"/>
    <w:rsid w:val="009D374C"/>
    <w:rsid w:val="009D3E9D"/>
    <w:rsid w:val="009D43D1"/>
    <w:rsid w:val="009D459C"/>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21D"/>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C6"/>
    <w:rsid w:val="009E41E0"/>
    <w:rsid w:val="009E47A8"/>
    <w:rsid w:val="009E483B"/>
    <w:rsid w:val="009E48FA"/>
    <w:rsid w:val="009E49E9"/>
    <w:rsid w:val="009E4B16"/>
    <w:rsid w:val="009E4CE2"/>
    <w:rsid w:val="009E500B"/>
    <w:rsid w:val="009E52AD"/>
    <w:rsid w:val="009E54C3"/>
    <w:rsid w:val="009E59F8"/>
    <w:rsid w:val="009E5AE5"/>
    <w:rsid w:val="009E5BBA"/>
    <w:rsid w:val="009E5C60"/>
    <w:rsid w:val="009E5C89"/>
    <w:rsid w:val="009E5E51"/>
    <w:rsid w:val="009E5EF1"/>
    <w:rsid w:val="009E5F29"/>
    <w:rsid w:val="009E5F3C"/>
    <w:rsid w:val="009E60B4"/>
    <w:rsid w:val="009E60EE"/>
    <w:rsid w:val="009E6182"/>
    <w:rsid w:val="009E61C4"/>
    <w:rsid w:val="009E6370"/>
    <w:rsid w:val="009E63F1"/>
    <w:rsid w:val="009E6433"/>
    <w:rsid w:val="009E64DB"/>
    <w:rsid w:val="009E6543"/>
    <w:rsid w:val="009E65CB"/>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902"/>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6F9"/>
    <w:rsid w:val="009F1751"/>
    <w:rsid w:val="009F1867"/>
    <w:rsid w:val="009F18BE"/>
    <w:rsid w:val="009F1CD8"/>
    <w:rsid w:val="009F1F22"/>
    <w:rsid w:val="009F1FD9"/>
    <w:rsid w:val="009F2111"/>
    <w:rsid w:val="009F22E3"/>
    <w:rsid w:val="009F27AD"/>
    <w:rsid w:val="009F2B4F"/>
    <w:rsid w:val="009F2E48"/>
    <w:rsid w:val="009F30C1"/>
    <w:rsid w:val="009F33D4"/>
    <w:rsid w:val="009F3AF7"/>
    <w:rsid w:val="009F3C72"/>
    <w:rsid w:val="009F3C74"/>
    <w:rsid w:val="009F3C82"/>
    <w:rsid w:val="009F3D04"/>
    <w:rsid w:val="009F3FB5"/>
    <w:rsid w:val="009F47B7"/>
    <w:rsid w:val="009F49AB"/>
    <w:rsid w:val="009F4F25"/>
    <w:rsid w:val="009F51AC"/>
    <w:rsid w:val="009F521F"/>
    <w:rsid w:val="009F52A0"/>
    <w:rsid w:val="009F553C"/>
    <w:rsid w:val="009F55B9"/>
    <w:rsid w:val="009F59F8"/>
    <w:rsid w:val="009F5CAB"/>
    <w:rsid w:val="009F5CB8"/>
    <w:rsid w:val="009F5CD1"/>
    <w:rsid w:val="009F5F3E"/>
    <w:rsid w:val="009F638A"/>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812"/>
    <w:rsid w:val="00A01F17"/>
    <w:rsid w:val="00A01F80"/>
    <w:rsid w:val="00A0208C"/>
    <w:rsid w:val="00A0227D"/>
    <w:rsid w:val="00A022A5"/>
    <w:rsid w:val="00A0292A"/>
    <w:rsid w:val="00A02955"/>
    <w:rsid w:val="00A02A17"/>
    <w:rsid w:val="00A02AC5"/>
    <w:rsid w:val="00A02CD4"/>
    <w:rsid w:val="00A03093"/>
    <w:rsid w:val="00A031D3"/>
    <w:rsid w:val="00A03233"/>
    <w:rsid w:val="00A03383"/>
    <w:rsid w:val="00A0347D"/>
    <w:rsid w:val="00A034B0"/>
    <w:rsid w:val="00A03531"/>
    <w:rsid w:val="00A0372D"/>
    <w:rsid w:val="00A03835"/>
    <w:rsid w:val="00A03909"/>
    <w:rsid w:val="00A03928"/>
    <w:rsid w:val="00A03A22"/>
    <w:rsid w:val="00A03A54"/>
    <w:rsid w:val="00A03AE1"/>
    <w:rsid w:val="00A03BC4"/>
    <w:rsid w:val="00A03DE2"/>
    <w:rsid w:val="00A03F16"/>
    <w:rsid w:val="00A044A5"/>
    <w:rsid w:val="00A0451B"/>
    <w:rsid w:val="00A04547"/>
    <w:rsid w:val="00A04634"/>
    <w:rsid w:val="00A04748"/>
    <w:rsid w:val="00A04CAF"/>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0EBD"/>
    <w:rsid w:val="00A11119"/>
    <w:rsid w:val="00A111A7"/>
    <w:rsid w:val="00A11733"/>
    <w:rsid w:val="00A11758"/>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C9A"/>
    <w:rsid w:val="00A15E02"/>
    <w:rsid w:val="00A15F5F"/>
    <w:rsid w:val="00A16195"/>
    <w:rsid w:val="00A16234"/>
    <w:rsid w:val="00A16245"/>
    <w:rsid w:val="00A16289"/>
    <w:rsid w:val="00A1639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281"/>
    <w:rsid w:val="00A22353"/>
    <w:rsid w:val="00A2239D"/>
    <w:rsid w:val="00A22554"/>
    <w:rsid w:val="00A225B8"/>
    <w:rsid w:val="00A2274E"/>
    <w:rsid w:val="00A227AA"/>
    <w:rsid w:val="00A22A27"/>
    <w:rsid w:val="00A22C23"/>
    <w:rsid w:val="00A22CEB"/>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18"/>
    <w:rsid w:val="00A25BE7"/>
    <w:rsid w:val="00A25C65"/>
    <w:rsid w:val="00A25FB4"/>
    <w:rsid w:val="00A261BD"/>
    <w:rsid w:val="00A26415"/>
    <w:rsid w:val="00A26DC9"/>
    <w:rsid w:val="00A26EA1"/>
    <w:rsid w:val="00A26F01"/>
    <w:rsid w:val="00A27008"/>
    <w:rsid w:val="00A273F5"/>
    <w:rsid w:val="00A276FD"/>
    <w:rsid w:val="00A27742"/>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2CF8"/>
    <w:rsid w:val="00A330CA"/>
    <w:rsid w:val="00A33172"/>
    <w:rsid w:val="00A331F0"/>
    <w:rsid w:val="00A33549"/>
    <w:rsid w:val="00A335AE"/>
    <w:rsid w:val="00A33939"/>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21"/>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51A"/>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239"/>
    <w:rsid w:val="00A443F0"/>
    <w:rsid w:val="00A444F4"/>
    <w:rsid w:val="00A44630"/>
    <w:rsid w:val="00A4485A"/>
    <w:rsid w:val="00A44A4F"/>
    <w:rsid w:val="00A44AA0"/>
    <w:rsid w:val="00A44B85"/>
    <w:rsid w:val="00A44BB5"/>
    <w:rsid w:val="00A4512B"/>
    <w:rsid w:val="00A45299"/>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AA8"/>
    <w:rsid w:val="00A46C3D"/>
    <w:rsid w:val="00A471F9"/>
    <w:rsid w:val="00A47562"/>
    <w:rsid w:val="00A47838"/>
    <w:rsid w:val="00A479A5"/>
    <w:rsid w:val="00A479CA"/>
    <w:rsid w:val="00A47B1E"/>
    <w:rsid w:val="00A47C91"/>
    <w:rsid w:val="00A47CE5"/>
    <w:rsid w:val="00A501C9"/>
    <w:rsid w:val="00A502AB"/>
    <w:rsid w:val="00A50364"/>
    <w:rsid w:val="00A503E8"/>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2F37"/>
    <w:rsid w:val="00A5309A"/>
    <w:rsid w:val="00A53331"/>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2"/>
    <w:rsid w:val="00A5434C"/>
    <w:rsid w:val="00A5447B"/>
    <w:rsid w:val="00A5448C"/>
    <w:rsid w:val="00A54496"/>
    <w:rsid w:val="00A54599"/>
    <w:rsid w:val="00A5478B"/>
    <w:rsid w:val="00A5484F"/>
    <w:rsid w:val="00A54975"/>
    <w:rsid w:val="00A54A69"/>
    <w:rsid w:val="00A54B06"/>
    <w:rsid w:val="00A54B82"/>
    <w:rsid w:val="00A54D7B"/>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DC"/>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87"/>
    <w:rsid w:val="00A66299"/>
    <w:rsid w:val="00A6643C"/>
    <w:rsid w:val="00A664DF"/>
    <w:rsid w:val="00A665F0"/>
    <w:rsid w:val="00A66647"/>
    <w:rsid w:val="00A66814"/>
    <w:rsid w:val="00A66834"/>
    <w:rsid w:val="00A6690F"/>
    <w:rsid w:val="00A66BE5"/>
    <w:rsid w:val="00A66FC4"/>
    <w:rsid w:val="00A672F0"/>
    <w:rsid w:val="00A673A5"/>
    <w:rsid w:val="00A6749F"/>
    <w:rsid w:val="00A67544"/>
    <w:rsid w:val="00A676AB"/>
    <w:rsid w:val="00A67904"/>
    <w:rsid w:val="00A679BA"/>
    <w:rsid w:val="00A67BA1"/>
    <w:rsid w:val="00A67BF7"/>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EC1"/>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67C"/>
    <w:rsid w:val="00A7791C"/>
    <w:rsid w:val="00A77A57"/>
    <w:rsid w:val="00A77A5A"/>
    <w:rsid w:val="00A77A86"/>
    <w:rsid w:val="00A77BCD"/>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31B"/>
    <w:rsid w:val="00A823AE"/>
    <w:rsid w:val="00A82458"/>
    <w:rsid w:val="00A82693"/>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00C"/>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9E2"/>
    <w:rsid w:val="00A87C81"/>
    <w:rsid w:val="00A87C9A"/>
    <w:rsid w:val="00A87E23"/>
    <w:rsid w:val="00A87E51"/>
    <w:rsid w:val="00A87F46"/>
    <w:rsid w:val="00A90163"/>
    <w:rsid w:val="00A9064A"/>
    <w:rsid w:val="00A90782"/>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56"/>
    <w:rsid w:val="00A9339A"/>
    <w:rsid w:val="00A9355E"/>
    <w:rsid w:val="00A938E5"/>
    <w:rsid w:val="00A93B69"/>
    <w:rsid w:val="00A93C2B"/>
    <w:rsid w:val="00A93F98"/>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831"/>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02"/>
    <w:rsid w:val="00AA1626"/>
    <w:rsid w:val="00AA1716"/>
    <w:rsid w:val="00AA1C25"/>
    <w:rsid w:val="00AA1E08"/>
    <w:rsid w:val="00AA1E4C"/>
    <w:rsid w:val="00AA2344"/>
    <w:rsid w:val="00AA273A"/>
    <w:rsid w:val="00AA2946"/>
    <w:rsid w:val="00AA29EF"/>
    <w:rsid w:val="00AA2A16"/>
    <w:rsid w:val="00AA2A42"/>
    <w:rsid w:val="00AA2B9F"/>
    <w:rsid w:val="00AA3021"/>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D58"/>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3A0"/>
    <w:rsid w:val="00AA74EA"/>
    <w:rsid w:val="00AA7534"/>
    <w:rsid w:val="00AA76BF"/>
    <w:rsid w:val="00AA7764"/>
    <w:rsid w:val="00AA7A8D"/>
    <w:rsid w:val="00AA7B7B"/>
    <w:rsid w:val="00AA7CEF"/>
    <w:rsid w:val="00AA7D87"/>
    <w:rsid w:val="00AA7DF0"/>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563"/>
    <w:rsid w:val="00AB4B40"/>
    <w:rsid w:val="00AB4BF4"/>
    <w:rsid w:val="00AB53A9"/>
    <w:rsid w:val="00AB55BB"/>
    <w:rsid w:val="00AB56BE"/>
    <w:rsid w:val="00AB586B"/>
    <w:rsid w:val="00AB58A1"/>
    <w:rsid w:val="00AB59B3"/>
    <w:rsid w:val="00AB5ADF"/>
    <w:rsid w:val="00AB5B7E"/>
    <w:rsid w:val="00AB5E57"/>
    <w:rsid w:val="00AB5EAC"/>
    <w:rsid w:val="00AB6116"/>
    <w:rsid w:val="00AB6337"/>
    <w:rsid w:val="00AB643F"/>
    <w:rsid w:val="00AB706F"/>
    <w:rsid w:val="00AB70E1"/>
    <w:rsid w:val="00AB71E6"/>
    <w:rsid w:val="00AB71EF"/>
    <w:rsid w:val="00AB724A"/>
    <w:rsid w:val="00AB725F"/>
    <w:rsid w:val="00AB7429"/>
    <w:rsid w:val="00AB7524"/>
    <w:rsid w:val="00AB75E9"/>
    <w:rsid w:val="00AB76AB"/>
    <w:rsid w:val="00AB7803"/>
    <w:rsid w:val="00AB7B86"/>
    <w:rsid w:val="00AB7CFE"/>
    <w:rsid w:val="00AC00CD"/>
    <w:rsid w:val="00AC0254"/>
    <w:rsid w:val="00AC029B"/>
    <w:rsid w:val="00AC0549"/>
    <w:rsid w:val="00AC0705"/>
    <w:rsid w:val="00AC08D3"/>
    <w:rsid w:val="00AC0970"/>
    <w:rsid w:val="00AC09F8"/>
    <w:rsid w:val="00AC0AD8"/>
    <w:rsid w:val="00AC0B26"/>
    <w:rsid w:val="00AC0E15"/>
    <w:rsid w:val="00AC109B"/>
    <w:rsid w:val="00AC1250"/>
    <w:rsid w:val="00AC1659"/>
    <w:rsid w:val="00AC18AF"/>
    <w:rsid w:val="00AC1C37"/>
    <w:rsid w:val="00AC2480"/>
    <w:rsid w:val="00AC2647"/>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2FB"/>
    <w:rsid w:val="00AC6451"/>
    <w:rsid w:val="00AC651B"/>
    <w:rsid w:val="00AC6526"/>
    <w:rsid w:val="00AC67DA"/>
    <w:rsid w:val="00AC68B6"/>
    <w:rsid w:val="00AC69E5"/>
    <w:rsid w:val="00AC6EDB"/>
    <w:rsid w:val="00AC71CD"/>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80"/>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9E5"/>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21F"/>
    <w:rsid w:val="00AE04AA"/>
    <w:rsid w:val="00AE0719"/>
    <w:rsid w:val="00AE08B9"/>
    <w:rsid w:val="00AE08CF"/>
    <w:rsid w:val="00AE09CC"/>
    <w:rsid w:val="00AE0C56"/>
    <w:rsid w:val="00AE0C88"/>
    <w:rsid w:val="00AE0D6C"/>
    <w:rsid w:val="00AE149E"/>
    <w:rsid w:val="00AE17FA"/>
    <w:rsid w:val="00AE1856"/>
    <w:rsid w:val="00AE1957"/>
    <w:rsid w:val="00AE1988"/>
    <w:rsid w:val="00AE19B6"/>
    <w:rsid w:val="00AE1A2E"/>
    <w:rsid w:val="00AE1C8A"/>
    <w:rsid w:val="00AE1FC7"/>
    <w:rsid w:val="00AE20B1"/>
    <w:rsid w:val="00AE20CA"/>
    <w:rsid w:val="00AE22F2"/>
    <w:rsid w:val="00AE26D8"/>
    <w:rsid w:val="00AE28EB"/>
    <w:rsid w:val="00AE29B9"/>
    <w:rsid w:val="00AE29FC"/>
    <w:rsid w:val="00AE2D7B"/>
    <w:rsid w:val="00AE2E10"/>
    <w:rsid w:val="00AE2E39"/>
    <w:rsid w:val="00AE2F17"/>
    <w:rsid w:val="00AE2F32"/>
    <w:rsid w:val="00AE2F3F"/>
    <w:rsid w:val="00AE3089"/>
    <w:rsid w:val="00AE30A1"/>
    <w:rsid w:val="00AE31DB"/>
    <w:rsid w:val="00AE3209"/>
    <w:rsid w:val="00AE361C"/>
    <w:rsid w:val="00AE3A82"/>
    <w:rsid w:val="00AE3B4E"/>
    <w:rsid w:val="00AE3CFB"/>
    <w:rsid w:val="00AE4091"/>
    <w:rsid w:val="00AE4210"/>
    <w:rsid w:val="00AE4322"/>
    <w:rsid w:val="00AE47C1"/>
    <w:rsid w:val="00AE4872"/>
    <w:rsid w:val="00AE4901"/>
    <w:rsid w:val="00AE4A14"/>
    <w:rsid w:val="00AE5589"/>
    <w:rsid w:val="00AE58C5"/>
    <w:rsid w:val="00AE59EC"/>
    <w:rsid w:val="00AE6113"/>
    <w:rsid w:val="00AE62C0"/>
    <w:rsid w:val="00AE66E6"/>
    <w:rsid w:val="00AE67B3"/>
    <w:rsid w:val="00AE7088"/>
    <w:rsid w:val="00AE712A"/>
    <w:rsid w:val="00AE7454"/>
    <w:rsid w:val="00AE7864"/>
    <w:rsid w:val="00AE793D"/>
    <w:rsid w:val="00AE7949"/>
    <w:rsid w:val="00AE7A3E"/>
    <w:rsid w:val="00AE7B94"/>
    <w:rsid w:val="00AE7BBD"/>
    <w:rsid w:val="00AF0146"/>
    <w:rsid w:val="00AF0254"/>
    <w:rsid w:val="00AF0415"/>
    <w:rsid w:val="00AF04B8"/>
    <w:rsid w:val="00AF05C2"/>
    <w:rsid w:val="00AF064A"/>
    <w:rsid w:val="00AF07AD"/>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592"/>
    <w:rsid w:val="00AF6D0F"/>
    <w:rsid w:val="00AF6DB1"/>
    <w:rsid w:val="00AF6F3B"/>
    <w:rsid w:val="00AF7037"/>
    <w:rsid w:val="00AF73C3"/>
    <w:rsid w:val="00AF7616"/>
    <w:rsid w:val="00AF7635"/>
    <w:rsid w:val="00AF7696"/>
    <w:rsid w:val="00AF769A"/>
    <w:rsid w:val="00AF76DF"/>
    <w:rsid w:val="00AF78C2"/>
    <w:rsid w:val="00AF7925"/>
    <w:rsid w:val="00AF795C"/>
    <w:rsid w:val="00AF7FA5"/>
    <w:rsid w:val="00B001C1"/>
    <w:rsid w:val="00B001FF"/>
    <w:rsid w:val="00B003E8"/>
    <w:rsid w:val="00B00569"/>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157"/>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D4E"/>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DB0"/>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37"/>
    <w:rsid w:val="00B23FB9"/>
    <w:rsid w:val="00B24098"/>
    <w:rsid w:val="00B24205"/>
    <w:rsid w:val="00B244C7"/>
    <w:rsid w:val="00B24635"/>
    <w:rsid w:val="00B2472D"/>
    <w:rsid w:val="00B24747"/>
    <w:rsid w:val="00B24801"/>
    <w:rsid w:val="00B2494A"/>
    <w:rsid w:val="00B24961"/>
    <w:rsid w:val="00B2499D"/>
    <w:rsid w:val="00B24A8F"/>
    <w:rsid w:val="00B2509E"/>
    <w:rsid w:val="00B25368"/>
    <w:rsid w:val="00B25663"/>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6F85"/>
    <w:rsid w:val="00B2757E"/>
    <w:rsid w:val="00B27BB3"/>
    <w:rsid w:val="00B27BB4"/>
    <w:rsid w:val="00B27CBC"/>
    <w:rsid w:val="00B27CD7"/>
    <w:rsid w:val="00B27EB3"/>
    <w:rsid w:val="00B30060"/>
    <w:rsid w:val="00B30146"/>
    <w:rsid w:val="00B301AB"/>
    <w:rsid w:val="00B305A8"/>
    <w:rsid w:val="00B308B6"/>
    <w:rsid w:val="00B30B4E"/>
    <w:rsid w:val="00B30E27"/>
    <w:rsid w:val="00B31246"/>
    <w:rsid w:val="00B3132B"/>
    <w:rsid w:val="00B31708"/>
    <w:rsid w:val="00B3171D"/>
    <w:rsid w:val="00B31BBA"/>
    <w:rsid w:val="00B31C1B"/>
    <w:rsid w:val="00B31CF9"/>
    <w:rsid w:val="00B31DB7"/>
    <w:rsid w:val="00B321FA"/>
    <w:rsid w:val="00B324E6"/>
    <w:rsid w:val="00B3250A"/>
    <w:rsid w:val="00B32540"/>
    <w:rsid w:val="00B32621"/>
    <w:rsid w:val="00B326FF"/>
    <w:rsid w:val="00B3275B"/>
    <w:rsid w:val="00B327D0"/>
    <w:rsid w:val="00B32CE8"/>
    <w:rsid w:val="00B32E71"/>
    <w:rsid w:val="00B32FB7"/>
    <w:rsid w:val="00B332B2"/>
    <w:rsid w:val="00B33645"/>
    <w:rsid w:val="00B33F0A"/>
    <w:rsid w:val="00B340AA"/>
    <w:rsid w:val="00B3445E"/>
    <w:rsid w:val="00B3461F"/>
    <w:rsid w:val="00B34658"/>
    <w:rsid w:val="00B346AF"/>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3B"/>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9BC"/>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3DB1"/>
    <w:rsid w:val="00B44159"/>
    <w:rsid w:val="00B4428C"/>
    <w:rsid w:val="00B44531"/>
    <w:rsid w:val="00B44947"/>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580"/>
    <w:rsid w:val="00B46745"/>
    <w:rsid w:val="00B467FC"/>
    <w:rsid w:val="00B46826"/>
    <w:rsid w:val="00B46B09"/>
    <w:rsid w:val="00B46DCE"/>
    <w:rsid w:val="00B46DD4"/>
    <w:rsid w:val="00B46EDC"/>
    <w:rsid w:val="00B46FCF"/>
    <w:rsid w:val="00B471D5"/>
    <w:rsid w:val="00B47209"/>
    <w:rsid w:val="00B472C2"/>
    <w:rsid w:val="00B47349"/>
    <w:rsid w:val="00B474D6"/>
    <w:rsid w:val="00B4772F"/>
    <w:rsid w:val="00B47744"/>
    <w:rsid w:val="00B477E6"/>
    <w:rsid w:val="00B4784F"/>
    <w:rsid w:val="00B478B2"/>
    <w:rsid w:val="00B479D1"/>
    <w:rsid w:val="00B47ACB"/>
    <w:rsid w:val="00B47AF6"/>
    <w:rsid w:val="00B5017A"/>
    <w:rsid w:val="00B501D0"/>
    <w:rsid w:val="00B5062B"/>
    <w:rsid w:val="00B506E7"/>
    <w:rsid w:val="00B50851"/>
    <w:rsid w:val="00B509BF"/>
    <w:rsid w:val="00B50EF7"/>
    <w:rsid w:val="00B50F0A"/>
    <w:rsid w:val="00B510D9"/>
    <w:rsid w:val="00B511E2"/>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0F4D"/>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AFE"/>
    <w:rsid w:val="00B62B36"/>
    <w:rsid w:val="00B62CBF"/>
    <w:rsid w:val="00B62D49"/>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B38"/>
    <w:rsid w:val="00B66FCC"/>
    <w:rsid w:val="00B676E9"/>
    <w:rsid w:val="00B67A7C"/>
    <w:rsid w:val="00B67B85"/>
    <w:rsid w:val="00B67C41"/>
    <w:rsid w:val="00B67C56"/>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2F5E"/>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1EA6"/>
    <w:rsid w:val="00B82176"/>
    <w:rsid w:val="00B8222F"/>
    <w:rsid w:val="00B82615"/>
    <w:rsid w:val="00B8270E"/>
    <w:rsid w:val="00B82816"/>
    <w:rsid w:val="00B82CD7"/>
    <w:rsid w:val="00B82DBF"/>
    <w:rsid w:val="00B82F7F"/>
    <w:rsid w:val="00B8304E"/>
    <w:rsid w:val="00B8309C"/>
    <w:rsid w:val="00B8322E"/>
    <w:rsid w:val="00B833E4"/>
    <w:rsid w:val="00B83444"/>
    <w:rsid w:val="00B836ED"/>
    <w:rsid w:val="00B83809"/>
    <w:rsid w:val="00B83D0B"/>
    <w:rsid w:val="00B8401A"/>
    <w:rsid w:val="00B84226"/>
    <w:rsid w:val="00B84270"/>
    <w:rsid w:val="00B84315"/>
    <w:rsid w:val="00B84734"/>
    <w:rsid w:val="00B84965"/>
    <w:rsid w:val="00B84F17"/>
    <w:rsid w:val="00B853B5"/>
    <w:rsid w:val="00B853BE"/>
    <w:rsid w:val="00B854C4"/>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D41"/>
    <w:rsid w:val="00B91EA5"/>
    <w:rsid w:val="00B92084"/>
    <w:rsid w:val="00B92248"/>
    <w:rsid w:val="00B92761"/>
    <w:rsid w:val="00B92797"/>
    <w:rsid w:val="00B92968"/>
    <w:rsid w:val="00B92A88"/>
    <w:rsid w:val="00B92BF8"/>
    <w:rsid w:val="00B92EE1"/>
    <w:rsid w:val="00B93204"/>
    <w:rsid w:val="00B9331C"/>
    <w:rsid w:val="00B93724"/>
    <w:rsid w:val="00B938A7"/>
    <w:rsid w:val="00B938CE"/>
    <w:rsid w:val="00B93B6F"/>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C03"/>
    <w:rsid w:val="00B95D78"/>
    <w:rsid w:val="00B95F02"/>
    <w:rsid w:val="00B96073"/>
    <w:rsid w:val="00B96903"/>
    <w:rsid w:val="00B96A07"/>
    <w:rsid w:val="00B96B65"/>
    <w:rsid w:val="00B96BEF"/>
    <w:rsid w:val="00B96EBC"/>
    <w:rsid w:val="00B96F01"/>
    <w:rsid w:val="00B96FC0"/>
    <w:rsid w:val="00B97260"/>
    <w:rsid w:val="00B97352"/>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1DE9"/>
    <w:rsid w:val="00BA2073"/>
    <w:rsid w:val="00BA2244"/>
    <w:rsid w:val="00BA245D"/>
    <w:rsid w:val="00BA2D9C"/>
    <w:rsid w:val="00BA2FEF"/>
    <w:rsid w:val="00BA319D"/>
    <w:rsid w:val="00BA3277"/>
    <w:rsid w:val="00BA3438"/>
    <w:rsid w:val="00BA36A0"/>
    <w:rsid w:val="00BA4056"/>
    <w:rsid w:val="00BA413A"/>
    <w:rsid w:val="00BA42CC"/>
    <w:rsid w:val="00BA44A2"/>
    <w:rsid w:val="00BA451A"/>
    <w:rsid w:val="00BA46C7"/>
    <w:rsid w:val="00BA4A53"/>
    <w:rsid w:val="00BA4B85"/>
    <w:rsid w:val="00BA4F27"/>
    <w:rsid w:val="00BA4F2C"/>
    <w:rsid w:val="00BA4FE4"/>
    <w:rsid w:val="00BA5093"/>
    <w:rsid w:val="00BA5893"/>
    <w:rsid w:val="00BA5A7A"/>
    <w:rsid w:val="00BA5B98"/>
    <w:rsid w:val="00BA5B9A"/>
    <w:rsid w:val="00BA5E2B"/>
    <w:rsid w:val="00BA6178"/>
    <w:rsid w:val="00BA6220"/>
    <w:rsid w:val="00BA6288"/>
    <w:rsid w:val="00BA66CF"/>
    <w:rsid w:val="00BA6857"/>
    <w:rsid w:val="00BA6CA9"/>
    <w:rsid w:val="00BA6CFD"/>
    <w:rsid w:val="00BA6D4B"/>
    <w:rsid w:val="00BA6FC9"/>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65D"/>
    <w:rsid w:val="00BB2837"/>
    <w:rsid w:val="00BB283A"/>
    <w:rsid w:val="00BB2BC7"/>
    <w:rsid w:val="00BB2E1E"/>
    <w:rsid w:val="00BB2FD3"/>
    <w:rsid w:val="00BB2FDF"/>
    <w:rsid w:val="00BB2FFF"/>
    <w:rsid w:val="00BB344D"/>
    <w:rsid w:val="00BB38BC"/>
    <w:rsid w:val="00BB39A2"/>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4C"/>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C53"/>
    <w:rsid w:val="00BC1D45"/>
    <w:rsid w:val="00BC1D6C"/>
    <w:rsid w:val="00BC22AF"/>
    <w:rsid w:val="00BC245A"/>
    <w:rsid w:val="00BC2704"/>
    <w:rsid w:val="00BC2856"/>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733"/>
    <w:rsid w:val="00BC59D4"/>
    <w:rsid w:val="00BC5B89"/>
    <w:rsid w:val="00BC5E47"/>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349"/>
    <w:rsid w:val="00BD1450"/>
    <w:rsid w:val="00BD17CF"/>
    <w:rsid w:val="00BD1917"/>
    <w:rsid w:val="00BD197E"/>
    <w:rsid w:val="00BD19B3"/>
    <w:rsid w:val="00BD1D0D"/>
    <w:rsid w:val="00BD1DFD"/>
    <w:rsid w:val="00BD2019"/>
    <w:rsid w:val="00BD21BE"/>
    <w:rsid w:val="00BD2527"/>
    <w:rsid w:val="00BD2E63"/>
    <w:rsid w:val="00BD2F3B"/>
    <w:rsid w:val="00BD2FA6"/>
    <w:rsid w:val="00BD3372"/>
    <w:rsid w:val="00BD33AB"/>
    <w:rsid w:val="00BD3991"/>
    <w:rsid w:val="00BD3B8F"/>
    <w:rsid w:val="00BD3C2E"/>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1FB0"/>
    <w:rsid w:val="00BE23A2"/>
    <w:rsid w:val="00BE2779"/>
    <w:rsid w:val="00BE2A47"/>
    <w:rsid w:val="00BE2AA8"/>
    <w:rsid w:val="00BE2B4F"/>
    <w:rsid w:val="00BE2BA2"/>
    <w:rsid w:val="00BE2EC5"/>
    <w:rsid w:val="00BE2F39"/>
    <w:rsid w:val="00BE30A8"/>
    <w:rsid w:val="00BE30DB"/>
    <w:rsid w:val="00BE32C8"/>
    <w:rsid w:val="00BE3323"/>
    <w:rsid w:val="00BE3325"/>
    <w:rsid w:val="00BE332D"/>
    <w:rsid w:val="00BE3495"/>
    <w:rsid w:val="00BE357E"/>
    <w:rsid w:val="00BE3A18"/>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AEF"/>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35F"/>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6DB"/>
    <w:rsid w:val="00BF49B1"/>
    <w:rsid w:val="00BF49C8"/>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2006"/>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550"/>
    <w:rsid w:val="00C0363D"/>
    <w:rsid w:val="00C0394A"/>
    <w:rsid w:val="00C03AB1"/>
    <w:rsid w:val="00C03EE8"/>
    <w:rsid w:val="00C041B5"/>
    <w:rsid w:val="00C0462A"/>
    <w:rsid w:val="00C0478D"/>
    <w:rsid w:val="00C04938"/>
    <w:rsid w:val="00C04BD3"/>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CCB"/>
    <w:rsid w:val="00C06E7D"/>
    <w:rsid w:val="00C070C5"/>
    <w:rsid w:val="00C0718D"/>
    <w:rsid w:val="00C0736E"/>
    <w:rsid w:val="00C076F9"/>
    <w:rsid w:val="00C07ABB"/>
    <w:rsid w:val="00C07C11"/>
    <w:rsid w:val="00C07C2F"/>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2C56"/>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7FB"/>
    <w:rsid w:val="00C157FD"/>
    <w:rsid w:val="00C159DF"/>
    <w:rsid w:val="00C15B34"/>
    <w:rsid w:val="00C15C5A"/>
    <w:rsid w:val="00C15E5A"/>
    <w:rsid w:val="00C15EEB"/>
    <w:rsid w:val="00C16010"/>
    <w:rsid w:val="00C160A2"/>
    <w:rsid w:val="00C164F3"/>
    <w:rsid w:val="00C16664"/>
    <w:rsid w:val="00C16906"/>
    <w:rsid w:val="00C16B30"/>
    <w:rsid w:val="00C16C30"/>
    <w:rsid w:val="00C16EA1"/>
    <w:rsid w:val="00C16F7A"/>
    <w:rsid w:val="00C170A3"/>
    <w:rsid w:val="00C1761D"/>
    <w:rsid w:val="00C17BAA"/>
    <w:rsid w:val="00C17CB6"/>
    <w:rsid w:val="00C17E83"/>
    <w:rsid w:val="00C202D9"/>
    <w:rsid w:val="00C20335"/>
    <w:rsid w:val="00C20729"/>
    <w:rsid w:val="00C208D0"/>
    <w:rsid w:val="00C20982"/>
    <w:rsid w:val="00C20A00"/>
    <w:rsid w:val="00C20BD2"/>
    <w:rsid w:val="00C21464"/>
    <w:rsid w:val="00C214F9"/>
    <w:rsid w:val="00C21673"/>
    <w:rsid w:val="00C216E9"/>
    <w:rsid w:val="00C2171B"/>
    <w:rsid w:val="00C219B3"/>
    <w:rsid w:val="00C21C7A"/>
    <w:rsid w:val="00C220A0"/>
    <w:rsid w:val="00C2221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876"/>
    <w:rsid w:val="00C25942"/>
    <w:rsid w:val="00C25997"/>
    <w:rsid w:val="00C25AE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BE3"/>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C7B"/>
    <w:rsid w:val="00C34D10"/>
    <w:rsid w:val="00C34D5E"/>
    <w:rsid w:val="00C34D72"/>
    <w:rsid w:val="00C352B3"/>
    <w:rsid w:val="00C35552"/>
    <w:rsid w:val="00C3569E"/>
    <w:rsid w:val="00C358BC"/>
    <w:rsid w:val="00C358FA"/>
    <w:rsid w:val="00C35B70"/>
    <w:rsid w:val="00C35BE3"/>
    <w:rsid w:val="00C360A1"/>
    <w:rsid w:val="00C362AA"/>
    <w:rsid w:val="00C362F6"/>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681"/>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DD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955"/>
    <w:rsid w:val="00C45BE6"/>
    <w:rsid w:val="00C45E33"/>
    <w:rsid w:val="00C45E83"/>
    <w:rsid w:val="00C45EE0"/>
    <w:rsid w:val="00C46026"/>
    <w:rsid w:val="00C462CC"/>
    <w:rsid w:val="00C464AA"/>
    <w:rsid w:val="00C46555"/>
    <w:rsid w:val="00C46559"/>
    <w:rsid w:val="00C4667A"/>
    <w:rsid w:val="00C4667C"/>
    <w:rsid w:val="00C46710"/>
    <w:rsid w:val="00C46766"/>
    <w:rsid w:val="00C467BA"/>
    <w:rsid w:val="00C46B15"/>
    <w:rsid w:val="00C46F7D"/>
    <w:rsid w:val="00C4724F"/>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8F9"/>
    <w:rsid w:val="00C519F9"/>
    <w:rsid w:val="00C51A35"/>
    <w:rsid w:val="00C51C00"/>
    <w:rsid w:val="00C5217E"/>
    <w:rsid w:val="00C52228"/>
    <w:rsid w:val="00C522FC"/>
    <w:rsid w:val="00C52744"/>
    <w:rsid w:val="00C52A36"/>
    <w:rsid w:val="00C52C79"/>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06A"/>
    <w:rsid w:val="00C552E7"/>
    <w:rsid w:val="00C55372"/>
    <w:rsid w:val="00C55410"/>
    <w:rsid w:val="00C55423"/>
    <w:rsid w:val="00C5544F"/>
    <w:rsid w:val="00C557A8"/>
    <w:rsid w:val="00C55ABF"/>
    <w:rsid w:val="00C55C4A"/>
    <w:rsid w:val="00C5602B"/>
    <w:rsid w:val="00C56049"/>
    <w:rsid w:val="00C560D2"/>
    <w:rsid w:val="00C56254"/>
    <w:rsid w:val="00C56373"/>
    <w:rsid w:val="00C563A9"/>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05E"/>
    <w:rsid w:val="00C622B2"/>
    <w:rsid w:val="00C623F0"/>
    <w:rsid w:val="00C62480"/>
    <w:rsid w:val="00C62849"/>
    <w:rsid w:val="00C62B4D"/>
    <w:rsid w:val="00C62CD5"/>
    <w:rsid w:val="00C62E49"/>
    <w:rsid w:val="00C63097"/>
    <w:rsid w:val="00C6345F"/>
    <w:rsid w:val="00C63535"/>
    <w:rsid w:val="00C636E6"/>
    <w:rsid w:val="00C637A1"/>
    <w:rsid w:val="00C639D6"/>
    <w:rsid w:val="00C63DAF"/>
    <w:rsid w:val="00C63E00"/>
    <w:rsid w:val="00C63F1D"/>
    <w:rsid w:val="00C63F51"/>
    <w:rsid w:val="00C63F8E"/>
    <w:rsid w:val="00C6411C"/>
    <w:rsid w:val="00C64392"/>
    <w:rsid w:val="00C646D0"/>
    <w:rsid w:val="00C64701"/>
    <w:rsid w:val="00C647FB"/>
    <w:rsid w:val="00C648C6"/>
    <w:rsid w:val="00C64A2C"/>
    <w:rsid w:val="00C64AAB"/>
    <w:rsid w:val="00C64F77"/>
    <w:rsid w:val="00C654B1"/>
    <w:rsid w:val="00C654E0"/>
    <w:rsid w:val="00C655B3"/>
    <w:rsid w:val="00C65680"/>
    <w:rsid w:val="00C659B9"/>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9B"/>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4B9"/>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5FF"/>
    <w:rsid w:val="00C7577C"/>
    <w:rsid w:val="00C75A6B"/>
    <w:rsid w:val="00C75B63"/>
    <w:rsid w:val="00C75CBA"/>
    <w:rsid w:val="00C7617E"/>
    <w:rsid w:val="00C763B6"/>
    <w:rsid w:val="00C7644F"/>
    <w:rsid w:val="00C764A3"/>
    <w:rsid w:val="00C767AA"/>
    <w:rsid w:val="00C768F6"/>
    <w:rsid w:val="00C76F38"/>
    <w:rsid w:val="00C772DF"/>
    <w:rsid w:val="00C774E8"/>
    <w:rsid w:val="00C77546"/>
    <w:rsid w:val="00C776F9"/>
    <w:rsid w:val="00C77871"/>
    <w:rsid w:val="00C77A7E"/>
    <w:rsid w:val="00C77E4E"/>
    <w:rsid w:val="00C8004B"/>
    <w:rsid w:val="00C80073"/>
    <w:rsid w:val="00C8010F"/>
    <w:rsid w:val="00C80136"/>
    <w:rsid w:val="00C801C0"/>
    <w:rsid w:val="00C80669"/>
    <w:rsid w:val="00C806A0"/>
    <w:rsid w:val="00C807F8"/>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2E8E"/>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02F"/>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C7F"/>
    <w:rsid w:val="00C92E96"/>
    <w:rsid w:val="00C93092"/>
    <w:rsid w:val="00C932AD"/>
    <w:rsid w:val="00C93462"/>
    <w:rsid w:val="00C93508"/>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AB0"/>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164"/>
    <w:rsid w:val="00CA663F"/>
    <w:rsid w:val="00CA6900"/>
    <w:rsid w:val="00CA6A0A"/>
    <w:rsid w:val="00CA6BB1"/>
    <w:rsid w:val="00CA6C8C"/>
    <w:rsid w:val="00CA6E1F"/>
    <w:rsid w:val="00CA6F56"/>
    <w:rsid w:val="00CA7080"/>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9E9"/>
    <w:rsid w:val="00CB2B19"/>
    <w:rsid w:val="00CB2B92"/>
    <w:rsid w:val="00CB2D2A"/>
    <w:rsid w:val="00CB31AF"/>
    <w:rsid w:val="00CB32E7"/>
    <w:rsid w:val="00CB36BC"/>
    <w:rsid w:val="00CB380E"/>
    <w:rsid w:val="00CB3988"/>
    <w:rsid w:val="00CB3B05"/>
    <w:rsid w:val="00CB4183"/>
    <w:rsid w:val="00CB4473"/>
    <w:rsid w:val="00CB45E1"/>
    <w:rsid w:val="00CB4662"/>
    <w:rsid w:val="00CB48F1"/>
    <w:rsid w:val="00CB4976"/>
    <w:rsid w:val="00CB4CD3"/>
    <w:rsid w:val="00CB4F73"/>
    <w:rsid w:val="00CB5062"/>
    <w:rsid w:val="00CB57D5"/>
    <w:rsid w:val="00CB59C3"/>
    <w:rsid w:val="00CB5B1E"/>
    <w:rsid w:val="00CB5C2E"/>
    <w:rsid w:val="00CB5C70"/>
    <w:rsid w:val="00CB5D23"/>
    <w:rsid w:val="00CB5E5A"/>
    <w:rsid w:val="00CB6189"/>
    <w:rsid w:val="00CB6568"/>
    <w:rsid w:val="00CB663B"/>
    <w:rsid w:val="00CB67D6"/>
    <w:rsid w:val="00CB6FF0"/>
    <w:rsid w:val="00CB7142"/>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66B"/>
    <w:rsid w:val="00CC47F3"/>
    <w:rsid w:val="00CC48D7"/>
    <w:rsid w:val="00CC4A81"/>
    <w:rsid w:val="00CC4BEE"/>
    <w:rsid w:val="00CC4D94"/>
    <w:rsid w:val="00CC50DD"/>
    <w:rsid w:val="00CC51D0"/>
    <w:rsid w:val="00CC51D6"/>
    <w:rsid w:val="00CC5452"/>
    <w:rsid w:val="00CC5877"/>
    <w:rsid w:val="00CC5B22"/>
    <w:rsid w:val="00CC60F5"/>
    <w:rsid w:val="00CC6509"/>
    <w:rsid w:val="00CC68D5"/>
    <w:rsid w:val="00CC6B43"/>
    <w:rsid w:val="00CC6B92"/>
    <w:rsid w:val="00CC6CA6"/>
    <w:rsid w:val="00CC6D71"/>
    <w:rsid w:val="00CC737C"/>
    <w:rsid w:val="00CC7465"/>
    <w:rsid w:val="00CC74B6"/>
    <w:rsid w:val="00CC7CDD"/>
    <w:rsid w:val="00CC7D8D"/>
    <w:rsid w:val="00CC7EAD"/>
    <w:rsid w:val="00CD0040"/>
    <w:rsid w:val="00CD0082"/>
    <w:rsid w:val="00CD0104"/>
    <w:rsid w:val="00CD024D"/>
    <w:rsid w:val="00CD0286"/>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4E5"/>
    <w:rsid w:val="00CD467F"/>
    <w:rsid w:val="00CD4808"/>
    <w:rsid w:val="00CD495F"/>
    <w:rsid w:val="00CD4F91"/>
    <w:rsid w:val="00CD4F98"/>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0F74"/>
    <w:rsid w:val="00CE14D1"/>
    <w:rsid w:val="00CE171C"/>
    <w:rsid w:val="00CE1ABD"/>
    <w:rsid w:val="00CE1AD2"/>
    <w:rsid w:val="00CE1B69"/>
    <w:rsid w:val="00CE1E3C"/>
    <w:rsid w:val="00CE1FC5"/>
    <w:rsid w:val="00CE21AA"/>
    <w:rsid w:val="00CE26E9"/>
    <w:rsid w:val="00CE2851"/>
    <w:rsid w:val="00CE288D"/>
    <w:rsid w:val="00CE3515"/>
    <w:rsid w:val="00CE35CE"/>
    <w:rsid w:val="00CE38BE"/>
    <w:rsid w:val="00CE3DB4"/>
    <w:rsid w:val="00CE4015"/>
    <w:rsid w:val="00CE413B"/>
    <w:rsid w:val="00CE41C2"/>
    <w:rsid w:val="00CE43F9"/>
    <w:rsid w:val="00CE4627"/>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CB8"/>
    <w:rsid w:val="00CE6DDF"/>
    <w:rsid w:val="00CE6FFA"/>
    <w:rsid w:val="00CE7091"/>
    <w:rsid w:val="00CE70A4"/>
    <w:rsid w:val="00CE711D"/>
    <w:rsid w:val="00CE717B"/>
    <w:rsid w:val="00CE71A0"/>
    <w:rsid w:val="00CE7308"/>
    <w:rsid w:val="00CE7369"/>
    <w:rsid w:val="00CE7522"/>
    <w:rsid w:val="00CE78AE"/>
    <w:rsid w:val="00CE7A62"/>
    <w:rsid w:val="00CE7ABF"/>
    <w:rsid w:val="00CE7C11"/>
    <w:rsid w:val="00CE7E62"/>
    <w:rsid w:val="00CE7EEB"/>
    <w:rsid w:val="00CF0422"/>
    <w:rsid w:val="00CF06D8"/>
    <w:rsid w:val="00CF0782"/>
    <w:rsid w:val="00CF0A2F"/>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1FA8"/>
    <w:rsid w:val="00CF2177"/>
    <w:rsid w:val="00CF241C"/>
    <w:rsid w:val="00CF24F8"/>
    <w:rsid w:val="00CF25F5"/>
    <w:rsid w:val="00CF2619"/>
    <w:rsid w:val="00CF2653"/>
    <w:rsid w:val="00CF29DC"/>
    <w:rsid w:val="00CF29F5"/>
    <w:rsid w:val="00CF2CE7"/>
    <w:rsid w:val="00CF2DF0"/>
    <w:rsid w:val="00CF32E0"/>
    <w:rsid w:val="00CF333F"/>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0C"/>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0D7"/>
    <w:rsid w:val="00D05132"/>
    <w:rsid w:val="00D05668"/>
    <w:rsid w:val="00D058B6"/>
    <w:rsid w:val="00D05935"/>
    <w:rsid w:val="00D059CF"/>
    <w:rsid w:val="00D059EB"/>
    <w:rsid w:val="00D05A6B"/>
    <w:rsid w:val="00D05EA9"/>
    <w:rsid w:val="00D05F7F"/>
    <w:rsid w:val="00D06001"/>
    <w:rsid w:val="00D06215"/>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031"/>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9F"/>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75B"/>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BE6"/>
    <w:rsid w:val="00D23E0C"/>
    <w:rsid w:val="00D24068"/>
    <w:rsid w:val="00D2431A"/>
    <w:rsid w:val="00D24431"/>
    <w:rsid w:val="00D2447F"/>
    <w:rsid w:val="00D244A3"/>
    <w:rsid w:val="00D245B1"/>
    <w:rsid w:val="00D249D3"/>
    <w:rsid w:val="00D249E4"/>
    <w:rsid w:val="00D24B55"/>
    <w:rsid w:val="00D24F46"/>
    <w:rsid w:val="00D25148"/>
    <w:rsid w:val="00D251F3"/>
    <w:rsid w:val="00D253B5"/>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0C5"/>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BFE"/>
    <w:rsid w:val="00D31FED"/>
    <w:rsid w:val="00D32190"/>
    <w:rsid w:val="00D32288"/>
    <w:rsid w:val="00D328DE"/>
    <w:rsid w:val="00D32BCB"/>
    <w:rsid w:val="00D32C87"/>
    <w:rsid w:val="00D32D90"/>
    <w:rsid w:val="00D3323C"/>
    <w:rsid w:val="00D33261"/>
    <w:rsid w:val="00D33293"/>
    <w:rsid w:val="00D33456"/>
    <w:rsid w:val="00D3352E"/>
    <w:rsid w:val="00D336C4"/>
    <w:rsid w:val="00D3372C"/>
    <w:rsid w:val="00D338DA"/>
    <w:rsid w:val="00D3396F"/>
    <w:rsid w:val="00D33C44"/>
    <w:rsid w:val="00D33D4D"/>
    <w:rsid w:val="00D33EE6"/>
    <w:rsid w:val="00D34242"/>
    <w:rsid w:val="00D345B5"/>
    <w:rsid w:val="00D3469A"/>
    <w:rsid w:val="00D34A0B"/>
    <w:rsid w:val="00D34B2F"/>
    <w:rsid w:val="00D35113"/>
    <w:rsid w:val="00D35181"/>
    <w:rsid w:val="00D351A2"/>
    <w:rsid w:val="00D35294"/>
    <w:rsid w:val="00D354C7"/>
    <w:rsid w:val="00D35501"/>
    <w:rsid w:val="00D357DD"/>
    <w:rsid w:val="00D3590A"/>
    <w:rsid w:val="00D35A37"/>
    <w:rsid w:val="00D35D32"/>
    <w:rsid w:val="00D35E8E"/>
    <w:rsid w:val="00D36234"/>
    <w:rsid w:val="00D36371"/>
    <w:rsid w:val="00D3646D"/>
    <w:rsid w:val="00D365B9"/>
    <w:rsid w:val="00D36746"/>
    <w:rsid w:val="00D367BF"/>
    <w:rsid w:val="00D36C06"/>
    <w:rsid w:val="00D36EFA"/>
    <w:rsid w:val="00D37242"/>
    <w:rsid w:val="00D372DD"/>
    <w:rsid w:val="00D374ED"/>
    <w:rsid w:val="00D3750A"/>
    <w:rsid w:val="00D3785A"/>
    <w:rsid w:val="00D378E4"/>
    <w:rsid w:val="00D37A12"/>
    <w:rsid w:val="00D37A2D"/>
    <w:rsid w:val="00D37C0D"/>
    <w:rsid w:val="00D37D0C"/>
    <w:rsid w:val="00D37D52"/>
    <w:rsid w:val="00D37DC9"/>
    <w:rsid w:val="00D37DD5"/>
    <w:rsid w:val="00D40922"/>
    <w:rsid w:val="00D40B5C"/>
    <w:rsid w:val="00D411B2"/>
    <w:rsid w:val="00D4131F"/>
    <w:rsid w:val="00D4133A"/>
    <w:rsid w:val="00D41708"/>
    <w:rsid w:val="00D4191B"/>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58F"/>
    <w:rsid w:val="00D457DE"/>
    <w:rsid w:val="00D45871"/>
    <w:rsid w:val="00D45DF3"/>
    <w:rsid w:val="00D4613F"/>
    <w:rsid w:val="00D46174"/>
    <w:rsid w:val="00D46331"/>
    <w:rsid w:val="00D4639B"/>
    <w:rsid w:val="00D465A2"/>
    <w:rsid w:val="00D4693F"/>
    <w:rsid w:val="00D47103"/>
    <w:rsid w:val="00D4777A"/>
    <w:rsid w:val="00D47922"/>
    <w:rsid w:val="00D47B1B"/>
    <w:rsid w:val="00D47C90"/>
    <w:rsid w:val="00D47DD0"/>
    <w:rsid w:val="00D47E16"/>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8AD"/>
    <w:rsid w:val="00D52931"/>
    <w:rsid w:val="00D52B1C"/>
    <w:rsid w:val="00D52E01"/>
    <w:rsid w:val="00D52EF3"/>
    <w:rsid w:val="00D5321A"/>
    <w:rsid w:val="00D53228"/>
    <w:rsid w:val="00D535F8"/>
    <w:rsid w:val="00D5362B"/>
    <w:rsid w:val="00D53736"/>
    <w:rsid w:val="00D539E5"/>
    <w:rsid w:val="00D53C8A"/>
    <w:rsid w:val="00D53D15"/>
    <w:rsid w:val="00D54083"/>
    <w:rsid w:val="00D542FD"/>
    <w:rsid w:val="00D54445"/>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6FFA"/>
    <w:rsid w:val="00D57000"/>
    <w:rsid w:val="00D5747F"/>
    <w:rsid w:val="00D57495"/>
    <w:rsid w:val="00D574FA"/>
    <w:rsid w:val="00D5750E"/>
    <w:rsid w:val="00D57D89"/>
    <w:rsid w:val="00D57EBA"/>
    <w:rsid w:val="00D57FDC"/>
    <w:rsid w:val="00D60141"/>
    <w:rsid w:val="00D601F3"/>
    <w:rsid w:val="00D606D9"/>
    <w:rsid w:val="00D60C21"/>
    <w:rsid w:val="00D60C8D"/>
    <w:rsid w:val="00D60D65"/>
    <w:rsid w:val="00D60E09"/>
    <w:rsid w:val="00D60E0D"/>
    <w:rsid w:val="00D60FB5"/>
    <w:rsid w:val="00D60FD1"/>
    <w:rsid w:val="00D611A2"/>
    <w:rsid w:val="00D61200"/>
    <w:rsid w:val="00D61374"/>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446"/>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7C3"/>
    <w:rsid w:val="00D657D7"/>
    <w:rsid w:val="00D659B1"/>
    <w:rsid w:val="00D65D51"/>
    <w:rsid w:val="00D65E44"/>
    <w:rsid w:val="00D65F1C"/>
    <w:rsid w:val="00D65F7E"/>
    <w:rsid w:val="00D66217"/>
    <w:rsid w:val="00D66505"/>
    <w:rsid w:val="00D6655A"/>
    <w:rsid w:val="00D6675C"/>
    <w:rsid w:val="00D667A6"/>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4FD"/>
    <w:rsid w:val="00D7160A"/>
    <w:rsid w:val="00D71672"/>
    <w:rsid w:val="00D71B99"/>
    <w:rsid w:val="00D71CC7"/>
    <w:rsid w:val="00D72146"/>
    <w:rsid w:val="00D72541"/>
    <w:rsid w:val="00D72605"/>
    <w:rsid w:val="00D728AD"/>
    <w:rsid w:val="00D72BC9"/>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80F"/>
    <w:rsid w:val="00D76962"/>
    <w:rsid w:val="00D769FE"/>
    <w:rsid w:val="00D76C2A"/>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B3B"/>
    <w:rsid w:val="00D81D0B"/>
    <w:rsid w:val="00D81DEF"/>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4FB8"/>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32"/>
    <w:rsid w:val="00D87AA6"/>
    <w:rsid w:val="00D87ABF"/>
    <w:rsid w:val="00D87BFD"/>
    <w:rsid w:val="00D90222"/>
    <w:rsid w:val="00D90369"/>
    <w:rsid w:val="00D9064B"/>
    <w:rsid w:val="00D90CD3"/>
    <w:rsid w:val="00D90F8A"/>
    <w:rsid w:val="00D910F7"/>
    <w:rsid w:val="00D91123"/>
    <w:rsid w:val="00D913D1"/>
    <w:rsid w:val="00D919E6"/>
    <w:rsid w:val="00D91B35"/>
    <w:rsid w:val="00D91BE1"/>
    <w:rsid w:val="00D91DDE"/>
    <w:rsid w:val="00D91EB1"/>
    <w:rsid w:val="00D920F8"/>
    <w:rsid w:val="00D9240E"/>
    <w:rsid w:val="00D925B7"/>
    <w:rsid w:val="00D92891"/>
    <w:rsid w:val="00D928A0"/>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452"/>
    <w:rsid w:val="00D9456A"/>
    <w:rsid w:val="00D94652"/>
    <w:rsid w:val="00D94697"/>
    <w:rsid w:val="00D947E4"/>
    <w:rsid w:val="00D9495F"/>
    <w:rsid w:val="00D94F7C"/>
    <w:rsid w:val="00D95104"/>
    <w:rsid w:val="00D95600"/>
    <w:rsid w:val="00D956C3"/>
    <w:rsid w:val="00D9584A"/>
    <w:rsid w:val="00D95AB8"/>
    <w:rsid w:val="00D95E7B"/>
    <w:rsid w:val="00D95FA0"/>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97A"/>
    <w:rsid w:val="00DA0A7F"/>
    <w:rsid w:val="00DA0D50"/>
    <w:rsid w:val="00DA0D68"/>
    <w:rsid w:val="00DA0D97"/>
    <w:rsid w:val="00DA10D8"/>
    <w:rsid w:val="00DA13DA"/>
    <w:rsid w:val="00DA14A7"/>
    <w:rsid w:val="00DA1C31"/>
    <w:rsid w:val="00DA20BC"/>
    <w:rsid w:val="00DA21C6"/>
    <w:rsid w:val="00DA272B"/>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9E4"/>
    <w:rsid w:val="00DA5043"/>
    <w:rsid w:val="00DA506E"/>
    <w:rsid w:val="00DA5182"/>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14"/>
    <w:rsid w:val="00DA7663"/>
    <w:rsid w:val="00DA76B9"/>
    <w:rsid w:val="00DA776B"/>
    <w:rsid w:val="00DA779E"/>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254"/>
    <w:rsid w:val="00DB353B"/>
    <w:rsid w:val="00DB3A0B"/>
    <w:rsid w:val="00DB3AEB"/>
    <w:rsid w:val="00DB3B82"/>
    <w:rsid w:val="00DB3D77"/>
    <w:rsid w:val="00DB3F92"/>
    <w:rsid w:val="00DB4205"/>
    <w:rsid w:val="00DB4306"/>
    <w:rsid w:val="00DB43F8"/>
    <w:rsid w:val="00DB46CA"/>
    <w:rsid w:val="00DB470E"/>
    <w:rsid w:val="00DB485D"/>
    <w:rsid w:val="00DB4877"/>
    <w:rsid w:val="00DB49D8"/>
    <w:rsid w:val="00DB49E5"/>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6DA"/>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6FA"/>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714"/>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5D2"/>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A13"/>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7B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274"/>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B65"/>
    <w:rsid w:val="00DF3C93"/>
    <w:rsid w:val="00DF3F42"/>
    <w:rsid w:val="00DF41DF"/>
    <w:rsid w:val="00DF44E3"/>
    <w:rsid w:val="00DF4572"/>
    <w:rsid w:val="00DF45E9"/>
    <w:rsid w:val="00DF4658"/>
    <w:rsid w:val="00DF46FD"/>
    <w:rsid w:val="00DF4748"/>
    <w:rsid w:val="00DF4A10"/>
    <w:rsid w:val="00DF4B2D"/>
    <w:rsid w:val="00DF4E43"/>
    <w:rsid w:val="00DF4F5C"/>
    <w:rsid w:val="00DF5172"/>
    <w:rsid w:val="00DF520C"/>
    <w:rsid w:val="00DF57BD"/>
    <w:rsid w:val="00DF5ABE"/>
    <w:rsid w:val="00DF5BEF"/>
    <w:rsid w:val="00DF5CA3"/>
    <w:rsid w:val="00DF61D1"/>
    <w:rsid w:val="00DF61E0"/>
    <w:rsid w:val="00DF6291"/>
    <w:rsid w:val="00DF68C4"/>
    <w:rsid w:val="00DF6928"/>
    <w:rsid w:val="00DF6A9B"/>
    <w:rsid w:val="00DF6B54"/>
    <w:rsid w:val="00DF6BC4"/>
    <w:rsid w:val="00DF6C8B"/>
    <w:rsid w:val="00DF6DCB"/>
    <w:rsid w:val="00DF6F17"/>
    <w:rsid w:val="00DF6FBE"/>
    <w:rsid w:val="00DF75A8"/>
    <w:rsid w:val="00DF7632"/>
    <w:rsid w:val="00DF76C3"/>
    <w:rsid w:val="00DF774D"/>
    <w:rsid w:val="00DF78FA"/>
    <w:rsid w:val="00DF7AF8"/>
    <w:rsid w:val="00DF7B6E"/>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8D9"/>
    <w:rsid w:val="00E02CA0"/>
    <w:rsid w:val="00E0307D"/>
    <w:rsid w:val="00E03132"/>
    <w:rsid w:val="00E03218"/>
    <w:rsid w:val="00E0334B"/>
    <w:rsid w:val="00E034D3"/>
    <w:rsid w:val="00E03AB9"/>
    <w:rsid w:val="00E03BB5"/>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B73"/>
    <w:rsid w:val="00E05CD2"/>
    <w:rsid w:val="00E05E3A"/>
    <w:rsid w:val="00E06245"/>
    <w:rsid w:val="00E063E7"/>
    <w:rsid w:val="00E06CA3"/>
    <w:rsid w:val="00E06D6F"/>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6B5"/>
    <w:rsid w:val="00E159C7"/>
    <w:rsid w:val="00E15BB1"/>
    <w:rsid w:val="00E15F2D"/>
    <w:rsid w:val="00E16019"/>
    <w:rsid w:val="00E1603D"/>
    <w:rsid w:val="00E165E9"/>
    <w:rsid w:val="00E1668A"/>
    <w:rsid w:val="00E167F1"/>
    <w:rsid w:val="00E168E3"/>
    <w:rsid w:val="00E16A57"/>
    <w:rsid w:val="00E16B0F"/>
    <w:rsid w:val="00E16B86"/>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237"/>
    <w:rsid w:val="00E22877"/>
    <w:rsid w:val="00E22947"/>
    <w:rsid w:val="00E2299F"/>
    <w:rsid w:val="00E22AEF"/>
    <w:rsid w:val="00E22CCD"/>
    <w:rsid w:val="00E22E3C"/>
    <w:rsid w:val="00E22E76"/>
    <w:rsid w:val="00E22E87"/>
    <w:rsid w:val="00E22EB5"/>
    <w:rsid w:val="00E2334D"/>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4F1"/>
    <w:rsid w:val="00E33816"/>
    <w:rsid w:val="00E339DC"/>
    <w:rsid w:val="00E33A5B"/>
    <w:rsid w:val="00E33A99"/>
    <w:rsid w:val="00E33C40"/>
    <w:rsid w:val="00E33CFC"/>
    <w:rsid w:val="00E33E15"/>
    <w:rsid w:val="00E34218"/>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0F"/>
    <w:rsid w:val="00E36BB6"/>
    <w:rsid w:val="00E36F86"/>
    <w:rsid w:val="00E370F2"/>
    <w:rsid w:val="00E37363"/>
    <w:rsid w:val="00E37464"/>
    <w:rsid w:val="00E3757D"/>
    <w:rsid w:val="00E37666"/>
    <w:rsid w:val="00E37669"/>
    <w:rsid w:val="00E37BAD"/>
    <w:rsid w:val="00E37E29"/>
    <w:rsid w:val="00E37E9A"/>
    <w:rsid w:val="00E37F22"/>
    <w:rsid w:val="00E37F8E"/>
    <w:rsid w:val="00E40241"/>
    <w:rsid w:val="00E40437"/>
    <w:rsid w:val="00E40444"/>
    <w:rsid w:val="00E4050E"/>
    <w:rsid w:val="00E406F5"/>
    <w:rsid w:val="00E40906"/>
    <w:rsid w:val="00E4094E"/>
    <w:rsid w:val="00E40C1F"/>
    <w:rsid w:val="00E41044"/>
    <w:rsid w:val="00E411CF"/>
    <w:rsid w:val="00E4139F"/>
    <w:rsid w:val="00E41806"/>
    <w:rsid w:val="00E41A7E"/>
    <w:rsid w:val="00E41C78"/>
    <w:rsid w:val="00E420C5"/>
    <w:rsid w:val="00E422E7"/>
    <w:rsid w:val="00E42438"/>
    <w:rsid w:val="00E428DA"/>
    <w:rsid w:val="00E429ED"/>
    <w:rsid w:val="00E42A67"/>
    <w:rsid w:val="00E42B30"/>
    <w:rsid w:val="00E42CB6"/>
    <w:rsid w:val="00E42D5F"/>
    <w:rsid w:val="00E430AC"/>
    <w:rsid w:val="00E43444"/>
    <w:rsid w:val="00E434DB"/>
    <w:rsid w:val="00E435ED"/>
    <w:rsid w:val="00E4398B"/>
    <w:rsid w:val="00E43CDA"/>
    <w:rsid w:val="00E43DEB"/>
    <w:rsid w:val="00E43EA9"/>
    <w:rsid w:val="00E43F37"/>
    <w:rsid w:val="00E4421E"/>
    <w:rsid w:val="00E4432E"/>
    <w:rsid w:val="00E4436F"/>
    <w:rsid w:val="00E444E5"/>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79B"/>
    <w:rsid w:val="00E50AC6"/>
    <w:rsid w:val="00E50C40"/>
    <w:rsid w:val="00E50C95"/>
    <w:rsid w:val="00E50F2F"/>
    <w:rsid w:val="00E51057"/>
    <w:rsid w:val="00E51371"/>
    <w:rsid w:val="00E514F6"/>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49"/>
    <w:rsid w:val="00E53A92"/>
    <w:rsid w:val="00E53C1F"/>
    <w:rsid w:val="00E53E62"/>
    <w:rsid w:val="00E53FA9"/>
    <w:rsid w:val="00E54014"/>
    <w:rsid w:val="00E5414C"/>
    <w:rsid w:val="00E543ED"/>
    <w:rsid w:val="00E544B5"/>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B7D"/>
    <w:rsid w:val="00E57D95"/>
    <w:rsid w:val="00E60057"/>
    <w:rsid w:val="00E60474"/>
    <w:rsid w:val="00E6070D"/>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3B0"/>
    <w:rsid w:val="00E64424"/>
    <w:rsid w:val="00E64580"/>
    <w:rsid w:val="00E64772"/>
    <w:rsid w:val="00E649B1"/>
    <w:rsid w:val="00E649BE"/>
    <w:rsid w:val="00E64BE0"/>
    <w:rsid w:val="00E64C99"/>
    <w:rsid w:val="00E64CCF"/>
    <w:rsid w:val="00E64CD3"/>
    <w:rsid w:val="00E64D0B"/>
    <w:rsid w:val="00E64E35"/>
    <w:rsid w:val="00E64E42"/>
    <w:rsid w:val="00E6525B"/>
    <w:rsid w:val="00E654DD"/>
    <w:rsid w:val="00E65563"/>
    <w:rsid w:val="00E65730"/>
    <w:rsid w:val="00E658B8"/>
    <w:rsid w:val="00E658F6"/>
    <w:rsid w:val="00E6596B"/>
    <w:rsid w:val="00E65A1A"/>
    <w:rsid w:val="00E66231"/>
    <w:rsid w:val="00E66319"/>
    <w:rsid w:val="00E66589"/>
    <w:rsid w:val="00E6675D"/>
    <w:rsid w:val="00E667D4"/>
    <w:rsid w:val="00E669E9"/>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DB1"/>
    <w:rsid w:val="00E80E5B"/>
    <w:rsid w:val="00E80E8D"/>
    <w:rsid w:val="00E80EFD"/>
    <w:rsid w:val="00E81619"/>
    <w:rsid w:val="00E816C5"/>
    <w:rsid w:val="00E8174E"/>
    <w:rsid w:val="00E81A95"/>
    <w:rsid w:val="00E81B38"/>
    <w:rsid w:val="00E81CE0"/>
    <w:rsid w:val="00E81E7C"/>
    <w:rsid w:val="00E82158"/>
    <w:rsid w:val="00E8220E"/>
    <w:rsid w:val="00E8224D"/>
    <w:rsid w:val="00E82357"/>
    <w:rsid w:val="00E82763"/>
    <w:rsid w:val="00E82911"/>
    <w:rsid w:val="00E82AC5"/>
    <w:rsid w:val="00E82D77"/>
    <w:rsid w:val="00E82F3D"/>
    <w:rsid w:val="00E82F68"/>
    <w:rsid w:val="00E83141"/>
    <w:rsid w:val="00E83AC4"/>
    <w:rsid w:val="00E83CBF"/>
    <w:rsid w:val="00E84609"/>
    <w:rsid w:val="00E84744"/>
    <w:rsid w:val="00E84BCE"/>
    <w:rsid w:val="00E85018"/>
    <w:rsid w:val="00E8505C"/>
    <w:rsid w:val="00E8519F"/>
    <w:rsid w:val="00E852AF"/>
    <w:rsid w:val="00E852BB"/>
    <w:rsid w:val="00E85303"/>
    <w:rsid w:val="00E85506"/>
    <w:rsid w:val="00E85799"/>
    <w:rsid w:val="00E857FE"/>
    <w:rsid w:val="00E858AF"/>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4"/>
    <w:rsid w:val="00E9594B"/>
    <w:rsid w:val="00E959BB"/>
    <w:rsid w:val="00E959DC"/>
    <w:rsid w:val="00E95A67"/>
    <w:rsid w:val="00E95A8A"/>
    <w:rsid w:val="00E95B84"/>
    <w:rsid w:val="00E95BA6"/>
    <w:rsid w:val="00E95C10"/>
    <w:rsid w:val="00E95E0F"/>
    <w:rsid w:val="00E95EB2"/>
    <w:rsid w:val="00E9606B"/>
    <w:rsid w:val="00E9608E"/>
    <w:rsid w:val="00E962AA"/>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99"/>
    <w:rsid w:val="00EA0DA8"/>
    <w:rsid w:val="00EA0E4A"/>
    <w:rsid w:val="00EA0FB7"/>
    <w:rsid w:val="00EA12B7"/>
    <w:rsid w:val="00EA145A"/>
    <w:rsid w:val="00EA1625"/>
    <w:rsid w:val="00EA17CF"/>
    <w:rsid w:val="00EA1A54"/>
    <w:rsid w:val="00EA201F"/>
    <w:rsid w:val="00EA2169"/>
    <w:rsid w:val="00EA2226"/>
    <w:rsid w:val="00EA22D0"/>
    <w:rsid w:val="00EA23B6"/>
    <w:rsid w:val="00EA25B9"/>
    <w:rsid w:val="00EA26FC"/>
    <w:rsid w:val="00EA2704"/>
    <w:rsid w:val="00EA2F47"/>
    <w:rsid w:val="00EA2F8C"/>
    <w:rsid w:val="00EA3312"/>
    <w:rsid w:val="00EA3450"/>
    <w:rsid w:val="00EA3486"/>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69"/>
    <w:rsid w:val="00EA4CF9"/>
    <w:rsid w:val="00EA4FD1"/>
    <w:rsid w:val="00EA517F"/>
    <w:rsid w:val="00EA53C2"/>
    <w:rsid w:val="00EA5695"/>
    <w:rsid w:val="00EA578F"/>
    <w:rsid w:val="00EA593D"/>
    <w:rsid w:val="00EA5B0A"/>
    <w:rsid w:val="00EA5B9C"/>
    <w:rsid w:val="00EA5C8B"/>
    <w:rsid w:val="00EA5DCB"/>
    <w:rsid w:val="00EA6275"/>
    <w:rsid w:val="00EA6282"/>
    <w:rsid w:val="00EA62E6"/>
    <w:rsid w:val="00EA64B4"/>
    <w:rsid w:val="00EA65AD"/>
    <w:rsid w:val="00EA6751"/>
    <w:rsid w:val="00EA6851"/>
    <w:rsid w:val="00EA68BB"/>
    <w:rsid w:val="00EA6BAA"/>
    <w:rsid w:val="00EA6C41"/>
    <w:rsid w:val="00EA6F73"/>
    <w:rsid w:val="00EA7002"/>
    <w:rsid w:val="00EA784A"/>
    <w:rsid w:val="00EA793C"/>
    <w:rsid w:val="00EA7D3E"/>
    <w:rsid w:val="00EA7EB7"/>
    <w:rsid w:val="00EA7EDC"/>
    <w:rsid w:val="00EA7FCF"/>
    <w:rsid w:val="00EB0124"/>
    <w:rsid w:val="00EB0459"/>
    <w:rsid w:val="00EB0484"/>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E13"/>
    <w:rsid w:val="00EB2FCA"/>
    <w:rsid w:val="00EB31F9"/>
    <w:rsid w:val="00EB3297"/>
    <w:rsid w:val="00EB33FC"/>
    <w:rsid w:val="00EB3455"/>
    <w:rsid w:val="00EB36AB"/>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001"/>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9D2"/>
    <w:rsid w:val="00EC0CF8"/>
    <w:rsid w:val="00EC0E2E"/>
    <w:rsid w:val="00EC0E9F"/>
    <w:rsid w:val="00EC0FD9"/>
    <w:rsid w:val="00EC0FF4"/>
    <w:rsid w:val="00EC10AF"/>
    <w:rsid w:val="00EC13EC"/>
    <w:rsid w:val="00EC14D4"/>
    <w:rsid w:val="00EC1538"/>
    <w:rsid w:val="00EC153B"/>
    <w:rsid w:val="00EC1B54"/>
    <w:rsid w:val="00EC247D"/>
    <w:rsid w:val="00EC2785"/>
    <w:rsid w:val="00EC2A6A"/>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15C"/>
    <w:rsid w:val="00EC660B"/>
    <w:rsid w:val="00EC67E7"/>
    <w:rsid w:val="00EC6847"/>
    <w:rsid w:val="00EC6AA9"/>
    <w:rsid w:val="00EC6CCB"/>
    <w:rsid w:val="00EC72DB"/>
    <w:rsid w:val="00EC7364"/>
    <w:rsid w:val="00EC7419"/>
    <w:rsid w:val="00EC74C6"/>
    <w:rsid w:val="00EC796B"/>
    <w:rsid w:val="00EC7D34"/>
    <w:rsid w:val="00EC7DB6"/>
    <w:rsid w:val="00EC7DBA"/>
    <w:rsid w:val="00EC7DE2"/>
    <w:rsid w:val="00ED0062"/>
    <w:rsid w:val="00ED0196"/>
    <w:rsid w:val="00ED03D2"/>
    <w:rsid w:val="00ED049A"/>
    <w:rsid w:val="00ED049C"/>
    <w:rsid w:val="00ED0557"/>
    <w:rsid w:val="00ED0600"/>
    <w:rsid w:val="00ED065C"/>
    <w:rsid w:val="00ED0821"/>
    <w:rsid w:val="00ED0900"/>
    <w:rsid w:val="00ED0A7A"/>
    <w:rsid w:val="00ED0DDB"/>
    <w:rsid w:val="00ED0E7C"/>
    <w:rsid w:val="00ED1118"/>
    <w:rsid w:val="00ED11CE"/>
    <w:rsid w:val="00ED162A"/>
    <w:rsid w:val="00ED162F"/>
    <w:rsid w:val="00ED1697"/>
    <w:rsid w:val="00ED17AE"/>
    <w:rsid w:val="00ED1826"/>
    <w:rsid w:val="00ED1C16"/>
    <w:rsid w:val="00ED1D41"/>
    <w:rsid w:val="00ED1DE2"/>
    <w:rsid w:val="00ED1FD1"/>
    <w:rsid w:val="00ED20AC"/>
    <w:rsid w:val="00ED2295"/>
    <w:rsid w:val="00ED2296"/>
    <w:rsid w:val="00ED23CA"/>
    <w:rsid w:val="00ED25C0"/>
    <w:rsid w:val="00ED25EC"/>
    <w:rsid w:val="00ED264D"/>
    <w:rsid w:val="00ED288D"/>
    <w:rsid w:val="00ED2A18"/>
    <w:rsid w:val="00ED2CC7"/>
    <w:rsid w:val="00ED2E52"/>
    <w:rsid w:val="00ED2E7C"/>
    <w:rsid w:val="00ED2F0A"/>
    <w:rsid w:val="00ED2FBE"/>
    <w:rsid w:val="00ED3024"/>
    <w:rsid w:val="00ED33A9"/>
    <w:rsid w:val="00ED3541"/>
    <w:rsid w:val="00ED355F"/>
    <w:rsid w:val="00ED37E5"/>
    <w:rsid w:val="00ED3AE5"/>
    <w:rsid w:val="00ED3E68"/>
    <w:rsid w:val="00ED3E8F"/>
    <w:rsid w:val="00ED402F"/>
    <w:rsid w:val="00ED4092"/>
    <w:rsid w:val="00ED40FF"/>
    <w:rsid w:val="00ED4221"/>
    <w:rsid w:val="00ED47A7"/>
    <w:rsid w:val="00ED4A5F"/>
    <w:rsid w:val="00ED4D5E"/>
    <w:rsid w:val="00ED4F07"/>
    <w:rsid w:val="00ED4FB1"/>
    <w:rsid w:val="00ED5308"/>
    <w:rsid w:val="00ED5397"/>
    <w:rsid w:val="00ED544C"/>
    <w:rsid w:val="00ED5509"/>
    <w:rsid w:val="00ED5652"/>
    <w:rsid w:val="00ED568B"/>
    <w:rsid w:val="00ED56D6"/>
    <w:rsid w:val="00ED587C"/>
    <w:rsid w:val="00ED5AA0"/>
    <w:rsid w:val="00ED5BC6"/>
    <w:rsid w:val="00ED5FE4"/>
    <w:rsid w:val="00ED5FE6"/>
    <w:rsid w:val="00ED61EB"/>
    <w:rsid w:val="00ED63B0"/>
    <w:rsid w:val="00ED6467"/>
    <w:rsid w:val="00ED64A1"/>
    <w:rsid w:val="00ED66AE"/>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58"/>
    <w:rsid w:val="00EE11FA"/>
    <w:rsid w:val="00EE1498"/>
    <w:rsid w:val="00EE16FA"/>
    <w:rsid w:val="00EE196E"/>
    <w:rsid w:val="00EE1982"/>
    <w:rsid w:val="00EE1A9F"/>
    <w:rsid w:val="00EE1B32"/>
    <w:rsid w:val="00EE1B55"/>
    <w:rsid w:val="00EE1CDC"/>
    <w:rsid w:val="00EE1F45"/>
    <w:rsid w:val="00EE2119"/>
    <w:rsid w:val="00EE2383"/>
    <w:rsid w:val="00EE2901"/>
    <w:rsid w:val="00EE2903"/>
    <w:rsid w:val="00EE3045"/>
    <w:rsid w:val="00EE3238"/>
    <w:rsid w:val="00EE3251"/>
    <w:rsid w:val="00EE3421"/>
    <w:rsid w:val="00EE3527"/>
    <w:rsid w:val="00EE38A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DB9"/>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A20"/>
    <w:rsid w:val="00EF2B73"/>
    <w:rsid w:val="00EF2C27"/>
    <w:rsid w:val="00EF2CAE"/>
    <w:rsid w:val="00EF2E44"/>
    <w:rsid w:val="00EF3469"/>
    <w:rsid w:val="00EF34C1"/>
    <w:rsid w:val="00EF3793"/>
    <w:rsid w:val="00EF391D"/>
    <w:rsid w:val="00EF3D3E"/>
    <w:rsid w:val="00EF41F8"/>
    <w:rsid w:val="00EF42D3"/>
    <w:rsid w:val="00EF4366"/>
    <w:rsid w:val="00EF4426"/>
    <w:rsid w:val="00EF4CD6"/>
    <w:rsid w:val="00EF4E88"/>
    <w:rsid w:val="00EF4F4B"/>
    <w:rsid w:val="00EF54CB"/>
    <w:rsid w:val="00EF552C"/>
    <w:rsid w:val="00EF55A0"/>
    <w:rsid w:val="00EF58D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1BC"/>
    <w:rsid w:val="00F00364"/>
    <w:rsid w:val="00F004C7"/>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85C"/>
    <w:rsid w:val="00F0293B"/>
    <w:rsid w:val="00F0297A"/>
    <w:rsid w:val="00F02B22"/>
    <w:rsid w:val="00F02D93"/>
    <w:rsid w:val="00F02DAA"/>
    <w:rsid w:val="00F0325B"/>
    <w:rsid w:val="00F0340D"/>
    <w:rsid w:val="00F034D9"/>
    <w:rsid w:val="00F034F3"/>
    <w:rsid w:val="00F038C1"/>
    <w:rsid w:val="00F03D0E"/>
    <w:rsid w:val="00F03E79"/>
    <w:rsid w:val="00F03E85"/>
    <w:rsid w:val="00F03EA1"/>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86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68F"/>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7F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0DF1"/>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2E6"/>
    <w:rsid w:val="00F2337C"/>
    <w:rsid w:val="00F2346E"/>
    <w:rsid w:val="00F2357D"/>
    <w:rsid w:val="00F23704"/>
    <w:rsid w:val="00F237BA"/>
    <w:rsid w:val="00F241B7"/>
    <w:rsid w:val="00F2438E"/>
    <w:rsid w:val="00F24682"/>
    <w:rsid w:val="00F2474C"/>
    <w:rsid w:val="00F24788"/>
    <w:rsid w:val="00F247A1"/>
    <w:rsid w:val="00F24D4B"/>
    <w:rsid w:val="00F24E46"/>
    <w:rsid w:val="00F24E70"/>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09"/>
    <w:rsid w:val="00F300B4"/>
    <w:rsid w:val="00F301C2"/>
    <w:rsid w:val="00F30248"/>
    <w:rsid w:val="00F302E1"/>
    <w:rsid w:val="00F306FB"/>
    <w:rsid w:val="00F307D8"/>
    <w:rsid w:val="00F30A35"/>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0C"/>
    <w:rsid w:val="00F333F6"/>
    <w:rsid w:val="00F33621"/>
    <w:rsid w:val="00F33689"/>
    <w:rsid w:val="00F33A65"/>
    <w:rsid w:val="00F33D4F"/>
    <w:rsid w:val="00F33F5B"/>
    <w:rsid w:val="00F33FCF"/>
    <w:rsid w:val="00F3404F"/>
    <w:rsid w:val="00F34262"/>
    <w:rsid w:val="00F34447"/>
    <w:rsid w:val="00F348D6"/>
    <w:rsid w:val="00F3496D"/>
    <w:rsid w:val="00F34CD6"/>
    <w:rsid w:val="00F350F1"/>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D9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B5D"/>
    <w:rsid w:val="00F42EBF"/>
    <w:rsid w:val="00F43000"/>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398"/>
    <w:rsid w:val="00F4595D"/>
    <w:rsid w:val="00F45A01"/>
    <w:rsid w:val="00F45BEF"/>
    <w:rsid w:val="00F45CFF"/>
    <w:rsid w:val="00F45DEB"/>
    <w:rsid w:val="00F45E59"/>
    <w:rsid w:val="00F45EA0"/>
    <w:rsid w:val="00F468F8"/>
    <w:rsid w:val="00F46BAB"/>
    <w:rsid w:val="00F46C3C"/>
    <w:rsid w:val="00F46FC2"/>
    <w:rsid w:val="00F47018"/>
    <w:rsid w:val="00F470FF"/>
    <w:rsid w:val="00F4732A"/>
    <w:rsid w:val="00F47498"/>
    <w:rsid w:val="00F474BE"/>
    <w:rsid w:val="00F475AB"/>
    <w:rsid w:val="00F47B9B"/>
    <w:rsid w:val="00F50287"/>
    <w:rsid w:val="00F50391"/>
    <w:rsid w:val="00F50408"/>
    <w:rsid w:val="00F506E0"/>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C79"/>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717"/>
    <w:rsid w:val="00F57A75"/>
    <w:rsid w:val="00F57CC6"/>
    <w:rsid w:val="00F57D71"/>
    <w:rsid w:val="00F605A5"/>
    <w:rsid w:val="00F60BE9"/>
    <w:rsid w:val="00F60D8B"/>
    <w:rsid w:val="00F612EF"/>
    <w:rsid w:val="00F61322"/>
    <w:rsid w:val="00F6148A"/>
    <w:rsid w:val="00F61806"/>
    <w:rsid w:val="00F618D7"/>
    <w:rsid w:val="00F61AFC"/>
    <w:rsid w:val="00F61C76"/>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24"/>
    <w:rsid w:val="00F63D93"/>
    <w:rsid w:val="00F63EB7"/>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A8"/>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409"/>
    <w:rsid w:val="00F73869"/>
    <w:rsid w:val="00F738A6"/>
    <w:rsid w:val="00F738CD"/>
    <w:rsid w:val="00F73C96"/>
    <w:rsid w:val="00F73D08"/>
    <w:rsid w:val="00F73E1D"/>
    <w:rsid w:val="00F73E97"/>
    <w:rsid w:val="00F74043"/>
    <w:rsid w:val="00F74113"/>
    <w:rsid w:val="00F7454A"/>
    <w:rsid w:val="00F74A79"/>
    <w:rsid w:val="00F74B51"/>
    <w:rsid w:val="00F74E43"/>
    <w:rsid w:val="00F7542B"/>
    <w:rsid w:val="00F7586B"/>
    <w:rsid w:val="00F75890"/>
    <w:rsid w:val="00F75C25"/>
    <w:rsid w:val="00F75D85"/>
    <w:rsid w:val="00F75F2F"/>
    <w:rsid w:val="00F760CA"/>
    <w:rsid w:val="00F7619E"/>
    <w:rsid w:val="00F76333"/>
    <w:rsid w:val="00F76445"/>
    <w:rsid w:val="00F76947"/>
    <w:rsid w:val="00F769B4"/>
    <w:rsid w:val="00F76B26"/>
    <w:rsid w:val="00F76BA2"/>
    <w:rsid w:val="00F76D88"/>
    <w:rsid w:val="00F76ECC"/>
    <w:rsid w:val="00F76F09"/>
    <w:rsid w:val="00F7701E"/>
    <w:rsid w:val="00F77125"/>
    <w:rsid w:val="00F77148"/>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0FF0"/>
    <w:rsid w:val="00F810BC"/>
    <w:rsid w:val="00F81216"/>
    <w:rsid w:val="00F812C8"/>
    <w:rsid w:val="00F8132D"/>
    <w:rsid w:val="00F8174C"/>
    <w:rsid w:val="00F818AE"/>
    <w:rsid w:val="00F81AE3"/>
    <w:rsid w:val="00F81B29"/>
    <w:rsid w:val="00F81B40"/>
    <w:rsid w:val="00F81C47"/>
    <w:rsid w:val="00F81E3C"/>
    <w:rsid w:val="00F820C4"/>
    <w:rsid w:val="00F822CE"/>
    <w:rsid w:val="00F82462"/>
    <w:rsid w:val="00F825A2"/>
    <w:rsid w:val="00F82AC1"/>
    <w:rsid w:val="00F82CF6"/>
    <w:rsid w:val="00F82DCC"/>
    <w:rsid w:val="00F82F07"/>
    <w:rsid w:val="00F831E9"/>
    <w:rsid w:val="00F8327B"/>
    <w:rsid w:val="00F836A6"/>
    <w:rsid w:val="00F83829"/>
    <w:rsid w:val="00F83B49"/>
    <w:rsid w:val="00F83E38"/>
    <w:rsid w:val="00F83E5A"/>
    <w:rsid w:val="00F84069"/>
    <w:rsid w:val="00F840C8"/>
    <w:rsid w:val="00F842C8"/>
    <w:rsid w:val="00F843D7"/>
    <w:rsid w:val="00F8449A"/>
    <w:rsid w:val="00F8469F"/>
    <w:rsid w:val="00F84927"/>
    <w:rsid w:val="00F84A43"/>
    <w:rsid w:val="00F84ABD"/>
    <w:rsid w:val="00F84B0C"/>
    <w:rsid w:val="00F84B6A"/>
    <w:rsid w:val="00F84FB9"/>
    <w:rsid w:val="00F85473"/>
    <w:rsid w:val="00F85536"/>
    <w:rsid w:val="00F85EE4"/>
    <w:rsid w:val="00F8600A"/>
    <w:rsid w:val="00F8629C"/>
    <w:rsid w:val="00F86355"/>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9A7"/>
    <w:rsid w:val="00F87EEE"/>
    <w:rsid w:val="00F902E0"/>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97"/>
    <w:rsid w:val="00F940FE"/>
    <w:rsid w:val="00F94255"/>
    <w:rsid w:val="00F947CE"/>
    <w:rsid w:val="00F94A2C"/>
    <w:rsid w:val="00F94A44"/>
    <w:rsid w:val="00F94D8D"/>
    <w:rsid w:val="00F950B5"/>
    <w:rsid w:val="00F9513F"/>
    <w:rsid w:val="00F95304"/>
    <w:rsid w:val="00F95862"/>
    <w:rsid w:val="00F95A99"/>
    <w:rsid w:val="00F95B1C"/>
    <w:rsid w:val="00F95D92"/>
    <w:rsid w:val="00F95E99"/>
    <w:rsid w:val="00F960EA"/>
    <w:rsid w:val="00F9611C"/>
    <w:rsid w:val="00F96766"/>
    <w:rsid w:val="00F96A3D"/>
    <w:rsid w:val="00F96AA7"/>
    <w:rsid w:val="00F96DDD"/>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6F4"/>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0B"/>
    <w:rsid w:val="00FB125B"/>
    <w:rsid w:val="00FB12E9"/>
    <w:rsid w:val="00FB1438"/>
    <w:rsid w:val="00FB1527"/>
    <w:rsid w:val="00FB1876"/>
    <w:rsid w:val="00FB18C8"/>
    <w:rsid w:val="00FB1909"/>
    <w:rsid w:val="00FB1998"/>
    <w:rsid w:val="00FB1B16"/>
    <w:rsid w:val="00FB1BB5"/>
    <w:rsid w:val="00FB2215"/>
    <w:rsid w:val="00FB2537"/>
    <w:rsid w:val="00FB25DB"/>
    <w:rsid w:val="00FB2881"/>
    <w:rsid w:val="00FB2A45"/>
    <w:rsid w:val="00FB2B77"/>
    <w:rsid w:val="00FB2D9A"/>
    <w:rsid w:val="00FB31A1"/>
    <w:rsid w:val="00FB3353"/>
    <w:rsid w:val="00FB33DC"/>
    <w:rsid w:val="00FB34CD"/>
    <w:rsid w:val="00FB3595"/>
    <w:rsid w:val="00FB35E4"/>
    <w:rsid w:val="00FB37E4"/>
    <w:rsid w:val="00FB385D"/>
    <w:rsid w:val="00FB3ADF"/>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18B"/>
    <w:rsid w:val="00FC223F"/>
    <w:rsid w:val="00FC2664"/>
    <w:rsid w:val="00FC27A5"/>
    <w:rsid w:val="00FC2A6A"/>
    <w:rsid w:val="00FC2CB9"/>
    <w:rsid w:val="00FC2F40"/>
    <w:rsid w:val="00FC305F"/>
    <w:rsid w:val="00FC314E"/>
    <w:rsid w:val="00FC35AD"/>
    <w:rsid w:val="00FC36EC"/>
    <w:rsid w:val="00FC3764"/>
    <w:rsid w:val="00FC3885"/>
    <w:rsid w:val="00FC3A38"/>
    <w:rsid w:val="00FC3CA1"/>
    <w:rsid w:val="00FC3F96"/>
    <w:rsid w:val="00FC432B"/>
    <w:rsid w:val="00FC4718"/>
    <w:rsid w:val="00FC4722"/>
    <w:rsid w:val="00FC4729"/>
    <w:rsid w:val="00FC4A61"/>
    <w:rsid w:val="00FC4A6C"/>
    <w:rsid w:val="00FC4A8C"/>
    <w:rsid w:val="00FC4B95"/>
    <w:rsid w:val="00FC4BB6"/>
    <w:rsid w:val="00FC4BEB"/>
    <w:rsid w:val="00FC510B"/>
    <w:rsid w:val="00FC5342"/>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67"/>
    <w:rsid w:val="00FD1A97"/>
    <w:rsid w:val="00FD1BD8"/>
    <w:rsid w:val="00FD1D0B"/>
    <w:rsid w:val="00FD1DB0"/>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61"/>
    <w:rsid w:val="00FD37F6"/>
    <w:rsid w:val="00FD39C6"/>
    <w:rsid w:val="00FD3CBB"/>
    <w:rsid w:val="00FD400F"/>
    <w:rsid w:val="00FD416B"/>
    <w:rsid w:val="00FD4589"/>
    <w:rsid w:val="00FD46BB"/>
    <w:rsid w:val="00FD473E"/>
    <w:rsid w:val="00FD47D4"/>
    <w:rsid w:val="00FD47E0"/>
    <w:rsid w:val="00FD489A"/>
    <w:rsid w:val="00FD495C"/>
    <w:rsid w:val="00FD4DCF"/>
    <w:rsid w:val="00FD55F3"/>
    <w:rsid w:val="00FD5695"/>
    <w:rsid w:val="00FD5A16"/>
    <w:rsid w:val="00FD5AF6"/>
    <w:rsid w:val="00FD61BE"/>
    <w:rsid w:val="00FD6683"/>
    <w:rsid w:val="00FD6F7A"/>
    <w:rsid w:val="00FD71B8"/>
    <w:rsid w:val="00FD7225"/>
    <w:rsid w:val="00FD7485"/>
    <w:rsid w:val="00FD75B2"/>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655"/>
    <w:rsid w:val="00FE291F"/>
    <w:rsid w:val="00FE2C87"/>
    <w:rsid w:val="00FE2E64"/>
    <w:rsid w:val="00FE2E6B"/>
    <w:rsid w:val="00FE3008"/>
    <w:rsid w:val="00FE3052"/>
    <w:rsid w:val="00FE312D"/>
    <w:rsid w:val="00FE31C5"/>
    <w:rsid w:val="00FE3308"/>
    <w:rsid w:val="00FE3465"/>
    <w:rsid w:val="00FE35FD"/>
    <w:rsid w:val="00FE397D"/>
    <w:rsid w:val="00FE3C5D"/>
    <w:rsid w:val="00FE3F7A"/>
    <w:rsid w:val="00FE411D"/>
    <w:rsid w:val="00FE421A"/>
    <w:rsid w:val="00FE4C32"/>
    <w:rsid w:val="00FE4CF1"/>
    <w:rsid w:val="00FE4DA8"/>
    <w:rsid w:val="00FE4F1B"/>
    <w:rsid w:val="00FE549C"/>
    <w:rsid w:val="00FE54FC"/>
    <w:rsid w:val="00FE5890"/>
    <w:rsid w:val="00FE5DD3"/>
    <w:rsid w:val="00FE5EE3"/>
    <w:rsid w:val="00FE6009"/>
    <w:rsid w:val="00FE60E3"/>
    <w:rsid w:val="00FE6449"/>
    <w:rsid w:val="00FE6693"/>
    <w:rsid w:val="00FE67CF"/>
    <w:rsid w:val="00FE6BC8"/>
    <w:rsid w:val="00FE6D20"/>
    <w:rsid w:val="00FE6FB9"/>
    <w:rsid w:val="00FE7549"/>
    <w:rsid w:val="00FE7751"/>
    <w:rsid w:val="00FE791B"/>
    <w:rsid w:val="00FE7A74"/>
    <w:rsid w:val="00FE7BCC"/>
    <w:rsid w:val="00FE7BF0"/>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1FE7"/>
    <w:rsid w:val="00FF20AA"/>
    <w:rsid w:val="00FF2310"/>
    <w:rsid w:val="00FF26B0"/>
    <w:rsid w:val="00FF270C"/>
    <w:rsid w:val="00FF2A85"/>
    <w:rsid w:val="00FF2BFB"/>
    <w:rsid w:val="00FF2E73"/>
    <w:rsid w:val="00FF2F66"/>
    <w:rsid w:val="00FF31F1"/>
    <w:rsid w:val="00FF3289"/>
    <w:rsid w:val="00FF333F"/>
    <w:rsid w:val="00FF342B"/>
    <w:rsid w:val="00FF3476"/>
    <w:rsid w:val="00FF382D"/>
    <w:rsid w:val="00FF3B06"/>
    <w:rsid w:val="00FF3D39"/>
    <w:rsid w:val="00FF3E84"/>
    <w:rsid w:val="00FF4140"/>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46"/>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86B93"/>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Ca,cap1"/>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link w:val="FigureChar"/>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列"/>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qFormat/>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pPr>
      <w:jc w:val="left"/>
    </w:pPr>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列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1">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2">
    <w:name w:val="未处理的提及1"/>
    <w:basedOn w:val="a0"/>
    <w:uiPriority w:val="99"/>
    <w:semiHidden/>
    <w:unhideWhenUsed/>
    <w:rsid w:val="001C65E2"/>
    <w:rPr>
      <w:color w:val="605E5C"/>
      <w:shd w:val="clear" w:color="auto" w:fill="E1DFDD"/>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2B7267"/>
    <w:rPr>
      <w:b/>
      <w:bCs/>
      <w:sz w:val="28"/>
      <w:szCs w:val="28"/>
    </w:rPr>
  </w:style>
  <w:style w:type="paragraph" w:customStyle="1" w:styleId="3GPPAgreements">
    <w:name w:val="3GPP Agreements"/>
    <w:basedOn w:val="a"/>
    <w:link w:val="3GPPAgreementsChar"/>
    <w:qFormat/>
    <w:rsid w:val="00D33293"/>
    <w:pPr>
      <w:numPr>
        <w:numId w:val="4"/>
      </w:numPr>
    </w:pPr>
  </w:style>
  <w:style w:type="character" w:customStyle="1" w:styleId="3GPPAgreementsChar">
    <w:name w:val="3GPP Agreements Char"/>
    <w:link w:val="3GPPAgreements"/>
    <w:qFormat/>
    <w:rsid w:val="00D33293"/>
    <w:rPr>
      <w:sz w:val="22"/>
      <w:szCs w:val="22"/>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907403"/>
    <w:rPr>
      <w:b/>
      <w:sz w:val="22"/>
      <w:szCs w:val="22"/>
    </w:rPr>
  </w:style>
  <w:style w:type="paragraph" w:customStyle="1" w:styleId="NO">
    <w:name w:val="NO"/>
    <w:basedOn w:val="a"/>
    <w:link w:val="NOChar1"/>
    <w:rsid w:val="0004436D"/>
    <w:pPr>
      <w:keepLines/>
      <w:overflowPunct w:val="0"/>
      <w:snapToGrid/>
      <w:spacing w:after="180"/>
      <w:ind w:left="1135" w:hanging="851"/>
      <w:jc w:val="left"/>
      <w:textAlignment w:val="baseline"/>
    </w:pPr>
    <w:rPr>
      <w:rFonts w:eastAsia="等线"/>
      <w:sz w:val="20"/>
      <w:szCs w:val="20"/>
      <w:lang w:val="en-GB" w:eastAsia="en-GB"/>
    </w:rPr>
  </w:style>
  <w:style w:type="character" w:customStyle="1" w:styleId="23">
    <w:name w:val="未处理的提及2"/>
    <w:basedOn w:val="a0"/>
    <w:uiPriority w:val="99"/>
    <w:semiHidden/>
    <w:unhideWhenUsed/>
    <w:rsid w:val="000B131B"/>
    <w:rPr>
      <w:color w:val="605E5C"/>
      <w:shd w:val="clear" w:color="auto" w:fill="E1DFDD"/>
    </w:rPr>
  </w:style>
  <w:style w:type="character" w:customStyle="1" w:styleId="TALChar">
    <w:name w:val="TAL Char"/>
    <w:basedOn w:val="a0"/>
    <w:rsid w:val="00E43EA9"/>
    <w:rPr>
      <w:rFonts w:ascii="Arial" w:eastAsia="Times New Roman" w:hAnsi="Arial"/>
      <w:sz w:val="18"/>
      <w:lang w:val="en-GB" w:eastAsia="en-US"/>
    </w:rPr>
  </w:style>
  <w:style w:type="character" w:customStyle="1" w:styleId="NOChar1">
    <w:name w:val="NO Char1"/>
    <w:link w:val="NO"/>
    <w:rsid w:val="003B7BFA"/>
    <w:rPr>
      <w:rFonts w:eastAsia="等线"/>
      <w:lang w:val="en-GB" w:eastAsia="en-GB"/>
    </w:rPr>
  </w:style>
  <w:style w:type="paragraph" w:customStyle="1" w:styleId="Figuretitle">
    <w:name w:val="Figure_title"/>
    <w:basedOn w:val="a"/>
    <w:next w:val="a"/>
    <w:link w:val="FiguretitleChar"/>
    <w:qFormat/>
    <w:rsid w:val="00707E1F"/>
    <w:pPr>
      <w:keepNext/>
      <w:keepLines/>
      <w:tabs>
        <w:tab w:val="left" w:pos="1134"/>
        <w:tab w:val="left" w:pos="1871"/>
        <w:tab w:val="left" w:pos="2268"/>
      </w:tabs>
      <w:overflowPunct w:val="0"/>
      <w:snapToGrid/>
      <w:jc w:val="center"/>
      <w:textAlignment w:val="baseline"/>
    </w:pPr>
    <w:rPr>
      <w:rFonts w:ascii="Times New Roman Bold" w:eastAsiaTheme="minorEastAsia" w:hAnsi="Times New Roman Bold"/>
      <w:b/>
      <w:sz w:val="20"/>
      <w:szCs w:val="20"/>
      <w:lang w:val="en-GB"/>
    </w:rPr>
  </w:style>
  <w:style w:type="paragraph" w:customStyle="1" w:styleId="FigureNo">
    <w:name w:val="Figure_No"/>
    <w:basedOn w:val="a"/>
    <w:next w:val="a"/>
    <w:link w:val="FigureNoChar"/>
    <w:qFormat/>
    <w:rsid w:val="00707E1F"/>
    <w:pPr>
      <w:keepNext/>
      <w:keepLines/>
      <w:tabs>
        <w:tab w:val="left" w:pos="1134"/>
        <w:tab w:val="left" w:pos="1871"/>
        <w:tab w:val="left" w:pos="2268"/>
      </w:tabs>
      <w:overflowPunct w:val="0"/>
      <w:snapToGrid/>
      <w:spacing w:before="480"/>
      <w:jc w:val="center"/>
      <w:textAlignment w:val="baseline"/>
    </w:pPr>
    <w:rPr>
      <w:rFonts w:eastAsiaTheme="minorEastAsia"/>
      <w:caps/>
      <w:sz w:val="20"/>
      <w:szCs w:val="20"/>
      <w:lang w:val="en-GB"/>
    </w:rPr>
  </w:style>
  <w:style w:type="character" w:customStyle="1" w:styleId="FiguretitleChar">
    <w:name w:val="Figure_title Char"/>
    <w:basedOn w:val="a0"/>
    <w:link w:val="Figuretitle"/>
    <w:qFormat/>
    <w:rsid w:val="00707E1F"/>
    <w:rPr>
      <w:rFonts w:ascii="Times New Roman Bold" w:eastAsiaTheme="minorEastAsia" w:hAnsi="Times New Roman Bold"/>
      <w:b/>
      <w:lang w:val="en-GB"/>
    </w:rPr>
  </w:style>
  <w:style w:type="character" w:customStyle="1" w:styleId="FigureNoChar">
    <w:name w:val="Figure_No Char"/>
    <w:basedOn w:val="a0"/>
    <w:link w:val="FigureNo"/>
    <w:qFormat/>
    <w:rsid w:val="00707E1F"/>
    <w:rPr>
      <w:rFonts w:eastAsiaTheme="minorEastAsia"/>
      <w:caps/>
      <w:lang w:val="en-GB"/>
    </w:rPr>
  </w:style>
  <w:style w:type="character" w:customStyle="1" w:styleId="FigureChar">
    <w:name w:val="Figure Char"/>
    <w:basedOn w:val="a0"/>
    <w:link w:val="Figure"/>
    <w:qFormat/>
    <w:locked/>
    <w:rsid w:val="00707E1F"/>
    <w:rPr>
      <w:sz w:val="22"/>
      <w:szCs w:val="22"/>
    </w:rPr>
  </w:style>
  <w:style w:type="paragraph" w:customStyle="1" w:styleId="TF">
    <w:name w:val="TF"/>
    <w:basedOn w:val="TH"/>
    <w:link w:val="TFChar"/>
    <w:rsid w:val="00A16399"/>
    <w:pPr>
      <w:keepNext w:val="0"/>
      <w:spacing w:before="0" w:after="240"/>
    </w:pPr>
  </w:style>
  <w:style w:type="character" w:customStyle="1" w:styleId="TFChar">
    <w:name w:val="TF Char"/>
    <w:link w:val="TF"/>
    <w:rsid w:val="00A16399"/>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4837">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31681908">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3394267">
      <w:bodyDiv w:val="1"/>
      <w:marLeft w:val="0"/>
      <w:marRight w:val="0"/>
      <w:marTop w:val="0"/>
      <w:marBottom w:val="0"/>
      <w:divBdr>
        <w:top w:val="none" w:sz="0" w:space="0" w:color="auto"/>
        <w:left w:val="none" w:sz="0" w:space="0" w:color="auto"/>
        <w:bottom w:val="none" w:sz="0" w:space="0" w:color="auto"/>
        <w:right w:val="none" w:sz="0" w:space="0" w:color="auto"/>
      </w:divBdr>
    </w:div>
    <w:div w:id="32482367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3556062">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6478868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98936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13059">
      <w:bodyDiv w:val="1"/>
      <w:marLeft w:val="0"/>
      <w:marRight w:val="0"/>
      <w:marTop w:val="0"/>
      <w:marBottom w:val="0"/>
      <w:divBdr>
        <w:top w:val="none" w:sz="0" w:space="0" w:color="auto"/>
        <w:left w:val="none" w:sz="0" w:space="0" w:color="auto"/>
        <w:bottom w:val="none" w:sz="0" w:space="0" w:color="auto"/>
        <w:right w:val="none" w:sz="0" w:space="0" w:color="auto"/>
      </w:divBdr>
      <w:divsChild>
        <w:div w:id="1336880307">
          <w:marLeft w:val="720"/>
          <w:marRight w:val="0"/>
          <w:marTop w:val="115"/>
          <w:marBottom w:val="0"/>
          <w:divBdr>
            <w:top w:val="none" w:sz="0" w:space="0" w:color="auto"/>
            <w:left w:val="none" w:sz="0" w:space="0" w:color="auto"/>
            <w:bottom w:val="none" w:sz="0" w:space="0" w:color="auto"/>
            <w:right w:val="none" w:sz="0" w:space="0" w:color="auto"/>
          </w:divBdr>
        </w:div>
        <w:div w:id="1236553477">
          <w:marLeft w:val="1555"/>
          <w:marRight w:val="0"/>
          <w:marTop w:val="86"/>
          <w:marBottom w:val="0"/>
          <w:divBdr>
            <w:top w:val="none" w:sz="0" w:space="0" w:color="auto"/>
            <w:left w:val="none" w:sz="0" w:space="0" w:color="auto"/>
            <w:bottom w:val="none" w:sz="0" w:space="0" w:color="auto"/>
            <w:right w:val="none" w:sz="0" w:space="0" w:color="auto"/>
          </w:divBdr>
        </w:div>
        <w:div w:id="1261766581">
          <w:marLeft w:val="1555"/>
          <w:marRight w:val="0"/>
          <w:marTop w:val="86"/>
          <w:marBottom w:val="0"/>
          <w:divBdr>
            <w:top w:val="none" w:sz="0" w:space="0" w:color="auto"/>
            <w:left w:val="none" w:sz="0" w:space="0" w:color="auto"/>
            <w:bottom w:val="none" w:sz="0" w:space="0" w:color="auto"/>
            <w:right w:val="none" w:sz="0" w:space="0" w:color="auto"/>
          </w:divBdr>
        </w:div>
        <w:div w:id="1804880098">
          <w:marLeft w:val="1555"/>
          <w:marRight w:val="0"/>
          <w:marTop w:val="86"/>
          <w:marBottom w:val="0"/>
          <w:divBdr>
            <w:top w:val="none" w:sz="0" w:space="0" w:color="auto"/>
            <w:left w:val="none" w:sz="0" w:space="0" w:color="auto"/>
            <w:bottom w:val="none" w:sz="0" w:space="0" w:color="auto"/>
            <w:right w:val="none" w:sz="0" w:space="0" w:color="auto"/>
          </w:divBdr>
        </w:div>
        <w:div w:id="2019648194">
          <w:marLeft w:val="1555"/>
          <w:marRight w:val="0"/>
          <w:marTop w:val="86"/>
          <w:marBottom w:val="0"/>
          <w:divBdr>
            <w:top w:val="none" w:sz="0" w:space="0" w:color="auto"/>
            <w:left w:val="none" w:sz="0" w:space="0" w:color="auto"/>
            <w:bottom w:val="none" w:sz="0" w:space="0" w:color="auto"/>
            <w:right w:val="none" w:sz="0" w:space="0" w:color="auto"/>
          </w:divBdr>
        </w:div>
        <w:div w:id="1632632836">
          <w:marLeft w:val="1555"/>
          <w:marRight w:val="0"/>
          <w:marTop w:val="86"/>
          <w:marBottom w:val="0"/>
          <w:divBdr>
            <w:top w:val="none" w:sz="0" w:space="0" w:color="auto"/>
            <w:left w:val="none" w:sz="0" w:space="0" w:color="auto"/>
            <w:bottom w:val="none" w:sz="0" w:space="0" w:color="auto"/>
            <w:right w:val="none" w:sz="0" w:space="0" w:color="auto"/>
          </w:divBdr>
        </w:div>
        <w:div w:id="243145158">
          <w:marLeft w:val="1555"/>
          <w:marRight w:val="0"/>
          <w:marTop w:val="86"/>
          <w:marBottom w:val="0"/>
          <w:divBdr>
            <w:top w:val="none" w:sz="0" w:space="0" w:color="auto"/>
            <w:left w:val="none" w:sz="0" w:space="0" w:color="auto"/>
            <w:bottom w:val="none" w:sz="0" w:space="0" w:color="auto"/>
            <w:right w:val="none" w:sz="0" w:space="0" w:color="auto"/>
          </w:divBdr>
        </w:div>
        <w:div w:id="143937567">
          <w:marLeft w:val="1555"/>
          <w:marRight w:val="0"/>
          <w:marTop w:val="86"/>
          <w:marBottom w:val="0"/>
          <w:divBdr>
            <w:top w:val="none" w:sz="0" w:space="0" w:color="auto"/>
            <w:left w:val="none" w:sz="0" w:space="0" w:color="auto"/>
            <w:bottom w:val="none" w:sz="0" w:space="0" w:color="auto"/>
            <w:right w:val="none" w:sz="0" w:space="0" w:color="auto"/>
          </w:divBdr>
        </w:div>
        <w:div w:id="1272854869">
          <w:marLeft w:val="1555"/>
          <w:marRight w:val="0"/>
          <w:marTop w:val="86"/>
          <w:marBottom w:val="0"/>
          <w:divBdr>
            <w:top w:val="none" w:sz="0" w:space="0" w:color="auto"/>
            <w:left w:val="none" w:sz="0" w:space="0" w:color="auto"/>
            <w:bottom w:val="none" w:sz="0" w:space="0" w:color="auto"/>
            <w:right w:val="none" w:sz="0" w:space="0" w:color="auto"/>
          </w:divBdr>
        </w:div>
        <w:div w:id="1909920945">
          <w:marLeft w:val="1555"/>
          <w:marRight w:val="0"/>
          <w:marTop w:val="86"/>
          <w:marBottom w:val="0"/>
          <w:divBdr>
            <w:top w:val="none" w:sz="0" w:space="0" w:color="auto"/>
            <w:left w:val="none" w:sz="0" w:space="0" w:color="auto"/>
            <w:bottom w:val="none" w:sz="0" w:space="0" w:color="auto"/>
            <w:right w:val="none" w:sz="0" w:space="0" w:color="auto"/>
          </w:divBdr>
        </w:div>
        <w:div w:id="1780953740">
          <w:marLeft w:val="1555"/>
          <w:marRight w:val="0"/>
          <w:marTop w:val="86"/>
          <w:marBottom w:val="0"/>
          <w:divBdr>
            <w:top w:val="none" w:sz="0" w:space="0" w:color="auto"/>
            <w:left w:val="none" w:sz="0" w:space="0" w:color="auto"/>
            <w:bottom w:val="none" w:sz="0" w:space="0" w:color="auto"/>
            <w:right w:val="none" w:sz="0" w:space="0" w:color="auto"/>
          </w:divBdr>
        </w:div>
        <w:div w:id="1151754273">
          <w:marLeft w:val="1555"/>
          <w:marRight w:val="0"/>
          <w:marTop w:val="86"/>
          <w:marBottom w:val="0"/>
          <w:divBdr>
            <w:top w:val="none" w:sz="0" w:space="0" w:color="auto"/>
            <w:left w:val="none" w:sz="0" w:space="0" w:color="auto"/>
            <w:bottom w:val="none" w:sz="0" w:space="0" w:color="auto"/>
            <w:right w:val="none" w:sz="0" w:space="0" w:color="auto"/>
          </w:divBdr>
        </w:div>
        <w:div w:id="2080974820">
          <w:marLeft w:val="1555"/>
          <w:marRight w:val="0"/>
          <w:marTop w:val="86"/>
          <w:marBottom w:val="0"/>
          <w:divBdr>
            <w:top w:val="none" w:sz="0" w:space="0" w:color="auto"/>
            <w:left w:val="none" w:sz="0" w:space="0" w:color="auto"/>
            <w:bottom w:val="none" w:sz="0" w:space="0" w:color="auto"/>
            <w:right w:val="none" w:sz="0" w:space="0" w:color="auto"/>
          </w:divBdr>
        </w:div>
        <w:div w:id="649094195">
          <w:marLeft w:val="1555"/>
          <w:marRight w:val="0"/>
          <w:marTop w:val="86"/>
          <w:marBottom w:val="0"/>
          <w:divBdr>
            <w:top w:val="none" w:sz="0" w:space="0" w:color="auto"/>
            <w:left w:val="none" w:sz="0" w:space="0" w:color="auto"/>
            <w:bottom w:val="none" w:sz="0" w:space="0" w:color="auto"/>
            <w:right w:val="none" w:sz="0" w:space="0" w:color="auto"/>
          </w:divBdr>
        </w:div>
      </w:divsChild>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518918">
      <w:bodyDiv w:val="1"/>
      <w:marLeft w:val="0"/>
      <w:marRight w:val="0"/>
      <w:marTop w:val="0"/>
      <w:marBottom w:val="0"/>
      <w:divBdr>
        <w:top w:val="none" w:sz="0" w:space="0" w:color="auto"/>
        <w:left w:val="none" w:sz="0" w:space="0" w:color="auto"/>
        <w:bottom w:val="none" w:sz="0" w:space="0" w:color="auto"/>
        <w:right w:val="none" w:sz="0" w:space="0" w:color="auto"/>
      </w:divBdr>
    </w:div>
    <w:div w:id="666983441">
      <w:bodyDiv w:val="1"/>
      <w:marLeft w:val="0"/>
      <w:marRight w:val="0"/>
      <w:marTop w:val="0"/>
      <w:marBottom w:val="0"/>
      <w:divBdr>
        <w:top w:val="none" w:sz="0" w:space="0" w:color="auto"/>
        <w:left w:val="none" w:sz="0" w:space="0" w:color="auto"/>
        <w:bottom w:val="none" w:sz="0" w:space="0" w:color="auto"/>
        <w:right w:val="none" w:sz="0" w:space="0" w:color="auto"/>
      </w:divBdr>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168335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1752353">
      <w:bodyDiv w:val="1"/>
      <w:marLeft w:val="0"/>
      <w:marRight w:val="0"/>
      <w:marTop w:val="0"/>
      <w:marBottom w:val="0"/>
      <w:divBdr>
        <w:top w:val="none" w:sz="0" w:space="0" w:color="auto"/>
        <w:left w:val="none" w:sz="0" w:space="0" w:color="auto"/>
        <w:bottom w:val="none" w:sz="0" w:space="0" w:color="auto"/>
        <w:right w:val="none" w:sz="0" w:space="0" w:color="auto"/>
      </w:divBdr>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97934931">
      <w:bodyDiv w:val="1"/>
      <w:marLeft w:val="0"/>
      <w:marRight w:val="0"/>
      <w:marTop w:val="0"/>
      <w:marBottom w:val="0"/>
      <w:divBdr>
        <w:top w:val="none" w:sz="0" w:space="0" w:color="auto"/>
        <w:left w:val="none" w:sz="0" w:space="0" w:color="auto"/>
        <w:bottom w:val="none" w:sz="0" w:space="0" w:color="auto"/>
        <w:right w:val="none" w:sz="0" w:space="0" w:color="auto"/>
      </w:divBdr>
      <w:divsChild>
        <w:div w:id="167908777">
          <w:marLeft w:val="720"/>
          <w:marRight w:val="0"/>
          <w:marTop w:val="115"/>
          <w:marBottom w:val="0"/>
          <w:divBdr>
            <w:top w:val="none" w:sz="0" w:space="0" w:color="auto"/>
            <w:left w:val="none" w:sz="0" w:space="0" w:color="auto"/>
            <w:bottom w:val="none" w:sz="0" w:space="0" w:color="auto"/>
            <w:right w:val="none" w:sz="0" w:space="0" w:color="auto"/>
          </w:divBdr>
        </w:div>
        <w:div w:id="780103106">
          <w:marLeft w:val="1555"/>
          <w:marRight w:val="0"/>
          <w:marTop w:val="86"/>
          <w:marBottom w:val="0"/>
          <w:divBdr>
            <w:top w:val="none" w:sz="0" w:space="0" w:color="auto"/>
            <w:left w:val="none" w:sz="0" w:space="0" w:color="auto"/>
            <w:bottom w:val="none" w:sz="0" w:space="0" w:color="auto"/>
            <w:right w:val="none" w:sz="0" w:space="0" w:color="auto"/>
          </w:divBdr>
        </w:div>
        <w:div w:id="243031001">
          <w:marLeft w:val="1555"/>
          <w:marRight w:val="0"/>
          <w:marTop w:val="86"/>
          <w:marBottom w:val="0"/>
          <w:divBdr>
            <w:top w:val="none" w:sz="0" w:space="0" w:color="auto"/>
            <w:left w:val="none" w:sz="0" w:space="0" w:color="auto"/>
            <w:bottom w:val="none" w:sz="0" w:space="0" w:color="auto"/>
            <w:right w:val="none" w:sz="0" w:space="0" w:color="auto"/>
          </w:divBdr>
        </w:div>
        <w:div w:id="954798746">
          <w:marLeft w:val="1555"/>
          <w:marRight w:val="0"/>
          <w:marTop w:val="86"/>
          <w:marBottom w:val="0"/>
          <w:divBdr>
            <w:top w:val="none" w:sz="0" w:space="0" w:color="auto"/>
            <w:left w:val="none" w:sz="0" w:space="0" w:color="auto"/>
            <w:bottom w:val="none" w:sz="0" w:space="0" w:color="auto"/>
            <w:right w:val="none" w:sz="0" w:space="0" w:color="auto"/>
          </w:divBdr>
        </w:div>
        <w:div w:id="1258631501">
          <w:marLeft w:val="1555"/>
          <w:marRight w:val="0"/>
          <w:marTop w:val="86"/>
          <w:marBottom w:val="0"/>
          <w:divBdr>
            <w:top w:val="none" w:sz="0" w:space="0" w:color="auto"/>
            <w:left w:val="none" w:sz="0" w:space="0" w:color="auto"/>
            <w:bottom w:val="none" w:sz="0" w:space="0" w:color="auto"/>
            <w:right w:val="none" w:sz="0" w:space="0" w:color="auto"/>
          </w:divBdr>
        </w:div>
        <w:div w:id="1757554298">
          <w:marLeft w:val="1555"/>
          <w:marRight w:val="0"/>
          <w:marTop w:val="86"/>
          <w:marBottom w:val="0"/>
          <w:divBdr>
            <w:top w:val="none" w:sz="0" w:space="0" w:color="auto"/>
            <w:left w:val="none" w:sz="0" w:space="0" w:color="auto"/>
            <w:bottom w:val="none" w:sz="0" w:space="0" w:color="auto"/>
            <w:right w:val="none" w:sz="0" w:space="0" w:color="auto"/>
          </w:divBdr>
        </w:div>
      </w:divsChild>
    </w:div>
    <w:div w:id="921376705">
      <w:bodyDiv w:val="1"/>
      <w:marLeft w:val="0"/>
      <w:marRight w:val="0"/>
      <w:marTop w:val="0"/>
      <w:marBottom w:val="0"/>
      <w:divBdr>
        <w:top w:val="none" w:sz="0" w:space="0" w:color="auto"/>
        <w:left w:val="none" w:sz="0" w:space="0" w:color="auto"/>
        <w:bottom w:val="none" w:sz="0" w:space="0" w:color="auto"/>
        <w:right w:val="none" w:sz="0" w:space="0" w:color="auto"/>
      </w:divBdr>
    </w:div>
    <w:div w:id="922571877">
      <w:bodyDiv w:val="1"/>
      <w:marLeft w:val="0"/>
      <w:marRight w:val="0"/>
      <w:marTop w:val="0"/>
      <w:marBottom w:val="0"/>
      <w:divBdr>
        <w:top w:val="none" w:sz="0" w:space="0" w:color="auto"/>
        <w:left w:val="none" w:sz="0" w:space="0" w:color="auto"/>
        <w:bottom w:val="none" w:sz="0" w:space="0" w:color="auto"/>
        <w:right w:val="none" w:sz="0" w:space="0" w:color="auto"/>
      </w:divBdr>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6130041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539341">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0237804">
      <w:bodyDiv w:val="1"/>
      <w:marLeft w:val="0"/>
      <w:marRight w:val="0"/>
      <w:marTop w:val="0"/>
      <w:marBottom w:val="0"/>
      <w:divBdr>
        <w:top w:val="none" w:sz="0" w:space="0" w:color="auto"/>
        <w:left w:val="none" w:sz="0" w:space="0" w:color="auto"/>
        <w:bottom w:val="none" w:sz="0" w:space="0" w:color="auto"/>
        <w:right w:val="none" w:sz="0" w:space="0" w:color="auto"/>
      </w:divBdr>
      <w:divsChild>
        <w:div w:id="37245407">
          <w:marLeft w:val="720"/>
          <w:marRight w:val="0"/>
          <w:marTop w:val="115"/>
          <w:marBottom w:val="0"/>
          <w:divBdr>
            <w:top w:val="none" w:sz="0" w:space="0" w:color="auto"/>
            <w:left w:val="none" w:sz="0" w:space="0" w:color="auto"/>
            <w:bottom w:val="none" w:sz="0" w:space="0" w:color="auto"/>
            <w:right w:val="none" w:sz="0" w:space="0" w:color="auto"/>
          </w:divBdr>
        </w:div>
        <w:div w:id="994795405">
          <w:marLeft w:val="1555"/>
          <w:marRight w:val="0"/>
          <w:marTop w:val="86"/>
          <w:marBottom w:val="0"/>
          <w:divBdr>
            <w:top w:val="none" w:sz="0" w:space="0" w:color="auto"/>
            <w:left w:val="none" w:sz="0" w:space="0" w:color="auto"/>
            <w:bottom w:val="none" w:sz="0" w:space="0" w:color="auto"/>
            <w:right w:val="none" w:sz="0" w:space="0" w:color="auto"/>
          </w:divBdr>
        </w:div>
        <w:div w:id="91636393">
          <w:marLeft w:val="1555"/>
          <w:marRight w:val="0"/>
          <w:marTop w:val="86"/>
          <w:marBottom w:val="0"/>
          <w:divBdr>
            <w:top w:val="none" w:sz="0" w:space="0" w:color="auto"/>
            <w:left w:val="none" w:sz="0" w:space="0" w:color="auto"/>
            <w:bottom w:val="none" w:sz="0" w:space="0" w:color="auto"/>
            <w:right w:val="none" w:sz="0" w:space="0" w:color="auto"/>
          </w:divBdr>
        </w:div>
        <w:div w:id="1736009972">
          <w:marLeft w:val="1555"/>
          <w:marRight w:val="0"/>
          <w:marTop w:val="86"/>
          <w:marBottom w:val="0"/>
          <w:divBdr>
            <w:top w:val="none" w:sz="0" w:space="0" w:color="auto"/>
            <w:left w:val="none" w:sz="0" w:space="0" w:color="auto"/>
            <w:bottom w:val="none" w:sz="0" w:space="0" w:color="auto"/>
            <w:right w:val="none" w:sz="0" w:space="0" w:color="auto"/>
          </w:divBdr>
        </w:div>
        <w:div w:id="1363550677">
          <w:marLeft w:val="1555"/>
          <w:marRight w:val="0"/>
          <w:marTop w:val="86"/>
          <w:marBottom w:val="0"/>
          <w:divBdr>
            <w:top w:val="none" w:sz="0" w:space="0" w:color="auto"/>
            <w:left w:val="none" w:sz="0" w:space="0" w:color="auto"/>
            <w:bottom w:val="none" w:sz="0" w:space="0" w:color="auto"/>
            <w:right w:val="none" w:sz="0" w:space="0" w:color="auto"/>
          </w:divBdr>
        </w:div>
        <w:div w:id="1599173552">
          <w:marLeft w:val="1555"/>
          <w:marRight w:val="0"/>
          <w:marTop w:val="86"/>
          <w:marBottom w:val="0"/>
          <w:divBdr>
            <w:top w:val="none" w:sz="0" w:space="0" w:color="auto"/>
            <w:left w:val="none" w:sz="0" w:space="0" w:color="auto"/>
            <w:bottom w:val="none" w:sz="0" w:space="0" w:color="auto"/>
            <w:right w:val="none" w:sz="0" w:space="0" w:color="auto"/>
          </w:divBdr>
        </w:div>
        <w:div w:id="1265259886">
          <w:marLeft w:val="1555"/>
          <w:marRight w:val="0"/>
          <w:marTop w:val="86"/>
          <w:marBottom w:val="0"/>
          <w:divBdr>
            <w:top w:val="none" w:sz="0" w:space="0" w:color="auto"/>
            <w:left w:val="none" w:sz="0" w:space="0" w:color="auto"/>
            <w:bottom w:val="none" w:sz="0" w:space="0" w:color="auto"/>
            <w:right w:val="none" w:sz="0" w:space="0" w:color="auto"/>
          </w:divBdr>
        </w:div>
        <w:div w:id="459418727">
          <w:marLeft w:val="1555"/>
          <w:marRight w:val="0"/>
          <w:marTop w:val="86"/>
          <w:marBottom w:val="0"/>
          <w:divBdr>
            <w:top w:val="none" w:sz="0" w:space="0" w:color="auto"/>
            <w:left w:val="none" w:sz="0" w:space="0" w:color="auto"/>
            <w:bottom w:val="none" w:sz="0" w:space="0" w:color="auto"/>
            <w:right w:val="none" w:sz="0" w:space="0" w:color="auto"/>
          </w:divBdr>
        </w:div>
        <w:div w:id="993338659">
          <w:marLeft w:val="1555"/>
          <w:marRight w:val="0"/>
          <w:marTop w:val="86"/>
          <w:marBottom w:val="0"/>
          <w:divBdr>
            <w:top w:val="none" w:sz="0" w:space="0" w:color="auto"/>
            <w:left w:val="none" w:sz="0" w:space="0" w:color="auto"/>
            <w:bottom w:val="none" w:sz="0" w:space="0" w:color="auto"/>
            <w:right w:val="none" w:sz="0" w:space="0" w:color="auto"/>
          </w:divBdr>
        </w:div>
        <w:div w:id="989557526">
          <w:marLeft w:val="1555"/>
          <w:marRight w:val="0"/>
          <w:marTop w:val="86"/>
          <w:marBottom w:val="0"/>
          <w:divBdr>
            <w:top w:val="none" w:sz="0" w:space="0" w:color="auto"/>
            <w:left w:val="none" w:sz="0" w:space="0" w:color="auto"/>
            <w:bottom w:val="none" w:sz="0" w:space="0" w:color="auto"/>
            <w:right w:val="none" w:sz="0" w:space="0" w:color="auto"/>
          </w:divBdr>
        </w:div>
        <w:div w:id="84151717">
          <w:marLeft w:val="1555"/>
          <w:marRight w:val="0"/>
          <w:marTop w:val="86"/>
          <w:marBottom w:val="0"/>
          <w:divBdr>
            <w:top w:val="none" w:sz="0" w:space="0" w:color="auto"/>
            <w:left w:val="none" w:sz="0" w:space="0" w:color="auto"/>
            <w:bottom w:val="none" w:sz="0" w:space="0" w:color="auto"/>
            <w:right w:val="none" w:sz="0" w:space="0" w:color="auto"/>
          </w:divBdr>
        </w:div>
        <w:div w:id="1585916737">
          <w:marLeft w:val="1555"/>
          <w:marRight w:val="0"/>
          <w:marTop w:val="86"/>
          <w:marBottom w:val="0"/>
          <w:divBdr>
            <w:top w:val="none" w:sz="0" w:space="0" w:color="auto"/>
            <w:left w:val="none" w:sz="0" w:space="0" w:color="auto"/>
            <w:bottom w:val="none" w:sz="0" w:space="0" w:color="auto"/>
            <w:right w:val="none" w:sz="0" w:space="0" w:color="auto"/>
          </w:divBdr>
        </w:div>
        <w:div w:id="2093041595">
          <w:marLeft w:val="1555"/>
          <w:marRight w:val="0"/>
          <w:marTop w:val="86"/>
          <w:marBottom w:val="0"/>
          <w:divBdr>
            <w:top w:val="none" w:sz="0" w:space="0" w:color="auto"/>
            <w:left w:val="none" w:sz="0" w:space="0" w:color="auto"/>
            <w:bottom w:val="none" w:sz="0" w:space="0" w:color="auto"/>
            <w:right w:val="none" w:sz="0" w:space="0" w:color="auto"/>
          </w:divBdr>
        </w:div>
        <w:div w:id="1593707762">
          <w:marLeft w:val="1555"/>
          <w:marRight w:val="0"/>
          <w:marTop w:val="86"/>
          <w:marBottom w:val="0"/>
          <w:divBdr>
            <w:top w:val="none" w:sz="0" w:space="0" w:color="auto"/>
            <w:left w:val="none" w:sz="0" w:space="0" w:color="auto"/>
            <w:bottom w:val="none" w:sz="0" w:space="0" w:color="auto"/>
            <w:right w:val="none" w:sz="0" w:space="0" w:color="auto"/>
          </w:divBdr>
        </w:div>
      </w:divsChild>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6781113">
      <w:bodyDiv w:val="1"/>
      <w:marLeft w:val="0"/>
      <w:marRight w:val="0"/>
      <w:marTop w:val="0"/>
      <w:marBottom w:val="0"/>
      <w:divBdr>
        <w:top w:val="none" w:sz="0" w:space="0" w:color="auto"/>
        <w:left w:val="none" w:sz="0" w:space="0" w:color="auto"/>
        <w:bottom w:val="none" w:sz="0" w:space="0" w:color="auto"/>
        <w:right w:val="none" w:sz="0" w:space="0" w:color="auto"/>
      </w:divBdr>
    </w:div>
    <w:div w:id="1097217856">
      <w:bodyDiv w:val="1"/>
      <w:marLeft w:val="0"/>
      <w:marRight w:val="0"/>
      <w:marTop w:val="0"/>
      <w:marBottom w:val="0"/>
      <w:divBdr>
        <w:top w:val="none" w:sz="0" w:space="0" w:color="auto"/>
        <w:left w:val="none" w:sz="0" w:space="0" w:color="auto"/>
        <w:bottom w:val="none" w:sz="0" w:space="0" w:color="auto"/>
        <w:right w:val="none" w:sz="0" w:space="0" w:color="auto"/>
      </w:divBdr>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815348">
      <w:bodyDiv w:val="1"/>
      <w:marLeft w:val="0"/>
      <w:marRight w:val="0"/>
      <w:marTop w:val="0"/>
      <w:marBottom w:val="0"/>
      <w:divBdr>
        <w:top w:val="none" w:sz="0" w:space="0" w:color="auto"/>
        <w:left w:val="none" w:sz="0" w:space="0" w:color="auto"/>
        <w:bottom w:val="none" w:sz="0" w:space="0" w:color="auto"/>
        <w:right w:val="none" w:sz="0" w:space="0" w:color="auto"/>
      </w:divBdr>
      <w:divsChild>
        <w:div w:id="453209196">
          <w:marLeft w:val="720"/>
          <w:marRight w:val="0"/>
          <w:marTop w:val="115"/>
          <w:marBottom w:val="0"/>
          <w:divBdr>
            <w:top w:val="none" w:sz="0" w:space="0" w:color="auto"/>
            <w:left w:val="none" w:sz="0" w:space="0" w:color="auto"/>
            <w:bottom w:val="none" w:sz="0" w:space="0" w:color="auto"/>
            <w:right w:val="none" w:sz="0" w:space="0" w:color="auto"/>
          </w:divBdr>
        </w:div>
        <w:div w:id="1876036274">
          <w:marLeft w:val="1555"/>
          <w:marRight w:val="0"/>
          <w:marTop w:val="86"/>
          <w:marBottom w:val="0"/>
          <w:divBdr>
            <w:top w:val="none" w:sz="0" w:space="0" w:color="auto"/>
            <w:left w:val="none" w:sz="0" w:space="0" w:color="auto"/>
            <w:bottom w:val="none" w:sz="0" w:space="0" w:color="auto"/>
            <w:right w:val="none" w:sz="0" w:space="0" w:color="auto"/>
          </w:divBdr>
        </w:div>
        <w:div w:id="684601733">
          <w:marLeft w:val="1555"/>
          <w:marRight w:val="0"/>
          <w:marTop w:val="86"/>
          <w:marBottom w:val="0"/>
          <w:divBdr>
            <w:top w:val="none" w:sz="0" w:space="0" w:color="auto"/>
            <w:left w:val="none" w:sz="0" w:space="0" w:color="auto"/>
            <w:bottom w:val="none" w:sz="0" w:space="0" w:color="auto"/>
            <w:right w:val="none" w:sz="0" w:space="0" w:color="auto"/>
          </w:divBdr>
        </w:div>
        <w:div w:id="1923298070">
          <w:marLeft w:val="1555"/>
          <w:marRight w:val="0"/>
          <w:marTop w:val="86"/>
          <w:marBottom w:val="0"/>
          <w:divBdr>
            <w:top w:val="none" w:sz="0" w:space="0" w:color="auto"/>
            <w:left w:val="none" w:sz="0" w:space="0" w:color="auto"/>
            <w:bottom w:val="none" w:sz="0" w:space="0" w:color="auto"/>
            <w:right w:val="none" w:sz="0" w:space="0" w:color="auto"/>
          </w:divBdr>
        </w:div>
        <w:div w:id="1357806194">
          <w:marLeft w:val="1555"/>
          <w:marRight w:val="0"/>
          <w:marTop w:val="86"/>
          <w:marBottom w:val="0"/>
          <w:divBdr>
            <w:top w:val="none" w:sz="0" w:space="0" w:color="auto"/>
            <w:left w:val="none" w:sz="0" w:space="0" w:color="auto"/>
            <w:bottom w:val="none" w:sz="0" w:space="0" w:color="auto"/>
            <w:right w:val="none" w:sz="0" w:space="0" w:color="auto"/>
          </w:divBdr>
        </w:div>
        <w:div w:id="188840156">
          <w:marLeft w:val="1555"/>
          <w:marRight w:val="0"/>
          <w:marTop w:val="86"/>
          <w:marBottom w:val="0"/>
          <w:divBdr>
            <w:top w:val="none" w:sz="0" w:space="0" w:color="auto"/>
            <w:left w:val="none" w:sz="0" w:space="0" w:color="auto"/>
            <w:bottom w:val="none" w:sz="0" w:space="0" w:color="auto"/>
            <w:right w:val="none" w:sz="0" w:space="0" w:color="auto"/>
          </w:divBdr>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56493516">
      <w:bodyDiv w:val="1"/>
      <w:marLeft w:val="0"/>
      <w:marRight w:val="0"/>
      <w:marTop w:val="0"/>
      <w:marBottom w:val="0"/>
      <w:divBdr>
        <w:top w:val="none" w:sz="0" w:space="0" w:color="auto"/>
        <w:left w:val="none" w:sz="0" w:space="0" w:color="auto"/>
        <w:bottom w:val="none" w:sz="0" w:space="0" w:color="auto"/>
        <w:right w:val="none" w:sz="0" w:space="0" w:color="auto"/>
      </w:divBdr>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0957937">
      <w:bodyDiv w:val="1"/>
      <w:marLeft w:val="0"/>
      <w:marRight w:val="0"/>
      <w:marTop w:val="0"/>
      <w:marBottom w:val="0"/>
      <w:divBdr>
        <w:top w:val="none" w:sz="0" w:space="0" w:color="auto"/>
        <w:left w:val="none" w:sz="0" w:space="0" w:color="auto"/>
        <w:bottom w:val="none" w:sz="0" w:space="0" w:color="auto"/>
        <w:right w:val="none" w:sz="0" w:space="0" w:color="auto"/>
      </w:divBdr>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3548241">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36581938">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058321">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42823412">
      <w:bodyDiv w:val="1"/>
      <w:marLeft w:val="0"/>
      <w:marRight w:val="0"/>
      <w:marTop w:val="0"/>
      <w:marBottom w:val="0"/>
      <w:divBdr>
        <w:top w:val="none" w:sz="0" w:space="0" w:color="auto"/>
        <w:left w:val="none" w:sz="0" w:space="0" w:color="auto"/>
        <w:bottom w:val="none" w:sz="0" w:space="0" w:color="auto"/>
        <w:right w:val="none" w:sz="0" w:space="0" w:color="auto"/>
      </w:divBdr>
    </w:div>
    <w:div w:id="1749497915">
      <w:bodyDiv w:val="1"/>
      <w:marLeft w:val="0"/>
      <w:marRight w:val="0"/>
      <w:marTop w:val="0"/>
      <w:marBottom w:val="0"/>
      <w:divBdr>
        <w:top w:val="none" w:sz="0" w:space="0" w:color="auto"/>
        <w:left w:val="none" w:sz="0" w:space="0" w:color="auto"/>
        <w:bottom w:val="none" w:sz="0" w:space="0" w:color="auto"/>
        <w:right w:val="none" w:sz="0" w:space="0" w:color="auto"/>
      </w:divBdr>
      <w:divsChild>
        <w:div w:id="1756509113">
          <w:marLeft w:val="720"/>
          <w:marRight w:val="0"/>
          <w:marTop w:val="115"/>
          <w:marBottom w:val="0"/>
          <w:divBdr>
            <w:top w:val="none" w:sz="0" w:space="0" w:color="auto"/>
            <w:left w:val="none" w:sz="0" w:space="0" w:color="auto"/>
            <w:bottom w:val="none" w:sz="0" w:space="0" w:color="auto"/>
            <w:right w:val="none" w:sz="0" w:space="0" w:color="auto"/>
          </w:divBdr>
        </w:div>
        <w:div w:id="1880239202">
          <w:marLeft w:val="1555"/>
          <w:marRight w:val="0"/>
          <w:marTop w:val="86"/>
          <w:marBottom w:val="0"/>
          <w:divBdr>
            <w:top w:val="none" w:sz="0" w:space="0" w:color="auto"/>
            <w:left w:val="none" w:sz="0" w:space="0" w:color="auto"/>
            <w:bottom w:val="none" w:sz="0" w:space="0" w:color="auto"/>
            <w:right w:val="none" w:sz="0" w:space="0" w:color="auto"/>
          </w:divBdr>
        </w:div>
        <w:div w:id="998582207">
          <w:marLeft w:val="1555"/>
          <w:marRight w:val="0"/>
          <w:marTop w:val="86"/>
          <w:marBottom w:val="0"/>
          <w:divBdr>
            <w:top w:val="none" w:sz="0" w:space="0" w:color="auto"/>
            <w:left w:val="none" w:sz="0" w:space="0" w:color="auto"/>
            <w:bottom w:val="none" w:sz="0" w:space="0" w:color="auto"/>
            <w:right w:val="none" w:sz="0" w:space="0" w:color="auto"/>
          </w:divBdr>
        </w:div>
        <w:div w:id="1158771425">
          <w:marLeft w:val="1555"/>
          <w:marRight w:val="0"/>
          <w:marTop w:val="86"/>
          <w:marBottom w:val="0"/>
          <w:divBdr>
            <w:top w:val="none" w:sz="0" w:space="0" w:color="auto"/>
            <w:left w:val="none" w:sz="0" w:space="0" w:color="auto"/>
            <w:bottom w:val="none" w:sz="0" w:space="0" w:color="auto"/>
            <w:right w:val="none" w:sz="0" w:space="0" w:color="auto"/>
          </w:divBdr>
        </w:div>
        <w:div w:id="5713126">
          <w:marLeft w:val="1555"/>
          <w:marRight w:val="0"/>
          <w:marTop w:val="86"/>
          <w:marBottom w:val="0"/>
          <w:divBdr>
            <w:top w:val="none" w:sz="0" w:space="0" w:color="auto"/>
            <w:left w:val="none" w:sz="0" w:space="0" w:color="auto"/>
            <w:bottom w:val="none" w:sz="0" w:space="0" w:color="auto"/>
            <w:right w:val="none" w:sz="0" w:space="0" w:color="auto"/>
          </w:divBdr>
        </w:div>
        <w:div w:id="481771837">
          <w:marLeft w:val="1555"/>
          <w:marRight w:val="0"/>
          <w:marTop w:val="86"/>
          <w:marBottom w:val="0"/>
          <w:divBdr>
            <w:top w:val="none" w:sz="0" w:space="0" w:color="auto"/>
            <w:left w:val="none" w:sz="0" w:space="0" w:color="auto"/>
            <w:bottom w:val="none" w:sz="0" w:space="0" w:color="auto"/>
            <w:right w:val="none" w:sz="0" w:space="0" w:color="auto"/>
          </w:divBdr>
        </w:div>
        <w:div w:id="1045183855">
          <w:marLeft w:val="1555"/>
          <w:marRight w:val="0"/>
          <w:marTop w:val="86"/>
          <w:marBottom w:val="0"/>
          <w:divBdr>
            <w:top w:val="none" w:sz="0" w:space="0" w:color="auto"/>
            <w:left w:val="none" w:sz="0" w:space="0" w:color="auto"/>
            <w:bottom w:val="none" w:sz="0" w:space="0" w:color="auto"/>
            <w:right w:val="none" w:sz="0" w:space="0" w:color="auto"/>
          </w:divBdr>
        </w:div>
        <w:div w:id="765003219">
          <w:marLeft w:val="1555"/>
          <w:marRight w:val="0"/>
          <w:marTop w:val="86"/>
          <w:marBottom w:val="0"/>
          <w:divBdr>
            <w:top w:val="none" w:sz="0" w:space="0" w:color="auto"/>
            <w:left w:val="none" w:sz="0" w:space="0" w:color="auto"/>
            <w:bottom w:val="none" w:sz="0" w:space="0" w:color="auto"/>
            <w:right w:val="none" w:sz="0" w:space="0" w:color="auto"/>
          </w:divBdr>
        </w:div>
        <w:div w:id="1054356679">
          <w:marLeft w:val="1555"/>
          <w:marRight w:val="0"/>
          <w:marTop w:val="86"/>
          <w:marBottom w:val="0"/>
          <w:divBdr>
            <w:top w:val="none" w:sz="0" w:space="0" w:color="auto"/>
            <w:left w:val="none" w:sz="0" w:space="0" w:color="auto"/>
            <w:bottom w:val="none" w:sz="0" w:space="0" w:color="auto"/>
            <w:right w:val="none" w:sz="0" w:space="0" w:color="auto"/>
          </w:divBdr>
        </w:div>
        <w:div w:id="1829399779">
          <w:marLeft w:val="1555"/>
          <w:marRight w:val="0"/>
          <w:marTop w:val="86"/>
          <w:marBottom w:val="0"/>
          <w:divBdr>
            <w:top w:val="none" w:sz="0" w:space="0" w:color="auto"/>
            <w:left w:val="none" w:sz="0" w:space="0" w:color="auto"/>
            <w:bottom w:val="none" w:sz="0" w:space="0" w:color="auto"/>
            <w:right w:val="none" w:sz="0" w:space="0" w:color="auto"/>
          </w:divBdr>
        </w:div>
        <w:div w:id="543250954">
          <w:marLeft w:val="1555"/>
          <w:marRight w:val="0"/>
          <w:marTop w:val="86"/>
          <w:marBottom w:val="0"/>
          <w:divBdr>
            <w:top w:val="none" w:sz="0" w:space="0" w:color="auto"/>
            <w:left w:val="none" w:sz="0" w:space="0" w:color="auto"/>
            <w:bottom w:val="none" w:sz="0" w:space="0" w:color="auto"/>
            <w:right w:val="none" w:sz="0" w:space="0" w:color="auto"/>
          </w:divBdr>
        </w:div>
        <w:div w:id="1044329413">
          <w:marLeft w:val="1555"/>
          <w:marRight w:val="0"/>
          <w:marTop w:val="86"/>
          <w:marBottom w:val="0"/>
          <w:divBdr>
            <w:top w:val="none" w:sz="0" w:space="0" w:color="auto"/>
            <w:left w:val="none" w:sz="0" w:space="0" w:color="auto"/>
            <w:bottom w:val="none" w:sz="0" w:space="0" w:color="auto"/>
            <w:right w:val="none" w:sz="0" w:space="0" w:color="auto"/>
          </w:divBdr>
        </w:div>
        <w:div w:id="1806659090">
          <w:marLeft w:val="1555"/>
          <w:marRight w:val="0"/>
          <w:marTop w:val="86"/>
          <w:marBottom w:val="0"/>
          <w:divBdr>
            <w:top w:val="none" w:sz="0" w:space="0" w:color="auto"/>
            <w:left w:val="none" w:sz="0" w:space="0" w:color="auto"/>
            <w:bottom w:val="none" w:sz="0" w:space="0" w:color="auto"/>
            <w:right w:val="none" w:sz="0" w:space="0" w:color="auto"/>
          </w:divBdr>
        </w:div>
        <w:div w:id="1630626709">
          <w:marLeft w:val="1555"/>
          <w:marRight w:val="0"/>
          <w:marTop w:val="86"/>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59083007">
      <w:bodyDiv w:val="1"/>
      <w:marLeft w:val="0"/>
      <w:marRight w:val="0"/>
      <w:marTop w:val="0"/>
      <w:marBottom w:val="0"/>
      <w:divBdr>
        <w:top w:val="none" w:sz="0" w:space="0" w:color="auto"/>
        <w:left w:val="none" w:sz="0" w:space="0" w:color="auto"/>
        <w:bottom w:val="none" w:sz="0" w:space="0" w:color="auto"/>
        <w:right w:val="none" w:sz="0" w:space="0" w:color="auto"/>
      </w:divBdr>
      <w:divsChild>
        <w:div w:id="631062861">
          <w:marLeft w:val="720"/>
          <w:marRight w:val="0"/>
          <w:marTop w:val="115"/>
          <w:marBottom w:val="0"/>
          <w:divBdr>
            <w:top w:val="none" w:sz="0" w:space="0" w:color="auto"/>
            <w:left w:val="none" w:sz="0" w:space="0" w:color="auto"/>
            <w:bottom w:val="none" w:sz="0" w:space="0" w:color="auto"/>
            <w:right w:val="none" w:sz="0" w:space="0" w:color="auto"/>
          </w:divBdr>
        </w:div>
        <w:div w:id="1581062412">
          <w:marLeft w:val="1555"/>
          <w:marRight w:val="0"/>
          <w:marTop w:val="86"/>
          <w:marBottom w:val="0"/>
          <w:divBdr>
            <w:top w:val="none" w:sz="0" w:space="0" w:color="auto"/>
            <w:left w:val="none" w:sz="0" w:space="0" w:color="auto"/>
            <w:bottom w:val="none" w:sz="0" w:space="0" w:color="auto"/>
            <w:right w:val="none" w:sz="0" w:space="0" w:color="auto"/>
          </w:divBdr>
        </w:div>
        <w:div w:id="377975144">
          <w:marLeft w:val="1555"/>
          <w:marRight w:val="0"/>
          <w:marTop w:val="86"/>
          <w:marBottom w:val="0"/>
          <w:divBdr>
            <w:top w:val="none" w:sz="0" w:space="0" w:color="auto"/>
            <w:left w:val="none" w:sz="0" w:space="0" w:color="auto"/>
            <w:bottom w:val="none" w:sz="0" w:space="0" w:color="auto"/>
            <w:right w:val="none" w:sz="0" w:space="0" w:color="auto"/>
          </w:divBdr>
        </w:div>
        <w:div w:id="1654793929">
          <w:marLeft w:val="1555"/>
          <w:marRight w:val="0"/>
          <w:marTop w:val="86"/>
          <w:marBottom w:val="0"/>
          <w:divBdr>
            <w:top w:val="none" w:sz="0" w:space="0" w:color="auto"/>
            <w:left w:val="none" w:sz="0" w:space="0" w:color="auto"/>
            <w:bottom w:val="none" w:sz="0" w:space="0" w:color="auto"/>
            <w:right w:val="none" w:sz="0" w:space="0" w:color="auto"/>
          </w:divBdr>
        </w:div>
        <w:div w:id="2078626459">
          <w:marLeft w:val="1555"/>
          <w:marRight w:val="0"/>
          <w:marTop w:val="86"/>
          <w:marBottom w:val="0"/>
          <w:divBdr>
            <w:top w:val="none" w:sz="0" w:space="0" w:color="auto"/>
            <w:left w:val="none" w:sz="0" w:space="0" w:color="auto"/>
            <w:bottom w:val="none" w:sz="0" w:space="0" w:color="auto"/>
            <w:right w:val="none" w:sz="0" w:space="0" w:color="auto"/>
          </w:divBdr>
        </w:div>
        <w:div w:id="1083453339">
          <w:marLeft w:val="1555"/>
          <w:marRight w:val="0"/>
          <w:marTop w:val="86"/>
          <w:marBottom w:val="0"/>
          <w:divBdr>
            <w:top w:val="none" w:sz="0" w:space="0" w:color="auto"/>
            <w:left w:val="none" w:sz="0" w:space="0" w:color="auto"/>
            <w:bottom w:val="none" w:sz="0" w:space="0" w:color="auto"/>
            <w:right w:val="none" w:sz="0" w:space="0" w:color="auto"/>
          </w:divBdr>
        </w:div>
        <w:div w:id="1695837411">
          <w:marLeft w:val="1555"/>
          <w:marRight w:val="0"/>
          <w:marTop w:val="86"/>
          <w:marBottom w:val="0"/>
          <w:divBdr>
            <w:top w:val="none" w:sz="0" w:space="0" w:color="auto"/>
            <w:left w:val="none" w:sz="0" w:space="0" w:color="auto"/>
            <w:bottom w:val="none" w:sz="0" w:space="0" w:color="auto"/>
            <w:right w:val="none" w:sz="0" w:space="0" w:color="auto"/>
          </w:divBdr>
        </w:div>
        <w:div w:id="580680851">
          <w:marLeft w:val="1555"/>
          <w:marRight w:val="0"/>
          <w:marTop w:val="86"/>
          <w:marBottom w:val="0"/>
          <w:divBdr>
            <w:top w:val="none" w:sz="0" w:space="0" w:color="auto"/>
            <w:left w:val="none" w:sz="0" w:space="0" w:color="auto"/>
            <w:bottom w:val="none" w:sz="0" w:space="0" w:color="auto"/>
            <w:right w:val="none" w:sz="0" w:space="0" w:color="auto"/>
          </w:divBdr>
        </w:div>
        <w:div w:id="1323773280">
          <w:marLeft w:val="1555"/>
          <w:marRight w:val="0"/>
          <w:marTop w:val="86"/>
          <w:marBottom w:val="0"/>
          <w:divBdr>
            <w:top w:val="none" w:sz="0" w:space="0" w:color="auto"/>
            <w:left w:val="none" w:sz="0" w:space="0" w:color="auto"/>
            <w:bottom w:val="none" w:sz="0" w:space="0" w:color="auto"/>
            <w:right w:val="none" w:sz="0" w:space="0" w:color="auto"/>
          </w:divBdr>
        </w:div>
        <w:div w:id="1837962093">
          <w:marLeft w:val="1555"/>
          <w:marRight w:val="0"/>
          <w:marTop w:val="86"/>
          <w:marBottom w:val="0"/>
          <w:divBdr>
            <w:top w:val="none" w:sz="0" w:space="0" w:color="auto"/>
            <w:left w:val="none" w:sz="0" w:space="0" w:color="auto"/>
            <w:bottom w:val="none" w:sz="0" w:space="0" w:color="auto"/>
            <w:right w:val="none" w:sz="0" w:space="0" w:color="auto"/>
          </w:divBdr>
        </w:div>
        <w:div w:id="1323968312">
          <w:marLeft w:val="1555"/>
          <w:marRight w:val="0"/>
          <w:marTop w:val="86"/>
          <w:marBottom w:val="0"/>
          <w:divBdr>
            <w:top w:val="none" w:sz="0" w:space="0" w:color="auto"/>
            <w:left w:val="none" w:sz="0" w:space="0" w:color="auto"/>
            <w:bottom w:val="none" w:sz="0" w:space="0" w:color="auto"/>
            <w:right w:val="none" w:sz="0" w:space="0" w:color="auto"/>
          </w:divBdr>
        </w:div>
        <w:div w:id="852963262">
          <w:marLeft w:val="1555"/>
          <w:marRight w:val="0"/>
          <w:marTop w:val="86"/>
          <w:marBottom w:val="0"/>
          <w:divBdr>
            <w:top w:val="none" w:sz="0" w:space="0" w:color="auto"/>
            <w:left w:val="none" w:sz="0" w:space="0" w:color="auto"/>
            <w:bottom w:val="none" w:sz="0" w:space="0" w:color="auto"/>
            <w:right w:val="none" w:sz="0" w:space="0" w:color="auto"/>
          </w:divBdr>
        </w:div>
        <w:div w:id="1645161645">
          <w:marLeft w:val="1555"/>
          <w:marRight w:val="0"/>
          <w:marTop w:val="86"/>
          <w:marBottom w:val="0"/>
          <w:divBdr>
            <w:top w:val="none" w:sz="0" w:space="0" w:color="auto"/>
            <w:left w:val="none" w:sz="0" w:space="0" w:color="auto"/>
            <w:bottom w:val="none" w:sz="0" w:space="0" w:color="auto"/>
            <w:right w:val="none" w:sz="0" w:space="0" w:color="auto"/>
          </w:divBdr>
        </w:div>
        <w:div w:id="1559590523">
          <w:marLeft w:val="1555"/>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095154">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32469224">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35577082">
      <w:bodyDiv w:val="1"/>
      <w:marLeft w:val="0"/>
      <w:marRight w:val="0"/>
      <w:marTop w:val="0"/>
      <w:marBottom w:val="0"/>
      <w:divBdr>
        <w:top w:val="none" w:sz="0" w:space="0" w:color="auto"/>
        <w:left w:val="none" w:sz="0" w:space="0" w:color="auto"/>
        <w:bottom w:val="none" w:sz="0" w:space="0" w:color="auto"/>
        <w:right w:val="none" w:sz="0" w:space="0" w:color="auto"/>
      </w:divBdr>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8A148F-B02A-4ABA-AEB6-6EA92FA0A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1865</Words>
  <Characters>10635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HW_Yang2</cp:lastModifiedBy>
  <cp:revision>2</cp:revision>
  <cp:lastPrinted>2018-12-18T14:25:00Z</cp:lastPrinted>
  <dcterms:created xsi:type="dcterms:W3CDTF">2025-09-03T13:29:00Z</dcterms:created>
  <dcterms:modified xsi:type="dcterms:W3CDTF">2025-09-03T13:29:00Z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(3)SsNJvr9KuQ/ntmHkL7UQ/i0sily5Xr4Gq5lP3wdOT1sC5BPoqoKhJSKY3kDDHJtpBzjKLwVc
ibL/ii8ThCk+xM3U0e7P/A6r0qi83yyEDFOq/IDy4ot5hioMmqKHTQQM8r7V/tPSSBM4hXMt
T2pN0VCC86IfXoR04Mj5n6TlWN1+wsQZw2uvF6qkocvbsE3Irow9kUCV5vVlwDm3y51L847Y
9q4dFht3pJZNovPH78</vt:lpwstr>
  </property>
  <property fmtid="{D5CDD505-2E9C-101B-9397-08002B2CF9AE}" pid="13" name="_2015_ms_pID_725343_00">
    <vt:lpwstr>_2015_ms_pID_725343</vt:lpwstr>
  </property>
  <property fmtid="{D5CDD505-2E9C-101B-9397-08002B2CF9AE}" pid="14" name="_2015_ms_pID_7253431">
    <vt:lpwstr>RL9lMTPlWWePv+3di5hnstnHd9zGXSoh56Bvr/FZ95CTFe7Ymc4ck0
kLk4dwwoi1BPDKBwVJF6fvj5krPMl5OWumxK80jGCA36l4yYuUW4etRd2B68PGuWYHHE/69R
uh88XgHenKOrjv42rWRan9kEPUi9M3I9XlSI5Apr5Jtqba/ib3mzL1eNWiFzduOMMNsP/i/+
MCLftr2Pz0BLv4m+54+C+4JYKe9O06S/GcyF</vt:lpwstr>
  </property>
  <property fmtid="{D5CDD505-2E9C-101B-9397-08002B2CF9AE}" pid="15" name="_2015_ms_pID_7253431_00">
    <vt:lpwstr>_2015_ms_pID_7253431</vt:lpwstr>
  </property>
  <property fmtid="{D5CDD505-2E9C-101B-9397-08002B2CF9AE}" pid="16" name="_2015_ms_pID_7253432">
    <vt:lpwstr>nbtpXrVvm2Zle58jhBC6EmqUl9O3ooasIqMz
JMa1jSWSjU1vZDpaBMQ3qYHqJ+7G3Hpo5XB2FOoNaKwDTHphK9k=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1748442547</vt:lpwstr>
  </property>
</Properties>
</file>